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AC496">
      <w:pPr>
        <w:spacing w:before="165" w:beforeLines="50" w:line="360" w:lineRule="auto"/>
        <w:jc w:val="center"/>
        <w:rPr>
          <w:rFonts w:ascii="宋体" w:hAnsi="宋体" w:eastAsia="宋体" w:cs="宋体"/>
          <w:sz w:val="52"/>
          <w:szCs w:val="52"/>
        </w:rPr>
      </w:pPr>
      <w:r>
        <w:rPr>
          <w:rFonts w:hint="eastAsia" w:ascii="宋体" w:hAnsi="宋体" w:eastAsia="宋体" w:cs="宋体"/>
          <w:sz w:val="52"/>
          <w:szCs w:val="52"/>
          <w:lang w:bidi="ar"/>
        </w:rPr>
        <w:t>南宁市政府采购</w:t>
      </w:r>
    </w:p>
    <w:p w14:paraId="49E472FB">
      <w:pPr>
        <w:spacing w:before="165" w:beforeLines="50" w:line="360" w:lineRule="auto"/>
        <w:jc w:val="center"/>
        <w:rPr>
          <w:rFonts w:ascii="宋体" w:hAnsi="宋体" w:eastAsia="宋体" w:cs="宋体"/>
          <w:sz w:val="52"/>
          <w:szCs w:val="52"/>
        </w:rPr>
      </w:pPr>
      <w:r>
        <w:rPr>
          <w:rFonts w:hint="eastAsia" w:ascii="宋体" w:hAnsi="宋体" w:eastAsia="宋体" w:cs="宋体"/>
          <w:sz w:val="52"/>
          <w:szCs w:val="52"/>
          <w:lang w:bidi="ar"/>
        </w:rPr>
        <w:t>公开招标文件范本（服务类）</w:t>
      </w:r>
    </w:p>
    <w:p w14:paraId="02685486">
      <w:pPr>
        <w:spacing w:before="165" w:beforeLines="50" w:line="360" w:lineRule="auto"/>
        <w:jc w:val="center"/>
        <w:rPr>
          <w:rFonts w:ascii="宋体" w:hAnsi="宋体" w:eastAsia="宋体" w:cs="宋体"/>
          <w:b/>
          <w:sz w:val="48"/>
          <w:szCs w:val="48"/>
        </w:rPr>
      </w:pPr>
    </w:p>
    <w:p w14:paraId="75632EFD">
      <w:pPr>
        <w:spacing w:before="165" w:beforeLines="50" w:line="360" w:lineRule="auto"/>
        <w:jc w:val="center"/>
        <w:rPr>
          <w:rFonts w:ascii="宋体" w:hAnsi="宋体" w:eastAsia="宋体" w:cs="宋体"/>
          <w:b/>
          <w:sz w:val="48"/>
          <w:szCs w:val="48"/>
        </w:rPr>
      </w:pPr>
    </w:p>
    <w:p w14:paraId="7A657DAD">
      <w:pPr>
        <w:snapToGrid w:val="0"/>
        <w:spacing w:before="165" w:beforeLines="50" w:line="360" w:lineRule="auto"/>
        <w:jc w:val="center"/>
        <w:rPr>
          <w:rFonts w:ascii="宋体" w:hAnsi="宋体" w:eastAsia="宋体" w:cs="宋体"/>
          <w:sz w:val="72"/>
          <w:szCs w:val="72"/>
        </w:rPr>
      </w:pPr>
      <w:r>
        <w:rPr>
          <w:rFonts w:hint="eastAsia" w:ascii="宋体" w:hAnsi="宋体" w:eastAsia="宋体" w:cs="宋体"/>
          <w:sz w:val="72"/>
          <w:szCs w:val="72"/>
          <w:lang w:bidi="ar"/>
        </w:rPr>
        <w:t>招 标 文 件</w:t>
      </w:r>
    </w:p>
    <w:p w14:paraId="1DAE5FA1">
      <w:pPr>
        <w:snapToGrid w:val="0"/>
        <w:spacing w:before="165" w:beforeLines="50" w:line="360" w:lineRule="auto"/>
        <w:jc w:val="center"/>
        <w:rPr>
          <w:rFonts w:ascii="宋体" w:hAnsi="宋体" w:eastAsia="宋体" w:cs="宋体"/>
          <w:sz w:val="30"/>
          <w:szCs w:val="72"/>
        </w:rPr>
      </w:pPr>
      <w:r>
        <w:rPr>
          <w:rFonts w:hint="eastAsia" w:ascii="宋体" w:hAnsi="宋体" w:eastAsia="宋体" w:cs="宋体"/>
          <w:sz w:val="30"/>
          <w:szCs w:val="72"/>
          <w:lang w:bidi="ar"/>
        </w:rPr>
        <w:t>（全流程电子化评标）</w:t>
      </w:r>
    </w:p>
    <w:p w14:paraId="6D2F7C2B">
      <w:pPr>
        <w:snapToGrid w:val="0"/>
        <w:spacing w:before="165" w:beforeLines="50" w:line="360" w:lineRule="auto"/>
        <w:rPr>
          <w:rFonts w:ascii="宋体" w:hAnsi="宋体" w:eastAsia="宋体" w:cs="宋体"/>
          <w:sz w:val="30"/>
          <w:szCs w:val="72"/>
        </w:rPr>
      </w:pPr>
    </w:p>
    <w:p w14:paraId="033E736B">
      <w:pPr>
        <w:snapToGrid w:val="0"/>
        <w:spacing w:before="165" w:beforeLines="50" w:line="360" w:lineRule="auto"/>
        <w:rPr>
          <w:rFonts w:ascii="宋体" w:hAnsi="宋体" w:eastAsia="宋体" w:cs="宋体"/>
          <w:sz w:val="30"/>
          <w:szCs w:val="72"/>
        </w:rPr>
      </w:pPr>
    </w:p>
    <w:p w14:paraId="11D7F9CE">
      <w:pPr>
        <w:snapToGrid w:val="0"/>
        <w:spacing w:before="165" w:beforeLines="50" w:line="360" w:lineRule="auto"/>
        <w:rPr>
          <w:rFonts w:ascii="宋体" w:hAnsi="宋体" w:eastAsia="宋体" w:cs="宋体"/>
          <w:sz w:val="30"/>
          <w:szCs w:val="72"/>
        </w:rPr>
      </w:pPr>
    </w:p>
    <w:p w14:paraId="5228036C">
      <w:pPr>
        <w:snapToGrid w:val="0"/>
        <w:spacing w:before="50" w:after="120" w:line="360" w:lineRule="auto"/>
        <w:ind w:firstLine="840" w:firstLineChars="279"/>
        <w:rPr>
          <w:rFonts w:ascii="宋体" w:hAnsi="宋体" w:eastAsia="宋体" w:cs="宋体"/>
          <w:b/>
          <w:bCs/>
          <w:sz w:val="30"/>
          <w:szCs w:val="30"/>
        </w:rPr>
      </w:pPr>
      <w:r>
        <w:rPr>
          <w:rFonts w:hint="eastAsia" w:ascii="宋体" w:hAnsi="宋体" w:eastAsia="宋体" w:cs="宋体"/>
          <w:b/>
          <w:bCs/>
          <w:sz w:val="30"/>
          <w:szCs w:val="30"/>
          <w:lang w:bidi="ar"/>
        </w:rPr>
        <w:t>项目</w:t>
      </w:r>
      <w:r>
        <w:rPr>
          <w:rFonts w:hint="eastAsia" w:ascii="宋体" w:hAnsi="宋体" w:eastAsia="宋体" w:cs="Courier New"/>
          <w:b/>
          <w:bCs/>
          <w:w w:val="95"/>
          <w:sz w:val="30"/>
          <w:szCs w:val="30"/>
          <w:lang w:bidi="ar"/>
        </w:rPr>
        <w:t>名称</w:t>
      </w:r>
      <w:r>
        <w:rPr>
          <w:rFonts w:hint="eastAsia" w:ascii="宋体" w:hAnsi="宋体" w:eastAsia="宋体" w:cs="宋体"/>
          <w:b/>
          <w:bCs/>
          <w:sz w:val="30"/>
          <w:szCs w:val="30"/>
          <w:lang w:bidi="ar"/>
        </w:rPr>
        <w:t>：</w:t>
      </w:r>
      <w:bookmarkStart w:id="0" w:name="OLE_LINK19"/>
      <w:bookmarkStart w:id="1" w:name="OLE_LINK17"/>
      <w:r>
        <w:rPr>
          <w:rFonts w:hint="eastAsia" w:ascii="宋体" w:hAnsi="宋体" w:eastAsia="宋体" w:cs="宋体"/>
          <w:b/>
          <w:bCs/>
          <w:sz w:val="30"/>
          <w:szCs w:val="30"/>
          <w:lang w:bidi="ar"/>
        </w:rPr>
        <w:t>南宁市住房租赁服务监管平台运维</w:t>
      </w:r>
      <w:bookmarkEnd w:id="0"/>
      <w:bookmarkEnd w:id="1"/>
    </w:p>
    <w:p w14:paraId="7C729200">
      <w:pPr>
        <w:snapToGrid w:val="0"/>
        <w:spacing w:before="50" w:after="120" w:line="360" w:lineRule="auto"/>
        <w:ind w:firstLine="798" w:firstLineChars="279"/>
        <w:rPr>
          <w:rFonts w:ascii="宋体" w:hAnsi="宋体" w:eastAsia="宋体" w:cs="宋体"/>
          <w:b/>
          <w:sz w:val="30"/>
          <w:szCs w:val="48"/>
        </w:rPr>
      </w:pPr>
      <w:r>
        <w:rPr>
          <w:rFonts w:hint="eastAsia" w:ascii="宋体" w:hAnsi="宋体" w:eastAsia="宋体" w:cs="Courier New"/>
          <w:b/>
          <w:bCs/>
          <w:w w:val="95"/>
          <w:sz w:val="30"/>
          <w:szCs w:val="30"/>
          <w:lang w:bidi="ar"/>
        </w:rPr>
        <w:t>项目</w:t>
      </w:r>
      <w:r>
        <w:rPr>
          <w:rFonts w:hint="eastAsia" w:ascii="宋体" w:hAnsi="宋体" w:eastAsia="宋体" w:cs="宋体"/>
          <w:b/>
          <w:bCs/>
          <w:sz w:val="30"/>
          <w:szCs w:val="30"/>
          <w:lang w:bidi="ar"/>
        </w:rPr>
        <w:t>编号</w:t>
      </w:r>
      <w:r>
        <w:rPr>
          <w:rFonts w:hint="eastAsia" w:ascii="宋体" w:hAnsi="宋体" w:eastAsia="宋体" w:cs="Courier New"/>
          <w:b/>
          <w:bCs/>
          <w:w w:val="95"/>
          <w:sz w:val="30"/>
          <w:szCs w:val="30"/>
          <w:lang w:bidi="ar"/>
        </w:rPr>
        <w:t>：</w:t>
      </w:r>
      <w:r>
        <w:rPr>
          <w:rFonts w:ascii="宋体" w:hAnsi="宋体" w:eastAsia="宋体" w:cs="Courier New"/>
          <w:b/>
          <w:bCs/>
          <w:w w:val="95"/>
          <w:sz w:val="30"/>
          <w:szCs w:val="30"/>
          <w:lang w:bidi="ar"/>
        </w:rPr>
        <w:t>NNZC2026-G3-990488-NNSJ</w:t>
      </w:r>
    </w:p>
    <w:p w14:paraId="2F8A7F43">
      <w:pPr>
        <w:snapToGrid w:val="0"/>
        <w:spacing w:before="50" w:after="120" w:line="360" w:lineRule="auto"/>
        <w:ind w:firstLine="840" w:firstLineChars="279"/>
        <w:rPr>
          <w:rFonts w:ascii="宋体" w:hAnsi="宋体" w:eastAsia="宋体" w:cs="宋体"/>
          <w:b/>
          <w:sz w:val="30"/>
          <w:szCs w:val="48"/>
        </w:rPr>
      </w:pPr>
      <w:r>
        <w:rPr>
          <w:rFonts w:hint="eastAsia" w:ascii="宋体" w:hAnsi="宋体" w:eastAsia="宋体" w:cs="宋体"/>
          <w:b/>
          <w:sz w:val="30"/>
          <w:szCs w:val="48"/>
          <w:lang w:bidi="ar"/>
        </w:rPr>
        <w:t>项目所属区划：</w:t>
      </w:r>
      <w:r>
        <w:rPr>
          <w:rFonts w:hint="eastAsia" w:ascii="宋体" w:hAnsi="宋体" w:eastAsia="宋体" w:cs="宋体"/>
          <w:b/>
          <w:sz w:val="30"/>
          <w:szCs w:val="48"/>
          <w:u w:val="single"/>
          <w:lang w:bidi="ar"/>
        </w:rPr>
        <w:t xml:space="preserve"> 南宁市  </w:t>
      </w:r>
    </w:p>
    <w:p w14:paraId="2E1B70B6">
      <w:pPr>
        <w:snapToGrid w:val="0"/>
        <w:spacing w:before="50" w:after="120" w:line="360" w:lineRule="auto"/>
        <w:ind w:firstLine="798" w:firstLineChars="279"/>
        <w:rPr>
          <w:rFonts w:ascii="宋体" w:hAnsi="宋体" w:eastAsia="宋体" w:cs="宋体"/>
          <w:b/>
          <w:bCs/>
          <w:w w:val="95"/>
          <w:sz w:val="30"/>
          <w:szCs w:val="30"/>
        </w:rPr>
      </w:pPr>
      <w:r>
        <w:rPr>
          <w:rFonts w:hint="eastAsia" w:ascii="宋体" w:hAnsi="宋体" w:eastAsia="宋体" w:cs="宋体"/>
          <w:b/>
          <w:bCs/>
          <w:w w:val="95"/>
          <w:sz w:val="30"/>
          <w:szCs w:val="30"/>
          <w:lang w:bidi="ar"/>
        </w:rPr>
        <w:t>采 购 人： 南宁市住房和城乡建设局</w:t>
      </w:r>
    </w:p>
    <w:p w14:paraId="3ACB99CF">
      <w:pPr>
        <w:snapToGrid w:val="0"/>
        <w:spacing w:before="50" w:after="120" w:line="360" w:lineRule="auto"/>
        <w:ind w:firstLine="798" w:firstLineChars="279"/>
        <w:rPr>
          <w:rFonts w:ascii="宋体" w:hAnsi="宋体" w:eastAsia="宋体" w:cs="宋体"/>
          <w:b/>
          <w:bCs/>
          <w:w w:val="95"/>
          <w:sz w:val="30"/>
          <w:szCs w:val="30"/>
        </w:rPr>
      </w:pPr>
      <w:r>
        <w:rPr>
          <w:rFonts w:hint="eastAsia" w:ascii="宋体" w:hAnsi="宋体" w:eastAsia="宋体" w:cs="宋体"/>
          <w:b/>
          <w:bCs/>
          <w:w w:val="95"/>
          <w:sz w:val="30"/>
          <w:szCs w:val="30"/>
          <w:lang w:bidi="ar"/>
        </w:rPr>
        <w:t>采购代理机构：</w:t>
      </w:r>
      <w:bookmarkStart w:id="2" w:name="PO_3000001866_PM031"/>
      <w:r>
        <w:rPr>
          <w:rFonts w:hint="eastAsia" w:ascii="宋体" w:hAnsi="宋体" w:eastAsia="宋体" w:cs="宋体"/>
          <w:b/>
          <w:bCs/>
          <w:w w:val="95"/>
          <w:sz w:val="30"/>
          <w:szCs w:val="30"/>
          <w:lang w:bidi="ar"/>
        </w:rPr>
        <w:t>南宁市建昶建设工程监理咨询有限责任公司</w:t>
      </w:r>
      <w:bookmarkEnd w:id="2"/>
    </w:p>
    <w:p w14:paraId="25820088">
      <w:pPr>
        <w:snapToGrid w:val="0"/>
        <w:spacing w:before="50" w:after="120" w:line="360" w:lineRule="auto"/>
        <w:ind w:firstLine="841" w:firstLineChars="294"/>
        <w:rPr>
          <w:rFonts w:ascii="宋体" w:hAnsi="宋体" w:eastAsia="宋体" w:cs="宋体"/>
          <w:b/>
          <w:bCs/>
          <w:w w:val="95"/>
          <w:sz w:val="30"/>
          <w:szCs w:val="30"/>
        </w:rPr>
      </w:pPr>
      <w:r>
        <w:rPr>
          <w:rFonts w:hint="eastAsia" w:ascii="宋体" w:hAnsi="宋体" w:eastAsia="宋体" w:cs="宋体"/>
          <w:b/>
          <w:bCs/>
          <w:w w:val="95"/>
          <w:sz w:val="30"/>
          <w:szCs w:val="30"/>
          <w:lang w:bidi="ar"/>
        </w:rPr>
        <w:t xml:space="preserve">                     </w:t>
      </w:r>
    </w:p>
    <w:p w14:paraId="683B0D3E">
      <w:pPr>
        <w:snapToGrid w:val="0"/>
        <w:spacing w:before="50" w:after="120" w:line="360" w:lineRule="auto"/>
        <w:jc w:val="center"/>
        <w:rPr>
          <w:rFonts w:ascii="宋体" w:hAnsi="宋体" w:eastAsia="宋体" w:cs="宋体"/>
          <w:b/>
          <w:bCs/>
          <w:w w:val="95"/>
          <w:sz w:val="30"/>
          <w:szCs w:val="30"/>
        </w:rPr>
      </w:pPr>
      <w:r>
        <w:rPr>
          <w:rFonts w:hint="eastAsia" w:ascii="宋体" w:hAnsi="宋体" w:eastAsia="宋体" w:cs="宋体"/>
          <w:b/>
          <w:bCs/>
          <w:w w:val="95"/>
          <w:sz w:val="30"/>
          <w:szCs w:val="30"/>
          <w:lang w:bidi="ar"/>
        </w:rPr>
        <w:t xml:space="preserve">2026年7月 </w:t>
      </w:r>
    </w:p>
    <w:p w14:paraId="30A2C7B5">
      <w:pPr>
        <w:spacing w:line="360" w:lineRule="auto"/>
        <w:rPr>
          <w:rFonts w:ascii="宋体" w:hAnsi="宋体" w:eastAsia="宋体" w:cs="Times New Roman"/>
          <w:b/>
          <w:bCs/>
          <w:w w:val="95"/>
          <w:sz w:val="30"/>
          <w:szCs w:val="30"/>
          <w:lang w:bidi="ar"/>
        </w:rPr>
        <w:sectPr>
          <w:footerReference r:id="rId6" w:type="first"/>
          <w:headerReference r:id="rId3" w:type="default"/>
          <w:footerReference r:id="rId4" w:type="default"/>
          <w:footerReference r:id="rId5" w:type="even"/>
          <w:pgSz w:w="11906" w:h="16838"/>
          <w:pgMar w:top="1134" w:right="1134" w:bottom="1134" w:left="1134" w:header="720" w:footer="720" w:gutter="0"/>
          <w:pgNumType w:start="1"/>
          <w:cols w:space="720" w:num="1"/>
          <w:docGrid w:type="lines" w:linePitch="331" w:charSpace="0"/>
        </w:sectPr>
      </w:pPr>
    </w:p>
    <w:p w14:paraId="7F2FB92D">
      <w:pPr>
        <w:jc w:val="center"/>
        <w:rPr>
          <w:rFonts w:ascii="宋体" w:hAnsi="宋体" w:eastAsia="宋体" w:cs="宋体"/>
          <w:b/>
          <w:sz w:val="48"/>
          <w:szCs w:val="48"/>
        </w:rPr>
      </w:pPr>
      <w:r>
        <w:rPr>
          <w:rFonts w:hint="eastAsia" w:ascii="宋体" w:hAnsi="宋体" w:eastAsia="宋体" w:cs="宋体"/>
          <w:b/>
          <w:sz w:val="48"/>
          <w:szCs w:val="48"/>
          <w:lang w:bidi="ar"/>
        </w:rPr>
        <w:t>目     录</w:t>
      </w:r>
    </w:p>
    <w:p w14:paraId="7965AA2D">
      <w:pPr>
        <w:tabs>
          <w:tab w:val="right" w:leader="dot" w:pos="9628"/>
        </w:tabs>
        <w:ind w:firstLine="422" w:firstLineChars="150"/>
        <w:rPr>
          <w:rFonts w:ascii="宋体" w:hAnsi="宋体" w:eastAsia="宋体" w:cs="宋体"/>
          <w:b/>
          <w:bCs/>
          <w:caps/>
          <w:szCs w:val="24"/>
        </w:rPr>
      </w:pPr>
      <w:r>
        <w:rPr>
          <w:rFonts w:hint="eastAsia" w:ascii="宋体" w:hAnsi="宋体" w:eastAsia="宋体" w:cs="宋体"/>
          <w:b/>
          <w:bCs/>
          <w:caps/>
          <w:sz w:val="28"/>
          <w:szCs w:val="28"/>
          <w:lang w:bidi="ar"/>
        </w:rPr>
        <w:fldChar w:fldCharType="begin"/>
      </w:r>
      <w:r>
        <w:rPr>
          <w:rFonts w:hint="eastAsia" w:ascii="宋体" w:hAnsi="宋体" w:eastAsia="宋体" w:cs="宋体"/>
          <w:b/>
          <w:bCs/>
          <w:caps/>
          <w:sz w:val="28"/>
          <w:szCs w:val="28"/>
          <w:lang w:bidi="ar"/>
        </w:rPr>
        <w:instrText xml:space="preserve"> TOC \o "1-3" \h \z \u </w:instrText>
      </w:r>
      <w:r>
        <w:rPr>
          <w:rFonts w:hint="eastAsia" w:ascii="宋体" w:hAnsi="宋体" w:eastAsia="宋体" w:cs="宋体"/>
          <w:b/>
          <w:bCs/>
          <w:caps/>
          <w:sz w:val="28"/>
          <w:szCs w:val="28"/>
          <w:lang w:bidi="ar"/>
        </w:rPr>
        <w:fldChar w:fldCharType="separate"/>
      </w:r>
      <w:r>
        <w:fldChar w:fldCharType="begin"/>
      </w:r>
      <w:r>
        <w:instrText xml:space="preserve"> HYPERLINK "../../建昶/Desktop/【招标文件】南宁市城市社区嵌入式服务设施建设项目前期咨询及转化跟踪服务%2012.31清洁.doc" \l "_Toc104304170" </w:instrText>
      </w:r>
      <w:r>
        <w:fldChar w:fldCharType="separate"/>
      </w:r>
      <w:r>
        <w:rPr>
          <w:rFonts w:hint="eastAsia" w:ascii="宋体" w:hAnsi="宋体" w:eastAsia="宋体" w:cs="宋体"/>
          <w:szCs w:val="24"/>
          <w:u w:val="single"/>
        </w:rPr>
        <w:t>第一章  招标公告</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_Toc104304170 \h </w:instrText>
      </w:r>
      <w:r>
        <w:rPr>
          <w:rFonts w:hint="eastAsia" w:ascii="宋体" w:hAnsi="宋体" w:eastAsia="宋体" w:cs="宋体"/>
          <w:szCs w:val="24"/>
        </w:rPr>
        <w:fldChar w:fldCharType="separate"/>
      </w:r>
      <w:r>
        <w:rPr>
          <w:rFonts w:ascii="宋体" w:hAnsi="宋体" w:eastAsia="宋体" w:cs="宋体"/>
          <w:szCs w:val="24"/>
        </w:rPr>
        <w:t>2</w:t>
      </w:r>
      <w:r>
        <w:rPr>
          <w:rFonts w:hint="eastAsia" w:ascii="宋体" w:hAnsi="宋体" w:eastAsia="宋体" w:cs="宋体"/>
          <w:szCs w:val="24"/>
        </w:rPr>
        <w:fldChar w:fldCharType="end"/>
      </w:r>
      <w:r>
        <w:rPr>
          <w:rFonts w:hint="eastAsia" w:ascii="宋体" w:hAnsi="宋体" w:eastAsia="宋体" w:cs="宋体"/>
          <w:szCs w:val="24"/>
        </w:rPr>
        <w:fldChar w:fldCharType="end"/>
      </w:r>
    </w:p>
    <w:p w14:paraId="1A7AA476">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"_Toc104304171" </w:instrText>
      </w:r>
      <w:r>
        <w:fldChar w:fldCharType="separate"/>
      </w:r>
      <w:r>
        <w:rPr>
          <w:rFonts w:hint="eastAsia" w:ascii="宋体" w:hAnsi="宋体" w:eastAsia="宋体" w:cs="宋体"/>
          <w:szCs w:val="24"/>
          <w:u w:val="single"/>
        </w:rPr>
        <w:t>第二章  采购需求</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_Toc104304171 \h </w:instrText>
      </w:r>
      <w:r>
        <w:rPr>
          <w:rFonts w:hint="eastAsia" w:ascii="宋体" w:hAnsi="宋体" w:eastAsia="宋体" w:cs="宋体"/>
          <w:szCs w:val="24"/>
        </w:rPr>
        <w:fldChar w:fldCharType="separate"/>
      </w:r>
      <w:r>
        <w:rPr>
          <w:rFonts w:ascii="宋体" w:hAnsi="宋体" w:eastAsia="宋体" w:cs="宋体"/>
          <w:szCs w:val="24"/>
        </w:rPr>
        <w:t>6</w:t>
      </w:r>
      <w:r>
        <w:rPr>
          <w:rFonts w:hint="eastAsia" w:ascii="宋体" w:hAnsi="宋体" w:eastAsia="宋体" w:cs="宋体"/>
          <w:szCs w:val="24"/>
        </w:rPr>
        <w:fldChar w:fldCharType="end"/>
      </w:r>
      <w:r>
        <w:rPr>
          <w:rFonts w:hint="eastAsia" w:ascii="宋体" w:hAnsi="宋体" w:eastAsia="宋体" w:cs="宋体"/>
          <w:szCs w:val="24"/>
        </w:rPr>
        <w:fldChar w:fldCharType="end"/>
      </w:r>
    </w:p>
    <w:p w14:paraId="71F05B7C">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"_Toc104304172" </w:instrText>
      </w:r>
      <w:r>
        <w:fldChar w:fldCharType="separate"/>
      </w:r>
      <w:r>
        <w:rPr>
          <w:rFonts w:hint="eastAsia" w:ascii="宋体" w:hAnsi="宋体" w:eastAsia="宋体" w:cs="宋体"/>
          <w:szCs w:val="24"/>
          <w:u w:val="single"/>
        </w:rPr>
        <w:t>第三章  投标人须知</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_Toc104304172 \h </w:instrText>
      </w:r>
      <w:r>
        <w:rPr>
          <w:rFonts w:hint="eastAsia" w:ascii="宋体" w:hAnsi="宋体" w:eastAsia="宋体" w:cs="宋体"/>
          <w:szCs w:val="24"/>
        </w:rPr>
        <w:fldChar w:fldCharType="separate"/>
      </w:r>
      <w:r>
        <w:rPr>
          <w:rFonts w:ascii="宋体" w:hAnsi="宋体" w:eastAsia="宋体" w:cs="宋体"/>
          <w:szCs w:val="24"/>
        </w:rPr>
        <w:t>23</w:t>
      </w:r>
      <w:r>
        <w:rPr>
          <w:rFonts w:hint="eastAsia" w:ascii="宋体" w:hAnsi="宋体" w:eastAsia="宋体" w:cs="宋体"/>
          <w:szCs w:val="24"/>
        </w:rPr>
        <w:fldChar w:fldCharType="end"/>
      </w:r>
      <w:r>
        <w:rPr>
          <w:rFonts w:hint="eastAsia" w:ascii="宋体" w:hAnsi="宋体" w:eastAsia="宋体" w:cs="宋体"/>
          <w:szCs w:val="24"/>
        </w:rPr>
        <w:fldChar w:fldCharType="end"/>
      </w:r>
    </w:p>
    <w:p w14:paraId="1DF0562A">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"_Toc104304173" </w:instrText>
      </w:r>
      <w:r>
        <w:fldChar w:fldCharType="separate"/>
      </w:r>
      <w:r>
        <w:rPr>
          <w:rFonts w:hint="eastAsia" w:ascii="宋体" w:hAnsi="宋体" w:eastAsia="宋体" w:cs="宋体"/>
          <w:szCs w:val="24"/>
          <w:u w:val="single"/>
        </w:rPr>
        <w:t>第一节 投标人须知前附表</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_Toc104304173 \h </w:instrText>
      </w:r>
      <w:r>
        <w:rPr>
          <w:rFonts w:hint="eastAsia" w:ascii="宋体" w:hAnsi="宋体" w:eastAsia="宋体" w:cs="宋体"/>
          <w:szCs w:val="24"/>
        </w:rPr>
        <w:fldChar w:fldCharType="separate"/>
      </w:r>
      <w:r>
        <w:rPr>
          <w:rFonts w:ascii="宋体" w:hAnsi="宋体" w:eastAsia="宋体" w:cs="宋体"/>
          <w:szCs w:val="24"/>
        </w:rPr>
        <w:t>23</w:t>
      </w:r>
      <w:r>
        <w:rPr>
          <w:rFonts w:hint="eastAsia" w:ascii="宋体" w:hAnsi="宋体" w:eastAsia="宋体" w:cs="宋体"/>
          <w:szCs w:val="24"/>
        </w:rPr>
        <w:fldChar w:fldCharType="end"/>
      </w:r>
      <w:r>
        <w:rPr>
          <w:rFonts w:hint="eastAsia" w:ascii="宋体" w:hAnsi="宋体" w:eastAsia="宋体" w:cs="宋体"/>
          <w:szCs w:val="24"/>
        </w:rPr>
        <w:fldChar w:fldCharType="end"/>
      </w:r>
    </w:p>
    <w:p w14:paraId="64254A63">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"_Toc104304174" </w:instrText>
      </w:r>
      <w:r>
        <w:fldChar w:fldCharType="separate"/>
      </w:r>
      <w:r>
        <w:rPr>
          <w:rFonts w:hint="eastAsia" w:ascii="宋体" w:hAnsi="宋体" w:eastAsia="宋体" w:cs="宋体"/>
          <w:szCs w:val="24"/>
          <w:u w:val="single"/>
        </w:rPr>
        <w:t>第二节 投标人须知正文</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_Toc104304174 \h </w:instrText>
      </w:r>
      <w:r>
        <w:rPr>
          <w:rFonts w:hint="eastAsia" w:ascii="宋体" w:hAnsi="宋体" w:eastAsia="宋体" w:cs="宋体"/>
          <w:szCs w:val="24"/>
        </w:rPr>
        <w:fldChar w:fldCharType="separate"/>
      </w:r>
      <w:r>
        <w:rPr>
          <w:rFonts w:ascii="宋体" w:hAnsi="宋体" w:eastAsia="宋体" w:cs="宋体"/>
          <w:szCs w:val="24"/>
        </w:rPr>
        <w:t>29</w:t>
      </w:r>
      <w:r>
        <w:rPr>
          <w:rFonts w:hint="eastAsia" w:ascii="宋体" w:hAnsi="宋体" w:eastAsia="宋体" w:cs="宋体"/>
          <w:szCs w:val="24"/>
        </w:rPr>
        <w:fldChar w:fldCharType="end"/>
      </w:r>
      <w:r>
        <w:rPr>
          <w:rFonts w:hint="eastAsia" w:ascii="宋体" w:hAnsi="宋体" w:eastAsia="宋体" w:cs="宋体"/>
          <w:szCs w:val="24"/>
        </w:rPr>
        <w:fldChar w:fldCharType="end"/>
      </w:r>
    </w:p>
    <w:p w14:paraId="3F579F36">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"_Toc104304175" </w:instrText>
      </w:r>
      <w:r>
        <w:fldChar w:fldCharType="separate"/>
      </w:r>
      <w:r>
        <w:rPr>
          <w:rFonts w:hint="eastAsia" w:ascii="宋体" w:hAnsi="宋体" w:eastAsia="宋体" w:cs="宋体"/>
          <w:szCs w:val="24"/>
          <w:u w:val="single"/>
        </w:rPr>
        <w:t>一、总  则</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_Toc104304175 \h </w:instrText>
      </w:r>
      <w:r>
        <w:rPr>
          <w:rFonts w:hint="eastAsia" w:ascii="宋体" w:hAnsi="宋体" w:eastAsia="宋体" w:cs="宋体"/>
          <w:szCs w:val="24"/>
        </w:rPr>
        <w:fldChar w:fldCharType="separate"/>
      </w:r>
      <w:r>
        <w:rPr>
          <w:rFonts w:ascii="宋体" w:hAnsi="宋体" w:eastAsia="宋体" w:cs="宋体"/>
          <w:szCs w:val="24"/>
        </w:rPr>
        <w:t>29</w:t>
      </w:r>
      <w:r>
        <w:rPr>
          <w:rFonts w:hint="eastAsia" w:ascii="宋体" w:hAnsi="宋体" w:eastAsia="宋体" w:cs="宋体"/>
          <w:szCs w:val="24"/>
        </w:rPr>
        <w:fldChar w:fldCharType="end"/>
      </w:r>
      <w:r>
        <w:rPr>
          <w:rFonts w:hint="eastAsia" w:ascii="宋体" w:hAnsi="宋体" w:eastAsia="宋体" w:cs="宋体"/>
          <w:szCs w:val="24"/>
        </w:rPr>
        <w:fldChar w:fldCharType="end"/>
      </w:r>
    </w:p>
    <w:p w14:paraId="72F7C7E0">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"_Toc104304176" </w:instrText>
      </w:r>
      <w:r>
        <w:fldChar w:fldCharType="separate"/>
      </w:r>
      <w:r>
        <w:rPr>
          <w:rFonts w:hint="eastAsia" w:ascii="宋体" w:hAnsi="宋体" w:eastAsia="宋体" w:cs="宋体"/>
          <w:szCs w:val="24"/>
          <w:u w:val="single"/>
        </w:rPr>
        <w:t>二、招标文件</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_Toc104304176 \h </w:instrText>
      </w:r>
      <w:r>
        <w:rPr>
          <w:rFonts w:hint="eastAsia" w:ascii="宋体" w:hAnsi="宋体" w:eastAsia="宋体" w:cs="宋体"/>
          <w:szCs w:val="24"/>
        </w:rPr>
        <w:fldChar w:fldCharType="separate"/>
      </w:r>
      <w:r>
        <w:rPr>
          <w:rFonts w:ascii="宋体" w:hAnsi="宋体" w:eastAsia="宋体" w:cs="宋体"/>
          <w:szCs w:val="24"/>
        </w:rPr>
        <w:t>32</w:t>
      </w:r>
      <w:r>
        <w:rPr>
          <w:rFonts w:hint="eastAsia" w:ascii="宋体" w:hAnsi="宋体" w:eastAsia="宋体" w:cs="宋体"/>
          <w:szCs w:val="24"/>
        </w:rPr>
        <w:fldChar w:fldCharType="end"/>
      </w:r>
      <w:r>
        <w:rPr>
          <w:rFonts w:hint="eastAsia" w:ascii="宋体" w:hAnsi="宋体" w:eastAsia="宋体" w:cs="宋体"/>
          <w:szCs w:val="24"/>
        </w:rPr>
        <w:fldChar w:fldCharType="end"/>
      </w:r>
    </w:p>
    <w:p w14:paraId="41AF9D2E">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"_Toc104304177" </w:instrText>
      </w:r>
      <w:r>
        <w:fldChar w:fldCharType="separate"/>
      </w:r>
      <w:r>
        <w:rPr>
          <w:rFonts w:hint="eastAsia" w:ascii="宋体" w:hAnsi="宋体" w:eastAsia="宋体" w:cs="宋体"/>
          <w:szCs w:val="24"/>
          <w:u w:val="single"/>
        </w:rPr>
        <w:t>三、投标文件的编制</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_Toc104304177 \h </w:instrText>
      </w:r>
      <w:r>
        <w:rPr>
          <w:rFonts w:hint="eastAsia" w:ascii="宋体" w:hAnsi="宋体" w:eastAsia="宋体" w:cs="宋体"/>
          <w:szCs w:val="24"/>
        </w:rPr>
        <w:fldChar w:fldCharType="separate"/>
      </w:r>
      <w:r>
        <w:rPr>
          <w:rFonts w:ascii="宋体" w:hAnsi="宋体" w:eastAsia="宋体" w:cs="宋体"/>
          <w:szCs w:val="24"/>
        </w:rPr>
        <w:t>33</w:t>
      </w:r>
      <w:r>
        <w:rPr>
          <w:rFonts w:hint="eastAsia" w:ascii="宋体" w:hAnsi="宋体" w:eastAsia="宋体" w:cs="宋体"/>
          <w:szCs w:val="24"/>
        </w:rPr>
        <w:fldChar w:fldCharType="end"/>
      </w:r>
      <w:r>
        <w:rPr>
          <w:rFonts w:hint="eastAsia" w:ascii="宋体" w:hAnsi="宋体" w:eastAsia="宋体" w:cs="宋体"/>
          <w:szCs w:val="24"/>
        </w:rPr>
        <w:fldChar w:fldCharType="end"/>
      </w:r>
    </w:p>
    <w:p w14:paraId="2E628E35">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"_Toc104304178" </w:instrText>
      </w:r>
      <w:r>
        <w:fldChar w:fldCharType="separate"/>
      </w:r>
      <w:r>
        <w:rPr>
          <w:rFonts w:hint="eastAsia" w:ascii="宋体" w:hAnsi="宋体" w:eastAsia="宋体" w:cs="宋体"/>
          <w:szCs w:val="24"/>
          <w:u w:val="single"/>
        </w:rPr>
        <w:t>四、开    标</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_Toc104304178 \h </w:instrText>
      </w:r>
      <w:r>
        <w:rPr>
          <w:rFonts w:hint="eastAsia" w:ascii="宋体" w:hAnsi="宋体" w:eastAsia="宋体" w:cs="宋体"/>
          <w:szCs w:val="24"/>
        </w:rPr>
        <w:fldChar w:fldCharType="separate"/>
      </w:r>
      <w:r>
        <w:rPr>
          <w:rFonts w:ascii="宋体" w:hAnsi="宋体" w:eastAsia="宋体" w:cs="宋体"/>
          <w:szCs w:val="24"/>
        </w:rPr>
        <w:t>35</w:t>
      </w:r>
      <w:r>
        <w:rPr>
          <w:rFonts w:hint="eastAsia" w:ascii="宋体" w:hAnsi="宋体" w:eastAsia="宋体" w:cs="宋体"/>
          <w:szCs w:val="24"/>
        </w:rPr>
        <w:fldChar w:fldCharType="end"/>
      </w:r>
      <w:r>
        <w:rPr>
          <w:rFonts w:hint="eastAsia" w:ascii="宋体" w:hAnsi="宋体" w:eastAsia="宋体" w:cs="宋体"/>
          <w:szCs w:val="24"/>
        </w:rPr>
        <w:fldChar w:fldCharType="end"/>
      </w:r>
    </w:p>
    <w:p w14:paraId="1EFE5C4A">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"_Toc104304179" </w:instrText>
      </w:r>
      <w:r>
        <w:fldChar w:fldCharType="separate"/>
      </w:r>
      <w:r>
        <w:rPr>
          <w:rFonts w:hint="eastAsia" w:ascii="宋体" w:hAnsi="宋体" w:eastAsia="宋体" w:cs="宋体"/>
          <w:szCs w:val="24"/>
          <w:u w:val="single"/>
        </w:rPr>
        <w:t>五、资格审查</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_Toc104304179 \h </w:instrText>
      </w:r>
      <w:r>
        <w:rPr>
          <w:rFonts w:hint="eastAsia" w:ascii="宋体" w:hAnsi="宋体" w:eastAsia="宋体" w:cs="宋体"/>
          <w:szCs w:val="24"/>
        </w:rPr>
        <w:fldChar w:fldCharType="separate"/>
      </w:r>
      <w:r>
        <w:rPr>
          <w:rFonts w:ascii="宋体" w:hAnsi="宋体" w:eastAsia="宋体" w:cs="宋体"/>
          <w:szCs w:val="24"/>
        </w:rPr>
        <w:t>36</w:t>
      </w:r>
      <w:r>
        <w:rPr>
          <w:rFonts w:hint="eastAsia" w:ascii="宋体" w:hAnsi="宋体" w:eastAsia="宋体" w:cs="宋体"/>
          <w:szCs w:val="24"/>
        </w:rPr>
        <w:fldChar w:fldCharType="end"/>
      </w:r>
      <w:r>
        <w:rPr>
          <w:rFonts w:hint="eastAsia" w:ascii="宋体" w:hAnsi="宋体" w:eastAsia="宋体" w:cs="宋体"/>
          <w:szCs w:val="24"/>
        </w:rPr>
        <w:fldChar w:fldCharType="end"/>
      </w:r>
    </w:p>
    <w:p w14:paraId="6B0C4FBD">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"_Toc104304180" </w:instrText>
      </w:r>
      <w:r>
        <w:fldChar w:fldCharType="separate"/>
      </w:r>
      <w:r>
        <w:rPr>
          <w:rFonts w:hint="eastAsia" w:ascii="宋体" w:hAnsi="宋体" w:eastAsia="宋体" w:cs="宋体"/>
          <w:szCs w:val="24"/>
          <w:u w:val="single"/>
        </w:rPr>
        <w:t>六、评   标</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_Toc104304180 \h </w:instrText>
      </w:r>
      <w:r>
        <w:rPr>
          <w:rFonts w:hint="eastAsia" w:ascii="宋体" w:hAnsi="宋体" w:eastAsia="宋体" w:cs="宋体"/>
          <w:szCs w:val="24"/>
        </w:rPr>
        <w:fldChar w:fldCharType="separate"/>
      </w:r>
      <w:r>
        <w:rPr>
          <w:rFonts w:ascii="宋体" w:hAnsi="宋体" w:eastAsia="宋体" w:cs="宋体"/>
          <w:szCs w:val="24"/>
        </w:rPr>
        <w:t>37</w:t>
      </w:r>
      <w:r>
        <w:rPr>
          <w:rFonts w:hint="eastAsia" w:ascii="宋体" w:hAnsi="宋体" w:eastAsia="宋体" w:cs="宋体"/>
          <w:szCs w:val="24"/>
        </w:rPr>
        <w:fldChar w:fldCharType="end"/>
      </w:r>
      <w:r>
        <w:rPr>
          <w:rFonts w:hint="eastAsia" w:ascii="宋体" w:hAnsi="宋体" w:eastAsia="宋体" w:cs="宋体"/>
          <w:szCs w:val="24"/>
        </w:rPr>
        <w:fldChar w:fldCharType="end"/>
      </w:r>
    </w:p>
    <w:p w14:paraId="168F9CD6">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"_Toc104304181" </w:instrText>
      </w:r>
      <w:r>
        <w:fldChar w:fldCharType="separate"/>
      </w:r>
      <w:r>
        <w:rPr>
          <w:rFonts w:hint="eastAsia" w:ascii="宋体" w:hAnsi="宋体" w:eastAsia="宋体" w:cs="宋体"/>
          <w:szCs w:val="24"/>
          <w:u w:val="single"/>
        </w:rPr>
        <w:t>七、中标和合同</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_Toc104304181 \h </w:instrText>
      </w:r>
      <w:r>
        <w:rPr>
          <w:rFonts w:hint="eastAsia" w:ascii="宋体" w:hAnsi="宋体" w:eastAsia="宋体" w:cs="宋体"/>
          <w:szCs w:val="24"/>
        </w:rPr>
        <w:fldChar w:fldCharType="separate"/>
      </w:r>
      <w:r>
        <w:rPr>
          <w:rFonts w:ascii="宋体" w:hAnsi="宋体" w:eastAsia="宋体" w:cs="宋体"/>
          <w:szCs w:val="24"/>
        </w:rPr>
        <w:t>38</w:t>
      </w:r>
      <w:r>
        <w:rPr>
          <w:rFonts w:hint="eastAsia" w:ascii="宋体" w:hAnsi="宋体" w:eastAsia="宋体" w:cs="宋体"/>
          <w:szCs w:val="24"/>
        </w:rPr>
        <w:fldChar w:fldCharType="end"/>
      </w:r>
      <w:r>
        <w:rPr>
          <w:rFonts w:hint="eastAsia" w:ascii="宋体" w:hAnsi="宋体" w:eastAsia="宋体" w:cs="宋体"/>
          <w:szCs w:val="24"/>
        </w:rPr>
        <w:fldChar w:fldCharType="end"/>
      </w:r>
    </w:p>
    <w:p w14:paraId="10667EFB">
      <w:pPr>
        <w:tabs>
          <w:tab w:val="right" w:leader="dot" w:pos="9628"/>
        </w:tabs>
        <w:ind w:firstLine="420" w:firstLineChars="200"/>
        <w:rPr>
          <w:rFonts w:ascii="宋体" w:hAnsi="宋体" w:eastAsia="宋体" w:cs="宋体"/>
          <w:smallCaps/>
          <w:szCs w:val="24"/>
        </w:rPr>
      </w:pPr>
      <w:r>
        <w:fldChar w:fldCharType="begin"/>
      </w:r>
      <w:r>
        <w:instrText xml:space="preserve"> HYPERLINK "../../建昶/Desktop/【招标文件】南宁市城市社区嵌入式服务设施建设项目前期咨询及转化跟踪服务%2012.31清洁.doc" \l "_Toc104304182" </w:instrText>
      </w:r>
      <w:r>
        <w:fldChar w:fldCharType="separate"/>
      </w:r>
      <w:r>
        <w:rPr>
          <w:rFonts w:hint="eastAsia" w:ascii="宋体" w:hAnsi="宋体" w:eastAsia="宋体" w:cs="宋体"/>
          <w:szCs w:val="24"/>
          <w:u w:val="single"/>
        </w:rPr>
        <w:t>九、其他事项</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_Toc104304182 \h </w:instrText>
      </w:r>
      <w:r>
        <w:rPr>
          <w:rFonts w:hint="eastAsia" w:ascii="宋体" w:hAnsi="宋体" w:eastAsia="宋体" w:cs="宋体"/>
          <w:szCs w:val="24"/>
        </w:rPr>
        <w:fldChar w:fldCharType="separate"/>
      </w:r>
      <w:r>
        <w:rPr>
          <w:rFonts w:ascii="宋体" w:hAnsi="宋体" w:eastAsia="宋体" w:cs="宋体"/>
          <w:szCs w:val="24"/>
        </w:rPr>
        <w:t>43</w:t>
      </w:r>
      <w:r>
        <w:rPr>
          <w:rFonts w:hint="eastAsia" w:ascii="宋体" w:hAnsi="宋体" w:eastAsia="宋体" w:cs="宋体"/>
          <w:szCs w:val="24"/>
        </w:rPr>
        <w:fldChar w:fldCharType="end"/>
      </w:r>
      <w:r>
        <w:rPr>
          <w:rFonts w:hint="eastAsia" w:ascii="宋体" w:hAnsi="宋体" w:eastAsia="宋体" w:cs="宋体"/>
          <w:szCs w:val="24"/>
        </w:rPr>
        <w:fldChar w:fldCharType="end"/>
      </w:r>
    </w:p>
    <w:p w14:paraId="18C78ED7">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"_Toc104304183" </w:instrText>
      </w:r>
      <w:r>
        <w:fldChar w:fldCharType="separate"/>
      </w:r>
      <w:r>
        <w:rPr>
          <w:rFonts w:hint="eastAsia" w:ascii="宋体" w:hAnsi="宋体" w:eastAsia="宋体" w:cs="宋体"/>
          <w:szCs w:val="24"/>
          <w:u w:val="single"/>
        </w:rPr>
        <w:t>第四章  评标方</w:t>
      </w:r>
      <w:bookmarkStart w:id="3" w:name="_Hlt108188221"/>
      <w:bookmarkStart w:id="4" w:name="_Hlt108188222"/>
      <w:r>
        <w:rPr>
          <w:rFonts w:hint="eastAsia" w:ascii="宋体" w:hAnsi="宋体" w:eastAsia="宋体" w:cs="宋体"/>
          <w:szCs w:val="24"/>
          <w:u w:val="single"/>
        </w:rPr>
        <w:t>法</w:t>
      </w:r>
      <w:bookmarkEnd w:id="3"/>
      <w:bookmarkEnd w:id="4"/>
      <w:r>
        <w:rPr>
          <w:rFonts w:hint="eastAsia" w:ascii="宋体" w:hAnsi="宋体" w:eastAsia="宋体" w:cs="宋体"/>
          <w:szCs w:val="24"/>
          <w:u w:val="single"/>
        </w:rPr>
        <w:t>及评分标准</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_Toc104304183 \h </w:instrText>
      </w:r>
      <w:r>
        <w:rPr>
          <w:rFonts w:hint="eastAsia" w:ascii="宋体" w:hAnsi="宋体" w:eastAsia="宋体" w:cs="宋体"/>
          <w:szCs w:val="24"/>
        </w:rPr>
        <w:fldChar w:fldCharType="separate"/>
      </w:r>
      <w:r>
        <w:rPr>
          <w:rFonts w:ascii="宋体" w:hAnsi="宋体" w:eastAsia="宋体" w:cs="宋体"/>
          <w:szCs w:val="24"/>
        </w:rPr>
        <w:t>45</w:t>
      </w:r>
      <w:r>
        <w:rPr>
          <w:rFonts w:hint="eastAsia" w:ascii="宋体" w:hAnsi="宋体" w:eastAsia="宋体" w:cs="宋体"/>
          <w:szCs w:val="24"/>
        </w:rPr>
        <w:fldChar w:fldCharType="end"/>
      </w:r>
      <w:r>
        <w:rPr>
          <w:rFonts w:hint="eastAsia" w:ascii="宋体" w:hAnsi="宋体" w:eastAsia="宋体" w:cs="宋体"/>
          <w:szCs w:val="24"/>
        </w:rPr>
        <w:fldChar w:fldCharType="end"/>
      </w:r>
    </w:p>
    <w:p w14:paraId="338E02CE">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"_Toc104304184" </w:instrText>
      </w:r>
      <w:r>
        <w:fldChar w:fldCharType="separate"/>
      </w:r>
      <w:r>
        <w:rPr>
          <w:rFonts w:hint="eastAsia" w:ascii="宋体" w:hAnsi="宋体" w:eastAsia="宋体" w:cs="宋体"/>
          <w:szCs w:val="24"/>
          <w:u w:val="single"/>
        </w:rPr>
        <w:t>第一节 评标方法</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_Toc104304184 \h </w:instrText>
      </w:r>
      <w:r>
        <w:rPr>
          <w:rFonts w:hint="eastAsia" w:ascii="宋体" w:hAnsi="宋体" w:eastAsia="宋体" w:cs="宋体"/>
          <w:szCs w:val="24"/>
        </w:rPr>
        <w:fldChar w:fldCharType="separate"/>
      </w:r>
      <w:r>
        <w:rPr>
          <w:rFonts w:ascii="宋体" w:hAnsi="宋体" w:eastAsia="宋体" w:cs="宋体"/>
          <w:szCs w:val="24"/>
        </w:rPr>
        <w:t>45</w:t>
      </w:r>
      <w:r>
        <w:rPr>
          <w:rFonts w:hint="eastAsia" w:ascii="宋体" w:hAnsi="宋体" w:eastAsia="宋体" w:cs="宋体"/>
          <w:szCs w:val="24"/>
        </w:rPr>
        <w:fldChar w:fldCharType="end"/>
      </w:r>
      <w:r>
        <w:rPr>
          <w:rFonts w:hint="eastAsia" w:ascii="宋体" w:hAnsi="宋体" w:eastAsia="宋体" w:cs="宋体"/>
          <w:szCs w:val="24"/>
        </w:rPr>
        <w:fldChar w:fldCharType="end"/>
      </w:r>
    </w:p>
    <w:p w14:paraId="12602861">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"_Toc104304185" </w:instrText>
      </w:r>
      <w:r>
        <w:fldChar w:fldCharType="separate"/>
      </w:r>
      <w:r>
        <w:rPr>
          <w:rFonts w:hint="eastAsia" w:ascii="宋体" w:hAnsi="宋体" w:eastAsia="宋体" w:cs="宋体"/>
          <w:szCs w:val="24"/>
          <w:u w:val="single"/>
        </w:rPr>
        <w:t>第二节 评标程序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_Toc104304185 \h </w:instrText>
      </w:r>
      <w:r>
        <w:rPr>
          <w:rFonts w:hint="eastAsia" w:ascii="宋体" w:hAnsi="宋体" w:eastAsia="宋体" w:cs="宋体"/>
          <w:szCs w:val="24"/>
        </w:rPr>
        <w:fldChar w:fldCharType="separate"/>
      </w:r>
      <w:r>
        <w:rPr>
          <w:rFonts w:ascii="宋体" w:hAnsi="宋体" w:eastAsia="宋体" w:cs="宋体"/>
          <w:szCs w:val="24"/>
        </w:rPr>
        <w:t>45</w:t>
      </w:r>
      <w:r>
        <w:rPr>
          <w:rFonts w:hint="eastAsia" w:ascii="宋体" w:hAnsi="宋体" w:eastAsia="宋体" w:cs="宋体"/>
          <w:szCs w:val="24"/>
        </w:rPr>
        <w:fldChar w:fldCharType="end"/>
      </w:r>
      <w:r>
        <w:rPr>
          <w:rFonts w:hint="eastAsia" w:ascii="宋体" w:hAnsi="宋体" w:eastAsia="宋体" w:cs="宋体"/>
          <w:szCs w:val="24"/>
        </w:rPr>
        <w:fldChar w:fldCharType="end"/>
      </w:r>
    </w:p>
    <w:p w14:paraId="78A5F174">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"_Toc104304186" </w:instrText>
      </w:r>
      <w:r>
        <w:fldChar w:fldCharType="separate"/>
      </w:r>
      <w:r>
        <w:rPr>
          <w:rFonts w:hint="eastAsia" w:ascii="宋体" w:hAnsi="宋体" w:eastAsia="宋体" w:cs="宋体"/>
          <w:szCs w:val="24"/>
          <w:u w:val="single"/>
        </w:rPr>
        <w:t>第三节 评分标准</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_Toc104304186 \h </w:instrText>
      </w:r>
      <w:r>
        <w:rPr>
          <w:rFonts w:hint="eastAsia" w:ascii="宋体" w:hAnsi="宋体" w:eastAsia="宋体" w:cs="宋体"/>
          <w:szCs w:val="24"/>
        </w:rPr>
        <w:fldChar w:fldCharType="separate"/>
      </w:r>
      <w:r>
        <w:rPr>
          <w:rFonts w:ascii="宋体" w:hAnsi="宋体" w:eastAsia="宋体" w:cs="宋体"/>
          <w:szCs w:val="24"/>
        </w:rPr>
        <w:t>49</w:t>
      </w:r>
      <w:r>
        <w:rPr>
          <w:rFonts w:hint="eastAsia" w:ascii="宋体" w:hAnsi="宋体" w:eastAsia="宋体" w:cs="宋体"/>
          <w:szCs w:val="24"/>
        </w:rPr>
        <w:fldChar w:fldCharType="end"/>
      </w:r>
      <w:r>
        <w:rPr>
          <w:rFonts w:hint="eastAsia" w:ascii="宋体" w:hAnsi="宋体" w:eastAsia="宋体" w:cs="宋体"/>
          <w:szCs w:val="24"/>
        </w:rPr>
        <w:fldChar w:fldCharType="end"/>
      </w:r>
    </w:p>
    <w:p w14:paraId="09D3F256">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"_Toc104304187" </w:instrText>
      </w:r>
      <w:r>
        <w:fldChar w:fldCharType="separate"/>
      </w:r>
      <w:r>
        <w:rPr>
          <w:rFonts w:hint="eastAsia" w:ascii="宋体" w:hAnsi="宋体" w:eastAsia="宋体" w:cs="宋体"/>
          <w:szCs w:val="24"/>
          <w:u w:val="single"/>
        </w:rPr>
        <w:t>第四节 中标候选人推荐原则</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_Toc104304187 \h </w:instrText>
      </w:r>
      <w:r>
        <w:rPr>
          <w:rFonts w:hint="eastAsia" w:ascii="宋体" w:hAnsi="宋体" w:eastAsia="宋体" w:cs="宋体"/>
          <w:szCs w:val="24"/>
        </w:rPr>
        <w:fldChar w:fldCharType="separate"/>
      </w:r>
      <w:r>
        <w:rPr>
          <w:rFonts w:ascii="宋体" w:hAnsi="宋体" w:eastAsia="宋体" w:cs="宋体"/>
          <w:szCs w:val="24"/>
        </w:rPr>
        <w:t>52</w:t>
      </w:r>
      <w:r>
        <w:rPr>
          <w:rFonts w:hint="eastAsia" w:ascii="宋体" w:hAnsi="宋体" w:eastAsia="宋体" w:cs="宋体"/>
          <w:szCs w:val="24"/>
        </w:rPr>
        <w:fldChar w:fldCharType="end"/>
      </w:r>
      <w:r>
        <w:rPr>
          <w:rFonts w:hint="eastAsia" w:ascii="宋体" w:hAnsi="宋体" w:eastAsia="宋体" w:cs="宋体"/>
          <w:szCs w:val="24"/>
        </w:rPr>
        <w:fldChar w:fldCharType="end"/>
      </w:r>
    </w:p>
    <w:p w14:paraId="35BBC622">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"_Toc104304188" </w:instrText>
      </w:r>
      <w:r>
        <w:fldChar w:fldCharType="separate"/>
      </w:r>
      <w:r>
        <w:rPr>
          <w:rFonts w:hint="eastAsia" w:ascii="宋体" w:hAnsi="宋体" w:eastAsia="宋体" w:cs="宋体"/>
          <w:szCs w:val="24"/>
          <w:u w:val="single"/>
        </w:rPr>
        <w:t>第五节 评标报告</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_Toc104304188 \h </w:instrText>
      </w:r>
      <w:r>
        <w:rPr>
          <w:rFonts w:hint="eastAsia" w:ascii="宋体" w:hAnsi="宋体" w:eastAsia="宋体" w:cs="宋体"/>
          <w:szCs w:val="24"/>
        </w:rPr>
        <w:fldChar w:fldCharType="separate"/>
      </w:r>
      <w:r>
        <w:rPr>
          <w:rFonts w:ascii="宋体" w:hAnsi="宋体" w:eastAsia="宋体" w:cs="宋体"/>
          <w:szCs w:val="24"/>
        </w:rPr>
        <w:t>53</w:t>
      </w:r>
      <w:r>
        <w:rPr>
          <w:rFonts w:hint="eastAsia" w:ascii="宋体" w:hAnsi="宋体" w:eastAsia="宋体" w:cs="宋体"/>
          <w:szCs w:val="24"/>
        </w:rPr>
        <w:fldChar w:fldCharType="end"/>
      </w:r>
      <w:r>
        <w:rPr>
          <w:rFonts w:hint="eastAsia" w:ascii="宋体" w:hAnsi="宋体" w:eastAsia="宋体" w:cs="宋体"/>
          <w:szCs w:val="24"/>
        </w:rPr>
        <w:fldChar w:fldCharType="end"/>
      </w:r>
    </w:p>
    <w:p w14:paraId="1649D006">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"_Toc104304189" </w:instrText>
      </w:r>
      <w:r>
        <w:fldChar w:fldCharType="separate"/>
      </w:r>
      <w:r>
        <w:rPr>
          <w:rFonts w:hint="eastAsia" w:ascii="宋体" w:hAnsi="宋体" w:eastAsia="宋体" w:cs="宋体"/>
          <w:szCs w:val="24"/>
          <w:u w:val="single"/>
        </w:rPr>
        <w:t>第五章 拟签订的合同文本</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_Toc104304189 \h </w:instrText>
      </w:r>
      <w:r>
        <w:rPr>
          <w:rFonts w:hint="eastAsia" w:ascii="宋体" w:hAnsi="宋体" w:eastAsia="宋体" w:cs="宋体"/>
          <w:szCs w:val="24"/>
        </w:rPr>
        <w:fldChar w:fldCharType="separate"/>
      </w:r>
      <w:r>
        <w:rPr>
          <w:rFonts w:ascii="宋体" w:hAnsi="宋体" w:eastAsia="宋体" w:cs="宋体"/>
          <w:szCs w:val="24"/>
        </w:rPr>
        <w:t>54</w:t>
      </w:r>
      <w:r>
        <w:rPr>
          <w:rFonts w:hint="eastAsia" w:ascii="宋体" w:hAnsi="宋体" w:eastAsia="宋体" w:cs="宋体"/>
          <w:szCs w:val="24"/>
        </w:rPr>
        <w:fldChar w:fldCharType="end"/>
      </w:r>
      <w:r>
        <w:rPr>
          <w:rFonts w:hint="eastAsia" w:ascii="宋体" w:hAnsi="宋体" w:eastAsia="宋体" w:cs="宋体"/>
          <w:szCs w:val="24"/>
        </w:rPr>
        <w:fldChar w:fldCharType="end"/>
      </w:r>
    </w:p>
    <w:p w14:paraId="49F39EF4">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"_Toc104304190" </w:instrText>
      </w:r>
      <w:r>
        <w:fldChar w:fldCharType="separate"/>
      </w:r>
      <w:r>
        <w:rPr>
          <w:rFonts w:hint="eastAsia" w:ascii="宋体" w:hAnsi="宋体" w:eastAsia="宋体" w:cs="宋体"/>
          <w:szCs w:val="24"/>
          <w:u w:val="single"/>
        </w:rPr>
        <w:t>第六章 投标文件格式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_Toc104304190 \h </w:instrText>
      </w:r>
      <w:r>
        <w:rPr>
          <w:rFonts w:hint="eastAsia" w:ascii="宋体" w:hAnsi="宋体" w:eastAsia="宋体" w:cs="宋体"/>
          <w:szCs w:val="24"/>
        </w:rPr>
        <w:fldChar w:fldCharType="separate"/>
      </w:r>
      <w:r>
        <w:rPr>
          <w:rFonts w:ascii="宋体" w:hAnsi="宋体" w:eastAsia="宋体" w:cs="宋体"/>
          <w:szCs w:val="24"/>
        </w:rPr>
        <w:t>69</w:t>
      </w:r>
      <w:r>
        <w:rPr>
          <w:rFonts w:hint="eastAsia" w:ascii="宋体" w:hAnsi="宋体" w:eastAsia="宋体" w:cs="宋体"/>
          <w:szCs w:val="24"/>
        </w:rPr>
        <w:fldChar w:fldCharType="end"/>
      </w:r>
      <w:r>
        <w:rPr>
          <w:rFonts w:hint="eastAsia" w:ascii="宋体" w:hAnsi="宋体" w:eastAsia="宋体" w:cs="宋体"/>
          <w:szCs w:val="24"/>
        </w:rPr>
        <w:fldChar w:fldCharType="end"/>
      </w:r>
    </w:p>
    <w:p w14:paraId="60BD759B">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"_Toc104304191" </w:instrText>
      </w:r>
      <w:r>
        <w:fldChar w:fldCharType="separate"/>
      </w:r>
      <w:r>
        <w:rPr>
          <w:rFonts w:hint="eastAsia" w:ascii="宋体" w:hAnsi="宋体" w:eastAsia="宋体" w:cs="宋体"/>
          <w:szCs w:val="24"/>
          <w:u w:val="single"/>
        </w:rPr>
        <w:t>第一节 投标文件外层包装封面格式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_Toc104304191 \h </w:instrText>
      </w:r>
      <w:r>
        <w:rPr>
          <w:rFonts w:hint="eastAsia" w:ascii="宋体" w:hAnsi="宋体" w:eastAsia="宋体" w:cs="宋体"/>
          <w:szCs w:val="24"/>
        </w:rPr>
        <w:fldChar w:fldCharType="separate"/>
      </w:r>
      <w:r>
        <w:rPr>
          <w:rFonts w:ascii="宋体" w:hAnsi="宋体" w:eastAsia="宋体" w:cs="宋体"/>
          <w:szCs w:val="24"/>
        </w:rPr>
        <w:t>70</w:t>
      </w:r>
      <w:r>
        <w:rPr>
          <w:rFonts w:hint="eastAsia" w:ascii="宋体" w:hAnsi="宋体" w:eastAsia="宋体" w:cs="宋体"/>
          <w:szCs w:val="24"/>
        </w:rPr>
        <w:fldChar w:fldCharType="end"/>
      </w:r>
      <w:r>
        <w:rPr>
          <w:rFonts w:hint="eastAsia" w:ascii="宋体" w:hAnsi="宋体" w:eastAsia="宋体" w:cs="宋体"/>
          <w:szCs w:val="24"/>
        </w:rPr>
        <w:fldChar w:fldCharType="end"/>
      </w:r>
    </w:p>
    <w:p w14:paraId="2D045975">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"_Toc104304192" </w:instrText>
      </w:r>
      <w:r>
        <w:fldChar w:fldCharType="separate"/>
      </w:r>
      <w:r>
        <w:rPr>
          <w:rFonts w:hint="eastAsia" w:ascii="宋体" w:hAnsi="宋体" w:eastAsia="宋体" w:cs="宋体"/>
          <w:szCs w:val="24"/>
          <w:u w:val="single"/>
        </w:rPr>
        <w:t>第二节 资格证明文件格式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_Toc104304192 \h </w:instrText>
      </w:r>
      <w:r>
        <w:rPr>
          <w:rFonts w:hint="eastAsia" w:ascii="宋体" w:hAnsi="宋体" w:eastAsia="宋体" w:cs="宋体"/>
          <w:szCs w:val="24"/>
        </w:rPr>
        <w:fldChar w:fldCharType="separate"/>
      </w:r>
      <w:r>
        <w:rPr>
          <w:rFonts w:ascii="宋体" w:hAnsi="宋体" w:eastAsia="宋体" w:cs="宋体"/>
          <w:szCs w:val="24"/>
        </w:rPr>
        <w:t>71</w:t>
      </w:r>
      <w:r>
        <w:rPr>
          <w:rFonts w:hint="eastAsia" w:ascii="宋体" w:hAnsi="宋体" w:eastAsia="宋体" w:cs="宋体"/>
          <w:szCs w:val="24"/>
        </w:rPr>
        <w:fldChar w:fldCharType="end"/>
      </w:r>
      <w:r>
        <w:rPr>
          <w:rFonts w:hint="eastAsia" w:ascii="宋体" w:hAnsi="宋体" w:eastAsia="宋体" w:cs="宋体"/>
          <w:szCs w:val="24"/>
        </w:rPr>
        <w:fldChar w:fldCharType="end"/>
      </w:r>
    </w:p>
    <w:p w14:paraId="7D7666D2">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"_Toc104304193" </w:instrText>
      </w:r>
      <w:r>
        <w:fldChar w:fldCharType="separate"/>
      </w:r>
      <w:r>
        <w:rPr>
          <w:rFonts w:hint="eastAsia" w:ascii="宋体" w:hAnsi="宋体" w:eastAsia="宋体" w:cs="宋体"/>
          <w:szCs w:val="24"/>
          <w:u w:val="single"/>
        </w:rPr>
        <w:t>第三节 商务文件格式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_Toc104304193 \h </w:instrText>
      </w:r>
      <w:r>
        <w:rPr>
          <w:rFonts w:hint="eastAsia" w:ascii="宋体" w:hAnsi="宋体" w:eastAsia="宋体" w:cs="宋体"/>
          <w:szCs w:val="24"/>
        </w:rPr>
        <w:fldChar w:fldCharType="separate"/>
      </w:r>
      <w:r>
        <w:rPr>
          <w:rFonts w:ascii="宋体" w:hAnsi="宋体" w:eastAsia="宋体" w:cs="宋体"/>
          <w:szCs w:val="24"/>
        </w:rPr>
        <w:t>79</w:t>
      </w:r>
      <w:r>
        <w:rPr>
          <w:rFonts w:hint="eastAsia" w:ascii="宋体" w:hAnsi="宋体" w:eastAsia="宋体" w:cs="宋体"/>
          <w:szCs w:val="24"/>
        </w:rPr>
        <w:fldChar w:fldCharType="end"/>
      </w:r>
      <w:r>
        <w:rPr>
          <w:rFonts w:hint="eastAsia" w:ascii="宋体" w:hAnsi="宋体" w:eastAsia="宋体" w:cs="宋体"/>
          <w:szCs w:val="24"/>
        </w:rPr>
        <w:fldChar w:fldCharType="end"/>
      </w:r>
    </w:p>
    <w:p w14:paraId="0551A182">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"_Toc104304194" </w:instrText>
      </w:r>
      <w:r>
        <w:fldChar w:fldCharType="separate"/>
      </w:r>
      <w:r>
        <w:rPr>
          <w:rFonts w:hint="eastAsia" w:ascii="宋体" w:hAnsi="宋体" w:eastAsia="宋体" w:cs="宋体"/>
          <w:szCs w:val="24"/>
          <w:u w:val="single"/>
        </w:rPr>
        <w:t>第四节 技术文件格式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_Toc104304194 \h </w:instrText>
      </w:r>
      <w:r>
        <w:rPr>
          <w:rFonts w:hint="eastAsia" w:ascii="宋体" w:hAnsi="宋体" w:eastAsia="宋体" w:cs="宋体"/>
          <w:szCs w:val="24"/>
        </w:rPr>
        <w:fldChar w:fldCharType="separate"/>
      </w:r>
      <w:r>
        <w:rPr>
          <w:rFonts w:ascii="宋体" w:hAnsi="宋体" w:eastAsia="宋体" w:cs="宋体"/>
          <w:szCs w:val="24"/>
        </w:rPr>
        <w:t>92</w:t>
      </w:r>
      <w:r>
        <w:rPr>
          <w:rFonts w:hint="eastAsia" w:ascii="宋体" w:hAnsi="宋体" w:eastAsia="宋体" w:cs="宋体"/>
          <w:szCs w:val="24"/>
        </w:rPr>
        <w:fldChar w:fldCharType="end"/>
      </w:r>
      <w:r>
        <w:rPr>
          <w:rFonts w:hint="eastAsia" w:ascii="宋体" w:hAnsi="宋体" w:eastAsia="宋体" w:cs="宋体"/>
          <w:szCs w:val="24"/>
        </w:rPr>
        <w:fldChar w:fldCharType="end"/>
      </w:r>
    </w:p>
    <w:p w14:paraId="0ABEFAF8">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"_Toc104304195" </w:instrText>
      </w:r>
      <w:r>
        <w:fldChar w:fldCharType="separate"/>
      </w:r>
      <w:r>
        <w:rPr>
          <w:rFonts w:hint="eastAsia" w:ascii="宋体" w:hAnsi="宋体" w:eastAsia="宋体" w:cs="宋体"/>
          <w:szCs w:val="24"/>
          <w:u w:val="single"/>
        </w:rPr>
        <w:t>第五节 报价文件格式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_Toc104304195 \h </w:instrText>
      </w:r>
      <w:r>
        <w:rPr>
          <w:rFonts w:hint="eastAsia" w:ascii="宋体" w:hAnsi="宋体" w:eastAsia="宋体" w:cs="宋体"/>
          <w:szCs w:val="24"/>
        </w:rPr>
        <w:fldChar w:fldCharType="separate"/>
      </w:r>
      <w:r>
        <w:rPr>
          <w:rFonts w:ascii="宋体" w:hAnsi="宋体" w:eastAsia="宋体" w:cs="宋体"/>
          <w:szCs w:val="24"/>
        </w:rPr>
        <w:t>100</w:t>
      </w:r>
      <w:r>
        <w:rPr>
          <w:rFonts w:hint="eastAsia" w:ascii="宋体" w:hAnsi="宋体" w:eastAsia="宋体" w:cs="宋体"/>
          <w:szCs w:val="24"/>
        </w:rPr>
        <w:fldChar w:fldCharType="end"/>
      </w:r>
      <w:r>
        <w:rPr>
          <w:rFonts w:hint="eastAsia" w:ascii="宋体" w:hAnsi="宋体" w:eastAsia="宋体" w:cs="宋体"/>
          <w:szCs w:val="24"/>
        </w:rPr>
        <w:fldChar w:fldCharType="end"/>
      </w:r>
    </w:p>
    <w:p w14:paraId="204E9465">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"_Toc104304196" </w:instrText>
      </w:r>
      <w:r>
        <w:fldChar w:fldCharType="separate"/>
      </w:r>
      <w:r>
        <w:rPr>
          <w:rFonts w:hint="eastAsia" w:ascii="宋体" w:hAnsi="宋体" w:eastAsia="宋体" w:cs="宋体"/>
          <w:szCs w:val="24"/>
          <w:u w:val="single"/>
        </w:rPr>
        <w:t>第六节 其他文书、文件格式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_Toc104304196 \h </w:instrText>
      </w:r>
      <w:r>
        <w:rPr>
          <w:rFonts w:hint="eastAsia" w:ascii="宋体" w:hAnsi="宋体" w:eastAsia="宋体" w:cs="宋体"/>
          <w:szCs w:val="24"/>
        </w:rPr>
        <w:fldChar w:fldCharType="separate"/>
      </w:r>
      <w:r>
        <w:rPr>
          <w:rFonts w:ascii="宋体" w:hAnsi="宋体" w:eastAsia="宋体" w:cs="宋体"/>
          <w:szCs w:val="24"/>
        </w:rPr>
        <w:t>106</w:t>
      </w:r>
      <w:r>
        <w:rPr>
          <w:rFonts w:hint="eastAsia" w:ascii="宋体" w:hAnsi="宋体" w:eastAsia="宋体" w:cs="宋体"/>
          <w:szCs w:val="24"/>
        </w:rPr>
        <w:fldChar w:fldCharType="end"/>
      </w:r>
      <w:r>
        <w:rPr>
          <w:rFonts w:hint="eastAsia" w:ascii="宋体" w:hAnsi="宋体" w:eastAsia="宋体" w:cs="宋体"/>
          <w:szCs w:val="24"/>
        </w:rPr>
        <w:fldChar w:fldCharType="end"/>
      </w:r>
    </w:p>
    <w:p w14:paraId="5952F3D9">
      <w:pPr>
        <w:tabs>
          <w:tab w:val="right" w:leader="dot" w:pos="9628"/>
        </w:tabs>
        <w:ind w:firstLine="420" w:firstLineChars="200"/>
        <w:rPr>
          <w:rFonts w:ascii="宋体" w:hAnsi="宋体" w:eastAsia="宋体" w:cs="宋体"/>
          <w:b/>
          <w:bCs/>
          <w:caps/>
          <w:szCs w:val="24"/>
        </w:rPr>
      </w:pPr>
      <w:r>
        <w:fldChar w:fldCharType="begin"/>
      </w:r>
      <w:r>
        <w:instrText xml:space="preserve"> HYPERLINK "../../建昶/Desktop/【招标文件】南宁市城市社区嵌入式服务设施建设项目前期咨询及转化跟踪服务%2012.31清洁.doc" \l "_Toc104304197" </w:instrText>
      </w:r>
      <w:r>
        <w:fldChar w:fldCharType="separate"/>
      </w:r>
      <w:r>
        <w:rPr>
          <w:rFonts w:hint="eastAsia" w:ascii="宋体" w:hAnsi="宋体" w:eastAsia="宋体" w:cs="宋体"/>
          <w:szCs w:val="24"/>
          <w:u w:val="single"/>
        </w:rPr>
        <w:t>第七章 质疑、投诉证明材料格式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_Toc104304197 \h </w:instrText>
      </w:r>
      <w:r>
        <w:rPr>
          <w:rFonts w:hint="eastAsia" w:ascii="宋体" w:hAnsi="宋体" w:eastAsia="宋体" w:cs="宋体"/>
          <w:szCs w:val="24"/>
        </w:rPr>
        <w:fldChar w:fldCharType="separate"/>
      </w:r>
      <w:r>
        <w:rPr>
          <w:rFonts w:ascii="宋体" w:hAnsi="宋体" w:eastAsia="宋体" w:cs="宋体"/>
          <w:szCs w:val="24"/>
        </w:rPr>
        <w:t>109</w:t>
      </w:r>
      <w:r>
        <w:rPr>
          <w:rFonts w:hint="eastAsia" w:ascii="宋体" w:hAnsi="宋体" w:eastAsia="宋体" w:cs="宋体"/>
          <w:szCs w:val="24"/>
        </w:rPr>
        <w:fldChar w:fldCharType="end"/>
      </w:r>
      <w:r>
        <w:rPr>
          <w:rFonts w:hint="eastAsia" w:ascii="宋体" w:hAnsi="宋体" w:eastAsia="宋体" w:cs="宋体"/>
          <w:szCs w:val="24"/>
        </w:rPr>
        <w:fldChar w:fldCharType="end"/>
      </w:r>
    </w:p>
    <w:p w14:paraId="4DCF7B6F">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"_Toc104304198" </w:instrText>
      </w:r>
      <w:r>
        <w:fldChar w:fldCharType="separate"/>
      </w:r>
      <w:r>
        <w:rPr>
          <w:rFonts w:hint="eastAsia" w:ascii="宋体" w:hAnsi="宋体" w:eastAsia="宋体" w:cs="宋体"/>
          <w:szCs w:val="24"/>
          <w:u w:val="single"/>
        </w:rPr>
        <w:t>第一节 质疑函（格式）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_Toc104304198 \h </w:instrText>
      </w:r>
      <w:r>
        <w:rPr>
          <w:rFonts w:hint="eastAsia" w:ascii="宋体" w:hAnsi="宋体" w:eastAsia="宋体" w:cs="宋体"/>
          <w:szCs w:val="24"/>
        </w:rPr>
        <w:fldChar w:fldCharType="separate"/>
      </w:r>
      <w:r>
        <w:rPr>
          <w:rFonts w:ascii="宋体" w:hAnsi="宋体" w:eastAsia="宋体" w:cs="宋体"/>
          <w:szCs w:val="24"/>
        </w:rPr>
        <w:t>110</w:t>
      </w:r>
      <w:r>
        <w:rPr>
          <w:rFonts w:hint="eastAsia" w:ascii="宋体" w:hAnsi="宋体" w:eastAsia="宋体" w:cs="宋体"/>
          <w:szCs w:val="24"/>
        </w:rPr>
        <w:fldChar w:fldCharType="end"/>
      </w:r>
      <w:r>
        <w:rPr>
          <w:rFonts w:hint="eastAsia" w:ascii="宋体" w:hAnsi="宋体" w:eastAsia="宋体" w:cs="宋体"/>
          <w:szCs w:val="24"/>
        </w:rPr>
        <w:fldChar w:fldCharType="end"/>
      </w:r>
    </w:p>
    <w:p w14:paraId="7336DE55">
      <w:pPr>
        <w:tabs>
          <w:tab w:val="right" w:leader="dot" w:pos="9628"/>
        </w:tabs>
        <w:ind w:firstLine="420" w:firstLineChars="200"/>
        <w:rPr>
          <w:rFonts w:ascii="宋体" w:hAnsi="宋体" w:eastAsia="宋体" w:cs="宋体"/>
          <w:b/>
          <w:bCs/>
          <w:smallCaps/>
          <w:szCs w:val="24"/>
        </w:rPr>
      </w:pPr>
      <w:r>
        <w:fldChar w:fldCharType="begin"/>
      </w:r>
      <w:r>
        <w:instrText xml:space="preserve"> HYPERLINK "../../建昶/Desktop/【招标文件】南宁市城市社区嵌入式服务设施建设项目前期咨询及转化跟踪服务%2012.31清洁.doc" \l "_Toc104304199" </w:instrText>
      </w:r>
      <w:r>
        <w:fldChar w:fldCharType="separate"/>
      </w:r>
      <w:r>
        <w:rPr>
          <w:rFonts w:hint="eastAsia" w:ascii="宋体" w:hAnsi="宋体" w:eastAsia="宋体" w:cs="宋体"/>
          <w:szCs w:val="24"/>
          <w:u w:val="single"/>
        </w:rPr>
        <w:t>第二节 投诉书（格式）</w:t>
      </w:r>
      <w:r>
        <w:rPr>
          <w:rFonts w:hint="eastAsia" w:ascii="宋体" w:hAnsi="宋体" w:eastAsia="宋体" w:cs="宋体"/>
          <w:szCs w:val="24"/>
        </w:rPr>
        <w:tab/>
      </w:r>
      <w:r>
        <w:rPr>
          <w:rFonts w:hint="eastAsia" w:ascii="宋体" w:hAnsi="宋体" w:eastAsia="宋体" w:cs="宋体"/>
          <w:szCs w:val="24"/>
        </w:rPr>
        <w:fldChar w:fldCharType="begin"/>
      </w:r>
      <w:r>
        <w:rPr>
          <w:rFonts w:hint="eastAsia" w:ascii="宋体" w:hAnsi="宋体" w:eastAsia="宋体" w:cs="宋体"/>
          <w:szCs w:val="24"/>
        </w:rPr>
        <w:instrText xml:space="preserve"> PAGEREF _Toc104304199 \h </w:instrText>
      </w:r>
      <w:r>
        <w:rPr>
          <w:rFonts w:hint="eastAsia" w:ascii="宋体" w:hAnsi="宋体" w:eastAsia="宋体" w:cs="宋体"/>
          <w:szCs w:val="24"/>
        </w:rPr>
        <w:fldChar w:fldCharType="separate"/>
      </w:r>
      <w:r>
        <w:rPr>
          <w:rFonts w:ascii="宋体" w:hAnsi="宋体" w:eastAsia="宋体" w:cs="宋体"/>
          <w:szCs w:val="24"/>
        </w:rPr>
        <w:t>113</w:t>
      </w:r>
      <w:r>
        <w:rPr>
          <w:rFonts w:hint="eastAsia" w:ascii="宋体" w:hAnsi="宋体" w:eastAsia="宋体" w:cs="宋体"/>
          <w:szCs w:val="24"/>
        </w:rPr>
        <w:fldChar w:fldCharType="end"/>
      </w:r>
      <w:r>
        <w:rPr>
          <w:rFonts w:hint="eastAsia" w:ascii="宋体" w:hAnsi="宋体" w:eastAsia="宋体" w:cs="宋体"/>
          <w:szCs w:val="24"/>
        </w:rPr>
        <w:fldChar w:fldCharType="end"/>
      </w:r>
    </w:p>
    <w:p w14:paraId="29A2963A">
      <w:pPr>
        <w:jc w:val="center"/>
        <w:outlineLvl w:val="0"/>
        <w:rPr>
          <w:rFonts w:ascii="宋体" w:hAnsi="宋体" w:eastAsia="宋体" w:cs="宋体"/>
          <w:caps/>
          <w:sz w:val="28"/>
          <w:szCs w:val="28"/>
          <w:u w:val="single"/>
        </w:rPr>
      </w:pPr>
      <w:r>
        <w:rPr>
          <w:rFonts w:hint="eastAsia" w:ascii="宋体" w:hAnsi="宋体" w:eastAsia="宋体" w:cs="宋体"/>
          <w:caps/>
          <w:sz w:val="28"/>
          <w:szCs w:val="28"/>
          <w:u w:val="single"/>
          <w:lang w:bidi="ar"/>
        </w:rPr>
        <w:fldChar w:fldCharType="end"/>
      </w:r>
      <w:bookmarkStart w:id="5" w:name="_Toc532545041"/>
      <w:bookmarkStart w:id="6" w:name="_Toc104304170"/>
    </w:p>
    <w:p w14:paraId="1FE0ADDF">
      <w:pPr>
        <w:jc w:val="center"/>
        <w:outlineLvl w:val="0"/>
        <w:rPr>
          <w:rFonts w:ascii="宋体" w:hAnsi="宋体" w:eastAsia="宋体" w:cs="宋体"/>
          <w:caps/>
          <w:sz w:val="28"/>
          <w:szCs w:val="28"/>
          <w:u w:val="single"/>
        </w:rPr>
      </w:pPr>
    </w:p>
    <w:p w14:paraId="0671BE2D">
      <w:pPr>
        <w:jc w:val="center"/>
        <w:outlineLvl w:val="0"/>
        <w:rPr>
          <w:rFonts w:ascii="宋体" w:hAnsi="宋体" w:eastAsia="宋体" w:cs="宋体"/>
          <w:caps/>
          <w:sz w:val="28"/>
          <w:szCs w:val="28"/>
          <w:u w:val="single"/>
        </w:rPr>
      </w:pPr>
    </w:p>
    <w:p w14:paraId="74C2EA31">
      <w:pPr>
        <w:jc w:val="center"/>
        <w:outlineLvl w:val="0"/>
        <w:rPr>
          <w:rFonts w:ascii="宋体" w:hAnsi="宋体" w:eastAsia="宋体" w:cs="宋体"/>
          <w:caps/>
          <w:sz w:val="28"/>
          <w:szCs w:val="28"/>
          <w:u w:val="single"/>
        </w:rPr>
      </w:pPr>
    </w:p>
    <w:p w14:paraId="66865433">
      <w:pPr>
        <w:jc w:val="center"/>
        <w:outlineLvl w:val="0"/>
        <w:rPr>
          <w:rFonts w:ascii="宋体" w:hAnsi="宋体" w:eastAsia="宋体" w:cs="宋体"/>
          <w:caps/>
          <w:sz w:val="28"/>
          <w:szCs w:val="28"/>
          <w:u w:val="single"/>
        </w:rPr>
      </w:pPr>
    </w:p>
    <w:p w14:paraId="5CFB5FE0">
      <w:pPr>
        <w:jc w:val="center"/>
        <w:outlineLvl w:val="0"/>
        <w:rPr>
          <w:rFonts w:ascii="宋体" w:hAnsi="宋体" w:eastAsia="宋体" w:cs="宋体"/>
          <w:caps/>
          <w:sz w:val="28"/>
          <w:szCs w:val="28"/>
          <w:u w:val="single"/>
        </w:rPr>
      </w:pPr>
    </w:p>
    <w:p w14:paraId="4BF8D259">
      <w:pPr>
        <w:jc w:val="center"/>
        <w:outlineLvl w:val="0"/>
        <w:rPr>
          <w:rFonts w:ascii="宋体" w:hAnsi="宋体" w:eastAsia="宋体" w:cs="宋体"/>
          <w:szCs w:val="36"/>
        </w:rPr>
      </w:pPr>
      <w:r>
        <w:rPr>
          <w:rFonts w:hint="eastAsia" w:ascii="宋体" w:hAnsi="宋体" w:eastAsia="宋体" w:cs="宋体"/>
          <w:b/>
          <w:sz w:val="36"/>
          <w:szCs w:val="20"/>
          <w:lang w:bidi="ar"/>
        </w:rPr>
        <w:t>第一章  招标公告</w:t>
      </w:r>
      <w:bookmarkEnd w:id="5"/>
      <w:bookmarkEnd w:id="6"/>
    </w:p>
    <w:p w14:paraId="684F73B9">
      <w:pPr>
        <w:jc w:val="center"/>
        <w:rPr>
          <w:rFonts w:ascii="宋体" w:hAnsi="宋体" w:eastAsia="宋体" w:cs="宋体"/>
          <w:b/>
          <w:sz w:val="30"/>
          <w:szCs w:val="30"/>
        </w:rPr>
      </w:pPr>
      <w:r>
        <w:rPr>
          <w:rFonts w:hint="eastAsia" w:ascii="宋体" w:hAnsi="宋体" w:eastAsia="宋体" w:cs="宋体"/>
          <w:b/>
          <w:sz w:val="30"/>
          <w:szCs w:val="30"/>
          <w:lang w:bidi="ar"/>
        </w:rPr>
        <w:t>公开招标公告</w:t>
      </w:r>
    </w:p>
    <w:p w14:paraId="5A60A6E6">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宋体"/>
          <w:szCs w:val="21"/>
        </w:rPr>
      </w:pPr>
      <w:r>
        <w:rPr>
          <w:rFonts w:hint="eastAsia" w:ascii="宋体" w:hAnsi="宋体" w:eastAsia="宋体" w:cs="宋体"/>
          <w:szCs w:val="21"/>
          <w:lang w:bidi="ar"/>
        </w:rPr>
        <w:t>项目概况</w:t>
      </w:r>
    </w:p>
    <w:p w14:paraId="72214BE4">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eastAsia="宋体" w:cs="宋体"/>
          <w:sz w:val="24"/>
          <w:szCs w:val="24"/>
          <w:u w:val="single"/>
        </w:rPr>
      </w:pPr>
      <w:r>
        <w:rPr>
          <w:rFonts w:hint="eastAsia" w:ascii="宋体" w:hAnsi="宋体" w:eastAsia="宋体" w:cs="宋体"/>
          <w:szCs w:val="21"/>
          <w:u w:val="single"/>
          <w:lang w:bidi="ar"/>
        </w:rPr>
        <w:t xml:space="preserve">南宁市住房租赁服务监管平台运维 </w:t>
      </w:r>
      <w:r>
        <w:rPr>
          <w:rFonts w:hint="eastAsia" w:ascii="宋体" w:hAnsi="宋体" w:eastAsia="宋体" w:cs="宋体"/>
          <w:szCs w:val="21"/>
          <w:lang w:bidi="ar"/>
        </w:rPr>
        <w:t>招标项目的潜在投标人应在广西政府采购云平台（https://www.gcy.zfcg.gxzf.gov.cn/）获取（下载）招标文件，并于</w:t>
      </w:r>
      <w:bookmarkStart w:id="7" w:name="PO_3000001866_PM015"/>
      <w:r>
        <w:rPr>
          <w:rFonts w:hint="eastAsia" w:ascii="宋体" w:hAnsi="宋体" w:eastAsia="宋体" w:cs="宋体"/>
          <w:szCs w:val="21"/>
          <w:lang w:bidi="ar"/>
        </w:rPr>
        <w:t xml:space="preserve"> </w:t>
      </w:r>
      <w:bookmarkEnd w:id="7"/>
      <w:r>
        <w:rPr>
          <w:rFonts w:hint="eastAsia" w:ascii="宋体" w:hAnsi="宋体" w:eastAsia="宋体" w:cs="宋体"/>
          <w:szCs w:val="21"/>
          <w:lang w:bidi="ar"/>
        </w:rPr>
        <w:t>2026年7月31日9点30分（北京时间）前递交（上传）投标文件。</w:t>
      </w:r>
    </w:p>
    <w:p w14:paraId="1E7FD877">
      <w:pPr>
        <w:spacing w:line="360" w:lineRule="auto"/>
        <w:rPr>
          <w:rFonts w:ascii="宋体" w:hAnsi="宋体" w:eastAsia="宋体" w:cs="宋体"/>
          <w:b/>
          <w:bCs/>
          <w:sz w:val="24"/>
          <w:szCs w:val="24"/>
        </w:rPr>
      </w:pPr>
      <w:bookmarkStart w:id="8" w:name="_Toc28359002"/>
      <w:bookmarkStart w:id="9" w:name="_Toc35393621"/>
      <w:bookmarkStart w:id="10" w:name="_Toc35393790"/>
      <w:bookmarkStart w:id="11" w:name="_Toc28359079"/>
      <w:bookmarkStart w:id="12" w:name="_Hlk24379207"/>
      <w:r>
        <w:rPr>
          <w:rFonts w:hint="eastAsia" w:ascii="宋体" w:hAnsi="宋体" w:eastAsia="宋体" w:cs="宋体"/>
          <w:b/>
          <w:bCs/>
          <w:sz w:val="24"/>
          <w:szCs w:val="24"/>
          <w:lang w:bidi="ar"/>
        </w:rPr>
        <w:t>一、项目基本情况</w:t>
      </w:r>
      <w:bookmarkEnd w:id="8"/>
      <w:bookmarkEnd w:id="9"/>
      <w:bookmarkEnd w:id="10"/>
      <w:bookmarkEnd w:id="11"/>
    </w:p>
    <w:p w14:paraId="6C2E9FA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项目编号：</w:t>
      </w:r>
      <w:bookmarkStart w:id="13" w:name="OLE_LINK26"/>
      <w:bookmarkStart w:id="14" w:name="OLE_LINK27"/>
      <w:r>
        <w:rPr>
          <w:rFonts w:hint="eastAsia" w:ascii="宋体" w:hAnsi="宋体" w:eastAsia="宋体" w:cs="宋体"/>
          <w:szCs w:val="21"/>
          <w:lang w:bidi="ar"/>
        </w:rPr>
        <w:t>NNZC2026-G3-990488-NNSJ</w:t>
      </w:r>
      <w:bookmarkEnd w:id="13"/>
      <w:bookmarkEnd w:id="14"/>
    </w:p>
    <w:p w14:paraId="011A962E">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项目名称：南宁市住房租赁服务监管平台运维</w:t>
      </w:r>
    </w:p>
    <w:bookmarkEnd w:id="12"/>
    <w:p w14:paraId="260B57D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预算金额：</w:t>
      </w:r>
      <w:r>
        <w:rPr>
          <w:rFonts w:ascii="宋体" w:hAnsi="宋体" w:eastAsia="宋体" w:cs="宋体"/>
          <w:szCs w:val="21"/>
          <w:lang w:bidi="ar"/>
        </w:rPr>
        <w:t>12969</w:t>
      </w:r>
      <w:r>
        <w:rPr>
          <w:rFonts w:hint="eastAsia" w:ascii="宋体" w:hAnsi="宋体" w:eastAsia="宋体" w:cs="宋体"/>
          <w:szCs w:val="21"/>
          <w:lang w:bidi="ar"/>
        </w:rPr>
        <w:t>00.00元</w:t>
      </w:r>
    </w:p>
    <w:p w14:paraId="1C1CBF1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最高限价：</w:t>
      </w:r>
      <w:r>
        <w:rPr>
          <w:rFonts w:ascii="宋体" w:hAnsi="宋体" w:eastAsia="宋体" w:cs="宋体"/>
          <w:szCs w:val="21"/>
          <w:lang w:bidi="ar"/>
        </w:rPr>
        <w:t>1296900.00</w:t>
      </w:r>
      <w:r>
        <w:rPr>
          <w:rFonts w:hint="eastAsia" w:ascii="宋体" w:hAnsi="宋体" w:eastAsia="宋体" w:cs="宋体"/>
          <w:szCs w:val="21"/>
          <w:lang w:bidi="ar"/>
        </w:rPr>
        <w:t>元</w:t>
      </w:r>
    </w:p>
    <w:p w14:paraId="3F5FB38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采购需求： </w:t>
      </w:r>
    </w:p>
    <w:tbl>
      <w:tblPr>
        <w:tblStyle w:val="32"/>
        <w:tblW w:w="0" w:type="auto"/>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1377"/>
        <w:gridCol w:w="2984"/>
        <w:gridCol w:w="1701"/>
        <w:gridCol w:w="3266"/>
      </w:tblGrid>
      <w:tr w14:paraId="60D2E2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377" w:type="dxa"/>
            <w:tcBorders>
              <w:top w:val="single" w:color="auto" w:sz="4" w:space="0"/>
              <w:left w:val="single" w:color="auto" w:sz="4" w:space="0"/>
              <w:bottom w:val="single" w:color="auto" w:sz="4" w:space="0"/>
              <w:right w:val="single" w:color="auto" w:sz="4" w:space="0"/>
            </w:tcBorders>
            <w:vAlign w:val="center"/>
          </w:tcPr>
          <w:p w14:paraId="5E81B7B1">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序号</w:t>
            </w:r>
          </w:p>
        </w:tc>
        <w:tc>
          <w:tcPr>
            <w:tcW w:w="2984" w:type="dxa"/>
            <w:tcBorders>
              <w:top w:val="single" w:color="auto" w:sz="4" w:space="0"/>
              <w:left w:val="single" w:color="auto" w:sz="4" w:space="0"/>
              <w:bottom w:val="single" w:color="auto" w:sz="4" w:space="0"/>
              <w:right w:val="single" w:color="auto" w:sz="4" w:space="0"/>
            </w:tcBorders>
            <w:vAlign w:val="center"/>
          </w:tcPr>
          <w:p w14:paraId="56184DE3">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标的的名称</w:t>
            </w:r>
          </w:p>
        </w:tc>
        <w:tc>
          <w:tcPr>
            <w:tcW w:w="1701" w:type="dxa"/>
            <w:tcBorders>
              <w:top w:val="single" w:color="auto" w:sz="4" w:space="0"/>
              <w:left w:val="single" w:color="auto" w:sz="4" w:space="0"/>
              <w:bottom w:val="single" w:color="auto" w:sz="4" w:space="0"/>
              <w:right w:val="single" w:color="auto" w:sz="4" w:space="0"/>
            </w:tcBorders>
            <w:vAlign w:val="center"/>
          </w:tcPr>
          <w:p w14:paraId="437336ED">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数量及单位</w:t>
            </w:r>
          </w:p>
        </w:tc>
        <w:tc>
          <w:tcPr>
            <w:tcW w:w="3266" w:type="dxa"/>
            <w:tcBorders>
              <w:top w:val="single" w:color="auto" w:sz="4" w:space="0"/>
              <w:left w:val="single" w:color="auto" w:sz="4" w:space="0"/>
              <w:bottom w:val="single" w:color="auto" w:sz="4" w:space="0"/>
              <w:right w:val="single" w:color="auto" w:sz="4" w:space="0"/>
            </w:tcBorders>
            <w:vAlign w:val="center"/>
          </w:tcPr>
          <w:p w14:paraId="70C56888">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简要服务要求或者技术需求</w:t>
            </w:r>
          </w:p>
        </w:tc>
      </w:tr>
      <w:tr w14:paraId="6D3F749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377" w:type="dxa"/>
            <w:tcBorders>
              <w:top w:val="single" w:color="auto" w:sz="4" w:space="0"/>
              <w:left w:val="single" w:color="auto" w:sz="4" w:space="0"/>
              <w:bottom w:val="single" w:color="auto" w:sz="4" w:space="0"/>
              <w:right w:val="single" w:color="auto" w:sz="4" w:space="0"/>
            </w:tcBorders>
            <w:vAlign w:val="center"/>
          </w:tcPr>
          <w:p w14:paraId="4B05EFD1">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01</w:t>
            </w:r>
          </w:p>
        </w:tc>
        <w:tc>
          <w:tcPr>
            <w:tcW w:w="2984" w:type="dxa"/>
            <w:tcBorders>
              <w:top w:val="single" w:color="auto" w:sz="4" w:space="0"/>
              <w:left w:val="single" w:color="auto" w:sz="4" w:space="0"/>
              <w:bottom w:val="single" w:color="auto" w:sz="4" w:space="0"/>
              <w:right w:val="single" w:color="auto" w:sz="4" w:space="0"/>
            </w:tcBorders>
            <w:vAlign w:val="center"/>
          </w:tcPr>
          <w:p w14:paraId="5C89BE44">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南宁市住房租赁服务监管平台运维</w:t>
            </w:r>
          </w:p>
        </w:tc>
        <w:tc>
          <w:tcPr>
            <w:tcW w:w="1701" w:type="dxa"/>
            <w:tcBorders>
              <w:top w:val="single" w:color="auto" w:sz="4" w:space="0"/>
              <w:left w:val="single" w:color="auto" w:sz="4" w:space="0"/>
              <w:bottom w:val="single" w:color="auto" w:sz="4" w:space="0"/>
              <w:right w:val="single" w:color="auto" w:sz="4" w:space="0"/>
            </w:tcBorders>
            <w:vAlign w:val="center"/>
          </w:tcPr>
          <w:p w14:paraId="3C46FBC6">
            <w:pPr>
              <w:snapToGrid w:val="0"/>
              <w:spacing w:line="360" w:lineRule="auto"/>
              <w:jc w:val="center"/>
              <w:rPr>
                <w:rFonts w:ascii="宋体" w:hAnsi="宋体" w:eastAsia="宋体" w:cs="宋体"/>
                <w:szCs w:val="21"/>
                <w:lang w:bidi="ar"/>
              </w:rPr>
            </w:pPr>
            <w:r>
              <w:rPr>
                <w:rFonts w:hint="eastAsia" w:ascii="宋体" w:hAnsi="宋体" w:eastAsia="宋体" w:cs="宋体"/>
                <w:szCs w:val="21"/>
                <w:lang w:bidi="ar"/>
              </w:rPr>
              <w:t>1项</w:t>
            </w:r>
          </w:p>
        </w:tc>
        <w:tc>
          <w:tcPr>
            <w:tcW w:w="3266" w:type="dxa"/>
            <w:tcBorders>
              <w:top w:val="single" w:color="auto" w:sz="4" w:space="0"/>
              <w:left w:val="single" w:color="auto" w:sz="4" w:space="0"/>
              <w:bottom w:val="single" w:color="auto" w:sz="4" w:space="0"/>
              <w:right w:val="single" w:color="auto" w:sz="4" w:space="0"/>
            </w:tcBorders>
            <w:vAlign w:val="center"/>
          </w:tcPr>
          <w:p w14:paraId="1728E0AC">
            <w:pPr>
              <w:snapToGrid w:val="0"/>
              <w:spacing w:line="360" w:lineRule="auto"/>
              <w:rPr>
                <w:rFonts w:ascii="宋体" w:hAnsi="宋体" w:eastAsia="宋体" w:cs="宋体"/>
                <w:szCs w:val="21"/>
                <w:lang w:bidi="ar"/>
              </w:rPr>
            </w:pPr>
            <w:r>
              <w:rPr>
                <w:rFonts w:hint="eastAsia" w:ascii="宋体" w:hAnsi="宋体" w:eastAsia="宋体" w:cs="宋体"/>
                <w:szCs w:val="21"/>
                <w:lang w:bidi="ar"/>
              </w:rPr>
              <w:t>提供南宁市住房租赁服务监管平台运维，详见公开招标文件。</w:t>
            </w:r>
          </w:p>
        </w:tc>
      </w:tr>
    </w:tbl>
    <w:p w14:paraId="30D9495D">
      <w:pPr>
        <w:spacing w:line="360" w:lineRule="auto"/>
        <w:ind w:firstLine="420" w:firstLineChars="200"/>
        <w:rPr>
          <w:rFonts w:ascii="宋体" w:hAnsi="宋体" w:eastAsia="宋体" w:cs="宋体"/>
          <w:szCs w:val="21"/>
          <w:u w:val="single"/>
        </w:rPr>
      </w:pPr>
      <w:r>
        <w:rPr>
          <w:rFonts w:hint="eastAsia" w:ascii="宋体" w:hAnsi="宋体" w:eastAsia="宋体" w:cs="宋体"/>
          <w:szCs w:val="21"/>
          <w:lang w:bidi="ar"/>
        </w:rPr>
        <w:t>合同履行期限：详见招标文件</w:t>
      </w:r>
    </w:p>
    <w:p w14:paraId="6E1CBD3A">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本项目是否接受联合体投标：不接受联合体。</w:t>
      </w:r>
    </w:p>
    <w:p w14:paraId="7BAFBC46">
      <w:pPr>
        <w:spacing w:line="360" w:lineRule="auto"/>
        <w:rPr>
          <w:rFonts w:ascii="宋体" w:hAnsi="宋体" w:eastAsia="宋体" w:cs="宋体"/>
          <w:b/>
          <w:bCs/>
          <w:sz w:val="24"/>
          <w:szCs w:val="24"/>
        </w:rPr>
      </w:pPr>
      <w:bookmarkStart w:id="15" w:name="_Toc28359003"/>
      <w:bookmarkStart w:id="16" w:name="_Toc28359080"/>
      <w:bookmarkStart w:id="17" w:name="_Toc35393622"/>
      <w:bookmarkStart w:id="18" w:name="_Toc35393791"/>
      <w:r>
        <w:rPr>
          <w:rFonts w:hint="eastAsia" w:ascii="宋体" w:hAnsi="宋体" w:eastAsia="宋体" w:cs="宋体"/>
          <w:b/>
          <w:bCs/>
          <w:sz w:val="24"/>
          <w:szCs w:val="24"/>
          <w:lang w:bidi="ar"/>
        </w:rPr>
        <w:t>二、投标人的资格要求：</w:t>
      </w:r>
      <w:bookmarkEnd w:id="15"/>
      <w:bookmarkEnd w:id="16"/>
      <w:bookmarkEnd w:id="17"/>
      <w:bookmarkEnd w:id="18"/>
    </w:p>
    <w:p w14:paraId="0E1E1FE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1.满足《中华人民共和国政府采购法》第二十二条规定；</w:t>
      </w:r>
    </w:p>
    <w:p w14:paraId="27EA1393">
      <w:pPr>
        <w:spacing w:line="360" w:lineRule="auto"/>
        <w:ind w:firstLine="420" w:firstLineChars="200"/>
        <w:rPr>
          <w:rFonts w:ascii="宋体" w:hAnsi="宋体" w:eastAsia="宋体" w:cs="宋体"/>
          <w:szCs w:val="21"/>
        </w:rPr>
      </w:pPr>
      <w:bookmarkStart w:id="19" w:name="_Toc28359081"/>
      <w:bookmarkStart w:id="20" w:name="_Toc28359004"/>
      <w:r>
        <w:rPr>
          <w:rFonts w:hint="eastAsia" w:ascii="宋体" w:hAnsi="宋体" w:eastAsia="宋体" w:cs="宋体"/>
          <w:szCs w:val="21"/>
          <w:lang w:bidi="ar"/>
        </w:rPr>
        <w:t>2.落实政府采购政策需满足的资格要求：</w:t>
      </w:r>
    </w:p>
    <w:p w14:paraId="60747A9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□专门面向中小企业采购的项目（供应商应为中小微企业、监狱企业、残疾人福利性单位)</w:t>
      </w:r>
    </w:p>
    <w:p w14:paraId="2D98D84D">
      <w:pPr>
        <w:spacing w:line="360" w:lineRule="auto"/>
        <w:ind w:firstLine="420" w:firstLineChars="200"/>
        <w:rPr>
          <w:rFonts w:ascii="宋体" w:hAnsi="宋体" w:eastAsia="宋体" w:cs="宋体"/>
          <w:szCs w:val="21"/>
        </w:rPr>
      </w:pPr>
      <w:r>
        <w:rPr>
          <w:rFonts w:ascii="宋体" w:hAnsi="宋体" w:eastAsia="Wingdings 2" w:cs="Wingdings 2"/>
          <w:szCs w:val="21"/>
          <w:lang w:bidi="ar"/>
        </w:rPr>
        <w:sym w:font="Wingdings 2" w:char="0052"/>
      </w:r>
      <w:r>
        <w:rPr>
          <w:rFonts w:hint="eastAsia" w:ascii="宋体" w:hAnsi="宋体" w:eastAsia="宋体" w:cs="宋体"/>
          <w:szCs w:val="21"/>
          <w:lang w:bidi="ar"/>
        </w:rPr>
        <w:t>非专门面向中小企业采购的项目</w:t>
      </w:r>
    </w:p>
    <w:p w14:paraId="6A394CF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其他要求：详见下文第5、6点</w:t>
      </w:r>
    </w:p>
    <w:p w14:paraId="2E9C564F">
      <w:pPr>
        <w:numPr>
          <w:ilvl w:val="0"/>
          <w:numId w:val="1"/>
        </w:numPr>
        <w:spacing w:line="360" w:lineRule="auto"/>
        <w:ind w:firstLine="420" w:firstLineChars="200"/>
        <w:rPr>
          <w:rFonts w:ascii="宋体" w:hAnsi="宋体" w:eastAsia="宋体" w:cs="宋体"/>
          <w:szCs w:val="21"/>
        </w:rPr>
      </w:pPr>
      <w:r>
        <w:rPr>
          <w:rFonts w:hint="eastAsia" w:ascii="宋体" w:hAnsi="宋体" w:eastAsia="宋体" w:cs="宋体"/>
          <w:szCs w:val="21"/>
          <w:lang w:bidi="ar"/>
        </w:rPr>
        <w:t>本项目的特定资格要求：</w:t>
      </w:r>
      <w:r>
        <w:rPr>
          <w:rFonts w:hint="eastAsia" w:ascii="宋体" w:hAnsi="宋体" w:eastAsia="宋体" w:cs="宋体"/>
          <w:szCs w:val="24"/>
          <w:lang w:bidi="ar"/>
        </w:rPr>
        <w:t>无</w:t>
      </w:r>
      <w:r>
        <w:rPr>
          <w:rFonts w:hint="eastAsia" w:ascii="宋体" w:hAnsi="宋体" w:eastAsia="宋体" w:cs="宋体"/>
          <w:bCs/>
          <w:szCs w:val="21"/>
          <w:lang w:bidi="ar"/>
        </w:rPr>
        <w:t>。</w:t>
      </w:r>
    </w:p>
    <w:p w14:paraId="5D31CD09">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 本项目的特定条件：</w:t>
      </w:r>
      <w:r>
        <w:rPr>
          <w:rFonts w:hint="eastAsia" w:ascii="宋体" w:hAnsi="宋体" w:eastAsia="宋体" w:cs="宋体"/>
          <w:bCs/>
          <w:szCs w:val="21"/>
          <w:u w:val="single"/>
          <w:lang w:bidi="ar"/>
        </w:rPr>
        <w:t>无</w:t>
      </w:r>
    </w:p>
    <w:p w14:paraId="58A6E429">
      <w:pPr>
        <w:snapToGrid w:val="0"/>
        <w:spacing w:line="360" w:lineRule="auto"/>
        <w:ind w:firstLine="420"/>
        <w:jc w:val="left"/>
        <w:rPr>
          <w:rFonts w:ascii="宋体" w:hAnsi="宋体" w:eastAsia="宋体" w:cs="宋体"/>
          <w:szCs w:val="21"/>
        </w:rPr>
      </w:pPr>
      <w:bookmarkStart w:id="21" w:name="OLE_LINK25"/>
      <w:bookmarkStart w:id="22" w:name="OLE_LINK24"/>
      <w:r>
        <w:rPr>
          <w:rFonts w:hint="eastAsia" w:ascii="宋体" w:hAnsi="宋体" w:eastAsia="宋体" w:cs="宋体"/>
          <w:szCs w:val="21"/>
          <w:lang w:bidi="ar"/>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BFEFD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 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bookmarkEnd w:id="21"/>
    <w:bookmarkEnd w:id="22"/>
    <w:p w14:paraId="395FD60C">
      <w:pPr>
        <w:spacing w:line="360" w:lineRule="auto"/>
        <w:rPr>
          <w:rFonts w:ascii="宋体" w:hAnsi="宋体" w:eastAsia="宋体" w:cs="宋体"/>
          <w:b/>
          <w:bCs/>
          <w:sz w:val="24"/>
          <w:szCs w:val="24"/>
        </w:rPr>
      </w:pPr>
      <w:bookmarkStart w:id="23" w:name="_Toc35393792"/>
      <w:bookmarkStart w:id="24" w:name="_Toc35393623"/>
      <w:r>
        <w:rPr>
          <w:rFonts w:hint="eastAsia" w:ascii="宋体" w:hAnsi="宋体" w:eastAsia="宋体" w:cs="宋体"/>
          <w:b/>
          <w:bCs/>
          <w:sz w:val="24"/>
          <w:szCs w:val="24"/>
          <w:lang w:bidi="ar"/>
        </w:rPr>
        <w:t>三、获取招标文件</w:t>
      </w:r>
      <w:bookmarkEnd w:id="19"/>
      <w:bookmarkEnd w:id="20"/>
      <w:bookmarkEnd w:id="23"/>
      <w:bookmarkEnd w:id="24"/>
    </w:p>
    <w:p w14:paraId="20AF7182">
      <w:pPr>
        <w:snapToGrid w:val="0"/>
        <w:spacing w:line="360" w:lineRule="auto"/>
        <w:ind w:firstLine="472" w:firstLineChars="225"/>
        <w:rPr>
          <w:rFonts w:ascii="宋体" w:hAnsi="宋体" w:eastAsia="宋体" w:cs="宋体"/>
          <w:szCs w:val="21"/>
        </w:rPr>
      </w:pPr>
      <w:bookmarkStart w:id="25" w:name="_Toc28359082"/>
      <w:bookmarkStart w:id="26" w:name="_Toc28359005"/>
      <w:bookmarkStart w:id="27" w:name="_Toc35393624"/>
      <w:bookmarkStart w:id="28" w:name="_Toc35393793"/>
      <w:r>
        <w:rPr>
          <w:rFonts w:hint="eastAsia" w:ascii="宋体" w:hAnsi="宋体" w:eastAsia="宋体" w:cs="宋体"/>
          <w:szCs w:val="21"/>
          <w:lang w:bidi="ar"/>
        </w:rPr>
        <w:t>时间：自公告发布之日起。</w:t>
      </w:r>
    </w:p>
    <w:p w14:paraId="27BE377E">
      <w:pPr>
        <w:spacing w:line="360" w:lineRule="auto"/>
        <w:ind w:firstLine="420" w:firstLineChars="200"/>
        <w:rPr>
          <w:rFonts w:ascii="宋体" w:hAnsi="宋体" w:eastAsia="宋体" w:cs="宋体"/>
          <w:b/>
          <w:bCs/>
          <w:sz w:val="24"/>
          <w:szCs w:val="24"/>
        </w:rPr>
      </w:pPr>
      <w:r>
        <w:rPr>
          <w:rFonts w:hint="eastAsia" w:ascii="宋体" w:hAnsi="宋体" w:eastAsia="宋体" w:cs="宋体"/>
          <w:szCs w:val="21"/>
          <w:lang w:bidi="ar"/>
        </w:rPr>
        <w:t>获取方式:网上下载。供应商登录广西政府采购云平台https://www.gcy.zfcg.gxzf.gov.cn/在线申请获取采购文件（进入“项目采购”应用，在获取采购文件菜单中选择项目，申请获取采购文件）。</w:t>
      </w:r>
    </w:p>
    <w:p w14:paraId="5BDF432A">
      <w:pPr>
        <w:snapToGrid w:val="0"/>
        <w:spacing w:line="360" w:lineRule="auto"/>
        <w:ind w:firstLine="472" w:firstLineChars="225"/>
        <w:rPr>
          <w:rFonts w:ascii="宋体" w:hAnsi="宋体" w:eastAsia="宋体" w:cs="宋体"/>
          <w:szCs w:val="21"/>
        </w:rPr>
      </w:pPr>
      <w:r>
        <w:rPr>
          <w:rFonts w:hint="eastAsia" w:ascii="宋体" w:hAnsi="宋体" w:eastAsia="宋体" w:cs="宋体"/>
          <w:szCs w:val="21"/>
          <w:lang w:bidi="ar"/>
        </w:rPr>
        <w:t>售价：0元。</w:t>
      </w:r>
    </w:p>
    <w:p w14:paraId="252F411F">
      <w:pPr>
        <w:spacing w:line="360" w:lineRule="auto"/>
        <w:rPr>
          <w:rFonts w:ascii="宋体" w:hAnsi="宋体" w:eastAsia="宋体" w:cs="宋体"/>
          <w:b/>
          <w:bCs/>
          <w:sz w:val="24"/>
          <w:szCs w:val="24"/>
        </w:rPr>
      </w:pPr>
      <w:r>
        <w:rPr>
          <w:rFonts w:hint="eastAsia" w:ascii="宋体" w:hAnsi="宋体" w:eastAsia="宋体" w:cs="宋体"/>
          <w:b/>
          <w:bCs/>
          <w:sz w:val="24"/>
          <w:szCs w:val="24"/>
          <w:lang w:bidi="ar"/>
        </w:rPr>
        <w:t>四、提交投标文件</w:t>
      </w:r>
      <w:bookmarkEnd w:id="25"/>
      <w:bookmarkEnd w:id="26"/>
      <w:r>
        <w:rPr>
          <w:rFonts w:hint="eastAsia" w:ascii="宋体" w:hAnsi="宋体" w:eastAsia="宋体" w:cs="宋体"/>
          <w:b/>
          <w:bCs/>
          <w:sz w:val="24"/>
          <w:szCs w:val="24"/>
          <w:lang w:bidi="ar"/>
        </w:rPr>
        <w:t>截止时间、开标时间和地点</w:t>
      </w:r>
      <w:bookmarkEnd w:id="27"/>
      <w:bookmarkEnd w:id="28"/>
    </w:p>
    <w:p w14:paraId="166594AD">
      <w:pPr>
        <w:spacing w:line="360" w:lineRule="auto"/>
        <w:ind w:firstLine="420" w:firstLineChars="200"/>
        <w:rPr>
          <w:rFonts w:ascii="宋体" w:hAnsi="宋体" w:eastAsia="宋体" w:cs="宋体"/>
          <w:szCs w:val="21"/>
          <w:u w:val="single"/>
        </w:rPr>
      </w:pPr>
      <w:r>
        <w:rPr>
          <w:rFonts w:hint="eastAsia" w:ascii="宋体" w:hAnsi="宋体" w:eastAsia="宋体" w:cs="宋体"/>
          <w:bCs/>
          <w:szCs w:val="21"/>
          <w:lang w:bidi="ar"/>
        </w:rPr>
        <w:t>1、提交投标文件截止时间和开标时间：</w:t>
      </w:r>
      <w:r>
        <w:rPr>
          <w:rFonts w:hint="eastAsia" w:ascii="宋体" w:hAnsi="宋体" w:eastAsia="宋体" w:cs="宋体"/>
          <w:bCs/>
          <w:szCs w:val="21"/>
          <w:u w:val="single"/>
          <w:lang w:bidi="ar"/>
        </w:rPr>
        <w:t>2026年7月31日9点30分</w:t>
      </w:r>
      <w:r>
        <w:rPr>
          <w:rFonts w:hint="eastAsia" w:ascii="宋体" w:hAnsi="宋体" w:eastAsia="宋体" w:cs="宋体"/>
          <w:bCs/>
          <w:szCs w:val="21"/>
          <w:lang w:bidi="ar"/>
        </w:rPr>
        <w:t>（北京时间）</w:t>
      </w:r>
    </w:p>
    <w:p w14:paraId="165ACA93">
      <w:pPr>
        <w:spacing w:line="360" w:lineRule="auto"/>
        <w:rPr>
          <w:rFonts w:ascii="宋体" w:hAnsi="宋体" w:eastAsia="宋体" w:cs="宋体"/>
          <w:szCs w:val="21"/>
        </w:rPr>
      </w:pPr>
      <w:r>
        <w:rPr>
          <w:rFonts w:hint="eastAsia" w:ascii="宋体" w:hAnsi="宋体" w:eastAsia="宋体" w:cs="宋体"/>
          <w:szCs w:val="21"/>
          <w:lang w:bidi="ar"/>
        </w:rPr>
        <w:t xml:space="preserve">    2、投标地点（网址）：请登录广西政府采购云平台投标客户端投标。 </w:t>
      </w:r>
    </w:p>
    <w:p w14:paraId="0E9B9CA3">
      <w:pPr>
        <w:snapToGrid w:val="0"/>
        <w:spacing w:line="360" w:lineRule="auto"/>
        <w:ind w:firstLine="420" w:firstLineChars="200"/>
        <w:rPr>
          <w:rFonts w:ascii="宋体" w:hAnsi="宋体" w:eastAsia="宋体" w:cs="宋体"/>
          <w:kern w:val="0"/>
          <w:szCs w:val="21"/>
        </w:rPr>
      </w:pPr>
      <w:r>
        <w:rPr>
          <w:rFonts w:hint="eastAsia" w:ascii="宋体" w:hAnsi="宋体" w:eastAsia="宋体" w:cs="宋体"/>
          <w:szCs w:val="21"/>
          <w:lang w:bidi="ar"/>
        </w:rPr>
        <w:t>3、开标地点：</w:t>
      </w:r>
      <w:bookmarkStart w:id="29" w:name="OLE_LINK15"/>
      <w:bookmarkStart w:id="30" w:name="OLE_LINK16"/>
      <w:r>
        <w:rPr>
          <w:rFonts w:hint="eastAsia" w:ascii="宋体" w:hAnsi="宋体" w:eastAsia="宋体" w:cs="宋体"/>
          <w:szCs w:val="21"/>
          <w:lang w:bidi="ar"/>
        </w:rPr>
        <w:t>广西政府采购云平台电子开标大厅开标</w:t>
      </w:r>
      <w:bookmarkEnd w:id="29"/>
      <w:bookmarkEnd w:id="30"/>
      <w:r>
        <w:rPr>
          <w:rFonts w:hint="eastAsia" w:ascii="宋体" w:hAnsi="宋体" w:eastAsia="宋体" w:cs="宋体"/>
          <w:szCs w:val="21"/>
          <w:lang w:bidi="ar"/>
        </w:rPr>
        <w:t>。</w:t>
      </w:r>
    </w:p>
    <w:p w14:paraId="5543B9EC">
      <w:pPr>
        <w:spacing w:line="360" w:lineRule="auto"/>
        <w:rPr>
          <w:rFonts w:ascii="宋体" w:hAnsi="宋体" w:eastAsia="宋体" w:cs="宋体"/>
          <w:b/>
          <w:bCs/>
          <w:sz w:val="24"/>
          <w:szCs w:val="24"/>
        </w:rPr>
      </w:pPr>
      <w:bookmarkStart w:id="31" w:name="_Toc35393625"/>
      <w:bookmarkStart w:id="32" w:name="_Toc28359007"/>
      <w:bookmarkStart w:id="33" w:name="_Toc28359084"/>
      <w:bookmarkStart w:id="34" w:name="_Toc35393794"/>
      <w:r>
        <w:rPr>
          <w:rFonts w:hint="eastAsia" w:ascii="宋体" w:hAnsi="宋体" w:eastAsia="宋体" w:cs="宋体"/>
          <w:b/>
          <w:bCs/>
          <w:sz w:val="24"/>
          <w:szCs w:val="24"/>
          <w:lang w:bidi="ar"/>
        </w:rPr>
        <w:t>五、公告期限</w:t>
      </w:r>
      <w:bookmarkEnd w:id="31"/>
      <w:bookmarkEnd w:id="32"/>
      <w:bookmarkEnd w:id="33"/>
      <w:bookmarkEnd w:id="34"/>
    </w:p>
    <w:p w14:paraId="6BE9F5C7">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lang w:bidi="ar"/>
        </w:rPr>
        <w:t>自本公告发布之日起5个工作日。</w:t>
      </w:r>
    </w:p>
    <w:p w14:paraId="7DCD1D53">
      <w:pPr>
        <w:spacing w:line="360" w:lineRule="auto"/>
        <w:rPr>
          <w:rFonts w:ascii="宋体" w:hAnsi="宋体" w:eastAsia="宋体" w:cs="宋体"/>
          <w:b/>
          <w:bCs/>
          <w:sz w:val="24"/>
          <w:szCs w:val="24"/>
        </w:rPr>
      </w:pPr>
      <w:bookmarkStart w:id="35" w:name="_Toc35393795"/>
      <w:bookmarkStart w:id="36" w:name="_Toc35393626"/>
      <w:r>
        <w:rPr>
          <w:rFonts w:hint="eastAsia" w:ascii="宋体" w:hAnsi="宋体" w:eastAsia="宋体" w:cs="宋体"/>
          <w:b/>
          <w:bCs/>
          <w:sz w:val="24"/>
          <w:szCs w:val="24"/>
          <w:lang w:bidi="ar"/>
        </w:rPr>
        <w:t>六、其他补充事宜</w:t>
      </w:r>
      <w:bookmarkEnd w:id="35"/>
      <w:bookmarkEnd w:id="36"/>
    </w:p>
    <w:p w14:paraId="0BE4AFDF">
      <w:pPr>
        <w:spacing w:line="360" w:lineRule="auto"/>
        <w:ind w:firstLine="315" w:firstLineChars="150"/>
        <w:rPr>
          <w:rFonts w:ascii="宋体" w:hAnsi="宋体" w:eastAsia="宋体" w:cs="宋体"/>
          <w:kern w:val="0"/>
          <w:szCs w:val="21"/>
        </w:rPr>
      </w:pPr>
      <w:bookmarkStart w:id="37" w:name="OLE_LINK1"/>
      <w:r>
        <w:rPr>
          <w:rFonts w:hint="eastAsia" w:ascii="宋体" w:hAnsi="宋体" w:eastAsia="宋体" w:cs="宋体"/>
          <w:kern w:val="0"/>
          <w:szCs w:val="21"/>
          <w:lang w:bidi="ar"/>
        </w:rPr>
        <w:t>1.投标保证金：本项目不收取投标保证金</w:t>
      </w:r>
    </w:p>
    <w:p w14:paraId="7FA7B834">
      <w:pPr>
        <w:spacing w:line="360" w:lineRule="auto"/>
        <w:ind w:firstLine="315" w:firstLineChars="150"/>
        <w:rPr>
          <w:rFonts w:ascii="宋体" w:hAnsi="宋体" w:eastAsia="宋体" w:cs="宋体"/>
          <w:szCs w:val="21"/>
          <w:lang w:bidi="ar"/>
        </w:rPr>
      </w:pPr>
      <w:bookmarkStart w:id="38" w:name="_Hlk37429585"/>
      <w:r>
        <w:rPr>
          <w:rFonts w:hint="eastAsia" w:ascii="宋体" w:hAnsi="宋体" w:eastAsia="宋体" w:cs="宋体"/>
          <w:kern w:val="0"/>
          <w:szCs w:val="21"/>
          <w:lang w:bidi="ar"/>
        </w:rPr>
        <w:t>2.</w:t>
      </w:r>
      <w:r>
        <w:rPr>
          <w:rFonts w:hint="eastAsia" w:ascii="宋体" w:hAnsi="宋体" w:eastAsia="宋体" w:cs="宋体"/>
          <w:szCs w:val="21"/>
          <w:lang w:bidi="ar"/>
        </w:rPr>
        <w:t xml:space="preserve"> </w:t>
      </w:r>
      <w:bookmarkStart w:id="39" w:name="_Hlk37429595"/>
      <w:r>
        <w:rPr>
          <w:rFonts w:hint="eastAsia" w:ascii="宋体" w:hAnsi="宋体" w:eastAsia="宋体" w:cs="宋体"/>
          <w:szCs w:val="21"/>
          <w:lang w:bidi="ar"/>
        </w:rPr>
        <w:t>意向公示链接：</w:t>
      </w:r>
    </w:p>
    <w:p w14:paraId="1004C397">
      <w:pPr>
        <w:spacing w:line="360" w:lineRule="auto"/>
        <w:ind w:firstLine="315" w:firstLineChars="150"/>
        <w:rPr>
          <w:rFonts w:ascii="宋体" w:hAnsi="宋体" w:eastAsia="宋体" w:cs="宋体"/>
          <w:szCs w:val="21"/>
        </w:rPr>
      </w:pPr>
      <w:r>
        <w:rPr>
          <w:rFonts w:hint="eastAsia" w:ascii="Times New Roman" w:hAnsi="Times New Roman" w:eastAsia="宋体" w:cs="Times New Roman"/>
          <w:szCs w:val="21"/>
        </w:rPr>
        <w:t>https://zfcg.gxzf.gov.cn/luban/detail?parentId=66485&amp;articleId=ann_R/A7gZfzM18fL2SCPm6CLND5ndTMr3NGt5TILBJnhQo=&amp;utm=app-announcement-front.6da13629.0.0.ba3328d0323011f1b33abd6ae7747676</w:t>
      </w:r>
    </w:p>
    <w:p w14:paraId="2EE36420">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3、网上查询地址</w:t>
      </w:r>
    </w:p>
    <w:bookmarkEnd w:id="38"/>
    <w:bookmarkEnd w:id="39"/>
    <w:p w14:paraId="0FB5426B">
      <w:pPr>
        <w:spacing w:line="360" w:lineRule="auto"/>
        <w:ind w:firstLine="420" w:firstLineChars="200"/>
        <w:rPr>
          <w:rFonts w:ascii="宋体" w:hAnsi="宋体" w:eastAsia="宋体" w:cs="宋体"/>
          <w:kern w:val="0"/>
          <w:szCs w:val="21"/>
        </w:rPr>
      </w:pPr>
      <w:bookmarkStart w:id="40" w:name="_Hlk37429674"/>
      <w:r>
        <w:rPr>
          <w:rFonts w:hint="eastAsia" w:ascii="宋体" w:hAnsi="宋体" w:eastAsia="宋体" w:cs="宋体"/>
          <w:kern w:val="0"/>
          <w:szCs w:val="21"/>
          <w:lang w:bidi="ar"/>
        </w:rPr>
        <w:t>http://www.ccgp.gov.cn (中国政府采购网),http://zfcg.gxzf.gov.cn (广西政府采购网) , http://ggzy.jgswj.gxzf.gov.cn/nnggzy/ (全国公共资源交易平台（广西·南宁）)查询；</w:t>
      </w:r>
    </w:p>
    <w:p w14:paraId="6451F592">
      <w:pPr>
        <w:spacing w:line="360" w:lineRule="auto"/>
        <w:ind w:firstLine="315" w:firstLineChars="150"/>
        <w:rPr>
          <w:rFonts w:ascii="宋体" w:hAnsi="宋体" w:eastAsia="宋体" w:cs="宋体"/>
          <w:kern w:val="0"/>
          <w:szCs w:val="21"/>
        </w:rPr>
      </w:pPr>
      <w:r>
        <w:rPr>
          <w:rFonts w:hint="eastAsia" w:ascii="宋体" w:hAnsi="宋体" w:eastAsia="宋体" w:cs="宋体"/>
          <w:szCs w:val="21"/>
          <w:lang w:bidi="ar"/>
        </w:rPr>
        <w:t xml:space="preserve">4. </w:t>
      </w:r>
      <w:r>
        <w:rPr>
          <w:rFonts w:hint="eastAsia" w:ascii="宋体" w:hAnsi="宋体" w:eastAsia="宋体" w:cs="宋体"/>
          <w:kern w:val="0"/>
          <w:szCs w:val="21"/>
          <w:lang w:bidi="ar"/>
        </w:rPr>
        <w:t>本项目需要落实的政府采购政策</w:t>
      </w:r>
    </w:p>
    <w:p w14:paraId="1DB302F1">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（1）政府采购促进中小企业发展。</w:t>
      </w:r>
    </w:p>
    <w:p w14:paraId="201AB921">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（2）政府采购支持采用本国产品的政策。</w:t>
      </w:r>
    </w:p>
    <w:p w14:paraId="223F6CA0">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（3）强制采购节能产品；优先采购节能产品、环境标志产品。</w:t>
      </w:r>
    </w:p>
    <w:p w14:paraId="7B32556F">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（4）政府采购促进残疾人就业政策。</w:t>
      </w:r>
    </w:p>
    <w:p w14:paraId="73234B11">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（5）政府采购支持监狱企业发展。</w:t>
      </w:r>
      <w:bookmarkEnd w:id="40"/>
    </w:p>
    <w:p w14:paraId="3B8751F6">
      <w:pPr>
        <w:spacing w:line="360" w:lineRule="auto"/>
        <w:ind w:firstLine="315" w:firstLineChars="150"/>
        <w:rPr>
          <w:rFonts w:ascii="宋体" w:hAnsi="宋体" w:eastAsia="宋体" w:cs="宋体"/>
          <w:kern w:val="0"/>
          <w:szCs w:val="21"/>
        </w:rPr>
      </w:pPr>
      <w:r>
        <w:rPr>
          <w:rFonts w:hint="eastAsia" w:ascii="宋体" w:hAnsi="宋体" w:eastAsia="宋体" w:cs="宋体"/>
          <w:kern w:val="0"/>
          <w:szCs w:val="21"/>
          <w:lang w:bidi="ar"/>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6E18C7E">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lang w:bidi="ar"/>
        </w:rPr>
        <w:t>6. 若对项目采购电子交易系统操作有疑问，可登录广西政府采购云平台（https://www.gcy.zfcg.gxzf.gov.cn/），点击右侧咨询小采，获取采小蜜智能服务管家帮助，或拨打政采云服务热线400-881-7190获取热线服务帮助。</w:t>
      </w:r>
    </w:p>
    <w:p w14:paraId="6296B788">
      <w:pPr>
        <w:widowControl/>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7.（1）投标文件提交方式：本项目为南宁市全流程电子化项目，通过广西政府采购云平台实行在线电子投标，供应商应先安装“政采云电子交易客户端”（请自行前往广西政府采购云平台进行下载），并按照本项目招标文件和广西政府采购云平台的要求编制、加密后在投标截止时间前通过网络上传至广西政府采购云平台，</w:t>
      </w:r>
      <w:r>
        <w:rPr>
          <w:rFonts w:hint="eastAsia" w:ascii="宋体" w:hAnsi="宋体" w:eastAsia="宋体" w:cs="宋体"/>
          <w:b/>
          <w:szCs w:val="21"/>
          <w:lang w:bidi="ar"/>
        </w:rPr>
        <w:t>供应商在广西政府采购云平台提交电子版投标文件时，请填写参加远程开标活动经办人联系方式，</w:t>
      </w:r>
      <w:r>
        <w:rPr>
          <w:rFonts w:hint="eastAsia" w:ascii="宋体" w:hAnsi="宋体" w:eastAsia="宋体" w:cs="宋体"/>
          <w:szCs w:val="21"/>
          <w:lang w:bidi="ar"/>
        </w:rPr>
        <w:t>电子投标具体操作流程详见电子投标文件制作与投送教程（在此网址下载：</w:t>
      </w:r>
      <w:bookmarkStart w:id="336" w:name="_GoBack"/>
      <w:bookmarkEnd w:id="336"/>
      <w:r>
        <w:fldChar w:fldCharType="begin"/>
      </w:r>
      <w:r>
        <w:instrText xml:space="preserve"> HYPERLINK "http://nncz.nanning.gov.cn/" </w:instrText>
      </w:r>
      <w:r>
        <w:fldChar w:fldCharType="separate"/>
      </w:r>
      <w:r>
        <w:rPr>
          <w:rFonts w:hint="eastAsia" w:ascii="宋体" w:hAnsi="宋体" w:eastAsia="宋体" w:cs="宋体"/>
          <w:szCs w:val="24"/>
          <w:u w:val="single"/>
        </w:rPr>
        <w:t>http://nncz.nanning.gov.cn/</w:t>
      </w:r>
      <w:r>
        <w:rPr>
          <w:rFonts w:hint="eastAsia" w:ascii="宋体" w:hAnsi="宋体" w:eastAsia="宋体" w:cs="宋体"/>
          <w:szCs w:val="24"/>
          <w:u w:val="single"/>
        </w:rPr>
        <w:fldChar w:fldCharType="end"/>
      </w:r>
      <w:r>
        <w:rPr>
          <w:rFonts w:hint="eastAsia" w:ascii="宋体" w:hAnsi="宋体" w:eastAsia="宋体" w:cs="宋体"/>
          <w:szCs w:val="24"/>
          <w:lang w:bidi="ar"/>
        </w:rPr>
        <w:t>（南宁市财政局官网）-业务专题-政府采购监督管理-资料下载-南宁市政府采购项目全流程电子化交易操作指南</w:t>
      </w:r>
      <w:r>
        <w:rPr>
          <w:rFonts w:hint="eastAsia" w:ascii="宋体" w:hAnsi="宋体" w:eastAsia="宋体" w:cs="宋体"/>
          <w:szCs w:val="21"/>
          <w:lang w:bidi="ar"/>
        </w:rPr>
        <w:t>）。</w:t>
      </w:r>
    </w:p>
    <w:p w14:paraId="33809C90">
      <w:pPr>
        <w:widowControl/>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未进行网上注册并办理数字证书（CA认证）的供应商将无法参与本项目政府采购活动，潜在供应商应当在投标截止时间前，完成电子交易平台上的CA数字证书办理（CA证书申请方式及操作指南下载地址（登录http://nncz.nanning.gov.cn/（南宁市财政局官网）-业务专题-政府采购监督管理-资料下载-“广西政采云西部CA办理方式”或“南宁市政采云CA证书办理操作指南”））及投标文件的提交。完成CA数字证书办理预计7日左右，投标人只需办理其中一家CA数字证书及签章，建议各投标人抓紧时间办理。</w:t>
      </w:r>
    </w:p>
    <w:p w14:paraId="02690245">
      <w:pPr>
        <w:widowControl/>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（3）为确保网上操作合法、有效和安全，请投标供应商确保在电子投标过程中能够对相关数据电文进行加密和使用电子签章，妥善保管CA数字证书并使用有效的CA数字证书参与整个招标活动。</w:t>
      </w:r>
    </w:p>
    <w:p w14:paraId="18A95EBE">
      <w:pPr>
        <w:spacing w:line="360" w:lineRule="auto"/>
        <w:ind w:firstLine="420" w:firstLineChars="200"/>
        <w:rPr>
          <w:rFonts w:ascii="宋体" w:hAnsi="宋体" w:eastAsia="宋体" w:cs="宋体"/>
          <w:bCs/>
          <w:szCs w:val="21"/>
          <w:u w:val="single"/>
        </w:rPr>
      </w:pPr>
      <w:r>
        <w:rPr>
          <w:rFonts w:hint="eastAsia" w:ascii="宋体" w:hAnsi="宋体" w:eastAsia="宋体" w:cs="宋体"/>
          <w:bCs/>
          <w:szCs w:val="21"/>
          <w:u w:val="single"/>
          <w:lang w:bidi="ar"/>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7262D643">
      <w:pPr>
        <w:widowControl/>
        <w:snapToGrid w:val="0"/>
        <w:spacing w:line="480" w:lineRule="auto"/>
        <w:ind w:firstLine="420" w:firstLineChars="200"/>
        <w:jc w:val="left"/>
        <w:rPr>
          <w:rFonts w:ascii="宋体" w:hAnsi="宋体" w:eastAsia="宋体" w:cs="宋体"/>
          <w:szCs w:val="21"/>
        </w:rPr>
      </w:pPr>
      <w:r>
        <w:rPr>
          <w:rFonts w:hint="eastAsia" w:ascii="宋体" w:hAnsi="宋体" w:eastAsia="宋体" w:cs="宋体"/>
          <w:szCs w:val="21"/>
          <w:lang w:bidi="ar"/>
        </w:rPr>
        <w:t>（4）开标地点：本次招标将采购文件公布的开标时间在广西政府采购云平台电子开标大厅开标。</w:t>
      </w:r>
    </w:p>
    <w:p w14:paraId="7A511DCA">
      <w:pPr>
        <w:tabs>
          <w:tab w:val="center" w:pos="4153"/>
          <w:tab w:val="right" w:pos="8306"/>
        </w:tabs>
        <w:snapToGrid w:val="0"/>
        <w:spacing w:line="480" w:lineRule="auto"/>
        <w:ind w:firstLine="424" w:firstLineChars="202"/>
        <w:jc w:val="left"/>
        <w:rPr>
          <w:rFonts w:ascii="宋体" w:hAnsi="宋体" w:eastAsia="宋体" w:cs="宋体"/>
          <w:szCs w:val="21"/>
        </w:rPr>
      </w:pPr>
      <w:r>
        <w:rPr>
          <w:rFonts w:hint="eastAsia" w:ascii="宋体" w:hAnsi="宋体" w:eastAsia="宋体" w:cs="宋体"/>
          <w:szCs w:val="21"/>
          <w:lang w:bidi="ar"/>
        </w:rPr>
        <w:t>（5）CA证书在线解密：供应商投标时，需携带制作投标文件时用来加密的有效数字证书（CA认证）登录广西政府采购云平台电子开标大厅现场按规定时间对加密的投标文件进行解密，否则后果自负。</w:t>
      </w:r>
      <w:bookmarkEnd w:id="37"/>
    </w:p>
    <w:p w14:paraId="13271C14">
      <w:pPr>
        <w:spacing w:line="360" w:lineRule="auto"/>
        <w:rPr>
          <w:rFonts w:ascii="宋体" w:hAnsi="宋体" w:eastAsia="宋体" w:cs="宋体"/>
          <w:b/>
          <w:bCs/>
          <w:sz w:val="24"/>
          <w:szCs w:val="24"/>
        </w:rPr>
      </w:pPr>
      <w:bookmarkStart w:id="41" w:name="_Toc28359008"/>
      <w:bookmarkStart w:id="42" w:name="_Toc35393627"/>
      <w:bookmarkStart w:id="43" w:name="_Toc35393796"/>
      <w:bookmarkStart w:id="44" w:name="_Toc28359085"/>
      <w:r>
        <w:rPr>
          <w:rFonts w:hint="eastAsia" w:ascii="宋体" w:hAnsi="宋体" w:eastAsia="宋体" w:cs="宋体"/>
          <w:b/>
          <w:bCs/>
          <w:sz w:val="24"/>
          <w:szCs w:val="24"/>
          <w:lang w:bidi="ar"/>
        </w:rPr>
        <w:t>七、监督部门及电话</w:t>
      </w:r>
    </w:p>
    <w:p w14:paraId="30B9EABE">
      <w:pPr>
        <w:tabs>
          <w:tab w:val="center" w:pos="4153"/>
          <w:tab w:val="right" w:pos="8306"/>
        </w:tabs>
        <w:snapToGrid w:val="0"/>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南宁市财政局政府采购监督管理科</w:t>
      </w:r>
    </w:p>
    <w:p w14:paraId="47C79449">
      <w:pPr>
        <w:tabs>
          <w:tab w:val="center" w:pos="4153"/>
          <w:tab w:val="right" w:pos="8306"/>
        </w:tabs>
        <w:snapToGrid w:val="0"/>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监督电话：0771-2189091</w:t>
      </w:r>
    </w:p>
    <w:p w14:paraId="4F9E9294">
      <w:pPr>
        <w:spacing w:line="360" w:lineRule="auto"/>
        <w:rPr>
          <w:rFonts w:ascii="宋体" w:hAnsi="宋体" w:eastAsia="宋体" w:cs="宋体"/>
          <w:b/>
          <w:bCs/>
          <w:sz w:val="24"/>
          <w:szCs w:val="24"/>
        </w:rPr>
      </w:pPr>
      <w:r>
        <w:rPr>
          <w:rFonts w:hint="eastAsia" w:ascii="宋体" w:hAnsi="宋体" w:eastAsia="宋体" w:cs="宋体"/>
          <w:b/>
          <w:bCs/>
          <w:sz w:val="24"/>
          <w:szCs w:val="24"/>
          <w:lang w:bidi="ar"/>
        </w:rPr>
        <w:t>八、对本次招标提出询问，请按以下方式联系。</w:t>
      </w:r>
      <w:bookmarkEnd w:id="41"/>
      <w:bookmarkEnd w:id="42"/>
      <w:bookmarkEnd w:id="43"/>
      <w:bookmarkEnd w:id="44"/>
    </w:p>
    <w:p w14:paraId="5BC9CE41">
      <w:pPr>
        <w:spacing w:line="360" w:lineRule="auto"/>
        <w:ind w:left="840"/>
        <w:jc w:val="left"/>
        <w:rPr>
          <w:rFonts w:ascii="宋体" w:hAnsi="宋体" w:eastAsia="宋体" w:cs="宋体"/>
          <w:szCs w:val="21"/>
        </w:rPr>
      </w:pPr>
      <w:r>
        <w:rPr>
          <w:rFonts w:hint="eastAsia" w:ascii="宋体" w:hAnsi="宋体" w:eastAsia="宋体" w:cs="宋体"/>
          <w:szCs w:val="21"/>
          <w:lang w:bidi="ar"/>
        </w:rPr>
        <w:t>1.采购人信息</w:t>
      </w:r>
    </w:p>
    <w:p w14:paraId="7EB30693">
      <w:pPr>
        <w:spacing w:line="360" w:lineRule="auto"/>
        <w:ind w:left="840"/>
        <w:jc w:val="left"/>
        <w:rPr>
          <w:rFonts w:ascii="宋体" w:hAnsi="宋体" w:eastAsia="宋体" w:cs="宋体"/>
          <w:szCs w:val="21"/>
          <w:u w:val="single"/>
        </w:rPr>
      </w:pPr>
      <w:r>
        <w:rPr>
          <w:rFonts w:hint="eastAsia" w:ascii="宋体" w:hAnsi="宋体" w:eastAsia="宋体" w:cs="宋体"/>
          <w:szCs w:val="21"/>
          <w:lang w:bidi="ar"/>
        </w:rPr>
        <w:t>名 称：</w:t>
      </w:r>
      <w:r>
        <w:rPr>
          <w:rFonts w:hint="eastAsia" w:ascii="宋体" w:hAnsi="宋体" w:eastAsia="宋体" w:cs="宋体"/>
          <w:szCs w:val="21"/>
          <w:u w:val="single"/>
          <w:lang w:bidi="ar"/>
        </w:rPr>
        <w:t>南宁市住房和城乡建设局</w:t>
      </w:r>
    </w:p>
    <w:p w14:paraId="21BE8A7A">
      <w:pPr>
        <w:spacing w:line="360" w:lineRule="auto"/>
        <w:ind w:left="840"/>
        <w:jc w:val="left"/>
        <w:rPr>
          <w:rFonts w:ascii="宋体" w:hAnsi="宋体" w:eastAsia="宋体" w:cs="宋体"/>
          <w:szCs w:val="21"/>
        </w:rPr>
      </w:pPr>
      <w:r>
        <w:rPr>
          <w:rFonts w:hint="eastAsia" w:ascii="宋体" w:hAnsi="宋体" w:eastAsia="宋体" w:cs="宋体"/>
          <w:szCs w:val="21"/>
          <w:lang w:bidi="ar"/>
        </w:rPr>
        <w:t>地址：</w:t>
      </w:r>
      <w:r>
        <w:rPr>
          <w:rFonts w:hint="eastAsia" w:ascii="宋体" w:hAnsi="宋体" w:eastAsia="宋体" w:cs="宋体"/>
          <w:szCs w:val="21"/>
          <w:u w:val="single"/>
          <w:lang w:bidi="ar"/>
        </w:rPr>
        <w:t>南宁市青秀区金湖路59-1号</w:t>
      </w:r>
    </w:p>
    <w:p w14:paraId="7CCB1860">
      <w:pPr>
        <w:spacing w:line="360" w:lineRule="auto"/>
        <w:ind w:left="840"/>
        <w:rPr>
          <w:rFonts w:ascii="宋体" w:hAnsi="宋体" w:eastAsia="宋体" w:cs="宋体"/>
          <w:szCs w:val="20"/>
          <w:u w:val="single"/>
        </w:rPr>
      </w:pPr>
      <w:bookmarkStart w:id="45" w:name="OLE_LINK2"/>
      <w:bookmarkStart w:id="46" w:name="OLE_LINK4"/>
      <w:r>
        <w:rPr>
          <w:rFonts w:hint="eastAsia" w:ascii="宋体" w:hAnsi="宋体" w:eastAsia="宋体" w:cs="宋体"/>
          <w:szCs w:val="20"/>
          <w:lang w:bidi="ar"/>
        </w:rPr>
        <w:t>项目联系人：</w:t>
      </w:r>
      <w:r>
        <w:rPr>
          <w:rFonts w:hint="eastAsia" w:ascii="宋体" w:hAnsi="宋体" w:eastAsia="宋体" w:cs="宋体"/>
          <w:szCs w:val="21"/>
          <w:u w:val="single"/>
          <w:lang w:bidi="ar"/>
        </w:rPr>
        <w:t>梁捷</w:t>
      </w:r>
    </w:p>
    <w:p w14:paraId="63051CF2">
      <w:pPr>
        <w:spacing w:line="360" w:lineRule="auto"/>
        <w:ind w:left="840"/>
        <w:jc w:val="left"/>
        <w:rPr>
          <w:rFonts w:ascii="宋体" w:hAnsi="宋体" w:eastAsia="宋体" w:cs="宋体"/>
          <w:szCs w:val="21"/>
          <w:u w:val="single"/>
        </w:rPr>
      </w:pPr>
      <w:r>
        <w:rPr>
          <w:rFonts w:hint="eastAsia" w:ascii="宋体" w:hAnsi="宋体" w:eastAsia="宋体" w:cs="宋体"/>
          <w:szCs w:val="21"/>
          <w:lang w:bidi="ar"/>
        </w:rPr>
        <w:t>联系电话：</w:t>
      </w:r>
      <w:r>
        <w:rPr>
          <w:rFonts w:hint="eastAsia" w:ascii="宋体" w:hAnsi="宋体" w:eastAsia="宋体" w:cs="宋体"/>
          <w:szCs w:val="21"/>
          <w:u w:val="single"/>
          <w:lang w:bidi="ar"/>
        </w:rPr>
        <w:t>0771-5629651</w:t>
      </w:r>
    </w:p>
    <w:bookmarkEnd w:id="45"/>
    <w:bookmarkEnd w:id="46"/>
    <w:p w14:paraId="6D9A6F59">
      <w:pPr>
        <w:spacing w:line="360" w:lineRule="auto"/>
        <w:ind w:left="840"/>
        <w:jc w:val="left"/>
        <w:rPr>
          <w:rFonts w:ascii="宋体" w:hAnsi="宋体" w:eastAsia="宋体" w:cs="宋体"/>
          <w:szCs w:val="21"/>
        </w:rPr>
      </w:pPr>
      <w:r>
        <w:rPr>
          <w:rFonts w:hint="eastAsia" w:ascii="宋体" w:hAnsi="宋体" w:eastAsia="宋体" w:cs="宋体"/>
          <w:szCs w:val="21"/>
          <w:lang w:bidi="ar"/>
        </w:rPr>
        <w:t>2.采购代理机构信息</w:t>
      </w:r>
    </w:p>
    <w:p w14:paraId="1A99F269">
      <w:pPr>
        <w:spacing w:line="360" w:lineRule="auto"/>
        <w:ind w:left="840"/>
        <w:rPr>
          <w:rFonts w:ascii="宋体" w:hAnsi="宋体" w:eastAsia="宋体" w:cs="宋体"/>
          <w:szCs w:val="21"/>
          <w:u w:val="single"/>
        </w:rPr>
      </w:pPr>
      <w:r>
        <w:rPr>
          <w:rFonts w:hint="eastAsia" w:ascii="宋体" w:hAnsi="宋体" w:eastAsia="宋体" w:cs="宋体"/>
          <w:szCs w:val="21"/>
          <w:lang w:bidi="ar"/>
        </w:rPr>
        <w:t>名 称：</w:t>
      </w:r>
      <w:bookmarkStart w:id="47" w:name="PO_3000001866_PM031_1"/>
      <w:r>
        <w:rPr>
          <w:rFonts w:hint="eastAsia" w:ascii="宋体" w:hAnsi="宋体" w:eastAsia="宋体" w:cs="宋体"/>
          <w:szCs w:val="21"/>
          <w:u w:val="single"/>
          <w:lang w:bidi="ar"/>
        </w:rPr>
        <w:t>南宁市建昶建设工程监理咨询有限责任公司</w:t>
      </w:r>
      <w:bookmarkEnd w:id="47"/>
    </w:p>
    <w:p w14:paraId="732903DB">
      <w:pPr>
        <w:spacing w:line="360" w:lineRule="auto"/>
        <w:ind w:left="840"/>
        <w:rPr>
          <w:rFonts w:ascii="宋体" w:hAnsi="宋体" w:eastAsia="宋体" w:cs="宋体"/>
          <w:szCs w:val="21"/>
        </w:rPr>
      </w:pPr>
      <w:r>
        <w:rPr>
          <w:rFonts w:hint="eastAsia" w:ascii="宋体" w:hAnsi="宋体" w:eastAsia="宋体" w:cs="宋体"/>
          <w:szCs w:val="21"/>
          <w:lang w:bidi="ar"/>
        </w:rPr>
        <w:t>地　址：</w:t>
      </w:r>
      <w:r>
        <w:rPr>
          <w:rFonts w:hint="eastAsia" w:ascii="宋体" w:hAnsi="宋体" w:eastAsia="宋体" w:cs="宋体"/>
          <w:szCs w:val="21"/>
          <w:u w:val="single"/>
          <w:lang w:bidi="ar"/>
        </w:rPr>
        <w:t>南宁市良庆区云英路8号五象总部大厦B座23楼</w:t>
      </w:r>
    </w:p>
    <w:p w14:paraId="321C4DB4">
      <w:pPr>
        <w:spacing w:line="360" w:lineRule="auto"/>
        <w:ind w:left="840"/>
        <w:rPr>
          <w:rFonts w:ascii="宋体" w:hAnsi="宋体" w:eastAsia="宋体" w:cs="宋体"/>
          <w:szCs w:val="21"/>
        </w:rPr>
      </w:pPr>
      <w:r>
        <w:rPr>
          <w:rFonts w:hint="eastAsia" w:ascii="宋体" w:hAnsi="宋体" w:eastAsia="宋体" w:cs="宋体"/>
          <w:szCs w:val="21"/>
          <w:lang w:bidi="ar"/>
        </w:rPr>
        <w:t>联系电话：</w:t>
      </w:r>
      <w:bookmarkStart w:id="48" w:name="OLE_LINK20"/>
      <w:bookmarkStart w:id="49" w:name="OLE_LINK21"/>
      <w:r>
        <w:rPr>
          <w:rFonts w:hint="eastAsia" w:ascii="宋体" w:hAnsi="宋体" w:eastAsia="宋体" w:cs="宋体"/>
          <w:szCs w:val="21"/>
          <w:u w:val="single"/>
          <w:lang w:bidi="ar"/>
        </w:rPr>
        <w:t>0771-5501692</w:t>
      </w:r>
      <w:bookmarkEnd w:id="48"/>
      <w:bookmarkEnd w:id="49"/>
    </w:p>
    <w:p w14:paraId="3389AAAC">
      <w:pPr>
        <w:spacing w:line="360" w:lineRule="auto"/>
        <w:ind w:left="840"/>
        <w:rPr>
          <w:rFonts w:ascii="宋体" w:hAnsi="宋体" w:eastAsia="宋体" w:cs="宋体"/>
          <w:szCs w:val="21"/>
        </w:rPr>
      </w:pPr>
      <w:r>
        <w:rPr>
          <w:rFonts w:hint="eastAsia" w:ascii="宋体" w:hAnsi="宋体" w:eastAsia="宋体" w:cs="宋体"/>
          <w:szCs w:val="21"/>
          <w:lang w:bidi="ar"/>
        </w:rPr>
        <w:t>3.项目联系方式</w:t>
      </w:r>
    </w:p>
    <w:p w14:paraId="205AD617">
      <w:pPr>
        <w:spacing w:line="360" w:lineRule="auto"/>
        <w:ind w:left="840"/>
        <w:rPr>
          <w:rFonts w:ascii="宋体" w:hAnsi="宋体" w:eastAsia="宋体" w:cs="宋体"/>
          <w:szCs w:val="21"/>
        </w:rPr>
      </w:pPr>
      <w:r>
        <w:rPr>
          <w:rFonts w:hint="eastAsia" w:ascii="宋体" w:hAnsi="宋体" w:eastAsia="宋体" w:cs="宋体"/>
          <w:szCs w:val="21"/>
          <w:lang w:bidi="ar"/>
        </w:rPr>
        <w:t>项目联系人：</w:t>
      </w:r>
      <w:r>
        <w:rPr>
          <w:rFonts w:hint="eastAsia" w:ascii="宋体" w:hAnsi="宋体" w:eastAsia="宋体" w:cs="宋体"/>
          <w:szCs w:val="21"/>
          <w:u w:val="single"/>
          <w:lang w:bidi="ar"/>
        </w:rPr>
        <w:t>黄慧</w:t>
      </w:r>
    </w:p>
    <w:p w14:paraId="6514B38D">
      <w:pPr>
        <w:spacing w:line="360" w:lineRule="auto"/>
        <w:ind w:left="840"/>
        <w:rPr>
          <w:rFonts w:ascii="宋体" w:hAnsi="宋体" w:eastAsia="宋体" w:cs="宋体"/>
          <w:szCs w:val="21"/>
        </w:rPr>
      </w:pPr>
      <w:r>
        <w:rPr>
          <w:rFonts w:hint="eastAsia" w:ascii="宋体" w:hAnsi="宋体" w:eastAsia="宋体" w:cs="宋体"/>
          <w:szCs w:val="21"/>
          <w:lang w:bidi="ar"/>
        </w:rPr>
        <w:t>电    话：</w:t>
      </w:r>
      <w:r>
        <w:rPr>
          <w:rFonts w:hint="eastAsia" w:ascii="宋体" w:hAnsi="宋体" w:eastAsia="宋体" w:cs="宋体"/>
          <w:szCs w:val="21"/>
          <w:u w:val="single"/>
          <w:lang w:bidi="ar"/>
        </w:rPr>
        <w:t xml:space="preserve">0771-5501692 </w:t>
      </w:r>
    </w:p>
    <w:p w14:paraId="3A13D86A">
      <w:pPr>
        <w:spacing w:line="360" w:lineRule="auto"/>
        <w:jc w:val="right"/>
        <w:rPr>
          <w:rFonts w:ascii="宋体" w:hAnsi="宋体" w:eastAsia="宋体" w:cs="宋体"/>
          <w:szCs w:val="21"/>
        </w:rPr>
      </w:pPr>
      <w:bookmarkStart w:id="50" w:name="PO_3000001866_PM031_2"/>
      <w:r>
        <w:rPr>
          <w:rFonts w:hint="eastAsia" w:ascii="宋体" w:hAnsi="宋体" w:eastAsia="宋体" w:cs="宋体"/>
          <w:szCs w:val="21"/>
          <w:u w:val="single"/>
          <w:lang w:bidi="ar"/>
        </w:rPr>
        <w:t>南宁市建昶建设工程监理咨询有限责任公司</w:t>
      </w:r>
      <w:bookmarkEnd w:id="50"/>
    </w:p>
    <w:p w14:paraId="66123AF3">
      <w:pPr>
        <w:wordWrap w:val="0"/>
        <w:spacing w:line="360" w:lineRule="auto"/>
        <w:ind w:firstLine="210" w:firstLineChars="100"/>
        <w:jc w:val="right"/>
        <w:rPr>
          <w:rFonts w:ascii="宋体" w:hAnsi="宋体" w:eastAsia="宋体" w:cs="宋体"/>
          <w:szCs w:val="24"/>
        </w:rPr>
      </w:pPr>
      <w:r>
        <w:rPr>
          <w:rFonts w:hint="eastAsia" w:ascii="宋体" w:hAnsi="宋体" w:eastAsia="宋体" w:cs="宋体"/>
          <w:szCs w:val="21"/>
          <w:lang w:bidi="ar"/>
        </w:rPr>
        <w:t>2026年7月10日</w:t>
      </w:r>
    </w:p>
    <w:p w14:paraId="034543B3">
      <w:pPr>
        <w:spacing w:line="360" w:lineRule="auto"/>
        <w:rPr>
          <w:rFonts w:ascii="宋体" w:hAnsi="宋体" w:eastAsia="宋体" w:cs="宋体"/>
          <w:sz w:val="24"/>
          <w:szCs w:val="24"/>
          <w:lang w:val="zh-CN" w:bidi="ar"/>
        </w:rPr>
        <w:sectPr>
          <w:pgSz w:w="11906" w:h="16838"/>
          <w:pgMar w:top="1135" w:right="1135" w:bottom="1135" w:left="1135" w:header="720" w:footer="720" w:gutter="0"/>
          <w:pgNumType w:start="1"/>
          <w:cols w:space="720" w:num="1"/>
          <w:docGrid w:type="lines" w:linePitch="331" w:charSpace="0"/>
        </w:sectPr>
      </w:pPr>
    </w:p>
    <w:p w14:paraId="526AA5E1">
      <w:pPr>
        <w:tabs>
          <w:tab w:val="center" w:pos="4153"/>
          <w:tab w:val="right" w:pos="8306"/>
        </w:tabs>
        <w:snapToGrid w:val="0"/>
        <w:jc w:val="left"/>
        <w:rPr>
          <w:rFonts w:ascii="宋体" w:hAnsi="宋体" w:eastAsia="宋体" w:cs="宋体"/>
          <w:sz w:val="18"/>
          <w:szCs w:val="18"/>
        </w:rPr>
      </w:pPr>
    </w:p>
    <w:p w14:paraId="7B1AD1FC">
      <w:pPr>
        <w:jc w:val="center"/>
        <w:outlineLvl w:val="0"/>
        <w:rPr>
          <w:rFonts w:ascii="宋体" w:hAnsi="宋体" w:eastAsia="宋体" w:cs="宋体"/>
          <w:b/>
          <w:sz w:val="36"/>
          <w:szCs w:val="20"/>
        </w:rPr>
      </w:pPr>
      <w:bookmarkStart w:id="51" w:name="_Toc104304171"/>
      <w:r>
        <w:rPr>
          <w:rFonts w:hint="eastAsia" w:ascii="宋体" w:hAnsi="宋体" w:eastAsia="宋体" w:cs="宋体"/>
          <w:b/>
          <w:sz w:val="36"/>
          <w:szCs w:val="20"/>
          <w:lang w:bidi="ar"/>
        </w:rPr>
        <w:t>第二章  采购需求</w:t>
      </w:r>
      <w:bookmarkEnd w:id="51"/>
    </w:p>
    <w:p w14:paraId="04BC1367">
      <w:pPr>
        <w:adjustRightInd w:val="0"/>
        <w:spacing w:line="340" w:lineRule="exact"/>
        <w:rPr>
          <w:rFonts w:ascii="宋体" w:hAnsi="宋体" w:eastAsia="宋体" w:cs="宋体"/>
          <w:b/>
          <w:szCs w:val="21"/>
        </w:rPr>
      </w:pPr>
    </w:p>
    <w:p w14:paraId="08AC4F5A">
      <w:pPr>
        <w:adjustRightInd w:val="0"/>
        <w:spacing w:line="340" w:lineRule="exact"/>
        <w:rPr>
          <w:rFonts w:ascii="宋体" w:hAnsi="宋体" w:eastAsia="宋体" w:cs="宋体"/>
          <w:b/>
          <w:szCs w:val="21"/>
        </w:rPr>
      </w:pPr>
      <w:r>
        <w:rPr>
          <w:rFonts w:hint="eastAsia" w:ascii="宋体" w:hAnsi="宋体" w:eastAsia="宋体" w:cs="宋体"/>
          <w:b/>
          <w:szCs w:val="21"/>
          <w:lang w:bidi="ar"/>
        </w:rPr>
        <w:t>说明：</w:t>
      </w:r>
    </w:p>
    <w:p w14:paraId="137D753B">
      <w:pPr>
        <w:spacing w:line="360" w:lineRule="auto"/>
        <w:ind w:firstLine="420" w:firstLineChars="200"/>
        <w:jc w:val="left"/>
        <w:rPr>
          <w:rFonts w:ascii="宋体" w:hAnsi="宋体" w:eastAsia="宋体" w:cs="宋体"/>
          <w:szCs w:val="24"/>
        </w:rPr>
      </w:pPr>
      <w:r>
        <w:rPr>
          <w:rFonts w:hint="eastAsia" w:ascii="宋体" w:hAnsi="宋体" w:eastAsia="宋体" w:cs="宋体"/>
          <w:szCs w:val="24"/>
          <w:lang w:bidi="ar"/>
        </w:rPr>
        <w:t>1. 为落实政府采购政策需满足的要求（根据项目实际情况填写内容）</w:t>
      </w:r>
    </w:p>
    <w:p w14:paraId="751A90FD">
      <w:pPr>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（1）本招标文件所称中小企业必须符合《政府采购促进中小企业发展管理办法》（财库〔2020〕46号）的规定。</w:t>
      </w:r>
    </w:p>
    <w:p w14:paraId="3D316A3A">
      <w:pPr>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附件1），投标人的投标货物必须使用政府强制采购的节能产品，投标人必须在投标文件中提供所投标产品的节能产品认证证书复印件（加盖投标人电子公章），否则投标文件作无效处理。如本项目包含的货物属于品目清单内非标注“★”的产品时，应优先采购，具体详见“第四章 评标方法及评标标准”。</w:t>
      </w:r>
    </w:p>
    <w:p w14:paraId="46B9459B">
      <w:pPr>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3）服务项目中伴随的货物包含信息安全产品的（信息安全产品包括：防火墙、网络安全隔离卡与线路选择器、安全隔离与信息交换产品、安全路由器、智能卡COS、数据备份与恢复产品、安全操作系统、安全数据库系统、反垃圾邮件产品、入侵检测系统（IDS）、网络脆弱扫描产品、安全审计产品、网站恢复产品），根据《关于信息安全产品实施政府采购的通知》（财库〔2010〕48号）的规定，投标人必须在投标文件中提供中国网络安全审查技术与认证中心（原中国信息安全认证中心）颁发的有效的信息安全产品认证证书（加盖投标人公章），否则投标文件作无效处理。</w:t>
      </w:r>
    </w:p>
    <w:p w14:paraId="6450A72F">
      <w:pPr>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w:t>
      </w:r>
    </w:p>
    <w:p w14:paraId="51FDC54E">
      <w:pPr>
        <w:spacing w:line="360" w:lineRule="auto"/>
        <w:ind w:firstLine="424" w:firstLineChars="202"/>
        <w:jc w:val="left"/>
        <w:rPr>
          <w:rFonts w:ascii="宋体" w:hAnsi="宋体" w:eastAsia="宋体" w:cs="宋体"/>
          <w:szCs w:val="21"/>
        </w:rPr>
      </w:pPr>
      <w:r>
        <w:rPr>
          <w:rFonts w:hint="eastAsia" w:ascii="宋体" w:hAnsi="宋体" w:eastAsia="宋体" w:cs="宋体"/>
          <w:szCs w:val="21"/>
          <w:lang w:bidi="ar"/>
        </w:rPr>
        <w:t>2.“实质性要求”是指招标文件中已经指明不满足则投标无效的条款，或者不能负偏离的条款，或者采购需求中带“▲”的条款。</w:t>
      </w:r>
    </w:p>
    <w:p w14:paraId="2411A05B">
      <w:pPr>
        <w:spacing w:line="360" w:lineRule="auto"/>
        <w:ind w:firstLine="424" w:firstLineChars="202"/>
        <w:jc w:val="left"/>
        <w:rPr>
          <w:rFonts w:ascii="宋体" w:hAnsi="宋体" w:eastAsia="宋体" w:cs="宋体"/>
          <w:szCs w:val="24"/>
        </w:rPr>
      </w:pPr>
      <w:r>
        <w:rPr>
          <w:rFonts w:hint="eastAsia" w:ascii="宋体" w:hAnsi="宋体" w:eastAsia="宋体" w:cs="宋体"/>
          <w:szCs w:val="21"/>
          <w:lang w:bidi="ar"/>
        </w:rPr>
        <w:t>3.</w:t>
      </w:r>
      <w:r>
        <w:rPr>
          <w:rFonts w:hint="eastAsia" w:ascii="宋体" w:hAnsi="宋体" w:eastAsia="宋体" w:cs="宋体"/>
          <w:szCs w:val="24"/>
          <w:lang w:bidi="ar"/>
        </w:rPr>
        <w:t>如投标人投标产品存在侵犯他人的知识产权或者专利成果行为的，应承担相应法律责任。</w:t>
      </w:r>
    </w:p>
    <w:p w14:paraId="278A2ED7">
      <w:pPr>
        <w:spacing w:line="360" w:lineRule="auto"/>
        <w:ind w:firstLine="424" w:firstLineChars="202"/>
        <w:jc w:val="left"/>
        <w:rPr>
          <w:rFonts w:ascii="宋体" w:hAnsi="宋体" w:eastAsia="宋体" w:cs="宋体"/>
          <w:szCs w:val="24"/>
        </w:rPr>
      </w:pPr>
    </w:p>
    <w:p w14:paraId="59753ABE">
      <w:pPr>
        <w:spacing w:line="360" w:lineRule="auto"/>
        <w:ind w:firstLine="424" w:firstLineChars="202"/>
        <w:jc w:val="left"/>
        <w:rPr>
          <w:rFonts w:ascii="宋体" w:hAnsi="宋体" w:eastAsia="宋体" w:cs="宋体"/>
          <w:szCs w:val="24"/>
        </w:rPr>
      </w:pPr>
    </w:p>
    <w:p w14:paraId="73D37587">
      <w:pPr>
        <w:spacing w:line="360" w:lineRule="auto"/>
        <w:ind w:firstLine="424" w:firstLineChars="202"/>
        <w:jc w:val="left"/>
        <w:rPr>
          <w:rFonts w:ascii="宋体" w:hAnsi="宋体" w:eastAsia="宋体" w:cs="宋体"/>
          <w:szCs w:val="24"/>
        </w:rPr>
      </w:pPr>
    </w:p>
    <w:p w14:paraId="1677F717">
      <w:pPr>
        <w:spacing w:line="360" w:lineRule="auto"/>
        <w:ind w:firstLine="424" w:firstLineChars="202"/>
        <w:jc w:val="left"/>
        <w:rPr>
          <w:rFonts w:ascii="宋体" w:hAnsi="宋体" w:eastAsia="宋体" w:cs="宋体"/>
          <w:szCs w:val="24"/>
        </w:rPr>
      </w:pPr>
    </w:p>
    <w:p w14:paraId="08A08A6B">
      <w:pPr>
        <w:spacing w:line="360" w:lineRule="auto"/>
        <w:ind w:firstLine="424" w:firstLineChars="202"/>
        <w:jc w:val="left"/>
        <w:rPr>
          <w:rFonts w:ascii="宋体" w:hAnsi="宋体" w:eastAsia="宋体" w:cs="宋体"/>
          <w:szCs w:val="24"/>
        </w:rPr>
      </w:pPr>
    </w:p>
    <w:p w14:paraId="0B55C683">
      <w:pPr>
        <w:spacing w:line="360" w:lineRule="auto"/>
        <w:ind w:firstLine="424" w:firstLineChars="202"/>
        <w:jc w:val="left"/>
        <w:rPr>
          <w:rFonts w:ascii="宋体" w:hAnsi="宋体" w:eastAsia="宋体" w:cs="宋体"/>
          <w:szCs w:val="24"/>
        </w:rPr>
      </w:pPr>
    </w:p>
    <w:tbl>
      <w:tblPr>
        <w:tblStyle w:val="32"/>
        <w:tblW w:w="9090"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546"/>
        <w:gridCol w:w="341"/>
        <w:gridCol w:w="762"/>
        <w:gridCol w:w="465"/>
        <w:gridCol w:w="450"/>
        <w:gridCol w:w="4531"/>
        <w:gridCol w:w="1050"/>
        <w:gridCol w:w="945"/>
      </w:tblGrid>
      <w:tr w14:paraId="6DBE42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9087" w:type="dxa"/>
            <w:gridSpan w:val="8"/>
            <w:tcBorders>
              <w:top w:val="single" w:color="auto" w:sz="4" w:space="0"/>
              <w:left w:val="single" w:color="auto" w:sz="4" w:space="0"/>
              <w:bottom w:val="nil"/>
              <w:right w:val="single" w:color="auto" w:sz="4" w:space="0"/>
            </w:tcBorders>
            <w:vAlign w:val="center"/>
          </w:tcPr>
          <w:p w14:paraId="612E3A92">
            <w:pPr>
              <w:spacing w:line="320" w:lineRule="exact"/>
              <w:jc w:val="center"/>
              <w:rPr>
                <w:rFonts w:ascii="宋体" w:hAnsi="宋体" w:eastAsia="宋体" w:cs="宋体"/>
                <w:b/>
                <w:sz w:val="24"/>
                <w:szCs w:val="24"/>
              </w:rPr>
            </w:pPr>
            <w:r>
              <w:rPr>
                <w:rFonts w:hint="eastAsia" w:ascii="宋体" w:hAnsi="宋体" w:eastAsia="宋体" w:cs="Arial"/>
                <w:b/>
                <w:sz w:val="32"/>
                <w:szCs w:val="32"/>
                <w:lang w:bidi="ar"/>
              </w:rPr>
              <w:t>采购需求</w:t>
            </w:r>
          </w:p>
        </w:tc>
      </w:tr>
      <w:tr w14:paraId="55B74A6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1647" w:type="dxa"/>
            <w:gridSpan w:val="3"/>
            <w:tcBorders>
              <w:top w:val="single" w:color="auto" w:sz="4" w:space="0"/>
              <w:left w:val="single" w:color="auto" w:sz="4" w:space="0"/>
              <w:bottom w:val="nil"/>
              <w:right w:val="single" w:color="auto" w:sz="4" w:space="0"/>
            </w:tcBorders>
            <w:vAlign w:val="center"/>
          </w:tcPr>
          <w:p w14:paraId="2F22B0D8">
            <w:pPr>
              <w:spacing w:line="320" w:lineRule="exact"/>
              <w:jc w:val="center"/>
              <w:rPr>
                <w:rFonts w:ascii="宋体" w:hAnsi="宋体" w:eastAsia="宋体" w:cs="Arial"/>
                <w:sz w:val="32"/>
                <w:szCs w:val="32"/>
              </w:rPr>
            </w:pPr>
            <w:r>
              <w:rPr>
                <w:rFonts w:hint="eastAsia" w:ascii="宋体" w:hAnsi="宋体" w:eastAsia="宋体" w:cs="Arial"/>
                <w:sz w:val="32"/>
                <w:szCs w:val="32"/>
                <w:lang w:bidi="ar"/>
              </w:rPr>
              <w:t>标段</w:t>
            </w:r>
          </w:p>
        </w:tc>
        <w:tc>
          <w:tcPr>
            <w:tcW w:w="7440" w:type="dxa"/>
            <w:gridSpan w:val="5"/>
            <w:tcBorders>
              <w:top w:val="single" w:color="auto" w:sz="4" w:space="0"/>
              <w:left w:val="single" w:color="auto" w:sz="4" w:space="0"/>
              <w:bottom w:val="nil"/>
              <w:right w:val="single" w:color="auto" w:sz="4" w:space="0"/>
            </w:tcBorders>
            <w:vAlign w:val="center"/>
          </w:tcPr>
          <w:p w14:paraId="654163FA">
            <w:pPr>
              <w:spacing w:line="320" w:lineRule="exact"/>
              <w:jc w:val="left"/>
              <w:rPr>
                <w:rFonts w:ascii="宋体" w:hAnsi="宋体" w:eastAsia="宋体" w:cs="宋体"/>
                <w:b/>
                <w:bCs/>
                <w:sz w:val="28"/>
                <w:szCs w:val="24"/>
              </w:rPr>
            </w:pPr>
            <w:r>
              <w:rPr>
                <w:rFonts w:hint="eastAsia" w:ascii="宋体" w:hAnsi="宋体" w:eastAsia="宋体" w:cs="宋体"/>
                <w:b/>
                <w:bCs/>
                <w:sz w:val="28"/>
                <w:szCs w:val="24"/>
                <w:lang w:bidi="ar"/>
              </w:rPr>
              <w:t>无分标</w:t>
            </w:r>
          </w:p>
        </w:tc>
      </w:tr>
      <w:tr w14:paraId="3725C91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16" w:hRule="atLeast"/>
        </w:trPr>
        <w:tc>
          <w:tcPr>
            <w:tcW w:w="545" w:type="dxa"/>
            <w:vMerge w:val="restart"/>
            <w:tcBorders>
              <w:top w:val="single" w:color="auto" w:sz="4" w:space="0"/>
              <w:left w:val="single" w:color="auto" w:sz="4" w:space="0"/>
              <w:bottom w:val="nil"/>
              <w:right w:val="single" w:color="auto" w:sz="4" w:space="0"/>
            </w:tcBorders>
          </w:tcPr>
          <w:p w14:paraId="5994EA82">
            <w:pPr>
              <w:jc w:val="center"/>
              <w:rPr>
                <w:rFonts w:ascii="宋体" w:hAnsi="宋体" w:eastAsia="宋体" w:cs="宋体"/>
                <w:sz w:val="24"/>
                <w:szCs w:val="24"/>
              </w:rPr>
            </w:pPr>
            <w:r>
              <w:rPr>
                <w:rFonts w:hint="eastAsia" w:ascii="宋体" w:hAnsi="宋体" w:eastAsia="宋体" w:cs="宋体"/>
                <w:szCs w:val="24"/>
                <w:lang w:bidi="ar"/>
              </w:rPr>
              <w:t>采购清单及服务参数</w:t>
            </w:r>
          </w:p>
        </w:tc>
        <w:tc>
          <w:tcPr>
            <w:tcW w:w="340" w:type="dxa"/>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853485D">
            <w:pPr>
              <w:jc w:val="center"/>
              <w:rPr>
                <w:rFonts w:ascii="宋体" w:hAnsi="宋体" w:eastAsia="宋体" w:cs="宋体"/>
                <w:sz w:val="24"/>
                <w:szCs w:val="24"/>
              </w:rPr>
            </w:pPr>
            <w:r>
              <w:rPr>
                <w:rFonts w:hint="eastAsia" w:ascii="宋体" w:hAnsi="宋体" w:eastAsia="宋体" w:cs="宋体"/>
                <w:sz w:val="24"/>
                <w:szCs w:val="24"/>
                <w:lang w:bidi="ar"/>
              </w:rPr>
              <w:t>序号</w:t>
            </w:r>
          </w:p>
        </w:tc>
        <w:tc>
          <w:tcPr>
            <w:tcW w:w="762" w:type="dxa"/>
            <w:tcBorders>
              <w:top w:val="single" w:color="auto" w:sz="4" w:space="0"/>
              <w:left w:val="single" w:color="auto" w:sz="4" w:space="0"/>
              <w:bottom w:val="single" w:color="auto" w:sz="4" w:space="0"/>
              <w:right w:val="single" w:color="auto" w:sz="4" w:space="0"/>
            </w:tcBorders>
            <w:vAlign w:val="center"/>
          </w:tcPr>
          <w:p w14:paraId="75BAB283">
            <w:pPr>
              <w:jc w:val="center"/>
              <w:rPr>
                <w:rFonts w:ascii="宋体" w:hAnsi="宋体" w:eastAsia="宋体" w:cs="宋体"/>
                <w:sz w:val="24"/>
                <w:szCs w:val="24"/>
              </w:rPr>
            </w:pPr>
            <w:r>
              <w:rPr>
                <w:rFonts w:hint="eastAsia" w:ascii="宋体" w:hAnsi="宋体" w:eastAsia="宋体" w:cs="宋体"/>
                <w:sz w:val="24"/>
                <w:szCs w:val="24"/>
                <w:lang w:bidi="ar"/>
              </w:rPr>
              <w:t>采购服务名称</w:t>
            </w:r>
          </w:p>
        </w:tc>
        <w:tc>
          <w:tcPr>
            <w:tcW w:w="465" w:type="dxa"/>
            <w:tcBorders>
              <w:top w:val="single" w:color="auto" w:sz="4" w:space="0"/>
              <w:left w:val="single" w:color="auto" w:sz="4" w:space="0"/>
              <w:bottom w:val="single" w:color="auto" w:sz="4" w:space="0"/>
              <w:right w:val="single" w:color="auto" w:sz="4" w:space="0"/>
            </w:tcBorders>
            <w:vAlign w:val="center"/>
          </w:tcPr>
          <w:p w14:paraId="302EFF9D">
            <w:pPr>
              <w:jc w:val="center"/>
              <w:rPr>
                <w:rFonts w:ascii="宋体" w:hAnsi="宋体" w:eastAsia="宋体" w:cs="宋体"/>
                <w:sz w:val="24"/>
                <w:szCs w:val="24"/>
              </w:rPr>
            </w:pPr>
            <w:r>
              <w:rPr>
                <w:rFonts w:hint="eastAsia" w:ascii="宋体" w:hAnsi="宋体" w:eastAsia="宋体" w:cs="宋体"/>
                <w:sz w:val="24"/>
                <w:szCs w:val="24"/>
                <w:lang w:bidi="ar"/>
              </w:rPr>
              <w:t>单位</w:t>
            </w:r>
          </w:p>
        </w:tc>
        <w:tc>
          <w:tcPr>
            <w:tcW w:w="450" w:type="dxa"/>
            <w:tcBorders>
              <w:top w:val="single" w:color="auto" w:sz="4" w:space="0"/>
              <w:left w:val="single" w:color="auto" w:sz="4" w:space="0"/>
              <w:bottom w:val="single" w:color="auto" w:sz="4" w:space="0"/>
              <w:right w:val="single" w:color="auto" w:sz="4" w:space="0"/>
            </w:tcBorders>
            <w:vAlign w:val="center"/>
          </w:tcPr>
          <w:p w14:paraId="6FF47C65">
            <w:pPr>
              <w:jc w:val="center"/>
              <w:rPr>
                <w:rFonts w:ascii="宋体" w:hAnsi="宋体" w:eastAsia="宋体" w:cs="宋体"/>
                <w:sz w:val="24"/>
                <w:szCs w:val="24"/>
              </w:rPr>
            </w:pPr>
            <w:r>
              <w:rPr>
                <w:rFonts w:hint="eastAsia" w:ascii="宋体" w:hAnsi="宋体" w:eastAsia="宋体" w:cs="宋体"/>
                <w:sz w:val="24"/>
                <w:szCs w:val="24"/>
                <w:lang w:bidi="ar"/>
              </w:rPr>
              <w:t>数量</w:t>
            </w:r>
          </w:p>
        </w:tc>
        <w:tc>
          <w:tcPr>
            <w:tcW w:w="4530" w:type="dxa"/>
            <w:tcBorders>
              <w:top w:val="single" w:color="auto" w:sz="4" w:space="0"/>
              <w:left w:val="single" w:color="auto" w:sz="4" w:space="0"/>
              <w:bottom w:val="single" w:color="auto" w:sz="4" w:space="0"/>
              <w:right w:val="single" w:color="auto" w:sz="4" w:space="0"/>
            </w:tcBorders>
          </w:tcPr>
          <w:p w14:paraId="7024036F">
            <w:pPr>
              <w:jc w:val="center"/>
              <w:rPr>
                <w:rFonts w:ascii="宋体" w:hAnsi="宋体" w:eastAsia="宋体" w:cs="宋体"/>
                <w:sz w:val="24"/>
                <w:szCs w:val="24"/>
              </w:rPr>
            </w:pPr>
            <w:r>
              <w:rPr>
                <w:rFonts w:hint="eastAsia" w:ascii="宋体" w:hAnsi="宋体" w:eastAsia="宋体" w:cs="宋体"/>
                <w:sz w:val="24"/>
                <w:szCs w:val="24"/>
                <w:lang w:bidi="ar"/>
              </w:rPr>
              <w:t>服务参数要求</w:t>
            </w:r>
          </w:p>
        </w:tc>
        <w:tc>
          <w:tcPr>
            <w:tcW w:w="1050" w:type="dxa"/>
            <w:tcBorders>
              <w:top w:val="single" w:color="auto" w:sz="4" w:space="0"/>
              <w:left w:val="single" w:color="auto" w:sz="4" w:space="0"/>
              <w:bottom w:val="single" w:color="auto" w:sz="4" w:space="0"/>
              <w:right w:val="single" w:color="auto" w:sz="4" w:space="0"/>
            </w:tcBorders>
            <w:vAlign w:val="center"/>
          </w:tcPr>
          <w:p w14:paraId="4F399376">
            <w:pPr>
              <w:jc w:val="center"/>
              <w:rPr>
                <w:rFonts w:ascii="宋体" w:hAnsi="宋体" w:eastAsia="宋体" w:cs="宋体"/>
                <w:sz w:val="24"/>
                <w:szCs w:val="24"/>
              </w:rPr>
            </w:pPr>
            <w:r>
              <w:rPr>
                <w:rFonts w:hint="eastAsia" w:ascii="宋体" w:hAnsi="宋体" w:eastAsia="宋体" w:cs="宋体"/>
                <w:sz w:val="24"/>
                <w:szCs w:val="24"/>
                <w:lang w:bidi="ar"/>
              </w:rPr>
              <w:t>分项预算合计（万元）</w:t>
            </w:r>
          </w:p>
        </w:tc>
        <w:tc>
          <w:tcPr>
            <w:tcW w:w="945" w:type="dxa"/>
            <w:tcBorders>
              <w:top w:val="single" w:color="auto" w:sz="4" w:space="0"/>
              <w:left w:val="single" w:color="auto" w:sz="4" w:space="0"/>
              <w:bottom w:val="single" w:color="auto" w:sz="4" w:space="0"/>
              <w:right w:val="single" w:color="auto" w:sz="4" w:space="0"/>
            </w:tcBorders>
            <w:vAlign w:val="center"/>
          </w:tcPr>
          <w:p w14:paraId="7E476F09">
            <w:pPr>
              <w:jc w:val="center"/>
              <w:rPr>
                <w:rFonts w:ascii="宋体" w:hAnsi="宋体" w:eastAsia="宋体" w:cs="宋体"/>
                <w:sz w:val="24"/>
                <w:szCs w:val="24"/>
              </w:rPr>
            </w:pPr>
            <w:r>
              <w:rPr>
                <w:rFonts w:hint="eastAsia" w:ascii="宋体" w:hAnsi="宋体" w:eastAsia="宋体" w:cs="宋体"/>
                <w:szCs w:val="24"/>
                <w:lang w:bidi="ar"/>
              </w:rPr>
              <w:t>中小企业划分标准所属行业名称（行业名称及划分见本章附件2）</w:t>
            </w:r>
          </w:p>
        </w:tc>
      </w:tr>
      <w:tr w14:paraId="0CD4869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08" w:hRule="atLeast"/>
        </w:trPr>
        <w:tc>
          <w:tcPr>
            <w:tcW w:w="545" w:type="dxa"/>
            <w:vMerge w:val="continue"/>
            <w:tcBorders>
              <w:top w:val="single" w:color="auto" w:sz="4" w:space="0"/>
              <w:left w:val="single" w:color="auto" w:sz="4" w:space="0"/>
              <w:bottom w:val="nil"/>
              <w:right w:val="single" w:color="auto" w:sz="4" w:space="0"/>
            </w:tcBorders>
          </w:tcPr>
          <w:p w14:paraId="253AF3B0">
            <w:pPr>
              <w:rPr>
                <w:rFonts w:ascii="宋体" w:hAnsi="宋体" w:eastAsia="宋体" w:cs="Times New Roman"/>
                <w:sz w:val="20"/>
                <w:szCs w:val="20"/>
              </w:rPr>
            </w:pPr>
          </w:p>
        </w:tc>
        <w:tc>
          <w:tcPr>
            <w:tcW w:w="340" w:type="dxa"/>
            <w:tcBorders>
              <w:top w:val="single" w:color="auto" w:sz="4" w:space="0"/>
              <w:left w:val="single" w:color="auto" w:sz="4" w:space="0"/>
              <w:bottom w:val="single" w:color="auto" w:sz="4" w:space="0"/>
              <w:right w:val="single" w:color="auto" w:sz="4" w:space="0"/>
            </w:tcBorders>
            <w:vAlign w:val="center"/>
          </w:tcPr>
          <w:p w14:paraId="1EC13066">
            <w:pPr>
              <w:spacing w:line="240" w:lineRule="exact"/>
              <w:jc w:val="center"/>
              <w:rPr>
                <w:rFonts w:ascii="宋体" w:hAnsi="宋体" w:eastAsia="宋体" w:cs="宋体"/>
                <w:szCs w:val="21"/>
              </w:rPr>
            </w:pPr>
            <w:r>
              <w:rPr>
                <w:rFonts w:hint="eastAsia" w:ascii="宋体" w:hAnsi="宋体" w:eastAsia="宋体" w:cs="宋体"/>
                <w:szCs w:val="21"/>
                <w:lang w:bidi="ar"/>
              </w:rPr>
              <w:t>1</w:t>
            </w:r>
          </w:p>
        </w:tc>
        <w:tc>
          <w:tcPr>
            <w:tcW w:w="762" w:type="dxa"/>
            <w:tcBorders>
              <w:top w:val="single" w:color="auto" w:sz="4" w:space="0"/>
              <w:left w:val="single" w:color="auto" w:sz="4" w:space="0"/>
              <w:bottom w:val="single" w:color="auto" w:sz="4" w:space="0"/>
              <w:right w:val="single" w:color="auto" w:sz="4" w:space="0"/>
            </w:tcBorders>
            <w:vAlign w:val="center"/>
          </w:tcPr>
          <w:p w14:paraId="78D0BACA">
            <w:pPr>
              <w:spacing w:line="260" w:lineRule="exact"/>
              <w:rPr>
                <w:rFonts w:ascii="宋体" w:hAnsi="宋体" w:eastAsia="宋体" w:cs="宋体"/>
                <w:szCs w:val="21"/>
              </w:rPr>
            </w:pPr>
            <w:r>
              <w:rPr>
                <w:rFonts w:hint="eastAsia" w:ascii="宋体" w:hAnsi="宋体" w:eastAsia="宋体" w:cs="宋体"/>
                <w:szCs w:val="21"/>
                <w:lang w:bidi="ar"/>
              </w:rPr>
              <w:t>南宁市住房租赁服务监管平台运维</w:t>
            </w:r>
          </w:p>
        </w:tc>
        <w:tc>
          <w:tcPr>
            <w:tcW w:w="465" w:type="dxa"/>
            <w:tcBorders>
              <w:top w:val="single" w:color="auto" w:sz="4" w:space="0"/>
              <w:left w:val="single" w:color="auto" w:sz="4" w:space="0"/>
              <w:bottom w:val="single" w:color="auto" w:sz="4" w:space="0"/>
              <w:right w:val="single" w:color="auto" w:sz="4" w:space="0"/>
            </w:tcBorders>
            <w:vAlign w:val="center"/>
          </w:tcPr>
          <w:p w14:paraId="5F834C87">
            <w:pPr>
              <w:spacing w:line="260" w:lineRule="exact"/>
              <w:rPr>
                <w:rFonts w:ascii="宋体" w:hAnsi="宋体" w:eastAsia="宋体" w:cs="宋体"/>
                <w:szCs w:val="21"/>
              </w:rPr>
            </w:pPr>
            <w:r>
              <w:rPr>
                <w:rFonts w:hint="eastAsia" w:ascii="宋体" w:hAnsi="宋体" w:eastAsia="宋体" w:cs="宋体"/>
                <w:szCs w:val="21"/>
                <w:lang w:bidi="ar"/>
              </w:rPr>
              <w:t>项</w:t>
            </w:r>
          </w:p>
        </w:tc>
        <w:tc>
          <w:tcPr>
            <w:tcW w:w="450" w:type="dxa"/>
            <w:tcBorders>
              <w:top w:val="single" w:color="auto" w:sz="4" w:space="0"/>
              <w:left w:val="single" w:color="auto" w:sz="4" w:space="0"/>
              <w:bottom w:val="single" w:color="auto" w:sz="4" w:space="0"/>
              <w:right w:val="single" w:color="auto" w:sz="4" w:space="0"/>
            </w:tcBorders>
            <w:vAlign w:val="center"/>
          </w:tcPr>
          <w:p w14:paraId="6BC2959A">
            <w:pPr>
              <w:spacing w:line="260" w:lineRule="exact"/>
              <w:rPr>
                <w:rFonts w:ascii="宋体" w:hAnsi="宋体" w:eastAsia="宋体" w:cs="宋体"/>
                <w:szCs w:val="21"/>
              </w:rPr>
            </w:pPr>
            <w:r>
              <w:rPr>
                <w:rFonts w:hint="eastAsia" w:ascii="宋体" w:hAnsi="宋体" w:eastAsia="宋体" w:cs="宋体"/>
                <w:szCs w:val="21"/>
                <w:lang w:bidi="ar"/>
              </w:rPr>
              <w:t>1</w:t>
            </w:r>
          </w:p>
        </w:tc>
        <w:tc>
          <w:tcPr>
            <w:tcW w:w="4530" w:type="dxa"/>
            <w:tcBorders>
              <w:top w:val="single" w:color="auto" w:sz="4" w:space="0"/>
              <w:left w:val="single" w:color="auto" w:sz="4" w:space="0"/>
              <w:bottom w:val="single" w:color="auto" w:sz="4" w:space="0"/>
              <w:right w:val="single" w:color="auto" w:sz="4" w:space="0"/>
            </w:tcBorders>
            <w:vAlign w:val="center"/>
          </w:tcPr>
          <w:p w14:paraId="4E0AA38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一、项目运维概况</w:t>
            </w:r>
          </w:p>
          <w:p w14:paraId="70AF1C35">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南宁市住房租赁服务监管平台涉及住房租赁政府监管、住房租赁资金监管、中央财政资金补助资金监管、网格动态巡查、房屋安全专项清查、信用监管、租金价格监管、保障性租赁住房管理、决策预警等多个子系统，运维包括日常应用维护服务（平台日常维护、功能模块优化、基本技术支持、现场技术支持、紧急故障处理、关键时间点值守服务、定期巡检及预防性维护服务、应急服务、日常运维检查日志、系统培训、数据统计服务）、应用子系统功能调整优化服务、平台接口优化服务。</w:t>
            </w:r>
          </w:p>
          <w:p w14:paraId="1F36D77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二、运维目标</w:t>
            </w:r>
          </w:p>
          <w:p w14:paraId="28BC184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保证现有平台系统能够安全平稳运行，同时满足租赁住房不断发展的业务需要进行优化，提升租赁住房业务的智能化管理水平。</w:t>
            </w:r>
          </w:p>
          <w:p w14:paraId="086E8AD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三、运维范围</w:t>
            </w:r>
          </w:p>
          <w:p w14:paraId="7F9CD28B">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南宁市住房租赁服务监管平台运维服务内容简称“一中心两平台”，主要包括以下业务系统：</w:t>
            </w:r>
          </w:p>
          <w:p w14:paraId="2B82D976">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1、住房租赁数据资源中心；</w:t>
            </w:r>
          </w:p>
          <w:p w14:paraId="551F6189">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2、智慧住房租赁业务平台,包括以下子系统：</w:t>
            </w:r>
          </w:p>
          <w:p w14:paraId="6CC8972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（1）住房租赁和存量房交易政府监管系统；</w:t>
            </w:r>
          </w:p>
          <w:p w14:paraId="765D8AED">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（2）住房租赁和存量房交易资金监管系统；</w:t>
            </w:r>
          </w:p>
          <w:p w14:paraId="2A5FF8C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（3）住房租赁奖补资金监管系统；</w:t>
            </w:r>
          </w:p>
          <w:p w14:paraId="3E79B3C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（4）住房市场秩序网格化动态巡查管理系统；</w:t>
            </w:r>
          </w:p>
          <w:p w14:paraId="5A91940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（5）房屋安装专项清查；</w:t>
            </w:r>
          </w:p>
          <w:p w14:paraId="1A4735C9">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（6）住房租赁和存量房交易决策预警系统；</w:t>
            </w:r>
          </w:p>
          <w:p w14:paraId="4F03F8B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（7）住房租赁和存量房交易公众服务系统；</w:t>
            </w:r>
          </w:p>
          <w:p w14:paraId="289B998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（8）租金价格评估监管系统；</w:t>
            </w:r>
          </w:p>
          <w:p w14:paraId="5FC20E85">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（9）保障性租赁住房全生命周期管理系统；</w:t>
            </w:r>
          </w:p>
          <w:p w14:paraId="43EA1FB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（10）住房租赁和存量房交易二维码管理系统；</w:t>
            </w:r>
          </w:p>
          <w:p w14:paraId="517741A5">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（11）住房租赁和存量房交易信用监管系统；</w:t>
            </w:r>
          </w:p>
          <w:p w14:paraId="1A43254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（12）统一运维和知识库管理系统；</w:t>
            </w:r>
          </w:p>
          <w:p w14:paraId="1EA7F13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（13）住房租赁和存量房交易移动APP；</w:t>
            </w:r>
          </w:p>
          <w:p w14:paraId="00C3199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（14）住房租赁和存量房业务中台；</w:t>
            </w:r>
          </w:p>
          <w:p w14:paraId="55C31500">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3、应用支撑平台</w:t>
            </w:r>
          </w:p>
          <w:p w14:paraId="5B45E3A8">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四、运维内容</w:t>
            </w:r>
          </w:p>
          <w:p w14:paraId="616E9F7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1、对“一中心两平台”进行维护，提供日常运行保障服务、数据维护服务、系统功能维护优化服务。日常保障服务包括基本技术支持服务、现场技术支持服务、紧急故障处理服务、关键时间点值守服务、定期巡检及预防性维护服务、应急服务、日常运维检查日志、系统培训以及数据统计服务等。数据维护服务包括数据统计、异常数据问题修正补救等。系统功能维护服务包括对系统现有功能模块提供缺陷修复，以及因行业政策或业务变动时，对系统流程、功能模块或控制程序进行增补、修改或调整，使各业务系统符合政策与业务变动的最新要求； </w:t>
            </w:r>
          </w:p>
          <w:p w14:paraId="6988436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2、为了进一步提升租赁住房服务水平和管理水平，需要对各租赁住房业务系统进行优化改进，主要包括： </w:t>
            </w:r>
          </w:p>
          <w:p w14:paraId="1FFA560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1）租赁数据库2.0版本升级优化。</w:t>
            </w:r>
          </w:p>
          <w:p w14:paraId="0BCF2610">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数据实时同步能力建设：实现每日新增租赁挂牌房源（含第三方平台同步数据）、新增租赁合同备案房源（含系统备案及线下窗口备案）的实时同步至租赁数据库，同步延迟不超过15分钟。支持增量数据的自动抓取、清洗、入库及状态更新。数据质量治理机制：建立数据质量监测看板，对同步过程中的异常数据（如字段缺失、格式错误、逻辑冲突）进行自动标记并生成异常报告，支持运维人员手工介入处理。历史数据关联：支持对2025年及以前历史数据的定位、字段补全并关联入库，确保租赁数据库的完整性和准确性，为租金参考价测定提供高质量数据基础。</w:t>
            </w:r>
          </w:p>
          <w:p w14:paraId="1584884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2）企业端批量租赁合同备案功能优化。</w:t>
            </w:r>
          </w:p>
          <w:p w14:paraId="3F2016C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 企业批量备案功能研发，已完成了业务需求、流程设计的确认，继续完成全部功能开发并上线应用，重点解决企业“重复录入、重复上传”的痛点，提升规模型企业备案效率。</w:t>
            </w:r>
          </w:p>
          <w:p w14:paraId="4B5BC29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3）企业端重新获取核验码房源批量上架功能。</w:t>
            </w:r>
          </w:p>
          <w:p w14:paraId="3C5EFA8F">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批量重新核验功能：企业可在“核验码到期”房源列表中，多选需要续期的房源，点击“批量重新核验”。系统自动发起核验申请，核验通过后生成新的核验码。</w:t>
            </w:r>
          </w:p>
          <w:p w14:paraId="3B9A108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上架信息自动关联：重新核验通过后，系统根据房间编号自动关联该房源上一次上架时的信息（如房源描述、租金、户型、装修情况等），企业可一键确认或修改后批量上架。</w:t>
            </w:r>
          </w:p>
          <w:p w14:paraId="12990879">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批量上架操作：企业可选择多个已完成重新核验的房源，批量上架至平台。上架后，房源状态更新为“在架”，并展示新的核验码及有效期、到期时间。</w:t>
            </w:r>
          </w:p>
          <w:p w14:paraId="4F9DB11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异常处理机制：对批量操作中失败的房源，系统自动记录失败原因（如房间编号不存在、房源状态异常等），支持企业单独处理或重新批量操作。</w:t>
            </w:r>
          </w:p>
          <w:p w14:paraId="1A18ABF5">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4）集中式公寓（试点项目/保租房项目/长租公寓）楼盘表管理功能优化。</w:t>
            </w:r>
          </w:p>
          <w:p w14:paraId="6AD37FA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楼盘表可视化展示：对于已完成房间拆分的集中式公寓项目，以“楼层-房间”的楼盘表形式展示房源布局。支持按楼栋、单元、楼层逐级展开，房间格状态用不同颜色标识。批量操作功能：企业可在楼盘表中直接勾选多个房间，进行批量上架、批量下架、批量删除、批量重新核验等操作。支持按楼层、按房间类型（单间、一房一厅等）筛选后批量操作。房间信息快速编辑：点击房间格，弹出侧边栏展示该房间详细信息，支持快捷编辑租金、押金、装修情况等字段，编辑后保存并实时更新。房源状态实时联动：楼盘表中的房源状态与租赁平台、第三方平台实时联动。如房源通过合同备案后，系统自动将房间格状态更新为“已租”，并在第三方平台同步下架。项目概览看板：每个集中式公寓项目提供概览看板，展示总房源数、在架房源数、已租房源数、核验码到期房源数等关键指标，支持按时间维度查看趋势。</w:t>
            </w:r>
          </w:p>
          <w:p w14:paraId="3B34065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5）第三方平台接口常态化运维与新增平台对接支持。</w:t>
            </w:r>
          </w:p>
          <w:p w14:paraId="4FE5721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做好现有接口常态化运维，做好新增平台对接申请受理与评估。</w:t>
            </w:r>
          </w:p>
          <w:p w14:paraId="5E2D9183">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对接支持与研发配合：为通过评估的新增平台提供标准化的接口技术文档、接口规范说明及测试环境接入指南。</w:t>
            </w:r>
          </w:p>
          <w:p w14:paraId="4B151A9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指定专人对接，协助平台方进行接口开发、调试及联调测试。联调过程中，配合对方研发人员完成接口调用逻辑校验、异常场景模拟、数据一致性验证等工作。</w:t>
            </w:r>
          </w:p>
          <w:p w14:paraId="2C8DB12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建立对接沟通机制，定期召开技术对接会议，及时协调解决联调过程中出现的技术问题，确保对接工作有序推进。</w:t>
            </w:r>
          </w:p>
          <w:p w14:paraId="4EF018A1">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联调测试与上线发布：制定联调测试计划，明确测试用例、测试数据及验收标准。测试内容包括：房源核验接口、房源上架/下架接口、租赁合同备案/注销接口、企业信息查询接口、从业人员信息查询接口等核心功能。联调通过后，组织双方技术人员进行业务验证，确保接口功能完整、数据交互准确、异常处理机制健全。完成验证后，按流程正式发布上线。上线后，纳入常态化运维监测范围，持续跟踪运行状况。</w:t>
            </w:r>
          </w:p>
          <w:p w14:paraId="17B8161E">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6）在线签约合同编辑功能优化。</w:t>
            </w:r>
          </w:p>
          <w:p w14:paraId="4B6A8E3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PC端在线签约合同编辑功能优化研发，已完成电脑端的优化及部署上线，需继续推进该项功能在移动端（微信公众号）的适配与研发，实现电脑端与移动端功能对等，满足用户“随时随地签约”的需求。</w:t>
            </w:r>
          </w:p>
          <w:p w14:paraId="70891F63">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7）第三方平台推送附件加载稳定性问题专项攻坚</w:t>
            </w:r>
          </w:p>
          <w:p w14:paraId="6291615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第三方平台（如江山、贝壳找房、优居找房等）推送的房源核验、租赁合同备案业务数据，已通过接口实时同步至业务审核系统。但在实际审核过程中，部分扫描件（如租赁合同、身份证件、委托书等）存在无法加载、预览失败、无法下载等问题，影响审核人员工作效率，甚至导致业务必须回退给企业重新上传补全。需系统性地解决附件加载稳定性问题。</w:t>
            </w:r>
          </w:p>
          <w:p w14:paraId="516B9A00">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8）新增商品房在线看房功能并与电子合同网签系统链接。</w:t>
            </w:r>
          </w:p>
          <w:p w14:paraId="1D192AF0">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在南A购房（租赁存量房平台）增设线上看房相关拓展功能，以满足客户查看项目配套及其商品房基本信息的需求。待新房展示功能实现后，购房人在签订电子合同时，系统将弹出“查看项目基本信息”，购房人点“查看”时跳转至南A购房新房项目展示界面。之后再关闭新房项目展示界面后才能点签约功能。如不点击查看新房项目功能则不允许签约。</w:t>
            </w:r>
          </w:p>
          <w:p w14:paraId="43D1AA40">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9）保租房管理系统优化需求。</w:t>
            </w:r>
          </w:p>
          <w:p w14:paraId="77363999">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（1）批量选房新增导入“房源清单”批量匹配房源的需求；</w:t>
            </w:r>
          </w:p>
          <w:p w14:paraId="375F71D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（2）保租房大屏展示数据；</w:t>
            </w:r>
          </w:p>
          <w:p w14:paraId="73B9D61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（3）承租人资格查询不动产接口失败的问题优化；</w:t>
            </w:r>
          </w:p>
          <w:p w14:paraId="20549E4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（4）编写新的操作手册。对新开发的功能进行介绍，如预警功能等；对不同类型项目如何办理租赁备案进行操作指导。</w:t>
            </w:r>
          </w:p>
          <w:p w14:paraId="2ED8A363">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（5）将系统内“审批”字样替换为“核查”“核对”等字样。</w:t>
            </w:r>
          </w:p>
          <w:p w14:paraId="6597078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（6）承租人核查导出的表格增加“核查意见”的字段。</w:t>
            </w:r>
          </w:p>
          <w:p w14:paraId="23BAD84D">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7）承租人信息录入并进行第一轮智能审核后，核查意见显示“调用房产中心接口查询不动产记录失败”的，以及不动产查询和公租房资格查询都未通过的承租人申请，于当日中午十二点后进行第二轮智能审核。</w:t>
            </w:r>
          </w:p>
          <w:p w14:paraId="042768B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10）保租房系统大屏数据展示需求。</w:t>
            </w:r>
          </w:p>
          <w:p w14:paraId="08C9958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（1）建设数据：已建成项目数、套数（创建了楼盘表的共多少套房）；已建成项目的总建筑面积（=创建了楼盘表的建筑面积总和）；按城区、土地性质和来源、企业类型，对保租房项目进行分类展示。</w:t>
            </w:r>
          </w:p>
          <w:p w14:paraId="2FD9E663">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2）运营数据：已建成项目数、套数（=创建了楼盘表的一共多少套房）；已运营项目数、套数（=上架的房源+已出租的房源是多少）；已建成尚未投入运营项目数、套数（=创建了楼盘表的-上架-已出租-其他情况（装修维修暂时不使用的））；待出租套数（=上架套数）；入住套数（=多少套房已经有合同备案记录）；按建设单位性质，对保租房项目进行分类展示。</w:t>
            </w:r>
          </w:p>
          <w:p w14:paraId="4803D0CE">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11）增加南A版块展示功能开发。</w:t>
            </w:r>
          </w:p>
          <w:p w14:paraId="4C013A0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针对南A项目，增加模块研发，主要分为租赁类、存量房类、新房类等不同项目，以及南A相关的信息公告栏等功能。</w:t>
            </w:r>
          </w:p>
          <w:p w14:paraId="7395BF6F">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3、配合密码评估适配改造</w:t>
            </w:r>
          </w:p>
          <w:p w14:paraId="1ED61AC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配合采购人信创环境适配迁移：将平台整体迁移至南宁云信创平台。</w:t>
            </w:r>
          </w:p>
          <w:p w14:paraId="0AE4832E">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配合采购人密码应用改造，按</w:t>
            </w:r>
            <w:r>
              <w:rPr>
                <w:rFonts w:ascii="宋体" w:hAnsi="宋体" w:eastAsia="宋体" w:cs="宋体"/>
                <w:szCs w:val="21"/>
              </w:rPr>
              <w:t>密码应用安全性评估</w:t>
            </w:r>
            <w:r>
              <w:rPr>
                <w:rFonts w:hint="eastAsia" w:ascii="宋体" w:hAnsi="宋体" w:eastAsia="宋体" w:cs="宋体"/>
                <w:szCs w:val="21"/>
              </w:rPr>
              <w:t>报告改造，按要求提供评估所需资料、系统权限、技术支撑等相关保障。</w:t>
            </w:r>
          </w:p>
          <w:p w14:paraId="5F6A2CA7">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4、短信信息服务</w:t>
            </w:r>
          </w:p>
          <w:p w14:paraId="4BBAD15D">
            <w:pPr>
              <w:widowControl/>
              <w:adjustRightInd w:val="0"/>
              <w:snapToGrid w:val="0"/>
              <w:spacing w:line="400" w:lineRule="exact"/>
              <w:rPr>
                <w:rFonts w:ascii="宋体" w:hAnsi="宋体" w:eastAsia="宋体" w:cs="宋体"/>
                <w:szCs w:val="21"/>
              </w:rPr>
            </w:pPr>
            <w:r>
              <w:rPr>
                <w:rFonts w:ascii="宋体" w:hAnsi="宋体" w:eastAsia="宋体" w:cs="宋体"/>
                <w:szCs w:val="21"/>
              </w:rPr>
              <w:t>短信信息服务，用于</w:t>
            </w:r>
            <w:r>
              <w:rPr>
                <w:rFonts w:hint="eastAsia" w:ascii="宋体" w:hAnsi="宋体" w:eastAsia="宋体" w:cs="宋体"/>
                <w:szCs w:val="21"/>
              </w:rPr>
              <w:t>平台</w:t>
            </w:r>
            <w:r>
              <w:rPr>
                <w:rFonts w:ascii="宋体" w:hAnsi="宋体" w:eastAsia="宋体" w:cs="宋体"/>
                <w:szCs w:val="21"/>
              </w:rPr>
              <w:t>内部通知推送、业务验证码下发、</w:t>
            </w:r>
            <w:r>
              <w:rPr>
                <w:rFonts w:hint="eastAsia" w:ascii="宋体" w:hAnsi="宋体" w:eastAsia="宋体" w:cs="宋体"/>
                <w:szCs w:val="21"/>
              </w:rPr>
              <w:t>业务办理通知</w:t>
            </w:r>
            <w:r>
              <w:rPr>
                <w:rFonts w:ascii="宋体" w:hAnsi="宋体" w:eastAsia="宋体" w:cs="宋体"/>
                <w:szCs w:val="21"/>
              </w:rPr>
              <w:t>等场景。支持三网全覆盖发送，短信到达率不低于98%。</w:t>
            </w:r>
          </w:p>
          <w:p w14:paraId="3D66574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五、运维服务方式</w:t>
            </w:r>
          </w:p>
          <w:p w14:paraId="6851091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以远程维护为主，现场在线维护为辅的方式进行维护。</w:t>
            </w:r>
          </w:p>
          <w:p w14:paraId="2EA505B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六、服务要求</w:t>
            </w:r>
          </w:p>
          <w:p w14:paraId="323A65DF">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1、系统在运维过程中，涉及源程序开发的内容，开发建设技术标准规范要以住建部颁布的《房地产市场信息系统技术规程》（JGJ 278-2012）、《房地产市场基础信息数据标准》（JGJ/T 252-2011）标准进行。</w:t>
            </w:r>
          </w:p>
          <w:p w14:paraId="29320529">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2、在服务期内对现有功能模块设计的调整，满足服务期内因政策变化对系统的功能修改完善和升级。在升级设计时，提供具有新增功能的升级的可行性研究和设计理念协作。</w:t>
            </w:r>
          </w:p>
          <w:p w14:paraId="35A3A82A">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3、变更系统功能，系统中要求有严格的权限机制，对数据库操作的所有功能都是相互隔离，基于权限的基础上保证数据库的安全性；建立内部、外部数据操作的权限管理模块，提供保障数据库安全性的相关方案。</w:t>
            </w:r>
          </w:p>
          <w:p w14:paraId="2C702725">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4、出于项目的需要使用任何第三方的软件知识产权的产品，需具有对该产品合法所有权或使用权或分许可权，在不侵犯第三方合法权益的情况下使用，使用第三方产品产生的费用纳入本项目的开发成本。中标人违反本条规定而产生侵权纠纷，导致采购人不能正常运行本项目的系统，则负责赔偿采购人由此造成的全部损失。</w:t>
            </w:r>
          </w:p>
          <w:p w14:paraId="6F94358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5、完整性要求：各功能的调整需直接在现使用系统上直接修改优化调整，调整的功能必须和现系统成为一个整体，不能是独立系统。</w:t>
            </w:r>
          </w:p>
          <w:p w14:paraId="11E90193">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6、源代码要求：</w:t>
            </w:r>
          </w:p>
          <w:p w14:paraId="30B5F898">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服务期间中标人需提交可编译、运行的源代码（含编写过程中的注释）到源代码管理服务器中进行管理。</w:t>
            </w:r>
          </w:p>
          <w:p w14:paraId="07135D42">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7、软件运维和升级完善遇到不能按时完成等重大问题时，须提前提出，双方协商解决。</w:t>
            </w:r>
          </w:p>
          <w:p w14:paraId="18901436">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8、其他要求:</w:t>
            </w:r>
          </w:p>
          <w:p w14:paraId="124A810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（1）处理问题响应时间：本地(中国)支持7*24小时提供技术支持服务。对于故障要求60分钟内响应处理，其具体内容如下：</w:t>
            </w:r>
          </w:p>
          <w:p w14:paraId="21A728F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①非系统崩溃故障响应：对于不影响采购人业务工作的一般性非系统崩溃故障，应首先向采购人提供热线电话故障支持服务。其方式包括通过电话进行技术支持和远程登录。</w:t>
            </w:r>
          </w:p>
          <w:p w14:paraId="6406CBA4">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②系统崩溃：如果系统崩溃或系统故障已导致业务工作不能正常进行，应在接到故障报告后立即向采购人提供电话支持服务，并根据采购人要求及实际情况以最快的速度提供现场维保服务，在2小时内恢复系统正常运行。</w:t>
            </w:r>
          </w:p>
          <w:p w14:paraId="31E38FFD">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③技术咨询：根据采购人要求，提供有关系统使用管理、性能优化等方面的技术咨询，并能提供技术专家直接同客户对话，帮助解决疑难问题。</w:t>
            </w:r>
          </w:p>
          <w:p w14:paraId="4D82E3EF">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④热线电话：每周工作日（包括加班日）提供5×8小时电话咨询服务，非工作时间或节假日提供项目经理或负责人的热线或电话支持服务，在采购人发现系统故障或遇到难以解决的疑难问题时给予立即响应处理。在非工作时间应提供可以直接拨打的服务工程师的移动电话。</w:t>
            </w:r>
          </w:p>
          <w:p w14:paraId="2F90F8F1">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（2）在服务期内，中标人必须严格按照既定的条款履行维护义务，提供与本项目有关的技术服务及协助与本项目有联系的技术服务。该服务费用包含在响应报价中。</w:t>
            </w:r>
          </w:p>
          <w:p w14:paraId="05288581">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（3）在服务期内，发生纠正或修复产品的缺陷，由此引起的额外费用全部由中标人承担。</w:t>
            </w:r>
          </w:p>
          <w:p w14:paraId="4BA013D0">
            <w:pPr>
              <w:widowControl/>
              <w:adjustRightInd w:val="0"/>
              <w:snapToGrid w:val="0"/>
              <w:spacing w:line="400" w:lineRule="exact"/>
              <w:rPr>
                <w:rFonts w:ascii="宋体" w:hAnsi="宋体" w:eastAsia="宋体" w:cs="宋体"/>
                <w:szCs w:val="21"/>
              </w:rPr>
            </w:pPr>
            <w:r>
              <w:rPr>
                <w:rFonts w:hint="eastAsia" w:ascii="宋体" w:hAnsi="宋体" w:eastAsia="宋体" w:cs="宋体"/>
                <w:szCs w:val="21"/>
                <w:lang w:bidi="ar"/>
              </w:rPr>
              <w:t>▲</w:t>
            </w:r>
            <w:r>
              <w:rPr>
                <w:rFonts w:hint="eastAsia" w:ascii="宋体" w:hAnsi="宋体" w:eastAsia="宋体" w:cs="宋体"/>
                <w:szCs w:val="21"/>
              </w:rPr>
              <w:t>（4）技术支持服务内容至少须包括：由于误操作等意外情况造成的平台系统混乱，需对数据库或程序进行修复、整理、更换；由于系统环境造成的系统崩溃、数据破坏，需对系统、数据库进行修复、整理、更换；由于病毒和计算机系统软件的故障问题，需乙方重新安装、调试软件和数据库的；用户因更换设备需进行软件的安装与调试。针对突发事件，如病毒入侵，使用时断电、误操作等，引发的系统、数据危机，需提供系统、数据紧急修复备份服务；定期电话和现场回访。</w:t>
            </w:r>
          </w:p>
          <w:p w14:paraId="18D20549">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 xml:space="preserve">（5）培训要求： </w:t>
            </w:r>
          </w:p>
          <w:p w14:paraId="4EA70CEC">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中标人根据采购人单位相关人员的需要进行培训工作。</w:t>
            </w:r>
          </w:p>
          <w:p w14:paraId="439787A2">
            <w:pPr>
              <w:widowControl/>
              <w:adjustRightInd w:val="0"/>
              <w:snapToGrid w:val="0"/>
              <w:spacing w:line="400" w:lineRule="exact"/>
              <w:rPr>
                <w:rFonts w:ascii="宋体" w:hAnsi="宋体" w:eastAsia="宋体" w:cs="宋体"/>
                <w:szCs w:val="21"/>
              </w:rPr>
            </w:pPr>
            <w:r>
              <w:rPr>
                <w:rFonts w:hint="eastAsia" w:ascii="宋体" w:hAnsi="宋体" w:eastAsia="宋体" w:cs="宋体"/>
                <w:szCs w:val="21"/>
              </w:rPr>
              <w:t>（6）配合采购人根据业务需要进行相关业务系统的搭建，实现采购人的实名认证系统接口的功能。</w:t>
            </w:r>
          </w:p>
        </w:tc>
        <w:tc>
          <w:tcPr>
            <w:tcW w:w="1050" w:type="dxa"/>
            <w:tcBorders>
              <w:top w:val="single" w:color="auto" w:sz="4" w:space="0"/>
              <w:left w:val="single" w:color="auto" w:sz="4" w:space="0"/>
              <w:bottom w:val="single" w:color="auto" w:sz="4" w:space="0"/>
              <w:right w:val="single" w:color="auto" w:sz="4" w:space="0"/>
            </w:tcBorders>
            <w:vAlign w:val="center"/>
          </w:tcPr>
          <w:p w14:paraId="0C819CA9">
            <w:pPr>
              <w:spacing w:line="260" w:lineRule="exact"/>
              <w:jc w:val="center"/>
              <w:rPr>
                <w:rFonts w:ascii="宋体" w:hAnsi="宋体" w:eastAsia="宋体" w:cs="宋体"/>
                <w:szCs w:val="24"/>
              </w:rPr>
            </w:pPr>
          </w:p>
          <w:p w14:paraId="381037D8">
            <w:pPr>
              <w:adjustRightInd w:val="0"/>
              <w:ind w:right="33"/>
              <w:jc w:val="center"/>
              <w:textAlignment w:val="baseline"/>
              <w:rPr>
                <w:rFonts w:ascii="宋体" w:hAnsi="宋体" w:eastAsia="宋体" w:cs="宋体"/>
                <w:kern w:val="0"/>
                <w:sz w:val="24"/>
                <w:szCs w:val="21"/>
              </w:rPr>
            </w:pPr>
            <w:r>
              <w:rPr>
                <w:rFonts w:ascii="宋体" w:hAnsi="宋体" w:eastAsia="宋体" w:cs="宋体"/>
                <w:kern w:val="0"/>
                <w:sz w:val="24"/>
                <w:szCs w:val="21"/>
                <w:lang w:bidi="ar"/>
              </w:rPr>
              <w:t>129</w:t>
            </w:r>
            <w:r>
              <w:rPr>
                <w:rFonts w:hint="eastAsia" w:ascii="宋体" w:hAnsi="宋体" w:eastAsia="宋体" w:cs="宋体"/>
                <w:kern w:val="0"/>
                <w:sz w:val="24"/>
                <w:szCs w:val="21"/>
                <w:lang w:bidi="ar"/>
              </w:rPr>
              <w:t>.</w:t>
            </w:r>
            <w:r>
              <w:rPr>
                <w:rFonts w:ascii="宋体" w:hAnsi="宋体" w:eastAsia="宋体" w:cs="宋体"/>
                <w:kern w:val="0"/>
                <w:sz w:val="24"/>
                <w:szCs w:val="21"/>
                <w:lang w:bidi="ar"/>
              </w:rPr>
              <w:t>69</w:t>
            </w:r>
          </w:p>
        </w:tc>
        <w:tc>
          <w:tcPr>
            <w:tcW w:w="945" w:type="dxa"/>
            <w:tcBorders>
              <w:top w:val="single" w:color="auto" w:sz="4" w:space="0"/>
              <w:left w:val="single" w:color="auto" w:sz="4" w:space="0"/>
              <w:bottom w:val="single" w:color="auto" w:sz="4" w:space="0"/>
              <w:right w:val="single" w:color="auto" w:sz="4" w:space="0"/>
            </w:tcBorders>
            <w:vAlign w:val="center"/>
          </w:tcPr>
          <w:p w14:paraId="0AA637B7">
            <w:pPr>
              <w:spacing w:line="260" w:lineRule="exact"/>
              <w:jc w:val="center"/>
              <w:rPr>
                <w:rFonts w:ascii="宋体" w:hAnsi="宋体" w:eastAsia="宋体" w:cs="宋体"/>
                <w:szCs w:val="21"/>
              </w:rPr>
            </w:pPr>
            <w:r>
              <w:rPr>
                <w:rFonts w:hint="eastAsia" w:ascii="宋体" w:hAnsi="宋体" w:eastAsia="宋体" w:cs="宋体"/>
                <w:szCs w:val="21"/>
                <w:lang w:bidi="ar"/>
              </w:rPr>
              <w:t>软件和信息技术服务业</w:t>
            </w:r>
          </w:p>
        </w:tc>
      </w:tr>
      <w:tr w14:paraId="16C8DA5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66" w:hRule="atLeast"/>
        </w:trPr>
        <w:tc>
          <w:tcPr>
            <w:tcW w:w="1647" w:type="dxa"/>
            <w:gridSpan w:val="3"/>
            <w:tcBorders>
              <w:top w:val="single" w:color="auto" w:sz="4" w:space="0"/>
              <w:left w:val="single" w:color="auto" w:sz="4" w:space="0"/>
              <w:bottom w:val="single" w:color="auto" w:sz="4" w:space="0"/>
              <w:right w:val="single" w:color="auto" w:sz="4" w:space="0"/>
            </w:tcBorders>
            <w:vAlign w:val="center"/>
          </w:tcPr>
          <w:p w14:paraId="46B50CDE">
            <w:pPr>
              <w:jc w:val="center"/>
              <w:rPr>
                <w:rFonts w:ascii="宋体" w:hAnsi="宋体" w:eastAsia="宋体" w:cs="宋体"/>
                <w:szCs w:val="24"/>
              </w:rPr>
            </w:pPr>
            <w:r>
              <w:rPr>
                <w:rFonts w:hint="eastAsia" w:ascii="宋体" w:hAnsi="宋体" w:eastAsia="宋体" w:cs="宋体"/>
                <w:sz w:val="24"/>
                <w:szCs w:val="24"/>
                <w:lang w:bidi="ar"/>
              </w:rPr>
              <w:t>商务条款</w:t>
            </w:r>
          </w:p>
        </w:tc>
        <w:tc>
          <w:tcPr>
            <w:tcW w:w="7440" w:type="dxa"/>
            <w:gridSpan w:val="5"/>
            <w:tcBorders>
              <w:top w:val="single" w:color="auto" w:sz="4" w:space="0"/>
              <w:left w:val="single" w:color="auto" w:sz="4" w:space="0"/>
              <w:bottom w:val="single" w:color="auto" w:sz="4" w:space="0"/>
              <w:right w:val="single" w:color="auto" w:sz="4" w:space="0"/>
            </w:tcBorders>
          </w:tcPr>
          <w:p w14:paraId="4D17E135">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▲一、合同签订期：自中标通知书发出之日起 25 日内。</w:t>
            </w:r>
          </w:p>
          <w:p w14:paraId="1F981E99">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▲二、服务期限：自合同签约之日起为期1年。</w:t>
            </w:r>
          </w:p>
          <w:p w14:paraId="6064FE18">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三、提交服务成果地点：采购人指定地点。</w:t>
            </w:r>
          </w:p>
          <w:p w14:paraId="2FDD943B">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▲四、验收标准、规范：采购人根据采购文件上的技术规格要求和国家有关质量标准、中标人响应文件响应内容组织验收。</w:t>
            </w:r>
          </w:p>
          <w:p w14:paraId="4DA13D0C">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▲五、售后服务要求：</w:t>
            </w:r>
          </w:p>
          <w:p w14:paraId="71B2A638">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 xml:space="preserve">1、质量保证期：自合同签约之日起为期1年。 </w:t>
            </w:r>
          </w:p>
          <w:p w14:paraId="4E7E11BB">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2、售后故障响应时间：与服务期故障响应时间要求一致。</w:t>
            </w:r>
          </w:p>
          <w:p w14:paraId="4176C3D8">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3、售后人员要求：至少安排1名专职人员负责售后管理。</w:t>
            </w:r>
          </w:p>
          <w:p w14:paraId="295C3127">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4、对于平台安全问题应及时提供补丁，费用已包含在响应报价中。</w:t>
            </w:r>
          </w:p>
          <w:p w14:paraId="7B119978">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b/>
                <w:bCs/>
                <w:szCs w:val="21"/>
                <w:shd w:val="clear" w:color="auto" w:fill="FFFFFF"/>
                <w:lang w:bidi="ar"/>
              </w:rPr>
              <w:t>▲</w:t>
            </w:r>
            <w:r>
              <w:rPr>
                <w:rFonts w:hint="eastAsia" w:ascii="宋体" w:hAnsi="宋体" w:eastAsia="宋体" w:cs="宋体"/>
                <w:szCs w:val="21"/>
                <w:shd w:val="clear" w:color="auto" w:fill="FFFFFF"/>
                <w:lang w:bidi="ar"/>
              </w:rPr>
              <w:t>六、其他要求：</w:t>
            </w:r>
          </w:p>
          <w:p w14:paraId="5259EB7F">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1、报价必须含以下部分且不因各种风险或其它成本、费用等的变化而调整。包括：</w:t>
            </w:r>
          </w:p>
          <w:p w14:paraId="02F4CE8E">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（1）服务的价格；</w:t>
            </w:r>
          </w:p>
          <w:p w14:paraId="2ADA43A9">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（2）必要的保险费用和各项税金；</w:t>
            </w:r>
          </w:p>
          <w:p w14:paraId="4CD99B85">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（3）其他：有关开发、培训、技术支持、售后服务、更新升级、数据对接、系统可能产生的任何收费等费用。</w:t>
            </w:r>
          </w:p>
          <w:p w14:paraId="633AAC2C">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2、本次采购项目金额均以人民币计价。</w:t>
            </w:r>
          </w:p>
          <w:p w14:paraId="16EDA367">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▲3、付款方式：</w:t>
            </w:r>
          </w:p>
          <w:p w14:paraId="54E9F977">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 xml:space="preserve">（1）本项目有预付款，采购人在合同签订且完成内部手续后 </w:t>
            </w:r>
            <w:r>
              <w:rPr>
                <w:rFonts w:hint="eastAsia" w:ascii="宋体" w:hAnsi="宋体" w:eastAsia="宋体" w:cs="宋体"/>
                <w:szCs w:val="21"/>
                <w:shd w:val="clear" w:color="auto" w:fill="FFFFFF"/>
                <w:lang w:val="en-US" w:eastAsia="zh-CN" w:bidi="ar"/>
              </w:rPr>
              <w:t>10</w:t>
            </w:r>
            <w:r>
              <w:rPr>
                <w:rFonts w:hint="eastAsia" w:ascii="宋体" w:hAnsi="宋体" w:eastAsia="宋体" w:cs="宋体"/>
                <w:szCs w:val="21"/>
                <w:shd w:val="clear" w:color="auto" w:fill="FFFFFF"/>
                <w:lang w:bidi="ar"/>
              </w:rPr>
              <w:t>个工作日内向财政部门申请支付合同款的 50%；</w:t>
            </w:r>
          </w:p>
          <w:p w14:paraId="7E91379E">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 xml:space="preserve">（2）进度款：中标人在投入运维6个月并经采购人初步验收合格且完成内部手续后 </w:t>
            </w:r>
            <w:r>
              <w:rPr>
                <w:rFonts w:hint="eastAsia" w:ascii="宋体" w:hAnsi="宋体" w:eastAsia="宋体" w:cs="宋体"/>
                <w:szCs w:val="21"/>
                <w:shd w:val="clear" w:color="auto" w:fill="FFFFFF"/>
                <w:lang w:val="en-US" w:eastAsia="zh-CN" w:bidi="ar"/>
              </w:rPr>
              <w:t>10</w:t>
            </w:r>
            <w:r>
              <w:rPr>
                <w:rFonts w:hint="eastAsia" w:ascii="宋体" w:hAnsi="宋体" w:eastAsia="宋体" w:cs="宋体"/>
                <w:szCs w:val="21"/>
                <w:shd w:val="clear" w:color="auto" w:fill="FFFFFF"/>
                <w:lang w:bidi="ar"/>
              </w:rPr>
              <w:t xml:space="preserve"> 个工作日内，向财政部门申请支付至合同款的90%；</w:t>
            </w:r>
          </w:p>
          <w:p w14:paraId="6E036EF5">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（3）结算款：中标人在服务期满后，经采购人最终验收合格且在完成内部手续后 1</w:t>
            </w:r>
            <w:r>
              <w:rPr>
                <w:rFonts w:hint="eastAsia" w:ascii="宋体" w:hAnsi="宋体" w:eastAsia="宋体" w:cs="宋体"/>
                <w:szCs w:val="21"/>
                <w:shd w:val="clear" w:color="auto" w:fill="FFFFFF"/>
                <w:lang w:val="en-US" w:eastAsia="zh-CN" w:bidi="ar"/>
              </w:rPr>
              <w:t>0</w:t>
            </w:r>
            <w:r>
              <w:rPr>
                <w:rFonts w:hint="eastAsia" w:ascii="宋体" w:hAnsi="宋体" w:eastAsia="宋体" w:cs="宋体"/>
                <w:szCs w:val="21"/>
                <w:shd w:val="clear" w:color="auto" w:fill="FFFFFF"/>
                <w:lang w:bidi="ar"/>
              </w:rPr>
              <w:t>个工作日内向财政部门申请支付至合同款的 100%。</w:t>
            </w:r>
          </w:p>
          <w:p w14:paraId="582C9362">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 xml:space="preserve">中标人应开具同等金额、合法有效的发票给采购人。 </w:t>
            </w:r>
          </w:p>
          <w:p w14:paraId="6F36CD87">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rPr>
              <w:t>4、本项目研究过程中所需的内容，均由中标人自行通过权威机构获取，并对内容来源</w:t>
            </w:r>
            <w:r>
              <w:rPr>
                <w:rFonts w:hint="eastAsia" w:ascii="宋体" w:hAnsi="宋体" w:eastAsia="宋体" w:cs="宋体"/>
                <w:szCs w:val="21"/>
                <w:shd w:val="clear" w:color="auto" w:fill="FFFFFF"/>
                <w:lang w:bidi="ar"/>
              </w:rPr>
              <w:t>负法律责任，采购人无需再行支付中标人在生产过程中所发生的任何费用。</w:t>
            </w:r>
          </w:p>
          <w:p w14:paraId="379DAA0F">
            <w:pPr>
              <w:widowControl/>
              <w:shd w:val="clear" w:color="auto" w:fill="FFFFFF"/>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5、当中标人完成采购人运维工作任务时可向采购人提出验收申请。采购人按合同约定组织验收。</w:t>
            </w:r>
          </w:p>
          <w:p w14:paraId="48236965">
            <w:pPr>
              <w:widowControl/>
              <w:shd w:val="clear" w:color="auto" w:fill="FFFFFF"/>
              <w:spacing w:line="400" w:lineRule="exact"/>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▲6、</w:t>
            </w:r>
            <w:r>
              <w:rPr>
                <w:rFonts w:ascii="宋体" w:hAnsi="宋体" w:eastAsia="宋体" w:cs="宋体"/>
                <w:szCs w:val="21"/>
                <w:shd w:val="clear" w:color="auto" w:fill="FFFFFF"/>
                <w:lang w:bidi="ar"/>
              </w:rPr>
              <w:t>交付内容</w:t>
            </w:r>
          </w:p>
          <w:p w14:paraId="0B5FE8BF">
            <w:pPr>
              <w:widowControl/>
              <w:shd w:val="clear" w:color="auto" w:fill="FFFFFF"/>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除项目本身的约定的源代码、更新数据和数据外，还包括相关的系统使用教程文档、整理的数据和相关技术文档等。必须将源代码和数据部署在采购人指定的服务器中。</w:t>
            </w:r>
          </w:p>
          <w:p w14:paraId="25BAC43B">
            <w:pPr>
              <w:widowControl/>
              <w:shd w:val="clear" w:color="auto" w:fill="FFFFFF"/>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7、违约责任补充：</w:t>
            </w:r>
          </w:p>
          <w:p w14:paraId="64B2C68C">
            <w:pPr>
              <w:widowControl/>
              <w:shd w:val="clear" w:color="auto" w:fill="FFFFFF"/>
              <w:rPr>
                <w:rFonts w:ascii="宋体" w:hAnsi="宋体" w:eastAsia="宋体" w:cs="宋体"/>
                <w:szCs w:val="21"/>
                <w:shd w:val="clear" w:color="auto" w:fill="FFFFFF"/>
                <w:lang w:bidi="ar"/>
              </w:rPr>
            </w:pPr>
            <w:r>
              <w:rPr>
                <w:rFonts w:hint="eastAsia" w:ascii="宋体" w:hAnsi="宋体" w:eastAsia="宋体" w:cs="宋体"/>
                <w:szCs w:val="21"/>
                <w:shd w:val="clear" w:color="auto" w:fill="FFFFFF"/>
                <w:lang w:bidi="ar"/>
              </w:rPr>
              <w:t>（1）若因为中标人未按合同内容要求进行维护保养，造成采购人系统设备运行故障并对重大活动引起严重影响的，中标人承担由此产生的全部责任，采购人有权向成交人追索损失费用并向相关主管部门汇报，解除本合同。</w:t>
            </w:r>
          </w:p>
          <w:p w14:paraId="56D009AE">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lang w:bidi="ar"/>
              </w:rPr>
              <w:t>（2）中标人如更换服务组成员，需要书面提前通知采购</w:t>
            </w:r>
            <w:r>
              <w:rPr>
                <w:rFonts w:hint="eastAsia" w:ascii="宋体" w:hAnsi="宋体" w:eastAsia="宋体" w:cs="宋体"/>
                <w:szCs w:val="21"/>
                <w:shd w:val="clear" w:color="auto" w:fill="FFFFFF"/>
              </w:rPr>
              <w:t>人，按照采购文件要求变更的人员必须具备专业知识与技能，经采购人同意后才能更换人员。</w:t>
            </w:r>
          </w:p>
          <w:p w14:paraId="0269888E">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（3）中标人应遵守《国家保密法》，严格执行保密制度，不得向第三方泄露其在提供服务期间获得采购人的技术、商业机密，否则须承担因此产生的全部责任。</w:t>
            </w:r>
          </w:p>
          <w:p w14:paraId="488AAF42">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8、安全与保密要求：</w:t>
            </w:r>
          </w:p>
          <w:p w14:paraId="77DB4B15">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（1）中标人对所维护系统可能出现的安全问题需提出详细的解决方案和具体的措施，不允许通过设置“后门”实现服务。</w:t>
            </w:r>
          </w:p>
          <w:p w14:paraId="53E5CDF9">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（2）中标人在服务期间应遵守采购人单位的保密制度，履行包括在服务期结束后承诺保密义务，并承担相应的涉密责任。</w:t>
            </w:r>
          </w:p>
          <w:p w14:paraId="1866BDFB">
            <w:pPr>
              <w:widowControl/>
              <w:shd w:val="clear" w:color="auto" w:fill="FFFFFF"/>
              <w:spacing w:line="400" w:lineRule="exact"/>
              <w:rPr>
                <w:rFonts w:ascii="宋体" w:hAnsi="宋体" w:eastAsia="宋体" w:cs="宋体"/>
                <w:szCs w:val="21"/>
                <w:shd w:val="clear" w:color="auto" w:fill="FFFFFF"/>
              </w:rPr>
            </w:pPr>
            <w:r>
              <w:rPr>
                <w:rFonts w:ascii="宋体" w:hAnsi="宋体" w:eastAsia="宋体" w:cs="宋体"/>
                <w:szCs w:val="21"/>
                <w:shd w:val="clear" w:color="auto" w:fill="FFFFFF"/>
              </w:rPr>
              <w:t>9、知识产权与版权归属</w:t>
            </w:r>
          </w:p>
          <w:p w14:paraId="088425C0">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（1）本平台开发更新维护的版权归采购方所有，中标人必须将本平台的可编译可修改的源代码无偿移交给采购人；</w:t>
            </w:r>
          </w:p>
          <w:p w14:paraId="39357095">
            <w:pPr>
              <w:widowControl/>
              <w:shd w:val="clear" w:color="auto" w:fill="FFFFFF"/>
              <w:spacing w:line="400" w:lineRule="exact"/>
              <w:rPr>
                <w:rFonts w:ascii="宋体" w:hAnsi="宋体" w:eastAsia="宋体" w:cs="宋体"/>
                <w:sz w:val="24"/>
                <w:szCs w:val="24"/>
                <w:lang w:val="zh-CN"/>
              </w:rPr>
            </w:pPr>
            <w:r>
              <w:rPr>
                <w:rFonts w:hint="eastAsia" w:ascii="宋体" w:hAnsi="宋体" w:eastAsia="宋体" w:cs="宋体"/>
                <w:szCs w:val="21"/>
                <w:shd w:val="clear" w:color="auto" w:fill="FFFFFF"/>
              </w:rPr>
              <w:t>（2）本平台更新维护的数据的版权归采购方所有，中标人必须将平台的所有数据无偿移交给采购人。</w:t>
            </w:r>
          </w:p>
          <w:p w14:paraId="68227E62">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（3）成交供应商不得在向采购人交付研究开发成果之前，将研究开发成果及非专利技术泄露或转让给第三方。</w:t>
            </w:r>
          </w:p>
          <w:p w14:paraId="2A825FA7">
            <w:pPr>
              <w:widowControl/>
              <w:shd w:val="clear" w:color="auto" w:fill="FFFFFF"/>
              <w:spacing w:line="400" w:lineRule="exact"/>
              <w:rPr>
                <w:rFonts w:ascii="宋体" w:hAnsi="宋体" w:eastAsia="宋体" w:cs="宋体"/>
                <w:szCs w:val="21"/>
                <w:shd w:val="clear" w:color="auto" w:fill="FFFFFF"/>
              </w:rPr>
            </w:pPr>
            <w:r>
              <w:rPr>
                <w:rFonts w:hint="eastAsia" w:ascii="宋体" w:hAnsi="宋体" w:eastAsia="宋体" w:cs="宋体"/>
                <w:szCs w:val="21"/>
                <w:shd w:val="clear" w:color="auto" w:fill="FFFFFF"/>
              </w:rPr>
              <w:t>（4）成交供应商保证最终提供给采购人的技术不得包含任何第三方的知识产权或引起任何第三方基于该产品知识产权的指控。如有任何指控，所产生的一切经济损失和法律责任等后果均由竞标人无条件承担。</w:t>
            </w:r>
          </w:p>
        </w:tc>
      </w:tr>
      <w:tr w14:paraId="6FD1F1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347" w:hRule="atLeast"/>
        </w:trPr>
        <w:tc>
          <w:tcPr>
            <w:tcW w:w="1647" w:type="dxa"/>
            <w:gridSpan w:val="3"/>
            <w:tcBorders>
              <w:top w:val="single" w:color="auto" w:sz="4" w:space="0"/>
              <w:left w:val="single" w:color="auto" w:sz="4" w:space="0"/>
              <w:bottom w:val="single" w:color="auto" w:sz="4" w:space="0"/>
              <w:right w:val="single" w:color="auto" w:sz="4" w:space="0"/>
            </w:tcBorders>
            <w:vAlign w:val="center"/>
          </w:tcPr>
          <w:p w14:paraId="52DA0CA0">
            <w:pPr>
              <w:jc w:val="center"/>
              <w:rPr>
                <w:rFonts w:ascii="宋体" w:hAnsi="宋体" w:eastAsia="宋体" w:cs="宋体"/>
                <w:szCs w:val="24"/>
              </w:rPr>
            </w:pPr>
            <w:r>
              <w:rPr>
                <w:rFonts w:hint="eastAsia" w:ascii="宋体" w:hAnsi="宋体" w:eastAsia="宋体" w:cs="宋体"/>
                <w:szCs w:val="24"/>
                <w:lang w:bidi="ar"/>
              </w:rPr>
              <w:t>其他说明</w:t>
            </w:r>
          </w:p>
        </w:tc>
        <w:tc>
          <w:tcPr>
            <w:tcW w:w="7440" w:type="dxa"/>
            <w:gridSpan w:val="5"/>
            <w:tcBorders>
              <w:top w:val="single" w:color="auto" w:sz="4" w:space="0"/>
              <w:left w:val="single" w:color="auto" w:sz="4" w:space="0"/>
              <w:bottom w:val="single" w:color="auto" w:sz="4" w:space="0"/>
              <w:right w:val="single" w:color="auto" w:sz="4" w:space="0"/>
            </w:tcBorders>
          </w:tcPr>
          <w:p w14:paraId="78E04986">
            <w:pPr>
              <w:widowControl/>
              <w:shd w:val="clear" w:color="auto" w:fill="FFFFFF"/>
              <w:spacing w:line="360" w:lineRule="auto"/>
              <w:rPr>
                <w:rFonts w:ascii="宋体" w:hAnsi="宋体" w:eastAsia="宋体" w:cs="宋体"/>
                <w:szCs w:val="24"/>
                <w:shd w:val="clear" w:color="auto" w:fill="FFFFFF"/>
              </w:rPr>
            </w:pPr>
            <w:r>
              <w:rPr>
                <w:rFonts w:hint="eastAsia" w:ascii="宋体" w:hAnsi="宋体" w:eastAsia="宋体" w:cs="宋体"/>
                <w:szCs w:val="24"/>
                <w:shd w:val="clear" w:color="auto" w:fill="FFFFFF"/>
                <w:lang w:bidi="ar"/>
              </w:rPr>
              <w:t>一、进口产品说明（根据项目实际情况选择）</w:t>
            </w:r>
          </w:p>
          <w:p w14:paraId="44B04D6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□本表的第</w:t>
            </w:r>
            <w:r>
              <w:rPr>
                <w:rFonts w:hint="eastAsia" w:ascii="宋体" w:hAnsi="宋体" w:eastAsia="宋体" w:cs="宋体"/>
                <w:szCs w:val="21"/>
                <w:u w:val="single"/>
                <w:lang w:bidi="ar"/>
              </w:rPr>
              <w:t xml:space="preserve">  </w:t>
            </w:r>
            <w:r>
              <w:rPr>
                <w:rFonts w:hint="eastAsia" w:ascii="宋体" w:hAnsi="宋体" w:eastAsia="宋体" w:cs="宋体"/>
                <w:szCs w:val="21"/>
                <w:lang w:bidi="ar"/>
              </w:rPr>
              <w:t>项服务所涉及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r>
              <w:rPr>
                <w:rFonts w:hint="eastAsia" w:ascii="宋体" w:hAnsi="宋体" w:eastAsia="宋体" w:cs="宋体"/>
                <w:b/>
                <w:bCs/>
                <w:szCs w:val="21"/>
                <w:lang w:bidi="ar"/>
              </w:rPr>
              <w:t>其他货物不接受进口产品参与投标</w:t>
            </w:r>
            <w:r>
              <w:rPr>
                <w:rFonts w:hint="eastAsia" w:ascii="宋体" w:hAnsi="宋体" w:eastAsia="宋体" w:cs="宋体"/>
                <w:szCs w:val="21"/>
                <w:lang w:bidi="ar"/>
              </w:rPr>
              <w:t>，</w:t>
            </w:r>
            <w:r>
              <w:rPr>
                <w:rFonts w:hint="eastAsia" w:ascii="宋体" w:hAnsi="宋体" w:eastAsia="宋体" w:cs="宋体"/>
                <w:b/>
                <w:szCs w:val="21"/>
                <w:lang w:bidi="ar"/>
              </w:rPr>
              <w:t>否则作无效标处理。</w:t>
            </w:r>
          </w:p>
          <w:p w14:paraId="4E280D0F">
            <w:pPr>
              <w:tabs>
                <w:tab w:val="left" w:pos="180"/>
                <w:tab w:val="left" w:pos="1620"/>
              </w:tabs>
              <w:spacing w:line="360" w:lineRule="auto"/>
              <w:ind w:firstLine="420" w:firstLineChars="200"/>
              <w:rPr>
                <w:rFonts w:ascii="宋体" w:hAnsi="宋体" w:eastAsia="宋体" w:cs="宋体"/>
                <w:szCs w:val="21"/>
              </w:rPr>
            </w:pPr>
            <w:r>
              <w:rPr>
                <w:rFonts w:ascii="宋体" w:hAnsi="宋体" w:eastAsia="宋体" w:cs="Wingdings 2"/>
                <w:szCs w:val="21"/>
                <w:lang w:bidi="ar"/>
              </w:rPr>
              <w:sym w:font="Wingdings 2" w:char="0052"/>
            </w:r>
            <w:r>
              <w:rPr>
                <w:rFonts w:hint="eastAsia" w:ascii="宋体" w:hAnsi="宋体" w:eastAsia="宋体" w:cs="宋体"/>
                <w:szCs w:val="21"/>
                <w:lang w:bidi="ar"/>
              </w:rPr>
              <w:t>本项目服务不涉及货物采购，不接受进口产品（即通过中国海关报关验放进入中国境内且产自关境外的产品）参与投标，</w:t>
            </w:r>
            <w:r>
              <w:rPr>
                <w:rFonts w:hint="eastAsia" w:ascii="宋体" w:hAnsi="宋体" w:eastAsia="宋体" w:cs="宋体"/>
                <w:b/>
                <w:szCs w:val="21"/>
                <w:lang w:bidi="ar"/>
              </w:rPr>
              <w:t>如有进口产品参与投标的作无效标处理</w:t>
            </w:r>
            <w:r>
              <w:rPr>
                <w:rFonts w:hint="eastAsia" w:ascii="宋体" w:hAnsi="宋体" w:eastAsia="宋体" w:cs="宋体"/>
                <w:szCs w:val="21"/>
                <w:lang w:bidi="ar"/>
              </w:rPr>
              <w:t>。</w:t>
            </w:r>
          </w:p>
          <w:p w14:paraId="1593C5E9">
            <w:pPr>
              <w:tabs>
                <w:tab w:val="left" w:pos="180"/>
                <w:tab w:val="left" w:pos="1620"/>
              </w:tabs>
              <w:ind w:firstLine="420" w:firstLineChars="200"/>
              <w:rPr>
                <w:rFonts w:ascii="宋体" w:hAnsi="宋体" w:eastAsia="宋体" w:cs="宋体"/>
                <w:szCs w:val="24"/>
              </w:rPr>
            </w:pPr>
          </w:p>
          <w:p w14:paraId="0926CCDE">
            <w:pPr>
              <w:widowControl/>
              <w:shd w:val="clear" w:color="auto" w:fill="FFFFFF"/>
              <w:snapToGrid w:val="0"/>
              <w:spacing w:line="360" w:lineRule="auto"/>
              <w:textAlignment w:val="baseline"/>
              <w:rPr>
                <w:rFonts w:ascii="宋体" w:hAnsi="宋体" w:eastAsia="宋体" w:cs="宋体"/>
                <w:szCs w:val="24"/>
                <w:shd w:val="clear" w:color="auto" w:fill="FFFFFF"/>
              </w:rPr>
            </w:pPr>
            <w:r>
              <w:rPr>
                <w:rFonts w:hint="eastAsia" w:ascii="宋体" w:hAnsi="宋体" w:eastAsia="宋体" w:cs="宋体"/>
                <w:szCs w:val="24"/>
                <w:shd w:val="clear" w:color="auto" w:fill="FFFFFF"/>
                <w:lang w:bidi="ar"/>
              </w:rPr>
              <w:t>二、其他</w:t>
            </w:r>
          </w:p>
          <w:p w14:paraId="640FC818">
            <w:pPr>
              <w:widowControl/>
              <w:shd w:val="clear" w:color="auto" w:fill="FFFFFF"/>
              <w:snapToGrid w:val="0"/>
              <w:spacing w:line="360" w:lineRule="auto"/>
              <w:textAlignment w:val="baseline"/>
              <w:rPr>
                <w:rFonts w:ascii="宋体" w:hAnsi="宋体" w:eastAsia="宋体" w:cs="宋体"/>
                <w:szCs w:val="24"/>
                <w:shd w:val="clear" w:color="auto" w:fill="FFFFFF"/>
              </w:rPr>
            </w:pPr>
            <w:r>
              <w:rPr>
                <w:rFonts w:hint="eastAsia" w:ascii="宋体" w:hAnsi="宋体" w:eastAsia="宋体" w:cs="宋体"/>
                <w:szCs w:val="24"/>
                <w:shd w:val="clear" w:color="auto" w:fill="FFFFFF"/>
                <w:lang w:bidi="ar"/>
              </w:rPr>
              <w:t>1、是否进行演示：否</w:t>
            </w:r>
          </w:p>
          <w:p w14:paraId="266641EA">
            <w:pPr>
              <w:widowControl/>
              <w:shd w:val="clear" w:color="auto" w:fill="FFFFFF"/>
              <w:snapToGrid w:val="0"/>
              <w:spacing w:line="360" w:lineRule="auto"/>
              <w:textAlignment w:val="baseline"/>
              <w:rPr>
                <w:rFonts w:ascii="宋体" w:hAnsi="宋体" w:eastAsia="宋体" w:cs="宋体"/>
                <w:szCs w:val="24"/>
                <w:shd w:val="clear" w:color="auto" w:fill="FFFFFF"/>
              </w:rPr>
            </w:pPr>
            <w:r>
              <w:rPr>
                <w:rFonts w:hint="eastAsia" w:ascii="宋体" w:hAnsi="宋体" w:eastAsia="宋体" w:cs="宋体"/>
                <w:szCs w:val="24"/>
                <w:shd w:val="clear" w:color="auto" w:fill="FFFFFF"/>
                <w:lang w:bidi="ar"/>
              </w:rPr>
              <w:t>2、是否要求提供样品：否</w:t>
            </w:r>
          </w:p>
          <w:p w14:paraId="49B517CF">
            <w:pPr>
              <w:widowControl/>
              <w:shd w:val="clear" w:color="auto" w:fill="FFFFFF"/>
              <w:snapToGrid w:val="0"/>
              <w:spacing w:line="360" w:lineRule="auto"/>
              <w:textAlignment w:val="baseline"/>
              <w:rPr>
                <w:rFonts w:ascii="宋体" w:hAnsi="宋体" w:eastAsia="宋体" w:cs="宋体"/>
                <w:szCs w:val="24"/>
                <w:shd w:val="clear" w:color="auto" w:fill="FFFFFF"/>
              </w:rPr>
            </w:pPr>
            <w:r>
              <w:rPr>
                <w:rFonts w:hint="eastAsia" w:ascii="宋体" w:hAnsi="宋体" w:eastAsia="宋体" w:cs="宋体"/>
                <w:szCs w:val="24"/>
                <w:shd w:val="clear" w:color="auto" w:fill="FFFFFF"/>
                <w:lang w:bidi="ar"/>
              </w:rPr>
              <w:t>3、是否组织现场踏勘：否</w:t>
            </w:r>
          </w:p>
          <w:p w14:paraId="02036D76">
            <w:pPr>
              <w:tabs>
                <w:tab w:val="left" w:pos="180"/>
                <w:tab w:val="left" w:pos="1620"/>
              </w:tabs>
              <w:rPr>
                <w:rFonts w:ascii="宋体" w:hAnsi="宋体" w:eastAsia="宋体" w:cs="宋体"/>
                <w:szCs w:val="24"/>
              </w:rPr>
            </w:pPr>
            <w:r>
              <w:rPr>
                <w:rFonts w:hint="eastAsia" w:ascii="宋体" w:hAnsi="宋体" w:eastAsia="宋体" w:cs="宋体"/>
                <w:szCs w:val="24"/>
                <w:lang w:bidi="ar"/>
              </w:rPr>
              <w:t>三、本项目采购标的需执行的国家相关标准、行业标准、地方标准或其他强制性标准、规范等要求。</w:t>
            </w:r>
          </w:p>
        </w:tc>
      </w:tr>
    </w:tbl>
    <w:p w14:paraId="2E880713">
      <w:pPr>
        <w:tabs>
          <w:tab w:val="center" w:pos="4153"/>
          <w:tab w:val="right" w:pos="8306"/>
        </w:tabs>
        <w:snapToGrid w:val="0"/>
        <w:jc w:val="left"/>
        <w:rPr>
          <w:rFonts w:ascii="宋体" w:hAnsi="宋体" w:eastAsia="宋体" w:cs="宋体"/>
          <w:sz w:val="18"/>
          <w:szCs w:val="18"/>
        </w:rPr>
      </w:pPr>
    </w:p>
    <w:p w14:paraId="2E97B8B2">
      <w:pPr>
        <w:spacing w:line="528" w:lineRule="exact"/>
        <w:ind w:left="1871"/>
        <w:rPr>
          <w:rFonts w:ascii="宋体" w:hAnsi="宋体" w:eastAsia="宋体" w:cs="Arial Unicode MS"/>
          <w:sz w:val="40"/>
          <w:szCs w:val="40"/>
          <w:lang w:bidi="ar"/>
        </w:rPr>
      </w:pPr>
    </w:p>
    <w:p w14:paraId="5B9AC6A9">
      <w:pPr>
        <w:spacing w:line="528" w:lineRule="exact"/>
        <w:ind w:left="1871"/>
        <w:rPr>
          <w:rFonts w:ascii="宋体" w:hAnsi="宋体" w:eastAsia="宋体" w:cs="Arial Unicode MS"/>
          <w:sz w:val="40"/>
          <w:szCs w:val="40"/>
          <w:lang w:bidi="ar"/>
        </w:rPr>
      </w:pPr>
    </w:p>
    <w:p w14:paraId="6B48CE80">
      <w:pPr>
        <w:spacing w:line="528" w:lineRule="exact"/>
        <w:ind w:left="1871"/>
        <w:rPr>
          <w:rFonts w:ascii="宋体" w:hAnsi="宋体" w:eastAsia="宋体" w:cs="Arial Unicode MS"/>
          <w:sz w:val="40"/>
          <w:szCs w:val="40"/>
          <w:lang w:bidi="ar"/>
        </w:rPr>
      </w:pPr>
    </w:p>
    <w:p w14:paraId="6E16286D">
      <w:pPr>
        <w:spacing w:line="528" w:lineRule="exact"/>
        <w:ind w:left="1871"/>
        <w:rPr>
          <w:rFonts w:ascii="宋体" w:hAnsi="宋体" w:eastAsia="宋体" w:cs="Arial Unicode MS"/>
          <w:sz w:val="40"/>
          <w:szCs w:val="40"/>
          <w:lang w:bidi="ar"/>
        </w:rPr>
      </w:pPr>
    </w:p>
    <w:p w14:paraId="4F22BEBD">
      <w:pPr>
        <w:spacing w:line="528" w:lineRule="exact"/>
        <w:ind w:left="1871"/>
        <w:rPr>
          <w:rFonts w:ascii="宋体" w:hAnsi="宋体" w:eastAsia="宋体" w:cs="Arial Unicode MS"/>
          <w:sz w:val="40"/>
          <w:szCs w:val="40"/>
          <w:lang w:bidi="ar"/>
        </w:rPr>
      </w:pPr>
    </w:p>
    <w:p w14:paraId="7E0B6318">
      <w:pPr>
        <w:spacing w:line="528" w:lineRule="exact"/>
        <w:ind w:left="1871"/>
        <w:rPr>
          <w:rFonts w:ascii="宋体" w:hAnsi="宋体" w:eastAsia="宋体" w:cs="Arial Unicode MS"/>
          <w:sz w:val="40"/>
          <w:szCs w:val="40"/>
          <w:lang w:bidi="ar"/>
        </w:rPr>
      </w:pPr>
    </w:p>
    <w:p w14:paraId="3E1B77D5">
      <w:pPr>
        <w:spacing w:line="528" w:lineRule="exact"/>
        <w:ind w:left="1871"/>
        <w:rPr>
          <w:rFonts w:ascii="宋体" w:hAnsi="宋体" w:eastAsia="宋体" w:cs="Arial Unicode MS"/>
          <w:sz w:val="40"/>
          <w:szCs w:val="40"/>
          <w:lang w:bidi="ar"/>
        </w:rPr>
      </w:pPr>
    </w:p>
    <w:p w14:paraId="2A07AE02">
      <w:pPr>
        <w:spacing w:line="528" w:lineRule="exact"/>
        <w:ind w:left="1871"/>
        <w:rPr>
          <w:rFonts w:ascii="宋体" w:hAnsi="宋体" w:eastAsia="宋体" w:cs="Arial Unicode MS"/>
          <w:sz w:val="40"/>
          <w:szCs w:val="40"/>
          <w:lang w:bidi="ar"/>
        </w:rPr>
      </w:pPr>
    </w:p>
    <w:p w14:paraId="46547C38">
      <w:pPr>
        <w:spacing w:line="528" w:lineRule="exact"/>
        <w:ind w:left="1871"/>
        <w:rPr>
          <w:rFonts w:ascii="宋体" w:hAnsi="宋体" w:eastAsia="宋体" w:cs="Arial Unicode MS"/>
          <w:sz w:val="40"/>
          <w:szCs w:val="40"/>
          <w:lang w:bidi="ar"/>
        </w:rPr>
      </w:pPr>
    </w:p>
    <w:p w14:paraId="6BA6D63A">
      <w:pPr>
        <w:spacing w:line="528" w:lineRule="exact"/>
        <w:ind w:left="1871"/>
        <w:rPr>
          <w:rFonts w:ascii="宋体" w:hAnsi="宋体" w:eastAsia="宋体" w:cs="Arial Unicode MS"/>
          <w:sz w:val="40"/>
          <w:szCs w:val="40"/>
          <w:lang w:bidi="ar"/>
        </w:rPr>
      </w:pPr>
    </w:p>
    <w:p w14:paraId="7FA8C464">
      <w:pPr>
        <w:spacing w:line="528" w:lineRule="exact"/>
        <w:ind w:left="1871"/>
        <w:rPr>
          <w:rFonts w:ascii="宋体" w:hAnsi="宋体" w:eastAsia="宋体" w:cs="Arial Unicode MS"/>
          <w:sz w:val="40"/>
          <w:szCs w:val="40"/>
          <w:lang w:bidi="ar"/>
        </w:rPr>
      </w:pPr>
    </w:p>
    <w:p w14:paraId="0A833EAC">
      <w:pPr>
        <w:spacing w:line="528" w:lineRule="exact"/>
        <w:ind w:left="1871"/>
        <w:rPr>
          <w:rFonts w:ascii="宋体" w:hAnsi="宋体" w:eastAsia="宋体" w:cs="Arial Unicode MS"/>
          <w:sz w:val="40"/>
          <w:szCs w:val="40"/>
          <w:lang w:bidi="ar"/>
        </w:rPr>
      </w:pPr>
    </w:p>
    <w:p w14:paraId="23693FBD">
      <w:pPr>
        <w:spacing w:line="528" w:lineRule="exact"/>
        <w:ind w:left="1871"/>
        <w:rPr>
          <w:rFonts w:ascii="宋体" w:hAnsi="宋体" w:eastAsia="宋体" w:cs="Arial Unicode MS"/>
          <w:sz w:val="40"/>
          <w:szCs w:val="40"/>
          <w:lang w:bidi="ar"/>
        </w:rPr>
      </w:pPr>
    </w:p>
    <w:p w14:paraId="3CB024CE">
      <w:pPr>
        <w:spacing w:line="528" w:lineRule="exact"/>
        <w:ind w:left="1871"/>
        <w:rPr>
          <w:rFonts w:ascii="宋体" w:hAnsi="宋体" w:eastAsia="宋体" w:cs="Arial Unicode MS"/>
          <w:sz w:val="40"/>
          <w:szCs w:val="40"/>
          <w:lang w:bidi="ar"/>
        </w:rPr>
      </w:pPr>
    </w:p>
    <w:p w14:paraId="35685C70">
      <w:pPr>
        <w:spacing w:line="528" w:lineRule="exact"/>
        <w:ind w:left="1871"/>
        <w:rPr>
          <w:rFonts w:ascii="宋体" w:hAnsi="宋体" w:eastAsia="宋体" w:cs="Arial Unicode MS"/>
          <w:sz w:val="40"/>
          <w:szCs w:val="40"/>
          <w:lang w:bidi="ar"/>
        </w:rPr>
      </w:pPr>
    </w:p>
    <w:p w14:paraId="4FDED3FB">
      <w:pPr>
        <w:spacing w:line="528" w:lineRule="exact"/>
        <w:ind w:left="1871"/>
        <w:rPr>
          <w:rFonts w:ascii="宋体" w:hAnsi="宋体" w:eastAsia="宋体" w:cs="Arial Unicode MS"/>
          <w:sz w:val="40"/>
          <w:szCs w:val="40"/>
          <w:lang w:bidi="ar"/>
        </w:rPr>
      </w:pPr>
    </w:p>
    <w:p w14:paraId="5466632B">
      <w:pPr>
        <w:spacing w:line="528" w:lineRule="exact"/>
        <w:ind w:left="1871"/>
        <w:rPr>
          <w:rFonts w:ascii="宋体" w:hAnsi="宋体" w:eastAsia="宋体" w:cs="Arial Unicode MS"/>
          <w:sz w:val="40"/>
          <w:szCs w:val="40"/>
          <w:lang w:bidi="ar"/>
        </w:rPr>
      </w:pPr>
    </w:p>
    <w:p w14:paraId="6B38676C">
      <w:pPr>
        <w:spacing w:line="528" w:lineRule="exact"/>
        <w:ind w:left="1871"/>
        <w:rPr>
          <w:rFonts w:ascii="宋体" w:hAnsi="宋体" w:eastAsia="宋体" w:cs="Arial Unicode MS"/>
          <w:sz w:val="40"/>
          <w:szCs w:val="40"/>
          <w:lang w:bidi="ar"/>
        </w:rPr>
      </w:pPr>
    </w:p>
    <w:p w14:paraId="6D8D9C86">
      <w:pPr>
        <w:spacing w:line="528" w:lineRule="exact"/>
        <w:ind w:left="1871"/>
        <w:rPr>
          <w:rFonts w:ascii="宋体" w:hAnsi="宋体" w:eastAsia="宋体" w:cs="Arial Unicode MS"/>
          <w:sz w:val="40"/>
          <w:szCs w:val="40"/>
          <w:lang w:bidi="ar"/>
        </w:rPr>
      </w:pPr>
    </w:p>
    <w:p w14:paraId="37EEAA26">
      <w:pPr>
        <w:spacing w:line="528" w:lineRule="exact"/>
        <w:ind w:left="1871"/>
        <w:rPr>
          <w:rFonts w:ascii="宋体" w:hAnsi="宋体" w:eastAsia="宋体" w:cs="Arial Unicode MS"/>
          <w:sz w:val="40"/>
          <w:szCs w:val="40"/>
          <w:lang w:bidi="ar"/>
        </w:rPr>
      </w:pPr>
    </w:p>
    <w:p w14:paraId="75FDC95F">
      <w:pPr>
        <w:spacing w:line="528" w:lineRule="exact"/>
        <w:ind w:left="1871"/>
        <w:rPr>
          <w:rFonts w:ascii="宋体" w:hAnsi="宋体" w:eastAsia="宋体" w:cs="Arial Unicode MS"/>
          <w:sz w:val="40"/>
          <w:szCs w:val="40"/>
          <w:lang w:bidi="ar"/>
        </w:rPr>
      </w:pPr>
    </w:p>
    <w:p w14:paraId="34FE518E">
      <w:pPr>
        <w:spacing w:line="528" w:lineRule="exact"/>
        <w:rPr>
          <w:rFonts w:ascii="宋体" w:hAnsi="宋体" w:eastAsia="宋体" w:cs="Arial Unicode MS"/>
          <w:sz w:val="40"/>
          <w:szCs w:val="40"/>
          <w:lang w:bidi="ar"/>
        </w:rPr>
      </w:pPr>
      <w:r>
        <w:rPr>
          <w:rFonts w:hint="eastAsia" w:ascii="宋体" w:hAnsi="宋体" w:eastAsia="宋体" w:cs="Arial Unicode MS"/>
          <w:sz w:val="40"/>
          <w:szCs w:val="40"/>
          <w:lang w:bidi="ar"/>
        </w:rPr>
        <w:t>附件1：</w:t>
      </w:r>
    </w:p>
    <w:p w14:paraId="67D7F62A">
      <w:pPr>
        <w:spacing w:line="528" w:lineRule="exact"/>
        <w:ind w:left="1871"/>
        <w:rPr>
          <w:rFonts w:ascii="宋体" w:hAnsi="宋体" w:eastAsia="宋体" w:cs="Arial Unicode MS"/>
          <w:sz w:val="40"/>
          <w:szCs w:val="40"/>
        </w:rPr>
      </w:pPr>
      <w:r>
        <w:rPr>
          <w:rFonts w:hint="eastAsia" w:ascii="宋体" w:hAnsi="宋体" w:eastAsia="宋体" w:cs="Arial Unicode MS"/>
          <w:sz w:val="40"/>
          <w:szCs w:val="40"/>
          <w:lang w:bidi="ar"/>
        </w:rPr>
        <w:t>节能产品政府采购品目清单</w:t>
      </w:r>
    </w:p>
    <w:tbl>
      <w:tblPr>
        <w:tblStyle w:val="32"/>
        <w:tblW w:w="8299" w:type="dxa"/>
        <w:jc w:val="center"/>
        <w:tblLayout w:type="autofit"/>
        <w:tblCellMar>
          <w:top w:w="0" w:type="dxa"/>
          <w:left w:w="108" w:type="dxa"/>
          <w:bottom w:w="0" w:type="dxa"/>
          <w:right w:w="108" w:type="dxa"/>
        </w:tblCellMar>
      </w:tblPr>
      <w:tblGrid>
        <w:gridCol w:w="554"/>
        <w:gridCol w:w="1116"/>
        <w:gridCol w:w="1516"/>
        <w:gridCol w:w="1516"/>
        <w:gridCol w:w="3597"/>
      </w:tblGrid>
      <w:tr w14:paraId="45A07D5E">
        <w:tblPrEx>
          <w:tblCellMar>
            <w:top w:w="0" w:type="dxa"/>
            <w:left w:w="108" w:type="dxa"/>
            <w:bottom w:w="0" w:type="dxa"/>
            <w:right w:w="108" w:type="dxa"/>
          </w:tblCellMar>
        </w:tblPrEx>
        <w:trPr>
          <w:trHeight w:val="1236" w:hRule="atLeast"/>
          <w:jc w:val="center"/>
        </w:trPr>
        <w:tc>
          <w:tcPr>
            <w:tcW w:w="577" w:type="dxa"/>
            <w:tcBorders>
              <w:top w:val="single" w:color="000000" w:sz="8" w:space="0"/>
              <w:left w:val="single" w:color="000000" w:sz="8" w:space="0"/>
              <w:bottom w:val="single" w:color="000000" w:sz="8" w:space="0"/>
              <w:right w:val="single" w:color="000000" w:sz="8" w:space="0"/>
            </w:tcBorders>
          </w:tcPr>
          <w:p w14:paraId="02A54B3A">
            <w:pPr>
              <w:widowControl/>
              <w:jc w:val="center"/>
              <w:rPr>
                <w:rFonts w:ascii="宋体" w:hAnsi="宋体" w:eastAsia="宋体" w:cs="宋体"/>
                <w:b/>
                <w:bCs/>
                <w:kern w:val="0"/>
                <w:sz w:val="22"/>
              </w:rPr>
            </w:pPr>
            <w:r>
              <w:rPr>
                <w:rFonts w:hint="eastAsia" w:ascii="宋体" w:hAnsi="宋体" w:eastAsia="宋体" w:cs="宋体"/>
                <w:b/>
                <w:bCs/>
                <w:kern w:val="0"/>
                <w:sz w:val="22"/>
              </w:rPr>
              <w:t>品目序号</w:t>
            </w:r>
          </w:p>
        </w:tc>
        <w:tc>
          <w:tcPr>
            <w:tcW w:w="3820" w:type="dxa"/>
            <w:gridSpan w:val="3"/>
            <w:tcBorders>
              <w:top w:val="single" w:color="000000" w:sz="8" w:space="0"/>
              <w:left w:val="nil"/>
              <w:bottom w:val="single" w:color="000000" w:sz="8" w:space="0"/>
              <w:right w:val="single" w:color="000000" w:sz="8" w:space="0"/>
            </w:tcBorders>
            <w:vAlign w:val="center"/>
          </w:tcPr>
          <w:p w14:paraId="0CB07ED7">
            <w:pPr>
              <w:widowControl/>
              <w:jc w:val="center"/>
              <w:rPr>
                <w:rFonts w:ascii="宋体" w:hAnsi="宋体" w:eastAsia="宋体" w:cs="宋体"/>
                <w:b/>
                <w:bCs/>
                <w:kern w:val="0"/>
                <w:sz w:val="22"/>
              </w:rPr>
            </w:pPr>
            <w:r>
              <w:rPr>
                <w:rFonts w:hint="eastAsia" w:ascii="宋体" w:hAnsi="宋体" w:eastAsia="宋体" w:cs="宋体"/>
                <w:b/>
                <w:bCs/>
                <w:kern w:val="0"/>
                <w:sz w:val="22"/>
              </w:rPr>
              <w:t>名称</w:t>
            </w:r>
          </w:p>
        </w:tc>
        <w:tc>
          <w:tcPr>
            <w:tcW w:w="3902" w:type="dxa"/>
            <w:tcBorders>
              <w:top w:val="single" w:color="000000" w:sz="8" w:space="0"/>
              <w:left w:val="nil"/>
              <w:bottom w:val="single" w:color="000000" w:sz="8" w:space="0"/>
              <w:right w:val="single" w:color="000000" w:sz="8" w:space="0"/>
            </w:tcBorders>
            <w:vAlign w:val="center"/>
          </w:tcPr>
          <w:p w14:paraId="4B82E217">
            <w:pPr>
              <w:widowControl/>
              <w:jc w:val="center"/>
              <w:rPr>
                <w:rFonts w:ascii="宋体" w:hAnsi="宋体" w:eastAsia="宋体" w:cs="宋体"/>
                <w:b/>
                <w:bCs/>
                <w:kern w:val="0"/>
                <w:sz w:val="22"/>
              </w:rPr>
            </w:pPr>
            <w:r>
              <w:rPr>
                <w:rFonts w:hint="eastAsia" w:ascii="宋体" w:hAnsi="宋体" w:eastAsia="宋体" w:cs="宋体"/>
                <w:b/>
                <w:bCs/>
                <w:kern w:val="0"/>
                <w:sz w:val="22"/>
              </w:rPr>
              <w:t>依据的标准</w:t>
            </w:r>
          </w:p>
        </w:tc>
      </w:tr>
      <w:tr w14:paraId="3C74A731">
        <w:tblPrEx>
          <w:tblCellMar>
            <w:top w:w="0" w:type="dxa"/>
            <w:left w:w="108" w:type="dxa"/>
            <w:bottom w:w="0" w:type="dxa"/>
            <w:right w:w="108" w:type="dxa"/>
          </w:tblCellMar>
        </w:tblPrEx>
        <w:trPr>
          <w:trHeight w:val="572"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654B654B">
            <w:pPr>
              <w:widowControl/>
              <w:jc w:val="center"/>
              <w:rPr>
                <w:rFonts w:ascii="宋体" w:hAnsi="宋体" w:eastAsia="宋体" w:cs="宋体"/>
                <w:kern w:val="0"/>
                <w:sz w:val="20"/>
                <w:szCs w:val="20"/>
              </w:rPr>
            </w:pPr>
            <w:r>
              <w:rPr>
                <w:rFonts w:hint="eastAsia" w:ascii="宋体" w:hAnsi="宋体" w:eastAsia="宋体" w:cs="宋体"/>
                <w:kern w:val="0"/>
                <w:sz w:val="20"/>
                <w:szCs w:val="20"/>
              </w:rPr>
              <w:t>1</w:t>
            </w:r>
          </w:p>
        </w:tc>
        <w:tc>
          <w:tcPr>
            <w:tcW w:w="1004" w:type="dxa"/>
            <w:vMerge w:val="restart"/>
            <w:tcBorders>
              <w:top w:val="nil"/>
              <w:left w:val="single" w:color="000000" w:sz="8" w:space="0"/>
              <w:bottom w:val="single" w:color="000000" w:sz="8" w:space="0"/>
              <w:right w:val="single" w:color="000000" w:sz="8" w:space="0"/>
            </w:tcBorders>
            <w:vAlign w:val="center"/>
          </w:tcPr>
          <w:p w14:paraId="28390DCE">
            <w:pPr>
              <w:widowControl/>
              <w:jc w:val="center"/>
              <w:rPr>
                <w:rFonts w:ascii="宋体" w:hAnsi="宋体" w:eastAsia="宋体" w:cs="宋体"/>
                <w:kern w:val="0"/>
                <w:sz w:val="20"/>
                <w:szCs w:val="20"/>
              </w:rPr>
            </w:pPr>
            <w:r>
              <w:rPr>
                <w:rFonts w:hint="eastAsia" w:ascii="宋体" w:hAnsi="宋体" w:eastAsia="宋体" w:cs="宋体"/>
                <w:kern w:val="0"/>
                <w:sz w:val="20"/>
                <w:szCs w:val="20"/>
              </w:rPr>
              <w:t>A020101计算机设备</w:t>
            </w:r>
          </w:p>
        </w:tc>
        <w:tc>
          <w:tcPr>
            <w:tcW w:w="1364" w:type="dxa"/>
            <w:tcBorders>
              <w:top w:val="nil"/>
              <w:left w:val="nil"/>
              <w:bottom w:val="single" w:color="000000" w:sz="8" w:space="0"/>
              <w:right w:val="single" w:color="000000" w:sz="8" w:space="0"/>
            </w:tcBorders>
            <w:vAlign w:val="center"/>
          </w:tcPr>
          <w:p w14:paraId="50C54C9D">
            <w:pPr>
              <w:widowControl/>
              <w:jc w:val="center"/>
              <w:rPr>
                <w:rFonts w:ascii="宋体" w:hAnsi="宋体" w:eastAsia="宋体" w:cs="宋体"/>
                <w:kern w:val="0"/>
                <w:sz w:val="20"/>
                <w:szCs w:val="20"/>
              </w:rPr>
            </w:pPr>
            <w:r>
              <w:rPr>
                <w:rFonts w:hint="eastAsia" w:ascii="宋体" w:hAnsi="宋体" w:eastAsia="宋体" w:cs="宋体"/>
                <w:kern w:val="0"/>
                <w:sz w:val="20"/>
                <w:szCs w:val="20"/>
              </w:rPr>
              <w:t>★A02010104台式计算机</w:t>
            </w:r>
          </w:p>
        </w:tc>
        <w:tc>
          <w:tcPr>
            <w:tcW w:w="1452" w:type="dxa"/>
            <w:tcBorders>
              <w:top w:val="nil"/>
              <w:left w:val="nil"/>
              <w:bottom w:val="single" w:color="000000" w:sz="8" w:space="0"/>
              <w:right w:val="single" w:color="000000" w:sz="8" w:space="0"/>
            </w:tcBorders>
            <w:vAlign w:val="center"/>
          </w:tcPr>
          <w:p w14:paraId="04D3979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DCE19D1">
            <w:pPr>
              <w:widowControl/>
              <w:jc w:val="left"/>
              <w:rPr>
                <w:rFonts w:ascii="宋体" w:hAnsi="宋体" w:eastAsia="宋体" w:cs="宋体"/>
                <w:kern w:val="0"/>
                <w:sz w:val="20"/>
                <w:szCs w:val="20"/>
              </w:rPr>
            </w:pPr>
            <w:r>
              <w:rPr>
                <w:rFonts w:hint="eastAsia" w:ascii="宋体" w:hAnsi="宋体" w:eastAsia="宋体" w:cs="宋体"/>
                <w:kern w:val="0"/>
                <w:sz w:val="20"/>
                <w:szCs w:val="20"/>
              </w:rPr>
              <w:t>《微型计算机能效限定值及能效等级》（GB28380）</w:t>
            </w:r>
          </w:p>
        </w:tc>
      </w:tr>
      <w:tr w14:paraId="003FD5DC">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C4750E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000E94F">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4FA61442">
            <w:pPr>
              <w:widowControl/>
              <w:jc w:val="center"/>
              <w:rPr>
                <w:rFonts w:ascii="宋体" w:hAnsi="宋体" w:eastAsia="宋体" w:cs="宋体"/>
                <w:kern w:val="0"/>
                <w:sz w:val="20"/>
                <w:szCs w:val="20"/>
              </w:rPr>
            </w:pPr>
            <w:r>
              <w:rPr>
                <w:rFonts w:hint="eastAsia" w:ascii="宋体" w:hAnsi="宋体" w:eastAsia="宋体" w:cs="宋体"/>
                <w:kern w:val="0"/>
                <w:sz w:val="20"/>
                <w:szCs w:val="20"/>
              </w:rPr>
              <w:t>★A02010105便携式计算机</w:t>
            </w:r>
          </w:p>
        </w:tc>
        <w:tc>
          <w:tcPr>
            <w:tcW w:w="1452" w:type="dxa"/>
            <w:tcBorders>
              <w:top w:val="nil"/>
              <w:left w:val="nil"/>
              <w:bottom w:val="single" w:color="000000" w:sz="8" w:space="0"/>
              <w:right w:val="single" w:color="000000" w:sz="8" w:space="0"/>
            </w:tcBorders>
            <w:vAlign w:val="center"/>
          </w:tcPr>
          <w:p w14:paraId="2AB4A3C0">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56C67757">
            <w:pPr>
              <w:widowControl/>
              <w:jc w:val="left"/>
              <w:rPr>
                <w:rFonts w:ascii="宋体" w:hAnsi="宋体" w:eastAsia="宋体" w:cs="宋体"/>
                <w:kern w:val="0"/>
                <w:sz w:val="20"/>
                <w:szCs w:val="20"/>
              </w:rPr>
            </w:pPr>
            <w:r>
              <w:rPr>
                <w:rFonts w:hint="eastAsia" w:ascii="宋体" w:hAnsi="宋体" w:eastAsia="宋体" w:cs="宋体"/>
                <w:kern w:val="0"/>
                <w:sz w:val="20"/>
                <w:szCs w:val="20"/>
              </w:rPr>
              <w:t>《微型计算机能效限定值及能效等级》（GB28380）</w:t>
            </w:r>
          </w:p>
        </w:tc>
      </w:tr>
      <w:tr w14:paraId="68C4B0F7">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0BD73D4">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7804D352">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4A1043E6">
            <w:pPr>
              <w:widowControl/>
              <w:jc w:val="center"/>
              <w:rPr>
                <w:rFonts w:ascii="宋体" w:hAnsi="宋体" w:eastAsia="宋体" w:cs="宋体"/>
                <w:kern w:val="0"/>
                <w:sz w:val="20"/>
                <w:szCs w:val="20"/>
              </w:rPr>
            </w:pPr>
            <w:r>
              <w:rPr>
                <w:rFonts w:hint="eastAsia" w:ascii="宋体" w:hAnsi="宋体" w:eastAsia="宋体" w:cs="宋体"/>
                <w:kern w:val="0"/>
                <w:sz w:val="20"/>
                <w:szCs w:val="20"/>
              </w:rPr>
              <w:t>★A02010107平板式微型计算机</w:t>
            </w:r>
          </w:p>
        </w:tc>
        <w:tc>
          <w:tcPr>
            <w:tcW w:w="1452" w:type="dxa"/>
            <w:tcBorders>
              <w:top w:val="nil"/>
              <w:left w:val="nil"/>
              <w:bottom w:val="single" w:color="000000" w:sz="8" w:space="0"/>
              <w:right w:val="single" w:color="000000" w:sz="8" w:space="0"/>
            </w:tcBorders>
            <w:vAlign w:val="center"/>
          </w:tcPr>
          <w:p w14:paraId="4392717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34C6756">
            <w:pPr>
              <w:widowControl/>
              <w:jc w:val="left"/>
              <w:rPr>
                <w:rFonts w:ascii="宋体" w:hAnsi="宋体" w:eastAsia="宋体" w:cs="宋体"/>
                <w:kern w:val="0"/>
                <w:sz w:val="20"/>
                <w:szCs w:val="20"/>
              </w:rPr>
            </w:pPr>
            <w:r>
              <w:rPr>
                <w:rFonts w:hint="eastAsia" w:ascii="宋体" w:hAnsi="宋体" w:eastAsia="宋体" w:cs="宋体"/>
                <w:kern w:val="0"/>
                <w:sz w:val="20"/>
                <w:szCs w:val="20"/>
              </w:rPr>
              <w:t>《微型计算机能效限定值及能效等级》（GB28380）</w:t>
            </w:r>
          </w:p>
        </w:tc>
      </w:tr>
      <w:tr w14:paraId="32C488CA">
        <w:tblPrEx>
          <w:tblCellMar>
            <w:top w:w="0" w:type="dxa"/>
            <w:left w:w="108" w:type="dxa"/>
            <w:bottom w:w="0" w:type="dxa"/>
            <w:right w:w="108" w:type="dxa"/>
          </w:tblCellMar>
        </w:tblPrEx>
        <w:trPr>
          <w:trHeight w:val="572"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521D28D2">
            <w:pPr>
              <w:widowControl/>
              <w:jc w:val="center"/>
              <w:rPr>
                <w:rFonts w:ascii="宋体" w:hAnsi="宋体" w:eastAsia="宋体" w:cs="宋体"/>
                <w:kern w:val="0"/>
                <w:sz w:val="20"/>
                <w:szCs w:val="20"/>
              </w:rPr>
            </w:pPr>
            <w:r>
              <w:rPr>
                <w:rFonts w:hint="eastAsia" w:ascii="宋体" w:hAnsi="宋体" w:eastAsia="宋体" w:cs="宋体"/>
                <w:kern w:val="0"/>
                <w:sz w:val="20"/>
                <w:szCs w:val="20"/>
              </w:rPr>
              <w:t>2</w:t>
            </w:r>
          </w:p>
        </w:tc>
        <w:tc>
          <w:tcPr>
            <w:tcW w:w="1004" w:type="dxa"/>
            <w:vMerge w:val="restart"/>
            <w:tcBorders>
              <w:top w:val="nil"/>
              <w:left w:val="single" w:color="000000" w:sz="8" w:space="0"/>
              <w:bottom w:val="single" w:color="000000" w:sz="8" w:space="0"/>
              <w:right w:val="single" w:color="000000" w:sz="8" w:space="0"/>
            </w:tcBorders>
            <w:vAlign w:val="center"/>
          </w:tcPr>
          <w:p w14:paraId="46F092D8">
            <w:pPr>
              <w:widowControl/>
              <w:jc w:val="center"/>
              <w:rPr>
                <w:rFonts w:ascii="宋体" w:hAnsi="宋体" w:eastAsia="宋体" w:cs="宋体"/>
                <w:kern w:val="0"/>
                <w:sz w:val="20"/>
                <w:szCs w:val="20"/>
              </w:rPr>
            </w:pPr>
            <w:r>
              <w:rPr>
                <w:rFonts w:hint="eastAsia" w:ascii="宋体" w:hAnsi="宋体" w:eastAsia="宋体" w:cs="宋体"/>
                <w:kern w:val="0"/>
                <w:sz w:val="20"/>
                <w:szCs w:val="20"/>
              </w:rPr>
              <w:t>A020106输入输出设备</w:t>
            </w:r>
          </w:p>
        </w:tc>
        <w:tc>
          <w:tcPr>
            <w:tcW w:w="1364" w:type="dxa"/>
            <w:vMerge w:val="restart"/>
            <w:tcBorders>
              <w:top w:val="nil"/>
              <w:left w:val="single" w:color="000000" w:sz="8" w:space="0"/>
              <w:bottom w:val="single" w:color="000000" w:sz="8" w:space="0"/>
              <w:right w:val="single" w:color="000000" w:sz="8" w:space="0"/>
            </w:tcBorders>
            <w:vAlign w:val="center"/>
          </w:tcPr>
          <w:p w14:paraId="7D387601">
            <w:pPr>
              <w:widowControl/>
              <w:jc w:val="center"/>
              <w:rPr>
                <w:rFonts w:ascii="宋体" w:hAnsi="宋体" w:eastAsia="宋体" w:cs="宋体"/>
                <w:kern w:val="0"/>
                <w:sz w:val="20"/>
                <w:szCs w:val="20"/>
              </w:rPr>
            </w:pPr>
            <w:r>
              <w:rPr>
                <w:rFonts w:hint="eastAsia" w:ascii="宋体" w:hAnsi="宋体" w:eastAsia="宋体" w:cs="宋体"/>
                <w:kern w:val="0"/>
                <w:sz w:val="20"/>
                <w:szCs w:val="20"/>
              </w:rPr>
              <w:t>A02010601打印设备</w:t>
            </w:r>
          </w:p>
        </w:tc>
        <w:tc>
          <w:tcPr>
            <w:tcW w:w="1452" w:type="dxa"/>
            <w:tcBorders>
              <w:top w:val="nil"/>
              <w:left w:val="nil"/>
              <w:bottom w:val="single" w:color="000000" w:sz="8" w:space="0"/>
              <w:right w:val="single" w:color="000000" w:sz="8" w:space="0"/>
            </w:tcBorders>
            <w:vAlign w:val="center"/>
          </w:tcPr>
          <w:p w14:paraId="754B09D2">
            <w:pPr>
              <w:widowControl/>
              <w:jc w:val="center"/>
              <w:rPr>
                <w:rFonts w:ascii="宋体" w:hAnsi="宋体" w:eastAsia="宋体" w:cs="宋体"/>
                <w:kern w:val="0"/>
                <w:sz w:val="20"/>
                <w:szCs w:val="20"/>
              </w:rPr>
            </w:pPr>
            <w:r>
              <w:rPr>
                <w:rFonts w:hint="eastAsia" w:ascii="宋体" w:hAnsi="宋体" w:eastAsia="宋体" w:cs="宋体"/>
                <w:kern w:val="0"/>
                <w:sz w:val="20"/>
                <w:szCs w:val="20"/>
              </w:rPr>
              <w:t>A0201060101喷墨打印机</w:t>
            </w:r>
          </w:p>
        </w:tc>
        <w:tc>
          <w:tcPr>
            <w:tcW w:w="3902" w:type="dxa"/>
            <w:tcBorders>
              <w:top w:val="nil"/>
              <w:left w:val="nil"/>
              <w:bottom w:val="single" w:color="000000" w:sz="8" w:space="0"/>
              <w:right w:val="single" w:color="000000" w:sz="8" w:space="0"/>
            </w:tcBorders>
            <w:vAlign w:val="center"/>
          </w:tcPr>
          <w:p w14:paraId="454164D9">
            <w:pPr>
              <w:widowControl/>
              <w:jc w:val="left"/>
              <w:rPr>
                <w:rFonts w:ascii="宋体" w:hAnsi="宋体" w:eastAsia="宋体" w:cs="宋体"/>
                <w:kern w:val="0"/>
                <w:sz w:val="20"/>
                <w:szCs w:val="20"/>
              </w:rPr>
            </w:pPr>
            <w:r>
              <w:rPr>
                <w:rFonts w:hint="eastAsia" w:ascii="宋体" w:hAnsi="宋体" w:eastAsia="宋体" w:cs="宋体"/>
                <w:kern w:val="0"/>
                <w:sz w:val="20"/>
                <w:szCs w:val="20"/>
              </w:rPr>
              <w:t>《复印机、打印机和传真机能效限定值及能效等级》（GB21521）</w:t>
            </w:r>
          </w:p>
        </w:tc>
      </w:tr>
      <w:tr w14:paraId="0D399AF7">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06703840">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0154760F">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91F800B">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14B6DC5F">
            <w:pPr>
              <w:widowControl/>
              <w:jc w:val="center"/>
              <w:rPr>
                <w:rFonts w:ascii="宋体" w:hAnsi="宋体" w:eastAsia="宋体" w:cs="宋体"/>
                <w:kern w:val="0"/>
                <w:sz w:val="20"/>
                <w:szCs w:val="20"/>
              </w:rPr>
            </w:pPr>
            <w:r>
              <w:rPr>
                <w:rFonts w:hint="eastAsia" w:ascii="宋体" w:hAnsi="宋体" w:eastAsia="宋体" w:cs="宋体"/>
                <w:kern w:val="0"/>
                <w:sz w:val="20"/>
                <w:szCs w:val="20"/>
              </w:rPr>
              <w:t>★A0201060102激光打印机</w:t>
            </w:r>
          </w:p>
        </w:tc>
        <w:tc>
          <w:tcPr>
            <w:tcW w:w="3902" w:type="dxa"/>
            <w:tcBorders>
              <w:top w:val="nil"/>
              <w:left w:val="nil"/>
              <w:bottom w:val="single" w:color="000000" w:sz="8" w:space="0"/>
              <w:right w:val="single" w:color="000000" w:sz="8" w:space="0"/>
            </w:tcBorders>
            <w:vAlign w:val="center"/>
          </w:tcPr>
          <w:p w14:paraId="6322E4DC">
            <w:pPr>
              <w:widowControl/>
              <w:jc w:val="left"/>
              <w:rPr>
                <w:rFonts w:ascii="宋体" w:hAnsi="宋体" w:eastAsia="宋体" w:cs="宋体"/>
                <w:kern w:val="0"/>
                <w:sz w:val="20"/>
                <w:szCs w:val="20"/>
              </w:rPr>
            </w:pPr>
            <w:r>
              <w:rPr>
                <w:rFonts w:hint="eastAsia" w:ascii="宋体" w:hAnsi="宋体" w:eastAsia="宋体" w:cs="宋体"/>
                <w:kern w:val="0"/>
                <w:sz w:val="20"/>
                <w:szCs w:val="20"/>
              </w:rPr>
              <w:t>《复印机、打印机和传真机能效限定值及能效等级》（GB21521）</w:t>
            </w:r>
          </w:p>
        </w:tc>
      </w:tr>
      <w:tr w14:paraId="0564B607">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17D3767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E85A72A">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602CDCE9">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696A8535">
            <w:pPr>
              <w:widowControl/>
              <w:jc w:val="center"/>
              <w:rPr>
                <w:rFonts w:ascii="宋体" w:hAnsi="宋体" w:eastAsia="宋体" w:cs="宋体"/>
                <w:kern w:val="0"/>
                <w:sz w:val="20"/>
                <w:szCs w:val="20"/>
              </w:rPr>
            </w:pPr>
            <w:r>
              <w:rPr>
                <w:rFonts w:hint="eastAsia" w:ascii="宋体" w:hAnsi="宋体" w:eastAsia="宋体" w:cs="宋体"/>
                <w:kern w:val="0"/>
                <w:sz w:val="20"/>
                <w:szCs w:val="20"/>
              </w:rPr>
              <w:t>★A0201060104针式打印机</w:t>
            </w:r>
          </w:p>
        </w:tc>
        <w:tc>
          <w:tcPr>
            <w:tcW w:w="3902" w:type="dxa"/>
            <w:tcBorders>
              <w:top w:val="nil"/>
              <w:left w:val="nil"/>
              <w:bottom w:val="single" w:color="000000" w:sz="8" w:space="0"/>
              <w:right w:val="single" w:color="000000" w:sz="8" w:space="0"/>
            </w:tcBorders>
            <w:vAlign w:val="center"/>
          </w:tcPr>
          <w:p w14:paraId="509C9490">
            <w:pPr>
              <w:widowControl/>
              <w:jc w:val="left"/>
              <w:rPr>
                <w:rFonts w:ascii="宋体" w:hAnsi="宋体" w:eastAsia="宋体" w:cs="宋体"/>
                <w:kern w:val="0"/>
                <w:sz w:val="20"/>
                <w:szCs w:val="20"/>
              </w:rPr>
            </w:pPr>
            <w:r>
              <w:rPr>
                <w:rFonts w:hint="eastAsia" w:ascii="宋体" w:hAnsi="宋体" w:eastAsia="宋体" w:cs="宋体"/>
                <w:kern w:val="0"/>
                <w:sz w:val="20"/>
                <w:szCs w:val="20"/>
              </w:rPr>
              <w:t>《复印机、打印机和传真机能效限定值及能效等级》（GB21521）</w:t>
            </w:r>
          </w:p>
        </w:tc>
      </w:tr>
      <w:tr w14:paraId="031D789B">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1595C64">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4770DC5">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470B2278">
            <w:pPr>
              <w:widowControl/>
              <w:jc w:val="center"/>
              <w:rPr>
                <w:rFonts w:ascii="宋体" w:hAnsi="宋体" w:eastAsia="宋体" w:cs="宋体"/>
                <w:kern w:val="0"/>
                <w:sz w:val="20"/>
                <w:szCs w:val="20"/>
              </w:rPr>
            </w:pPr>
            <w:r>
              <w:rPr>
                <w:rFonts w:hint="eastAsia" w:ascii="宋体" w:hAnsi="宋体" w:eastAsia="宋体" w:cs="宋体"/>
                <w:kern w:val="0"/>
                <w:sz w:val="20"/>
                <w:szCs w:val="20"/>
              </w:rPr>
              <w:t>A02010604显示设备</w:t>
            </w:r>
          </w:p>
        </w:tc>
        <w:tc>
          <w:tcPr>
            <w:tcW w:w="1452" w:type="dxa"/>
            <w:tcBorders>
              <w:top w:val="nil"/>
              <w:left w:val="nil"/>
              <w:bottom w:val="single" w:color="000000" w:sz="8" w:space="0"/>
              <w:right w:val="single" w:color="000000" w:sz="8" w:space="0"/>
            </w:tcBorders>
            <w:vAlign w:val="center"/>
          </w:tcPr>
          <w:p w14:paraId="2C2037AD">
            <w:pPr>
              <w:widowControl/>
              <w:jc w:val="center"/>
              <w:rPr>
                <w:rFonts w:ascii="宋体" w:hAnsi="宋体" w:eastAsia="宋体" w:cs="宋体"/>
                <w:kern w:val="0"/>
                <w:sz w:val="20"/>
                <w:szCs w:val="20"/>
              </w:rPr>
            </w:pPr>
            <w:r>
              <w:rPr>
                <w:rFonts w:hint="eastAsia" w:ascii="宋体" w:hAnsi="宋体" w:eastAsia="宋体" w:cs="宋体"/>
                <w:kern w:val="0"/>
                <w:sz w:val="20"/>
                <w:szCs w:val="20"/>
              </w:rPr>
              <w:t>★A0201060401液晶显示器</w:t>
            </w:r>
          </w:p>
        </w:tc>
        <w:tc>
          <w:tcPr>
            <w:tcW w:w="3902" w:type="dxa"/>
            <w:tcBorders>
              <w:top w:val="nil"/>
              <w:left w:val="nil"/>
              <w:bottom w:val="single" w:color="000000" w:sz="8" w:space="0"/>
              <w:right w:val="single" w:color="000000" w:sz="8" w:space="0"/>
            </w:tcBorders>
            <w:vAlign w:val="center"/>
          </w:tcPr>
          <w:p w14:paraId="49BBB730">
            <w:pPr>
              <w:widowControl/>
              <w:jc w:val="left"/>
              <w:rPr>
                <w:rFonts w:ascii="宋体" w:hAnsi="宋体" w:eastAsia="宋体" w:cs="宋体"/>
                <w:kern w:val="0"/>
                <w:sz w:val="20"/>
                <w:szCs w:val="20"/>
              </w:rPr>
            </w:pPr>
            <w:r>
              <w:rPr>
                <w:rFonts w:hint="eastAsia" w:ascii="宋体" w:hAnsi="宋体" w:eastAsia="宋体" w:cs="宋体"/>
                <w:kern w:val="0"/>
                <w:sz w:val="20"/>
                <w:szCs w:val="20"/>
              </w:rPr>
              <w:t>《计算机显示器能效限定值及能效等级》（GB21520）</w:t>
            </w:r>
          </w:p>
        </w:tc>
      </w:tr>
      <w:tr w14:paraId="29CB076E">
        <w:tblPrEx>
          <w:tblCellMar>
            <w:top w:w="0" w:type="dxa"/>
            <w:left w:w="108" w:type="dxa"/>
            <w:bottom w:w="0" w:type="dxa"/>
            <w:right w:w="108" w:type="dxa"/>
          </w:tblCellMar>
        </w:tblPrEx>
        <w:trPr>
          <w:trHeight w:val="112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8E8F0E6">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15077217">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7690A690">
            <w:pPr>
              <w:widowControl/>
              <w:jc w:val="center"/>
              <w:rPr>
                <w:rFonts w:ascii="宋体" w:hAnsi="宋体" w:eastAsia="宋体" w:cs="宋体"/>
                <w:kern w:val="0"/>
                <w:sz w:val="20"/>
                <w:szCs w:val="20"/>
              </w:rPr>
            </w:pPr>
            <w:r>
              <w:rPr>
                <w:rFonts w:hint="eastAsia" w:ascii="宋体" w:hAnsi="宋体" w:eastAsia="宋体" w:cs="宋体"/>
                <w:kern w:val="0"/>
                <w:sz w:val="20"/>
                <w:szCs w:val="20"/>
              </w:rPr>
              <w:t>A02010609图形图像输入设备</w:t>
            </w:r>
          </w:p>
        </w:tc>
        <w:tc>
          <w:tcPr>
            <w:tcW w:w="1452" w:type="dxa"/>
            <w:tcBorders>
              <w:top w:val="nil"/>
              <w:left w:val="nil"/>
              <w:bottom w:val="single" w:color="000000" w:sz="8" w:space="0"/>
              <w:right w:val="single" w:color="000000" w:sz="8" w:space="0"/>
            </w:tcBorders>
            <w:vAlign w:val="center"/>
          </w:tcPr>
          <w:p w14:paraId="275B4A59">
            <w:pPr>
              <w:widowControl/>
              <w:jc w:val="center"/>
              <w:rPr>
                <w:rFonts w:ascii="宋体" w:hAnsi="宋体" w:eastAsia="宋体" w:cs="宋体"/>
                <w:kern w:val="0"/>
                <w:sz w:val="20"/>
                <w:szCs w:val="20"/>
              </w:rPr>
            </w:pPr>
            <w:r>
              <w:rPr>
                <w:rFonts w:hint="eastAsia" w:ascii="宋体" w:hAnsi="宋体" w:eastAsia="宋体" w:cs="宋体"/>
                <w:kern w:val="0"/>
                <w:sz w:val="20"/>
                <w:szCs w:val="20"/>
              </w:rPr>
              <w:t>A0201060901扫描仪</w:t>
            </w:r>
          </w:p>
        </w:tc>
        <w:tc>
          <w:tcPr>
            <w:tcW w:w="3902" w:type="dxa"/>
            <w:tcBorders>
              <w:top w:val="nil"/>
              <w:left w:val="nil"/>
              <w:bottom w:val="single" w:color="000000" w:sz="8" w:space="0"/>
              <w:right w:val="single" w:color="000000" w:sz="8" w:space="0"/>
            </w:tcBorders>
            <w:vAlign w:val="center"/>
          </w:tcPr>
          <w:p w14:paraId="32AE7121">
            <w:pPr>
              <w:widowControl/>
              <w:jc w:val="left"/>
              <w:rPr>
                <w:rFonts w:ascii="宋体" w:hAnsi="宋体" w:eastAsia="宋体" w:cs="宋体"/>
                <w:kern w:val="0"/>
                <w:sz w:val="20"/>
                <w:szCs w:val="20"/>
              </w:rPr>
            </w:pPr>
            <w:r>
              <w:rPr>
                <w:rFonts w:hint="eastAsia" w:ascii="宋体" w:hAnsi="宋体" w:eastAsia="宋体" w:cs="宋体"/>
                <w:kern w:val="0"/>
                <w:sz w:val="20"/>
                <w:szCs w:val="20"/>
              </w:rPr>
              <w:t>参照《复印机、打印机和传真机能效限定值及能效等级》（GB21521中打印速度为15页/分的针式打印机相关要求中打印速度为15页/分的针式打印机相关要求</w:t>
            </w:r>
          </w:p>
        </w:tc>
      </w:tr>
      <w:tr w14:paraId="25F7C0FC">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4AB50394">
            <w:pPr>
              <w:widowControl/>
              <w:jc w:val="center"/>
              <w:rPr>
                <w:rFonts w:ascii="宋体" w:hAnsi="宋体" w:eastAsia="宋体" w:cs="宋体"/>
                <w:kern w:val="0"/>
                <w:sz w:val="20"/>
                <w:szCs w:val="20"/>
              </w:rPr>
            </w:pPr>
            <w:r>
              <w:rPr>
                <w:rFonts w:hint="eastAsia" w:ascii="宋体" w:hAnsi="宋体" w:eastAsia="宋体" w:cs="宋体"/>
                <w:kern w:val="0"/>
                <w:sz w:val="20"/>
                <w:szCs w:val="20"/>
              </w:rPr>
              <w:t>3</w:t>
            </w:r>
          </w:p>
        </w:tc>
        <w:tc>
          <w:tcPr>
            <w:tcW w:w="1004" w:type="dxa"/>
            <w:tcBorders>
              <w:top w:val="nil"/>
              <w:left w:val="nil"/>
              <w:bottom w:val="single" w:color="000000" w:sz="8" w:space="0"/>
              <w:right w:val="single" w:color="000000" w:sz="8" w:space="0"/>
            </w:tcBorders>
            <w:vAlign w:val="center"/>
          </w:tcPr>
          <w:p w14:paraId="4BE0C986">
            <w:pPr>
              <w:widowControl/>
              <w:jc w:val="center"/>
              <w:rPr>
                <w:rFonts w:ascii="宋体" w:hAnsi="宋体" w:eastAsia="宋体" w:cs="宋体"/>
                <w:kern w:val="0"/>
                <w:sz w:val="20"/>
                <w:szCs w:val="20"/>
              </w:rPr>
            </w:pPr>
            <w:r>
              <w:rPr>
                <w:rFonts w:hint="eastAsia" w:ascii="宋体" w:hAnsi="宋体" w:eastAsia="宋体" w:cs="宋体"/>
                <w:kern w:val="0"/>
                <w:sz w:val="20"/>
                <w:szCs w:val="20"/>
              </w:rPr>
              <w:t>A020202投影仪</w:t>
            </w:r>
          </w:p>
        </w:tc>
        <w:tc>
          <w:tcPr>
            <w:tcW w:w="1364" w:type="dxa"/>
            <w:tcBorders>
              <w:top w:val="nil"/>
              <w:left w:val="nil"/>
              <w:bottom w:val="single" w:color="000000" w:sz="8" w:space="0"/>
              <w:right w:val="single" w:color="000000" w:sz="8" w:space="0"/>
            </w:tcBorders>
            <w:vAlign w:val="center"/>
          </w:tcPr>
          <w:p w14:paraId="1302017E">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0694A088">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17726B85">
            <w:pPr>
              <w:widowControl/>
              <w:jc w:val="left"/>
              <w:rPr>
                <w:rFonts w:ascii="宋体" w:hAnsi="宋体" w:eastAsia="宋体" w:cs="宋体"/>
                <w:kern w:val="0"/>
                <w:sz w:val="20"/>
                <w:szCs w:val="20"/>
              </w:rPr>
            </w:pPr>
            <w:r>
              <w:rPr>
                <w:rFonts w:hint="eastAsia" w:ascii="宋体" w:hAnsi="宋体" w:eastAsia="宋体" w:cs="宋体"/>
                <w:kern w:val="0"/>
                <w:sz w:val="20"/>
                <w:szCs w:val="20"/>
              </w:rPr>
              <w:t>《投影机能效限定值及能效等级》（GB32028）</w:t>
            </w:r>
          </w:p>
        </w:tc>
      </w:tr>
      <w:tr w14:paraId="05AA4533">
        <w:tblPrEx>
          <w:tblCellMar>
            <w:top w:w="0" w:type="dxa"/>
            <w:left w:w="108" w:type="dxa"/>
            <w:bottom w:w="0" w:type="dxa"/>
            <w:right w:w="108" w:type="dxa"/>
          </w:tblCellMar>
        </w:tblPrEx>
        <w:trPr>
          <w:trHeight w:val="849" w:hRule="atLeast"/>
          <w:jc w:val="center"/>
        </w:trPr>
        <w:tc>
          <w:tcPr>
            <w:tcW w:w="577" w:type="dxa"/>
            <w:tcBorders>
              <w:top w:val="nil"/>
              <w:left w:val="single" w:color="000000" w:sz="8" w:space="0"/>
              <w:bottom w:val="single" w:color="000000" w:sz="8" w:space="0"/>
              <w:right w:val="single" w:color="000000" w:sz="8" w:space="0"/>
            </w:tcBorders>
            <w:vAlign w:val="center"/>
          </w:tcPr>
          <w:p w14:paraId="5BFFC20E">
            <w:pPr>
              <w:widowControl/>
              <w:jc w:val="center"/>
              <w:rPr>
                <w:rFonts w:ascii="宋体" w:hAnsi="宋体" w:eastAsia="宋体" w:cs="宋体"/>
                <w:kern w:val="0"/>
                <w:sz w:val="20"/>
                <w:szCs w:val="20"/>
              </w:rPr>
            </w:pPr>
            <w:r>
              <w:rPr>
                <w:rFonts w:hint="eastAsia" w:ascii="宋体" w:hAnsi="宋体" w:eastAsia="宋体" w:cs="宋体"/>
                <w:kern w:val="0"/>
                <w:sz w:val="20"/>
                <w:szCs w:val="20"/>
              </w:rPr>
              <w:t>4</w:t>
            </w:r>
          </w:p>
        </w:tc>
        <w:tc>
          <w:tcPr>
            <w:tcW w:w="1004" w:type="dxa"/>
            <w:tcBorders>
              <w:top w:val="nil"/>
              <w:left w:val="nil"/>
              <w:bottom w:val="single" w:color="000000" w:sz="8" w:space="0"/>
              <w:right w:val="single" w:color="000000" w:sz="8" w:space="0"/>
            </w:tcBorders>
            <w:vAlign w:val="center"/>
          </w:tcPr>
          <w:p w14:paraId="4B6351AD">
            <w:pPr>
              <w:widowControl/>
              <w:jc w:val="center"/>
              <w:rPr>
                <w:rFonts w:ascii="宋体" w:hAnsi="宋体" w:eastAsia="宋体" w:cs="宋体"/>
                <w:kern w:val="0"/>
                <w:sz w:val="20"/>
                <w:szCs w:val="20"/>
              </w:rPr>
            </w:pPr>
            <w:r>
              <w:rPr>
                <w:rFonts w:hint="eastAsia" w:ascii="宋体" w:hAnsi="宋体" w:eastAsia="宋体" w:cs="宋体"/>
                <w:kern w:val="0"/>
                <w:sz w:val="20"/>
                <w:szCs w:val="20"/>
              </w:rPr>
              <w:t>A020204多功能一体机</w:t>
            </w:r>
          </w:p>
        </w:tc>
        <w:tc>
          <w:tcPr>
            <w:tcW w:w="1364" w:type="dxa"/>
            <w:tcBorders>
              <w:top w:val="nil"/>
              <w:left w:val="nil"/>
              <w:bottom w:val="single" w:color="000000" w:sz="8" w:space="0"/>
              <w:right w:val="single" w:color="000000" w:sz="8" w:space="0"/>
            </w:tcBorders>
            <w:vAlign w:val="center"/>
          </w:tcPr>
          <w:p w14:paraId="43E8431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514FD4E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3BC28BF1">
            <w:pPr>
              <w:widowControl/>
              <w:jc w:val="left"/>
              <w:rPr>
                <w:rFonts w:ascii="宋体" w:hAnsi="宋体" w:eastAsia="宋体" w:cs="宋体"/>
                <w:kern w:val="0"/>
                <w:sz w:val="20"/>
                <w:szCs w:val="20"/>
              </w:rPr>
            </w:pPr>
            <w:r>
              <w:rPr>
                <w:rFonts w:hint="eastAsia" w:ascii="宋体" w:hAnsi="宋体" w:eastAsia="宋体" w:cs="宋体"/>
                <w:kern w:val="0"/>
                <w:sz w:val="20"/>
                <w:szCs w:val="20"/>
              </w:rPr>
              <w:t>《复印机、打印机和传真机能效限定值及能效等级》（GB21521）</w:t>
            </w:r>
          </w:p>
        </w:tc>
      </w:tr>
      <w:tr w14:paraId="06BA9B03">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356F5926">
            <w:pPr>
              <w:widowControl/>
              <w:jc w:val="center"/>
              <w:rPr>
                <w:rFonts w:ascii="宋体" w:hAnsi="宋体" w:eastAsia="宋体" w:cs="宋体"/>
                <w:kern w:val="0"/>
                <w:sz w:val="20"/>
                <w:szCs w:val="20"/>
              </w:rPr>
            </w:pPr>
            <w:r>
              <w:rPr>
                <w:rFonts w:hint="eastAsia" w:ascii="宋体" w:hAnsi="宋体" w:eastAsia="宋体" w:cs="宋体"/>
                <w:kern w:val="0"/>
                <w:sz w:val="20"/>
                <w:szCs w:val="20"/>
              </w:rPr>
              <w:t>5</w:t>
            </w:r>
          </w:p>
        </w:tc>
        <w:tc>
          <w:tcPr>
            <w:tcW w:w="1004" w:type="dxa"/>
            <w:tcBorders>
              <w:top w:val="nil"/>
              <w:left w:val="nil"/>
              <w:bottom w:val="single" w:color="000000" w:sz="8" w:space="0"/>
              <w:right w:val="single" w:color="000000" w:sz="8" w:space="0"/>
            </w:tcBorders>
            <w:vAlign w:val="center"/>
          </w:tcPr>
          <w:p w14:paraId="52F836D0">
            <w:pPr>
              <w:widowControl/>
              <w:jc w:val="center"/>
              <w:rPr>
                <w:rFonts w:ascii="宋体" w:hAnsi="宋体" w:eastAsia="宋体" w:cs="宋体"/>
                <w:kern w:val="0"/>
                <w:sz w:val="20"/>
                <w:szCs w:val="20"/>
              </w:rPr>
            </w:pPr>
            <w:r>
              <w:rPr>
                <w:rFonts w:hint="eastAsia" w:ascii="宋体" w:hAnsi="宋体" w:eastAsia="宋体" w:cs="宋体"/>
                <w:kern w:val="0"/>
                <w:sz w:val="20"/>
                <w:szCs w:val="20"/>
              </w:rPr>
              <w:t>A020519泵</w:t>
            </w:r>
          </w:p>
        </w:tc>
        <w:tc>
          <w:tcPr>
            <w:tcW w:w="1364" w:type="dxa"/>
            <w:tcBorders>
              <w:top w:val="nil"/>
              <w:left w:val="nil"/>
              <w:bottom w:val="single" w:color="000000" w:sz="8" w:space="0"/>
              <w:right w:val="single" w:color="000000" w:sz="8" w:space="0"/>
            </w:tcBorders>
            <w:vAlign w:val="center"/>
          </w:tcPr>
          <w:p w14:paraId="22F41234">
            <w:pPr>
              <w:widowControl/>
              <w:jc w:val="center"/>
              <w:rPr>
                <w:rFonts w:ascii="宋体" w:hAnsi="宋体" w:eastAsia="宋体" w:cs="宋体"/>
                <w:kern w:val="0"/>
                <w:sz w:val="20"/>
                <w:szCs w:val="20"/>
              </w:rPr>
            </w:pPr>
            <w:r>
              <w:rPr>
                <w:rFonts w:hint="eastAsia" w:ascii="宋体" w:hAnsi="宋体" w:eastAsia="宋体" w:cs="宋体"/>
                <w:kern w:val="0"/>
                <w:sz w:val="20"/>
                <w:szCs w:val="20"/>
              </w:rPr>
              <w:t>A02051901离心泵</w:t>
            </w:r>
          </w:p>
        </w:tc>
        <w:tc>
          <w:tcPr>
            <w:tcW w:w="1452" w:type="dxa"/>
            <w:tcBorders>
              <w:top w:val="nil"/>
              <w:left w:val="nil"/>
              <w:bottom w:val="single" w:color="000000" w:sz="8" w:space="0"/>
              <w:right w:val="single" w:color="000000" w:sz="8" w:space="0"/>
            </w:tcBorders>
            <w:vAlign w:val="center"/>
          </w:tcPr>
          <w:p w14:paraId="05B3FDE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1349DC70">
            <w:pPr>
              <w:widowControl/>
              <w:jc w:val="left"/>
              <w:rPr>
                <w:rFonts w:ascii="宋体" w:hAnsi="宋体" w:eastAsia="宋体" w:cs="宋体"/>
                <w:kern w:val="0"/>
                <w:sz w:val="20"/>
                <w:szCs w:val="20"/>
              </w:rPr>
            </w:pPr>
            <w:r>
              <w:rPr>
                <w:rFonts w:hint="eastAsia" w:ascii="宋体" w:hAnsi="宋体" w:eastAsia="宋体" w:cs="宋体"/>
                <w:kern w:val="0"/>
                <w:sz w:val="20"/>
                <w:szCs w:val="20"/>
              </w:rPr>
              <w:t>《清水离心泵能效限定值及节能评价值》（GB19762）</w:t>
            </w:r>
          </w:p>
        </w:tc>
      </w:tr>
      <w:tr w14:paraId="1DB4E2CB">
        <w:tblPrEx>
          <w:tblCellMar>
            <w:top w:w="0" w:type="dxa"/>
            <w:left w:w="108" w:type="dxa"/>
            <w:bottom w:w="0" w:type="dxa"/>
            <w:right w:w="108" w:type="dxa"/>
          </w:tblCellMar>
        </w:tblPrEx>
        <w:trPr>
          <w:trHeight w:val="849"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55A90CAD">
            <w:pPr>
              <w:widowControl/>
              <w:jc w:val="center"/>
              <w:rPr>
                <w:rFonts w:ascii="宋体" w:hAnsi="宋体" w:eastAsia="宋体" w:cs="宋体"/>
                <w:kern w:val="0"/>
                <w:sz w:val="20"/>
                <w:szCs w:val="20"/>
              </w:rPr>
            </w:pPr>
            <w:r>
              <w:rPr>
                <w:rFonts w:hint="eastAsia" w:ascii="宋体" w:hAnsi="宋体" w:eastAsia="宋体" w:cs="宋体"/>
                <w:kern w:val="0"/>
                <w:sz w:val="20"/>
                <w:szCs w:val="20"/>
              </w:rPr>
              <w:t>6</w:t>
            </w:r>
          </w:p>
        </w:tc>
        <w:tc>
          <w:tcPr>
            <w:tcW w:w="1004" w:type="dxa"/>
            <w:vMerge w:val="restart"/>
            <w:tcBorders>
              <w:top w:val="nil"/>
              <w:left w:val="single" w:color="000000" w:sz="8" w:space="0"/>
              <w:bottom w:val="single" w:color="000000" w:sz="8" w:space="0"/>
              <w:right w:val="single" w:color="000000" w:sz="8" w:space="0"/>
            </w:tcBorders>
            <w:vAlign w:val="center"/>
          </w:tcPr>
          <w:p w14:paraId="7324E39C">
            <w:pPr>
              <w:widowControl/>
              <w:jc w:val="center"/>
              <w:rPr>
                <w:rFonts w:ascii="宋体" w:hAnsi="宋体" w:eastAsia="宋体" w:cs="宋体"/>
                <w:kern w:val="0"/>
                <w:sz w:val="20"/>
                <w:szCs w:val="20"/>
              </w:rPr>
            </w:pPr>
            <w:r>
              <w:rPr>
                <w:rFonts w:hint="eastAsia" w:ascii="宋体" w:hAnsi="宋体" w:eastAsia="宋体" w:cs="宋体"/>
                <w:kern w:val="0"/>
                <w:sz w:val="20"/>
                <w:szCs w:val="20"/>
              </w:rPr>
              <w:t>A020523制冷空调设备</w:t>
            </w:r>
          </w:p>
        </w:tc>
        <w:tc>
          <w:tcPr>
            <w:tcW w:w="1364" w:type="dxa"/>
            <w:vMerge w:val="restart"/>
            <w:tcBorders>
              <w:top w:val="nil"/>
              <w:left w:val="single" w:color="000000" w:sz="8" w:space="0"/>
              <w:bottom w:val="single" w:color="000000" w:sz="8" w:space="0"/>
              <w:right w:val="single" w:color="000000" w:sz="8" w:space="0"/>
            </w:tcBorders>
            <w:vAlign w:val="center"/>
          </w:tcPr>
          <w:p w14:paraId="2246BC0C">
            <w:pPr>
              <w:widowControl/>
              <w:jc w:val="center"/>
              <w:rPr>
                <w:rFonts w:ascii="宋体" w:hAnsi="宋体" w:eastAsia="宋体" w:cs="宋体"/>
                <w:kern w:val="0"/>
                <w:sz w:val="20"/>
                <w:szCs w:val="20"/>
              </w:rPr>
            </w:pPr>
            <w:r>
              <w:rPr>
                <w:rFonts w:hint="eastAsia" w:ascii="宋体" w:hAnsi="宋体" w:eastAsia="宋体" w:cs="宋体"/>
                <w:kern w:val="0"/>
                <w:sz w:val="20"/>
                <w:szCs w:val="20"/>
              </w:rPr>
              <w:t>★A02052301制冷压缩机</w:t>
            </w:r>
          </w:p>
        </w:tc>
        <w:tc>
          <w:tcPr>
            <w:tcW w:w="1452" w:type="dxa"/>
            <w:tcBorders>
              <w:top w:val="nil"/>
              <w:left w:val="nil"/>
              <w:bottom w:val="single" w:color="000000" w:sz="8" w:space="0"/>
              <w:right w:val="single" w:color="000000" w:sz="8" w:space="0"/>
            </w:tcBorders>
            <w:vAlign w:val="center"/>
          </w:tcPr>
          <w:p w14:paraId="63F8F35A">
            <w:pPr>
              <w:widowControl/>
              <w:jc w:val="center"/>
              <w:rPr>
                <w:rFonts w:ascii="宋体" w:hAnsi="宋体" w:eastAsia="宋体" w:cs="宋体"/>
                <w:kern w:val="0"/>
                <w:sz w:val="20"/>
                <w:szCs w:val="20"/>
              </w:rPr>
            </w:pPr>
            <w:r>
              <w:rPr>
                <w:rFonts w:hint="eastAsia" w:ascii="宋体" w:hAnsi="宋体" w:eastAsia="宋体" w:cs="宋体"/>
                <w:kern w:val="0"/>
                <w:sz w:val="20"/>
                <w:szCs w:val="20"/>
              </w:rPr>
              <w:t>冷水机组</w:t>
            </w:r>
          </w:p>
        </w:tc>
        <w:tc>
          <w:tcPr>
            <w:tcW w:w="3902" w:type="dxa"/>
            <w:tcBorders>
              <w:top w:val="nil"/>
              <w:left w:val="nil"/>
              <w:bottom w:val="single" w:color="000000" w:sz="8" w:space="0"/>
              <w:right w:val="single" w:color="000000" w:sz="8" w:space="0"/>
            </w:tcBorders>
            <w:vAlign w:val="center"/>
          </w:tcPr>
          <w:p w14:paraId="1F5EC687">
            <w:pPr>
              <w:widowControl/>
              <w:jc w:val="left"/>
              <w:rPr>
                <w:rFonts w:ascii="宋体" w:hAnsi="宋体" w:eastAsia="宋体" w:cs="宋体"/>
                <w:kern w:val="0"/>
                <w:sz w:val="20"/>
                <w:szCs w:val="20"/>
              </w:rPr>
            </w:pPr>
            <w:r>
              <w:rPr>
                <w:rFonts w:hint="eastAsia" w:ascii="宋体" w:hAnsi="宋体" w:eastAsia="宋体" w:cs="宋体"/>
                <w:kern w:val="0"/>
                <w:sz w:val="20"/>
                <w:szCs w:val="20"/>
              </w:rPr>
              <w:t>《冷水机组能效限定值及能效等级》（GB19577），《低环境温度空气源热泵（冷水）机组能效限定值及能效等级》（GB37480）</w:t>
            </w:r>
          </w:p>
        </w:tc>
      </w:tr>
      <w:tr w14:paraId="2790124E">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B6EF785">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BDE4B8B">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5BDDB33E">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3A20693D">
            <w:pPr>
              <w:widowControl/>
              <w:jc w:val="center"/>
              <w:rPr>
                <w:rFonts w:ascii="宋体" w:hAnsi="宋体" w:eastAsia="宋体" w:cs="宋体"/>
                <w:kern w:val="0"/>
                <w:sz w:val="20"/>
                <w:szCs w:val="20"/>
              </w:rPr>
            </w:pPr>
            <w:r>
              <w:rPr>
                <w:rFonts w:hint="eastAsia" w:ascii="宋体" w:hAnsi="宋体" w:eastAsia="宋体" w:cs="宋体"/>
                <w:kern w:val="0"/>
                <w:sz w:val="20"/>
                <w:szCs w:val="20"/>
              </w:rPr>
              <w:t>水源热泵机组</w:t>
            </w:r>
          </w:p>
        </w:tc>
        <w:tc>
          <w:tcPr>
            <w:tcW w:w="3902" w:type="dxa"/>
            <w:tcBorders>
              <w:top w:val="nil"/>
              <w:left w:val="nil"/>
              <w:bottom w:val="single" w:color="000000" w:sz="8" w:space="0"/>
              <w:right w:val="single" w:color="000000" w:sz="8" w:space="0"/>
            </w:tcBorders>
            <w:vAlign w:val="center"/>
          </w:tcPr>
          <w:p w14:paraId="3C6F489E">
            <w:pPr>
              <w:widowControl/>
              <w:jc w:val="left"/>
              <w:rPr>
                <w:rFonts w:ascii="宋体" w:hAnsi="宋体" w:eastAsia="宋体" w:cs="宋体"/>
                <w:kern w:val="0"/>
                <w:sz w:val="20"/>
                <w:szCs w:val="20"/>
              </w:rPr>
            </w:pPr>
            <w:r>
              <w:rPr>
                <w:rFonts w:hint="eastAsia" w:ascii="宋体" w:hAnsi="宋体" w:eastAsia="宋体" w:cs="宋体"/>
                <w:kern w:val="0"/>
                <w:sz w:val="20"/>
                <w:szCs w:val="20"/>
              </w:rPr>
              <w:t>《水（地）源热泵机组能效限定值及能效等级》（GB30721）</w:t>
            </w:r>
          </w:p>
        </w:tc>
      </w:tr>
      <w:tr w14:paraId="2EA3C22E">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DA372A0">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003C9BC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7DCB72A0">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59699D94">
            <w:pPr>
              <w:widowControl/>
              <w:jc w:val="center"/>
              <w:rPr>
                <w:rFonts w:ascii="宋体" w:hAnsi="宋体" w:eastAsia="宋体" w:cs="宋体"/>
                <w:kern w:val="0"/>
                <w:sz w:val="20"/>
                <w:szCs w:val="20"/>
              </w:rPr>
            </w:pPr>
            <w:r>
              <w:rPr>
                <w:rFonts w:hint="eastAsia" w:ascii="宋体" w:hAnsi="宋体" w:eastAsia="宋体" w:cs="宋体"/>
                <w:kern w:val="0"/>
                <w:sz w:val="20"/>
                <w:szCs w:val="20"/>
              </w:rPr>
              <w:t>溴化锂吸收式冷水机组</w:t>
            </w:r>
          </w:p>
        </w:tc>
        <w:tc>
          <w:tcPr>
            <w:tcW w:w="3902" w:type="dxa"/>
            <w:tcBorders>
              <w:top w:val="nil"/>
              <w:left w:val="nil"/>
              <w:bottom w:val="single" w:color="000000" w:sz="8" w:space="0"/>
              <w:right w:val="single" w:color="000000" w:sz="8" w:space="0"/>
            </w:tcBorders>
            <w:vAlign w:val="center"/>
          </w:tcPr>
          <w:p w14:paraId="19D36A93">
            <w:pPr>
              <w:widowControl/>
              <w:jc w:val="left"/>
              <w:rPr>
                <w:rFonts w:ascii="宋体" w:hAnsi="宋体" w:eastAsia="宋体" w:cs="宋体"/>
                <w:kern w:val="0"/>
                <w:sz w:val="20"/>
                <w:szCs w:val="20"/>
              </w:rPr>
            </w:pPr>
            <w:r>
              <w:rPr>
                <w:rFonts w:hint="eastAsia" w:ascii="宋体" w:hAnsi="宋体" w:eastAsia="宋体" w:cs="宋体"/>
                <w:kern w:val="0"/>
                <w:sz w:val="20"/>
                <w:szCs w:val="20"/>
              </w:rPr>
              <w:t>《溴化锂吸收式冷水机组能效限定值及能效等级》（GB29540）</w:t>
            </w:r>
          </w:p>
        </w:tc>
      </w:tr>
      <w:tr w14:paraId="34C5EA14">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06918595">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12C900D">
            <w:pPr>
              <w:widowControl/>
              <w:jc w:val="left"/>
              <w:rPr>
                <w:rFonts w:ascii="宋体" w:hAnsi="宋体" w:eastAsia="宋体" w:cs="宋体"/>
                <w:kern w:val="0"/>
                <w:sz w:val="20"/>
                <w:szCs w:val="20"/>
              </w:rPr>
            </w:pPr>
          </w:p>
        </w:tc>
        <w:tc>
          <w:tcPr>
            <w:tcW w:w="1364" w:type="dxa"/>
            <w:vMerge w:val="restart"/>
            <w:tcBorders>
              <w:top w:val="nil"/>
              <w:left w:val="single" w:color="000000" w:sz="8" w:space="0"/>
              <w:bottom w:val="single" w:color="000000" w:sz="8" w:space="0"/>
              <w:right w:val="single" w:color="000000" w:sz="8" w:space="0"/>
            </w:tcBorders>
            <w:vAlign w:val="center"/>
          </w:tcPr>
          <w:p w14:paraId="7B4FB16C">
            <w:pPr>
              <w:widowControl/>
              <w:jc w:val="center"/>
              <w:rPr>
                <w:rFonts w:ascii="宋体" w:hAnsi="宋体" w:eastAsia="宋体" w:cs="宋体"/>
                <w:kern w:val="0"/>
                <w:sz w:val="20"/>
                <w:szCs w:val="20"/>
              </w:rPr>
            </w:pPr>
            <w:r>
              <w:rPr>
                <w:rFonts w:hint="eastAsia" w:ascii="宋体" w:hAnsi="宋体" w:eastAsia="宋体" w:cs="宋体"/>
                <w:kern w:val="0"/>
                <w:sz w:val="20"/>
                <w:szCs w:val="20"/>
              </w:rPr>
              <w:t>★A02052305空调机组</w:t>
            </w:r>
          </w:p>
        </w:tc>
        <w:tc>
          <w:tcPr>
            <w:tcW w:w="1452" w:type="dxa"/>
            <w:tcBorders>
              <w:top w:val="nil"/>
              <w:left w:val="nil"/>
              <w:bottom w:val="single" w:color="000000" w:sz="8" w:space="0"/>
              <w:right w:val="single" w:color="000000" w:sz="8" w:space="0"/>
            </w:tcBorders>
            <w:vAlign w:val="center"/>
          </w:tcPr>
          <w:p w14:paraId="10DBDEBC">
            <w:pPr>
              <w:widowControl/>
              <w:jc w:val="center"/>
              <w:rPr>
                <w:rFonts w:ascii="宋体" w:hAnsi="宋体" w:eastAsia="宋体" w:cs="宋体"/>
                <w:kern w:val="0"/>
                <w:sz w:val="20"/>
                <w:szCs w:val="20"/>
              </w:rPr>
            </w:pPr>
            <w:r>
              <w:rPr>
                <w:rFonts w:hint="eastAsia" w:ascii="宋体" w:hAnsi="宋体" w:eastAsia="宋体" w:cs="宋体"/>
                <w:kern w:val="0"/>
                <w:sz w:val="20"/>
                <w:szCs w:val="20"/>
              </w:rPr>
              <w:t>多联式空调（热泵）机组(制冷量&gt;14000W)</w:t>
            </w:r>
          </w:p>
        </w:tc>
        <w:tc>
          <w:tcPr>
            <w:tcW w:w="3902" w:type="dxa"/>
            <w:tcBorders>
              <w:top w:val="nil"/>
              <w:left w:val="nil"/>
              <w:bottom w:val="single" w:color="000000" w:sz="8" w:space="0"/>
              <w:right w:val="single" w:color="000000" w:sz="8" w:space="0"/>
            </w:tcBorders>
            <w:vAlign w:val="center"/>
          </w:tcPr>
          <w:p w14:paraId="38007FA6">
            <w:pPr>
              <w:widowControl/>
              <w:jc w:val="left"/>
              <w:rPr>
                <w:rFonts w:ascii="宋体" w:hAnsi="宋体" w:eastAsia="宋体" w:cs="宋体"/>
                <w:kern w:val="0"/>
                <w:sz w:val="20"/>
                <w:szCs w:val="20"/>
              </w:rPr>
            </w:pPr>
            <w:r>
              <w:rPr>
                <w:rFonts w:hint="eastAsia" w:ascii="宋体" w:hAnsi="宋体" w:eastAsia="宋体" w:cs="宋体"/>
                <w:kern w:val="0"/>
                <w:sz w:val="20"/>
                <w:szCs w:val="20"/>
              </w:rPr>
              <w:t>《多联式空调（热泵）机组能效限定值及能源效率等级》（GB21454）</w:t>
            </w:r>
          </w:p>
        </w:tc>
      </w:tr>
      <w:tr w14:paraId="03BF7931">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688C78C">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1812FAC6">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50C9D51A">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42F4E9FF">
            <w:pPr>
              <w:widowControl/>
              <w:jc w:val="center"/>
              <w:rPr>
                <w:rFonts w:ascii="宋体" w:hAnsi="宋体" w:eastAsia="宋体" w:cs="宋体"/>
                <w:kern w:val="0"/>
                <w:sz w:val="20"/>
                <w:szCs w:val="20"/>
              </w:rPr>
            </w:pPr>
            <w:r>
              <w:rPr>
                <w:rFonts w:hint="eastAsia" w:ascii="宋体" w:hAnsi="宋体" w:eastAsia="宋体" w:cs="宋体"/>
                <w:kern w:val="0"/>
                <w:sz w:val="20"/>
                <w:szCs w:val="20"/>
              </w:rPr>
              <w:t>单元式空气调节机(制冷量&gt;14000W</w:t>
            </w:r>
          </w:p>
        </w:tc>
        <w:tc>
          <w:tcPr>
            <w:tcW w:w="3902" w:type="dxa"/>
            <w:tcBorders>
              <w:top w:val="nil"/>
              <w:left w:val="nil"/>
              <w:bottom w:val="single" w:color="000000" w:sz="8" w:space="0"/>
              <w:right w:val="single" w:color="000000" w:sz="8" w:space="0"/>
            </w:tcBorders>
            <w:vAlign w:val="center"/>
          </w:tcPr>
          <w:p w14:paraId="4A4CC553">
            <w:pPr>
              <w:widowControl/>
              <w:jc w:val="left"/>
              <w:rPr>
                <w:rFonts w:ascii="宋体" w:hAnsi="宋体" w:eastAsia="宋体" w:cs="宋体"/>
                <w:kern w:val="0"/>
                <w:sz w:val="20"/>
                <w:szCs w:val="20"/>
              </w:rPr>
            </w:pPr>
            <w:r>
              <w:rPr>
                <w:rFonts w:hint="eastAsia" w:ascii="宋体" w:hAnsi="宋体" w:eastAsia="宋体" w:cs="宋体"/>
                <w:kern w:val="0"/>
                <w:sz w:val="20"/>
                <w:szCs w:val="20"/>
              </w:rPr>
              <w:t>《单元式空气调节机能效限定值及能效等级》（GB19576）《风管送风式空调机组能效限定值及能效等级》（GB37479）</w:t>
            </w:r>
          </w:p>
        </w:tc>
      </w:tr>
      <w:tr w14:paraId="4A783B88">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6C90FF0">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516B0D34">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18F74338">
            <w:pPr>
              <w:widowControl/>
              <w:jc w:val="center"/>
              <w:rPr>
                <w:rFonts w:ascii="宋体" w:hAnsi="宋体" w:eastAsia="宋体" w:cs="宋体"/>
                <w:kern w:val="0"/>
                <w:sz w:val="20"/>
                <w:szCs w:val="20"/>
              </w:rPr>
            </w:pPr>
            <w:r>
              <w:rPr>
                <w:rFonts w:hint="eastAsia" w:ascii="宋体" w:hAnsi="宋体" w:eastAsia="宋体" w:cs="宋体"/>
                <w:kern w:val="0"/>
                <w:sz w:val="20"/>
                <w:szCs w:val="20"/>
              </w:rPr>
              <w:t>★A02052309专用制冷、空调设备</w:t>
            </w:r>
          </w:p>
        </w:tc>
        <w:tc>
          <w:tcPr>
            <w:tcW w:w="1452" w:type="dxa"/>
            <w:tcBorders>
              <w:top w:val="nil"/>
              <w:left w:val="nil"/>
              <w:bottom w:val="single" w:color="000000" w:sz="8" w:space="0"/>
              <w:right w:val="single" w:color="000000" w:sz="8" w:space="0"/>
            </w:tcBorders>
            <w:vAlign w:val="center"/>
          </w:tcPr>
          <w:p w14:paraId="2F41044A">
            <w:pPr>
              <w:widowControl/>
              <w:jc w:val="center"/>
              <w:rPr>
                <w:rFonts w:ascii="宋体" w:hAnsi="宋体" w:eastAsia="宋体" w:cs="宋体"/>
                <w:kern w:val="0"/>
                <w:sz w:val="20"/>
                <w:szCs w:val="20"/>
              </w:rPr>
            </w:pPr>
            <w:r>
              <w:rPr>
                <w:rFonts w:hint="eastAsia" w:ascii="宋体" w:hAnsi="宋体" w:eastAsia="宋体" w:cs="宋体"/>
                <w:kern w:val="0"/>
                <w:sz w:val="20"/>
                <w:szCs w:val="20"/>
              </w:rPr>
              <w:t>机房空调</w:t>
            </w:r>
          </w:p>
        </w:tc>
        <w:tc>
          <w:tcPr>
            <w:tcW w:w="3902" w:type="dxa"/>
            <w:tcBorders>
              <w:top w:val="nil"/>
              <w:left w:val="nil"/>
              <w:bottom w:val="single" w:color="000000" w:sz="8" w:space="0"/>
              <w:right w:val="single" w:color="000000" w:sz="8" w:space="0"/>
            </w:tcBorders>
            <w:vAlign w:val="center"/>
          </w:tcPr>
          <w:p w14:paraId="4A4C1A02">
            <w:pPr>
              <w:widowControl/>
              <w:jc w:val="left"/>
              <w:rPr>
                <w:rFonts w:ascii="宋体" w:hAnsi="宋体" w:eastAsia="宋体" w:cs="宋体"/>
                <w:kern w:val="0"/>
                <w:sz w:val="20"/>
                <w:szCs w:val="20"/>
              </w:rPr>
            </w:pPr>
            <w:r>
              <w:rPr>
                <w:rFonts w:hint="eastAsia" w:ascii="宋体" w:hAnsi="宋体" w:eastAsia="宋体" w:cs="宋体"/>
                <w:kern w:val="0"/>
                <w:sz w:val="20"/>
                <w:szCs w:val="20"/>
              </w:rPr>
              <w:t>《单元式空气调节机能效限定值及能效等级》（GB19576）</w:t>
            </w:r>
          </w:p>
        </w:tc>
      </w:tr>
      <w:tr w14:paraId="4C30E3B8">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2FFE74D">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04AC94CF">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716BE2C6">
            <w:pPr>
              <w:widowControl/>
              <w:jc w:val="center"/>
              <w:rPr>
                <w:rFonts w:ascii="宋体" w:hAnsi="宋体" w:eastAsia="宋体" w:cs="宋体"/>
                <w:kern w:val="0"/>
                <w:sz w:val="20"/>
                <w:szCs w:val="20"/>
              </w:rPr>
            </w:pPr>
            <w:r>
              <w:rPr>
                <w:rFonts w:hint="eastAsia" w:ascii="宋体" w:hAnsi="宋体" w:eastAsia="宋体" w:cs="宋体"/>
                <w:kern w:val="0"/>
                <w:sz w:val="20"/>
                <w:szCs w:val="20"/>
              </w:rPr>
              <w:t>A02052399其他制冷空调设备</w:t>
            </w:r>
          </w:p>
        </w:tc>
        <w:tc>
          <w:tcPr>
            <w:tcW w:w="1452" w:type="dxa"/>
            <w:tcBorders>
              <w:top w:val="nil"/>
              <w:left w:val="nil"/>
              <w:bottom w:val="single" w:color="000000" w:sz="8" w:space="0"/>
              <w:right w:val="single" w:color="000000" w:sz="8" w:space="0"/>
            </w:tcBorders>
            <w:vAlign w:val="center"/>
          </w:tcPr>
          <w:p w14:paraId="7B4ECA81">
            <w:pPr>
              <w:widowControl/>
              <w:jc w:val="center"/>
              <w:rPr>
                <w:rFonts w:ascii="宋体" w:hAnsi="宋体" w:eastAsia="宋体" w:cs="宋体"/>
                <w:kern w:val="0"/>
                <w:sz w:val="20"/>
                <w:szCs w:val="20"/>
              </w:rPr>
            </w:pPr>
            <w:r>
              <w:rPr>
                <w:rFonts w:hint="eastAsia" w:ascii="宋体" w:hAnsi="宋体" w:eastAsia="宋体" w:cs="宋体"/>
                <w:kern w:val="0"/>
                <w:sz w:val="20"/>
                <w:szCs w:val="20"/>
              </w:rPr>
              <w:t>冷却塔</w:t>
            </w:r>
          </w:p>
        </w:tc>
        <w:tc>
          <w:tcPr>
            <w:tcW w:w="3902" w:type="dxa"/>
            <w:tcBorders>
              <w:top w:val="nil"/>
              <w:left w:val="nil"/>
              <w:bottom w:val="single" w:color="000000" w:sz="8" w:space="0"/>
              <w:right w:val="single" w:color="000000" w:sz="8" w:space="0"/>
            </w:tcBorders>
            <w:vAlign w:val="center"/>
          </w:tcPr>
          <w:p w14:paraId="36574751">
            <w:pPr>
              <w:widowControl/>
              <w:jc w:val="left"/>
              <w:rPr>
                <w:rFonts w:ascii="宋体" w:hAnsi="宋体" w:eastAsia="宋体" w:cs="宋体"/>
                <w:kern w:val="0"/>
                <w:sz w:val="20"/>
                <w:szCs w:val="20"/>
              </w:rPr>
            </w:pPr>
            <w:r>
              <w:rPr>
                <w:rFonts w:hint="eastAsia" w:ascii="宋体" w:hAnsi="宋体" w:eastAsia="宋体" w:cs="宋体"/>
                <w:kern w:val="0"/>
                <w:sz w:val="20"/>
                <w:szCs w:val="20"/>
              </w:rPr>
              <w:t>《机械通风冷却塔第1部分：中小型开式冷却塔》（GB/T7190.1）；《机械通风冷却塔第2部分：大型开式冷却塔》（GB/T7190.2）</w:t>
            </w:r>
          </w:p>
        </w:tc>
      </w:tr>
      <w:tr w14:paraId="01024ADE">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421F8947">
            <w:pPr>
              <w:widowControl/>
              <w:jc w:val="center"/>
              <w:rPr>
                <w:rFonts w:ascii="宋体" w:hAnsi="宋体" w:eastAsia="宋体" w:cs="宋体"/>
                <w:kern w:val="0"/>
                <w:sz w:val="20"/>
                <w:szCs w:val="20"/>
              </w:rPr>
            </w:pPr>
            <w:r>
              <w:rPr>
                <w:rFonts w:hint="eastAsia" w:ascii="宋体" w:hAnsi="宋体" w:eastAsia="宋体" w:cs="宋体"/>
                <w:kern w:val="0"/>
                <w:sz w:val="20"/>
                <w:szCs w:val="20"/>
              </w:rPr>
              <w:t>7</w:t>
            </w:r>
          </w:p>
        </w:tc>
        <w:tc>
          <w:tcPr>
            <w:tcW w:w="1004" w:type="dxa"/>
            <w:tcBorders>
              <w:top w:val="nil"/>
              <w:left w:val="nil"/>
              <w:bottom w:val="single" w:color="000000" w:sz="8" w:space="0"/>
              <w:right w:val="single" w:color="000000" w:sz="8" w:space="0"/>
            </w:tcBorders>
            <w:vAlign w:val="center"/>
          </w:tcPr>
          <w:p w14:paraId="3566AE52">
            <w:pPr>
              <w:widowControl/>
              <w:jc w:val="center"/>
              <w:rPr>
                <w:rFonts w:ascii="宋体" w:hAnsi="宋体" w:eastAsia="宋体" w:cs="宋体"/>
                <w:kern w:val="0"/>
                <w:sz w:val="20"/>
                <w:szCs w:val="20"/>
              </w:rPr>
            </w:pPr>
            <w:r>
              <w:rPr>
                <w:rFonts w:hint="eastAsia" w:ascii="宋体" w:hAnsi="宋体" w:eastAsia="宋体" w:cs="宋体"/>
                <w:kern w:val="0"/>
                <w:sz w:val="20"/>
                <w:szCs w:val="20"/>
              </w:rPr>
              <w:t>A020601电机</w:t>
            </w:r>
          </w:p>
        </w:tc>
        <w:tc>
          <w:tcPr>
            <w:tcW w:w="1364" w:type="dxa"/>
            <w:tcBorders>
              <w:top w:val="nil"/>
              <w:left w:val="nil"/>
              <w:bottom w:val="single" w:color="000000" w:sz="8" w:space="0"/>
              <w:right w:val="single" w:color="000000" w:sz="8" w:space="0"/>
            </w:tcBorders>
            <w:vAlign w:val="center"/>
          </w:tcPr>
          <w:p w14:paraId="4E27FEF7">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14C2EAB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2EC769A">
            <w:pPr>
              <w:widowControl/>
              <w:jc w:val="left"/>
              <w:rPr>
                <w:rFonts w:ascii="宋体" w:hAnsi="宋体" w:eastAsia="宋体" w:cs="宋体"/>
                <w:kern w:val="0"/>
                <w:sz w:val="20"/>
                <w:szCs w:val="20"/>
              </w:rPr>
            </w:pPr>
            <w:r>
              <w:rPr>
                <w:rFonts w:hint="eastAsia" w:ascii="宋体" w:hAnsi="宋体" w:eastAsia="宋体" w:cs="宋体"/>
                <w:kern w:val="0"/>
                <w:sz w:val="20"/>
                <w:szCs w:val="20"/>
              </w:rPr>
              <w:t>《中小型三相异步电动机能效限定值及能效等级》（GB18613）</w:t>
            </w:r>
          </w:p>
        </w:tc>
      </w:tr>
      <w:tr w14:paraId="518D71F5">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6430BDA5">
            <w:pPr>
              <w:widowControl/>
              <w:jc w:val="center"/>
              <w:rPr>
                <w:rFonts w:ascii="宋体" w:hAnsi="宋体" w:eastAsia="宋体" w:cs="宋体"/>
                <w:kern w:val="0"/>
                <w:sz w:val="20"/>
                <w:szCs w:val="20"/>
              </w:rPr>
            </w:pPr>
            <w:r>
              <w:rPr>
                <w:rFonts w:hint="eastAsia" w:ascii="宋体" w:hAnsi="宋体" w:eastAsia="宋体" w:cs="宋体"/>
                <w:kern w:val="0"/>
                <w:sz w:val="20"/>
                <w:szCs w:val="20"/>
              </w:rPr>
              <w:t>8</w:t>
            </w:r>
          </w:p>
        </w:tc>
        <w:tc>
          <w:tcPr>
            <w:tcW w:w="1004" w:type="dxa"/>
            <w:tcBorders>
              <w:top w:val="nil"/>
              <w:left w:val="nil"/>
              <w:bottom w:val="single" w:color="000000" w:sz="8" w:space="0"/>
              <w:right w:val="single" w:color="000000" w:sz="8" w:space="0"/>
            </w:tcBorders>
            <w:vAlign w:val="center"/>
          </w:tcPr>
          <w:p w14:paraId="1489E477">
            <w:pPr>
              <w:widowControl/>
              <w:jc w:val="center"/>
              <w:rPr>
                <w:rFonts w:ascii="宋体" w:hAnsi="宋体" w:eastAsia="宋体" w:cs="宋体"/>
                <w:kern w:val="0"/>
                <w:sz w:val="20"/>
                <w:szCs w:val="20"/>
              </w:rPr>
            </w:pPr>
            <w:r>
              <w:rPr>
                <w:rFonts w:hint="eastAsia" w:ascii="宋体" w:hAnsi="宋体" w:eastAsia="宋体" w:cs="宋体"/>
                <w:kern w:val="0"/>
                <w:sz w:val="20"/>
                <w:szCs w:val="20"/>
              </w:rPr>
              <w:t>A020602变压器</w:t>
            </w:r>
          </w:p>
        </w:tc>
        <w:tc>
          <w:tcPr>
            <w:tcW w:w="1364" w:type="dxa"/>
            <w:tcBorders>
              <w:top w:val="nil"/>
              <w:left w:val="nil"/>
              <w:bottom w:val="single" w:color="000000" w:sz="8" w:space="0"/>
              <w:right w:val="single" w:color="000000" w:sz="8" w:space="0"/>
            </w:tcBorders>
            <w:vAlign w:val="center"/>
          </w:tcPr>
          <w:p w14:paraId="74B69073">
            <w:pPr>
              <w:widowControl/>
              <w:jc w:val="center"/>
              <w:rPr>
                <w:rFonts w:ascii="宋体" w:hAnsi="宋体" w:eastAsia="宋体" w:cs="宋体"/>
                <w:kern w:val="0"/>
                <w:sz w:val="20"/>
                <w:szCs w:val="20"/>
              </w:rPr>
            </w:pPr>
            <w:r>
              <w:rPr>
                <w:rFonts w:hint="eastAsia" w:ascii="宋体" w:hAnsi="宋体" w:eastAsia="宋体" w:cs="宋体"/>
                <w:kern w:val="0"/>
                <w:sz w:val="20"/>
                <w:szCs w:val="20"/>
              </w:rPr>
              <w:t>配电变压器</w:t>
            </w:r>
          </w:p>
        </w:tc>
        <w:tc>
          <w:tcPr>
            <w:tcW w:w="1452" w:type="dxa"/>
            <w:tcBorders>
              <w:top w:val="nil"/>
              <w:left w:val="nil"/>
              <w:bottom w:val="single" w:color="000000" w:sz="8" w:space="0"/>
              <w:right w:val="single" w:color="000000" w:sz="8" w:space="0"/>
            </w:tcBorders>
            <w:vAlign w:val="center"/>
          </w:tcPr>
          <w:p w14:paraId="2ACC8F4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37185F35">
            <w:pPr>
              <w:widowControl/>
              <w:jc w:val="left"/>
              <w:rPr>
                <w:rFonts w:ascii="宋体" w:hAnsi="宋体" w:eastAsia="宋体" w:cs="宋体"/>
                <w:kern w:val="0"/>
                <w:sz w:val="20"/>
                <w:szCs w:val="20"/>
              </w:rPr>
            </w:pPr>
            <w:r>
              <w:rPr>
                <w:rFonts w:hint="eastAsia" w:ascii="宋体" w:hAnsi="宋体" w:eastAsia="宋体" w:cs="宋体"/>
                <w:kern w:val="0"/>
                <w:sz w:val="20"/>
                <w:szCs w:val="20"/>
              </w:rPr>
              <w:t>《三相配电变压器能效限定值及能效等级》（GB20052）</w:t>
            </w:r>
          </w:p>
        </w:tc>
      </w:tr>
      <w:tr w14:paraId="44735741">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3B6591A8">
            <w:pPr>
              <w:widowControl/>
              <w:jc w:val="center"/>
              <w:rPr>
                <w:rFonts w:ascii="宋体" w:hAnsi="宋体" w:eastAsia="宋体" w:cs="宋体"/>
                <w:kern w:val="0"/>
                <w:sz w:val="20"/>
                <w:szCs w:val="20"/>
              </w:rPr>
            </w:pPr>
            <w:r>
              <w:rPr>
                <w:rFonts w:hint="eastAsia" w:ascii="宋体" w:hAnsi="宋体" w:eastAsia="宋体" w:cs="宋体"/>
                <w:kern w:val="0"/>
                <w:sz w:val="20"/>
                <w:szCs w:val="20"/>
              </w:rPr>
              <w:t>9</w:t>
            </w:r>
          </w:p>
        </w:tc>
        <w:tc>
          <w:tcPr>
            <w:tcW w:w="1004" w:type="dxa"/>
            <w:tcBorders>
              <w:top w:val="nil"/>
              <w:left w:val="nil"/>
              <w:bottom w:val="single" w:color="000000" w:sz="8" w:space="0"/>
              <w:right w:val="single" w:color="000000" w:sz="8" w:space="0"/>
            </w:tcBorders>
            <w:vAlign w:val="center"/>
          </w:tcPr>
          <w:p w14:paraId="011DA644">
            <w:pPr>
              <w:widowControl/>
              <w:jc w:val="center"/>
              <w:rPr>
                <w:rFonts w:ascii="宋体" w:hAnsi="宋体" w:eastAsia="宋体" w:cs="宋体"/>
                <w:kern w:val="0"/>
                <w:sz w:val="20"/>
                <w:szCs w:val="20"/>
              </w:rPr>
            </w:pPr>
            <w:r>
              <w:rPr>
                <w:rFonts w:hint="eastAsia" w:ascii="宋体" w:hAnsi="宋体" w:eastAsia="宋体" w:cs="宋体"/>
                <w:kern w:val="0"/>
                <w:sz w:val="20"/>
                <w:szCs w:val="20"/>
              </w:rPr>
              <w:t>★A020609镇流器</w:t>
            </w:r>
          </w:p>
        </w:tc>
        <w:tc>
          <w:tcPr>
            <w:tcW w:w="1364" w:type="dxa"/>
            <w:tcBorders>
              <w:top w:val="nil"/>
              <w:left w:val="nil"/>
              <w:bottom w:val="single" w:color="000000" w:sz="8" w:space="0"/>
              <w:right w:val="single" w:color="000000" w:sz="8" w:space="0"/>
            </w:tcBorders>
            <w:vAlign w:val="center"/>
          </w:tcPr>
          <w:p w14:paraId="6AFF7661">
            <w:pPr>
              <w:widowControl/>
              <w:jc w:val="center"/>
              <w:rPr>
                <w:rFonts w:ascii="宋体" w:hAnsi="宋体" w:eastAsia="宋体" w:cs="宋体"/>
                <w:kern w:val="0"/>
                <w:sz w:val="20"/>
                <w:szCs w:val="20"/>
              </w:rPr>
            </w:pPr>
            <w:r>
              <w:rPr>
                <w:rFonts w:hint="eastAsia" w:ascii="宋体" w:hAnsi="宋体" w:eastAsia="宋体" w:cs="宋体"/>
                <w:kern w:val="0"/>
                <w:sz w:val="20"/>
                <w:szCs w:val="20"/>
              </w:rPr>
              <w:t>管型荧光灯镇流器</w:t>
            </w:r>
          </w:p>
        </w:tc>
        <w:tc>
          <w:tcPr>
            <w:tcW w:w="1452" w:type="dxa"/>
            <w:tcBorders>
              <w:top w:val="nil"/>
              <w:left w:val="nil"/>
              <w:bottom w:val="single" w:color="000000" w:sz="8" w:space="0"/>
              <w:right w:val="single" w:color="000000" w:sz="8" w:space="0"/>
            </w:tcBorders>
            <w:vAlign w:val="center"/>
          </w:tcPr>
          <w:p w14:paraId="1E9025B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309BC7A8">
            <w:pPr>
              <w:widowControl/>
              <w:jc w:val="left"/>
              <w:rPr>
                <w:rFonts w:ascii="宋体" w:hAnsi="宋体" w:eastAsia="宋体" w:cs="宋体"/>
                <w:kern w:val="0"/>
                <w:sz w:val="20"/>
                <w:szCs w:val="20"/>
              </w:rPr>
            </w:pPr>
            <w:r>
              <w:rPr>
                <w:rFonts w:hint="eastAsia" w:ascii="宋体" w:hAnsi="宋体" w:eastAsia="宋体" w:cs="宋体"/>
                <w:kern w:val="0"/>
                <w:sz w:val="20"/>
                <w:szCs w:val="20"/>
              </w:rPr>
              <w:t>《管形荧光灯镇流器能效限定值及能效等级》（GB17896）</w:t>
            </w:r>
          </w:p>
        </w:tc>
      </w:tr>
      <w:tr w14:paraId="2C8248A5">
        <w:tblPrEx>
          <w:tblCellMar>
            <w:top w:w="0" w:type="dxa"/>
            <w:left w:w="108" w:type="dxa"/>
            <w:bottom w:w="0" w:type="dxa"/>
            <w:right w:w="108" w:type="dxa"/>
          </w:tblCellMar>
        </w:tblPrEx>
        <w:trPr>
          <w:trHeight w:val="572"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56E4B3A1">
            <w:pPr>
              <w:widowControl/>
              <w:jc w:val="center"/>
              <w:rPr>
                <w:rFonts w:ascii="宋体" w:hAnsi="宋体" w:eastAsia="宋体" w:cs="宋体"/>
                <w:kern w:val="0"/>
                <w:sz w:val="20"/>
                <w:szCs w:val="20"/>
              </w:rPr>
            </w:pPr>
            <w:r>
              <w:rPr>
                <w:rFonts w:hint="eastAsia" w:ascii="宋体" w:hAnsi="宋体" w:eastAsia="宋体" w:cs="宋体"/>
                <w:kern w:val="0"/>
                <w:sz w:val="20"/>
                <w:szCs w:val="20"/>
              </w:rPr>
              <w:t>10</w:t>
            </w:r>
          </w:p>
        </w:tc>
        <w:tc>
          <w:tcPr>
            <w:tcW w:w="1004" w:type="dxa"/>
            <w:vMerge w:val="restart"/>
            <w:tcBorders>
              <w:top w:val="nil"/>
              <w:left w:val="single" w:color="000000" w:sz="8" w:space="0"/>
              <w:bottom w:val="single" w:color="000000" w:sz="8" w:space="0"/>
              <w:right w:val="single" w:color="000000" w:sz="8" w:space="0"/>
            </w:tcBorders>
            <w:vAlign w:val="center"/>
          </w:tcPr>
          <w:p w14:paraId="2ABADD92">
            <w:pPr>
              <w:widowControl/>
              <w:jc w:val="center"/>
              <w:rPr>
                <w:rFonts w:ascii="宋体" w:hAnsi="宋体" w:eastAsia="宋体" w:cs="宋体"/>
                <w:kern w:val="0"/>
                <w:sz w:val="20"/>
                <w:szCs w:val="20"/>
              </w:rPr>
            </w:pPr>
            <w:r>
              <w:rPr>
                <w:rFonts w:hint="eastAsia" w:ascii="宋体" w:hAnsi="宋体" w:eastAsia="宋体" w:cs="宋体"/>
                <w:kern w:val="0"/>
                <w:sz w:val="20"/>
                <w:szCs w:val="20"/>
              </w:rPr>
              <w:t>A020618生活用电器</w:t>
            </w:r>
          </w:p>
        </w:tc>
        <w:tc>
          <w:tcPr>
            <w:tcW w:w="1364" w:type="dxa"/>
            <w:tcBorders>
              <w:top w:val="nil"/>
              <w:left w:val="nil"/>
              <w:bottom w:val="single" w:color="000000" w:sz="8" w:space="0"/>
              <w:right w:val="single" w:color="000000" w:sz="8" w:space="0"/>
            </w:tcBorders>
            <w:vAlign w:val="center"/>
          </w:tcPr>
          <w:p w14:paraId="4331BA08">
            <w:pPr>
              <w:widowControl/>
              <w:jc w:val="center"/>
              <w:rPr>
                <w:rFonts w:ascii="宋体" w:hAnsi="宋体" w:eastAsia="宋体" w:cs="宋体"/>
                <w:kern w:val="0"/>
                <w:sz w:val="20"/>
                <w:szCs w:val="20"/>
              </w:rPr>
            </w:pPr>
            <w:r>
              <w:rPr>
                <w:rFonts w:hint="eastAsia" w:ascii="宋体" w:hAnsi="宋体" w:eastAsia="宋体" w:cs="宋体"/>
                <w:kern w:val="0"/>
                <w:sz w:val="20"/>
                <w:szCs w:val="20"/>
              </w:rPr>
              <w:t>A0206180101电冰箱</w:t>
            </w:r>
          </w:p>
        </w:tc>
        <w:tc>
          <w:tcPr>
            <w:tcW w:w="1452" w:type="dxa"/>
            <w:tcBorders>
              <w:top w:val="nil"/>
              <w:left w:val="nil"/>
              <w:bottom w:val="single" w:color="000000" w:sz="8" w:space="0"/>
              <w:right w:val="single" w:color="000000" w:sz="8" w:space="0"/>
            </w:tcBorders>
            <w:vAlign w:val="center"/>
          </w:tcPr>
          <w:p w14:paraId="3A8CB2B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08641C31">
            <w:pPr>
              <w:widowControl/>
              <w:jc w:val="left"/>
              <w:rPr>
                <w:rFonts w:ascii="宋体" w:hAnsi="宋体" w:eastAsia="宋体" w:cs="宋体"/>
                <w:kern w:val="0"/>
                <w:sz w:val="20"/>
                <w:szCs w:val="20"/>
              </w:rPr>
            </w:pPr>
            <w:r>
              <w:rPr>
                <w:rFonts w:hint="eastAsia" w:ascii="宋体" w:hAnsi="宋体" w:eastAsia="宋体" w:cs="宋体"/>
                <w:kern w:val="0"/>
                <w:sz w:val="20"/>
                <w:szCs w:val="20"/>
              </w:rPr>
              <w:t>《家用电冰箱耗电量限定值及能效等级》（GB 12021.2）</w:t>
            </w:r>
          </w:p>
        </w:tc>
      </w:tr>
      <w:tr w14:paraId="3EF9A92D">
        <w:tblPrEx>
          <w:tblCellMar>
            <w:top w:w="0" w:type="dxa"/>
            <w:left w:w="108" w:type="dxa"/>
            <w:bottom w:w="0" w:type="dxa"/>
            <w:right w:w="108" w:type="dxa"/>
          </w:tblCellMar>
        </w:tblPrEx>
        <w:trPr>
          <w:trHeight w:val="1125"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ECE6BD8">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62EC6BF6">
            <w:pPr>
              <w:widowControl/>
              <w:jc w:val="left"/>
              <w:rPr>
                <w:rFonts w:ascii="宋体" w:hAnsi="宋体" w:eastAsia="宋体" w:cs="宋体"/>
                <w:kern w:val="0"/>
                <w:sz w:val="20"/>
                <w:szCs w:val="20"/>
              </w:rPr>
            </w:pPr>
          </w:p>
        </w:tc>
        <w:tc>
          <w:tcPr>
            <w:tcW w:w="1364" w:type="dxa"/>
            <w:vMerge w:val="restart"/>
            <w:tcBorders>
              <w:top w:val="nil"/>
              <w:left w:val="single" w:color="000000" w:sz="8" w:space="0"/>
              <w:bottom w:val="single" w:color="000000" w:sz="8" w:space="0"/>
              <w:right w:val="single" w:color="000000" w:sz="8" w:space="0"/>
            </w:tcBorders>
            <w:vAlign w:val="center"/>
          </w:tcPr>
          <w:p w14:paraId="4B9120B7">
            <w:pPr>
              <w:widowControl/>
              <w:jc w:val="center"/>
              <w:rPr>
                <w:rFonts w:ascii="宋体" w:hAnsi="宋体" w:eastAsia="宋体" w:cs="宋体"/>
                <w:kern w:val="0"/>
                <w:sz w:val="20"/>
                <w:szCs w:val="20"/>
              </w:rPr>
            </w:pPr>
            <w:r>
              <w:rPr>
                <w:rFonts w:hint="eastAsia" w:ascii="宋体" w:hAnsi="宋体" w:eastAsia="宋体" w:cs="宋体"/>
                <w:kern w:val="0"/>
                <w:sz w:val="20"/>
                <w:szCs w:val="20"/>
              </w:rPr>
              <w:t>★A0206180203空调机</w:t>
            </w:r>
          </w:p>
        </w:tc>
        <w:tc>
          <w:tcPr>
            <w:tcW w:w="1452" w:type="dxa"/>
            <w:tcBorders>
              <w:top w:val="nil"/>
              <w:left w:val="nil"/>
              <w:bottom w:val="single" w:color="000000" w:sz="8" w:space="0"/>
              <w:right w:val="single" w:color="000000" w:sz="8" w:space="0"/>
            </w:tcBorders>
            <w:vAlign w:val="center"/>
          </w:tcPr>
          <w:p w14:paraId="3E46BBA5">
            <w:pPr>
              <w:widowControl/>
              <w:jc w:val="center"/>
              <w:rPr>
                <w:rFonts w:ascii="宋体" w:hAnsi="宋体" w:eastAsia="宋体" w:cs="宋体"/>
                <w:kern w:val="0"/>
                <w:sz w:val="20"/>
                <w:szCs w:val="20"/>
              </w:rPr>
            </w:pPr>
            <w:r>
              <w:rPr>
                <w:rFonts w:hint="eastAsia" w:ascii="宋体" w:hAnsi="宋体" w:eastAsia="宋体" w:cs="宋体"/>
                <w:kern w:val="0"/>
                <w:sz w:val="20"/>
                <w:szCs w:val="20"/>
              </w:rPr>
              <w:t>房间空气调节器</w:t>
            </w:r>
          </w:p>
        </w:tc>
        <w:tc>
          <w:tcPr>
            <w:tcW w:w="3902" w:type="dxa"/>
            <w:tcBorders>
              <w:top w:val="nil"/>
              <w:left w:val="nil"/>
              <w:bottom w:val="single" w:color="000000" w:sz="8" w:space="0"/>
              <w:right w:val="single" w:color="000000" w:sz="8" w:space="0"/>
            </w:tcBorders>
            <w:vAlign w:val="center"/>
          </w:tcPr>
          <w:p w14:paraId="443F5A51">
            <w:pPr>
              <w:widowControl/>
              <w:jc w:val="left"/>
              <w:rPr>
                <w:rFonts w:ascii="宋体" w:hAnsi="宋体" w:eastAsia="宋体" w:cs="宋体"/>
                <w:kern w:val="0"/>
                <w:sz w:val="20"/>
                <w:szCs w:val="20"/>
              </w:rPr>
            </w:pPr>
            <w:r>
              <w:rPr>
                <w:rFonts w:hint="eastAsia" w:ascii="宋体" w:hAnsi="宋体" w:eastAsia="宋体" w:cs="宋体"/>
                <w:kern w:val="0"/>
                <w:sz w:val="20"/>
                <w:szCs w:val="20"/>
              </w:rPr>
              <w:t>《转速可控型房间空气调节器能效限定值及能效等级》（GB21455-2013），待2019年修订发布后，按《房间空气调节器能效限定值及能效等级》（GB21455-2019实施。</w:t>
            </w:r>
          </w:p>
        </w:tc>
      </w:tr>
      <w:tr w14:paraId="331D09C2">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414C7AA">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33B68AA">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376068D5">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4463903F">
            <w:pPr>
              <w:widowControl/>
              <w:jc w:val="center"/>
              <w:rPr>
                <w:rFonts w:ascii="宋体" w:hAnsi="宋体" w:eastAsia="宋体" w:cs="宋体"/>
                <w:kern w:val="0"/>
                <w:sz w:val="20"/>
                <w:szCs w:val="20"/>
              </w:rPr>
            </w:pPr>
            <w:r>
              <w:rPr>
                <w:rFonts w:hint="eastAsia" w:ascii="宋体" w:hAnsi="宋体" w:eastAsia="宋体" w:cs="宋体"/>
                <w:kern w:val="0"/>
                <w:sz w:val="20"/>
                <w:szCs w:val="20"/>
              </w:rPr>
              <w:t>多联式空调（热泵）机组（制冷量≤ 14000W）</w:t>
            </w:r>
          </w:p>
        </w:tc>
        <w:tc>
          <w:tcPr>
            <w:tcW w:w="3902" w:type="dxa"/>
            <w:tcBorders>
              <w:top w:val="nil"/>
              <w:left w:val="nil"/>
              <w:bottom w:val="single" w:color="000000" w:sz="8" w:space="0"/>
              <w:right w:val="single" w:color="000000" w:sz="8" w:space="0"/>
            </w:tcBorders>
            <w:vAlign w:val="center"/>
          </w:tcPr>
          <w:p w14:paraId="32F7FB4D">
            <w:pPr>
              <w:widowControl/>
              <w:jc w:val="left"/>
              <w:rPr>
                <w:rFonts w:ascii="宋体" w:hAnsi="宋体" w:eastAsia="宋体" w:cs="宋体"/>
                <w:kern w:val="0"/>
                <w:sz w:val="20"/>
                <w:szCs w:val="20"/>
              </w:rPr>
            </w:pPr>
            <w:r>
              <w:rPr>
                <w:rFonts w:hint="eastAsia" w:ascii="宋体" w:hAnsi="宋体" w:eastAsia="宋体" w:cs="宋体"/>
                <w:kern w:val="0"/>
                <w:sz w:val="20"/>
                <w:szCs w:val="20"/>
              </w:rPr>
              <w:t>《多联式空调（热泵）机组能效限定值及能源效率等级》（GB21454）</w:t>
            </w:r>
          </w:p>
        </w:tc>
      </w:tr>
      <w:tr w14:paraId="1C1DFAAC">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7711ECC">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6F03B07E">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9096D52">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697F356E">
            <w:pPr>
              <w:widowControl/>
              <w:jc w:val="center"/>
              <w:rPr>
                <w:rFonts w:ascii="宋体" w:hAnsi="宋体" w:eastAsia="宋体" w:cs="宋体"/>
                <w:kern w:val="0"/>
                <w:sz w:val="20"/>
                <w:szCs w:val="20"/>
              </w:rPr>
            </w:pPr>
            <w:r>
              <w:rPr>
                <w:rFonts w:hint="eastAsia" w:ascii="宋体" w:hAnsi="宋体" w:eastAsia="宋体" w:cs="宋体"/>
                <w:kern w:val="0"/>
                <w:sz w:val="20"/>
                <w:szCs w:val="20"/>
              </w:rPr>
              <w:t>单元式空气调节机(制冷量≤14000W)</w:t>
            </w:r>
          </w:p>
        </w:tc>
        <w:tc>
          <w:tcPr>
            <w:tcW w:w="3902" w:type="dxa"/>
            <w:tcBorders>
              <w:top w:val="nil"/>
              <w:left w:val="nil"/>
              <w:bottom w:val="single" w:color="000000" w:sz="8" w:space="0"/>
              <w:right w:val="single" w:color="000000" w:sz="8" w:space="0"/>
            </w:tcBorders>
            <w:vAlign w:val="center"/>
          </w:tcPr>
          <w:p w14:paraId="64C59818">
            <w:pPr>
              <w:widowControl/>
              <w:jc w:val="left"/>
              <w:rPr>
                <w:rFonts w:ascii="宋体" w:hAnsi="宋体" w:eastAsia="宋体" w:cs="宋体"/>
                <w:kern w:val="0"/>
                <w:sz w:val="20"/>
                <w:szCs w:val="20"/>
              </w:rPr>
            </w:pPr>
            <w:r>
              <w:rPr>
                <w:rFonts w:hint="eastAsia" w:ascii="宋体" w:hAnsi="宋体" w:eastAsia="宋体" w:cs="宋体"/>
                <w:kern w:val="0"/>
                <w:sz w:val="20"/>
                <w:szCs w:val="20"/>
              </w:rPr>
              <w:t>《单元式空气调节机能效限定值及能源效率等级》（GB19576）《风管送风式空调机组能效限定值及能效等级》（GB37479）</w:t>
            </w:r>
          </w:p>
        </w:tc>
      </w:tr>
      <w:tr w14:paraId="7ED04743">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3474CE4">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695AEF97">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516DE6B1">
            <w:pPr>
              <w:widowControl/>
              <w:jc w:val="center"/>
              <w:rPr>
                <w:rFonts w:ascii="宋体" w:hAnsi="宋体" w:eastAsia="宋体" w:cs="宋体"/>
                <w:kern w:val="0"/>
                <w:sz w:val="20"/>
                <w:szCs w:val="20"/>
              </w:rPr>
            </w:pPr>
            <w:r>
              <w:rPr>
                <w:rFonts w:hint="eastAsia" w:ascii="宋体" w:hAnsi="宋体" w:eastAsia="宋体" w:cs="宋体"/>
                <w:kern w:val="0"/>
                <w:sz w:val="20"/>
                <w:szCs w:val="20"/>
              </w:rPr>
              <w:t>A0206180301洗衣机</w:t>
            </w:r>
          </w:p>
        </w:tc>
        <w:tc>
          <w:tcPr>
            <w:tcW w:w="1452" w:type="dxa"/>
            <w:tcBorders>
              <w:top w:val="nil"/>
              <w:left w:val="nil"/>
              <w:bottom w:val="single" w:color="000000" w:sz="8" w:space="0"/>
              <w:right w:val="single" w:color="000000" w:sz="8" w:space="0"/>
            </w:tcBorders>
            <w:vAlign w:val="center"/>
          </w:tcPr>
          <w:p w14:paraId="2A1A12F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2D9B73BE">
            <w:pPr>
              <w:widowControl/>
              <w:jc w:val="left"/>
              <w:rPr>
                <w:rFonts w:ascii="宋体" w:hAnsi="宋体" w:eastAsia="宋体" w:cs="宋体"/>
                <w:kern w:val="0"/>
                <w:sz w:val="20"/>
                <w:szCs w:val="20"/>
              </w:rPr>
            </w:pPr>
            <w:r>
              <w:rPr>
                <w:rFonts w:hint="eastAsia" w:ascii="宋体" w:hAnsi="宋体" w:eastAsia="宋体" w:cs="宋体"/>
                <w:kern w:val="0"/>
                <w:sz w:val="20"/>
                <w:szCs w:val="20"/>
              </w:rPr>
              <w:t>《电动洗衣机能效水效限定值及等级》（GB12021.4）</w:t>
            </w:r>
          </w:p>
        </w:tc>
      </w:tr>
      <w:tr w14:paraId="4E23F4F5">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3D7FD57">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329BB4BD">
            <w:pPr>
              <w:widowControl/>
              <w:jc w:val="left"/>
              <w:rPr>
                <w:rFonts w:ascii="宋体" w:hAnsi="宋体" w:eastAsia="宋体" w:cs="宋体"/>
                <w:kern w:val="0"/>
                <w:sz w:val="20"/>
                <w:szCs w:val="20"/>
              </w:rPr>
            </w:pPr>
          </w:p>
        </w:tc>
        <w:tc>
          <w:tcPr>
            <w:tcW w:w="1364" w:type="dxa"/>
            <w:vMerge w:val="restart"/>
            <w:tcBorders>
              <w:top w:val="nil"/>
              <w:left w:val="single" w:color="000000" w:sz="8" w:space="0"/>
              <w:bottom w:val="single" w:color="000000" w:sz="8" w:space="0"/>
              <w:right w:val="single" w:color="000000" w:sz="8" w:space="0"/>
            </w:tcBorders>
            <w:vAlign w:val="center"/>
          </w:tcPr>
          <w:p w14:paraId="28B9CA99">
            <w:pPr>
              <w:widowControl/>
              <w:jc w:val="center"/>
              <w:rPr>
                <w:rFonts w:ascii="宋体" w:hAnsi="宋体" w:eastAsia="宋体" w:cs="宋体"/>
                <w:kern w:val="0"/>
                <w:sz w:val="20"/>
                <w:szCs w:val="20"/>
              </w:rPr>
            </w:pPr>
            <w:r>
              <w:rPr>
                <w:rFonts w:hint="eastAsia" w:ascii="宋体" w:hAnsi="宋体" w:eastAsia="宋体" w:cs="宋体"/>
                <w:kern w:val="0"/>
                <w:sz w:val="20"/>
                <w:szCs w:val="20"/>
              </w:rPr>
              <w:t>A02061808热水器</w:t>
            </w:r>
          </w:p>
        </w:tc>
        <w:tc>
          <w:tcPr>
            <w:tcW w:w="1452" w:type="dxa"/>
            <w:tcBorders>
              <w:top w:val="nil"/>
              <w:left w:val="nil"/>
              <w:bottom w:val="single" w:color="000000" w:sz="8" w:space="0"/>
              <w:right w:val="single" w:color="000000" w:sz="8" w:space="0"/>
            </w:tcBorders>
            <w:vAlign w:val="center"/>
          </w:tcPr>
          <w:p w14:paraId="334CB669">
            <w:pPr>
              <w:widowControl/>
              <w:jc w:val="center"/>
              <w:rPr>
                <w:rFonts w:ascii="宋体" w:hAnsi="宋体" w:eastAsia="宋体" w:cs="宋体"/>
                <w:kern w:val="0"/>
                <w:sz w:val="20"/>
                <w:szCs w:val="20"/>
              </w:rPr>
            </w:pPr>
            <w:r>
              <w:rPr>
                <w:rFonts w:hint="eastAsia" w:ascii="宋体" w:hAnsi="宋体" w:eastAsia="宋体" w:cs="宋体"/>
                <w:kern w:val="0"/>
                <w:sz w:val="20"/>
                <w:szCs w:val="20"/>
              </w:rPr>
              <w:t>★电热水器</w:t>
            </w:r>
          </w:p>
        </w:tc>
        <w:tc>
          <w:tcPr>
            <w:tcW w:w="3902" w:type="dxa"/>
            <w:tcBorders>
              <w:top w:val="nil"/>
              <w:left w:val="nil"/>
              <w:bottom w:val="single" w:color="000000" w:sz="8" w:space="0"/>
              <w:right w:val="single" w:color="000000" w:sz="8" w:space="0"/>
            </w:tcBorders>
            <w:vAlign w:val="center"/>
          </w:tcPr>
          <w:p w14:paraId="0FF1C885">
            <w:pPr>
              <w:widowControl/>
              <w:jc w:val="left"/>
              <w:rPr>
                <w:rFonts w:ascii="宋体" w:hAnsi="宋体" w:eastAsia="宋体" w:cs="宋体"/>
                <w:kern w:val="0"/>
                <w:sz w:val="20"/>
                <w:szCs w:val="20"/>
              </w:rPr>
            </w:pPr>
            <w:r>
              <w:rPr>
                <w:rFonts w:hint="eastAsia" w:ascii="宋体" w:hAnsi="宋体" w:eastAsia="宋体" w:cs="宋体"/>
                <w:kern w:val="0"/>
                <w:sz w:val="20"/>
                <w:szCs w:val="20"/>
              </w:rPr>
              <w:t>《储水式电热水器能效限定值及能效等级》（GB21519）</w:t>
            </w:r>
          </w:p>
        </w:tc>
      </w:tr>
      <w:tr w14:paraId="3F0198F5">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22C308B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7619BA0F">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7759A336">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58608AB1">
            <w:pPr>
              <w:widowControl/>
              <w:jc w:val="center"/>
              <w:rPr>
                <w:rFonts w:ascii="宋体" w:hAnsi="宋体" w:eastAsia="宋体" w:cs="宋体"/>
                <w:kern w:val="0"/>
                <w:sz w:val="20"/>
                <w:szCs w:val="20"/>
              </w:rPr>
            </w:pPr>
            <w:r>
              <w:rPr>
                <w:rFonts w:hint="eastAsia" w:ascii="宋体" w:hAnsi="宋体" w:eastAsia="宋体" w:cs="宋体"/>
                <w:kern w:val="0"/>
                <w:sz w:val="20"/>
                <w:szCs w:val="20"/>
              </w:rPr>
              <w:t>燃气热水器</w:t>
            </w:r>
          </w:p>
        </w:tc>
        <w:tc>
          <w:tcPr>
            <w:tcW w:w="3902" w:type="dxa"/>
            <w:tcBorders>
              <w:top w:val="nil"/>
              <w:left w:val="nil"/>
              <w:bottom w:val="single" w:color="000000" w:sz="8" w:space="0"/>
              <w:right w:val="single" w:color="000000" w:sz="8" w:space="0"/>
            </w:tcBorders>
            <w:vAlign w:val="center"/>
          </w:tcPr>
          <w:p w14:paraId="3EC18B1D">
            <w:pPr>
              <w:widowControl/>
              <w:jc w:val="left"/>
              <w:rPr>
                <w:rFonts w:ascii="宋体" w:hAnsi="宋体" w:eastAsia="宋体" w:cs="宋体"/>
                <w:kern w:val="0"/>
                <w:sz w:val="20"/>
                <w:szCs w:val="20"/>
              </w:rPr>
            </w:pPr>
            <w:r>
              <w:rPr>
                <w:rFonts w:hint="eastAsia" w:ascii="宋体" w:hAnsi="宋体" w:eastAsia="宋体" w:cs="宋体"/>
                <w:kern w:val="0"/>
                <w:sz w:val="20"/>
                <w:szCs w:val="20"/>
              </w:rPr>
              <w:t>《家用燃气快速热水器和燃气采暖热水炉能效限定值及能效等级》（GB20665）</w:t>
            </w:r>
          </w:p>
        </w:tc>
      </w:tr>
      <w:tr w14:paraId="200EEC19">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7E07C1D3">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1CBB7926">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033D669D">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39DA73C1">
            <w:pPr>
              <w:widowControl/>
              <w:jc w:val="center"/>
              <w:rPr>
                <w:rFonts w:ascii="宋体" w:hAnsi="宋体" w:eastAsia="宋体" w:cs="宋体"/>
                <w:kern w:val="0"/>
                <w:sz w:val="20"/>
                <w:szCs w:val="20"/>
              </w:rPr>
            </w:pPr>
            <w:r>
              <w:rPr>
                <w:rFonts w:hint="eastAsia" w:ascii="宋体" w:hAnsi="宋体" w:eastAsia="宋体" w:cs="宋体"/>
                <w:kern w:val="0"/>
                <w:sz w:val="20"/>
                <w:szCs w:val="20"/>
              </w:rPr>
              <w:t>热泵热水器</w:t>
            </w:r>
          </w:p>
        </w:tc>
        <w:tc>
          <w:tcPr>
            <w:tcW w:w="3902" w:type="dxa"/>
            <w:tcBorders>
              <w:top w:val="nil"/>
              <w:left w:val="nil"/>
              <w:bottom w:val="single" w:color="000000" w:sz="8" w:space="0"/>
              <w:right w:val="single" w:color="000000" w:sz="8" w:space="0"/>
            </w:tcBorders>
            <w:vAlign w:val="center"/>
          </w:tcPr>
          <w:p w14:paraId="6B2EDD41">
            <w:pPr>
              <w:widowControl/>
              <w:jc w:val="left"/>
              <w:rPr>
                <w:rFonts w:ascii="宋体" w:hAnsi="宋体" w:eastAsia="宋体" w:cs="宋体"/>
                <w:kern w:val="0"/>
                <w:sz w:val="20"/>
                <w:szCs w:val="20"/>
              </w:rPr>
            </w:pPr>
            <w:r>
              <w:rPr>
                <w:rFonts w:hint="eastAsia" w:ascii="宋体" w:hAnsi="宋体" w:eastAsia="宋体" w:cs="宋体"/>
                <w:kern w:val="0"/>
                <w:sz w:val="20"/>
                <w:szCs w:val="20"/>
              </w:rPr>
              <w:t>《热泵热水机（器）能效限定值及能效等级》（GB29541）</w:t>
            </w:r>
          </w:p>
        </w:tc>
      </w:tr>
      <w:tr w14:paraId="5615AC67">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9513CCD">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C9F7A13">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CCC6842">
            <w:pPr>
              <w:widowControl/>
              <w:jc w:val="left"/>
              <w:rPr>
                <w:rFonts w:ascii="宋体" w:hAnsi="宋体" w:eastAsia="宋体" w:cs="宋体"/>
                <w:kern w:val="0"/>
                <w:sz w:val="20"/>
                <w:szCs w:val="20"/>
              </w:rPr>
            </w:pPr>
          </w:p>
        </w:tc>
        <w:tc>
          <w:tcPr>
            <w:tcW w:w="1452" w:type="dxa"/>
            <w:tcBorders>
              <w:top w:val="nil"/>
              <w:left w:val="nil"/>
              <w:bottom w:val="single" w:color="000000" w:sz="8" w:space="0"/>
              <w:right w:val="single" w:color="000000" w:sz="8" w:space="0"/>
            </w:tcBorders>
            <w:vAlign w:val="center"/>
          </w:tcPr>
          <w:p w14:paraId="5E589D85">
            <w:pPr>
              <w:widowControl/>
              <w:jc w:val="center"/>
              <w:rPr>
                <w:rFonts w:ascii="宋体" w:hAnsi="宋体" w:eastAsia="宋体" w:cs="宋体"/>
                <w:kern w:val="0"/>
                <w:sz w:val="20"/>
                <w:szCs w:val="20"/>
              </w:rPr>
            </w:pPr>
            <w:r>
              <w:rPr>
                <w:rFonts w:hint="eastAsia" w:ascii="宋体" w:hAnsi="宋体" w:eastAsia="宋体" w:cs="宋体"/>
                <w:kern w:val="0"/>
                <w:sz w:val="20"/>
                <w:szCs w:val="20"/>
              </w:rPr>
              <w:t>太阳能热水系统</w:t>
            </w:r>
          </w:p>
        </w:tc>
        <w:tc>
          <w:tcPr>
            <w:tcW w:w="3902" w:type="dxa"/>
            <w:tcBorders>
              <w:top w:val="nil"/>
              <w:left w:val="nil"/>
              <w:bottom w:val="single" w:color="000000" w:sz="8" w:space="0"/>
              <w:right w:val="single" w:color="000000" w:sz="8" w:space="0"/>
            </w:tcBorders>
            <w:vAlign w:val="center"/>
          </w:tcPr>
          <w:p w14:paraId="4AC464ED">
            <w:pPr>
              <w:widowControl/>
              <w:jc w:val="left"/>
              <w:rPr>
                <w:rFonts w:ascii="宋体" w:hAnsi="宋体" w:eastAsia="宋体" w:cs="宋体"/>
                <w:kern w:val="0"/>
                <w:sz w:val="20"/>
                <w:szCs w:val="20"/>
              </w:rPr>
            </w:pPr>
            <w:r>
              <w:rPr>
                <w:rFonts w:hint="eastAsia" w:ascii="宋体" w:hAnsi="宋体" w:eastAsia="宋体" w:cs="宋体"/>
                <w:kern w:val="0"/>
                <w:sz w:val="20"/>
                <w:szCs w:val="20"/>
              </w:rPr>
              <w:t>《家用太阳能热水系统能效限定值及能效等级》（GB26969）</w:t>
            </w:r>
          </w:p>
        </w:tc>
      </w:tr>
      <w:tr w14:paraId="69728C97">
        <w:tblPrEx>
          <w:tblCellMar>
            <w:top w:w="0" w:type="dxa"/>
            <w:left w:w="108" w:type="dxa"/>
            <w:bottom w:w="0" w:type="dxa"/>
            <w:right w:w="108" w:type="dxa"/>
          </w:tblCellMar>
        </w:tblPrEx>
        <w:trPr>
          <w:trHeight w:val="572"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18089D6B">
            <w:pPr>
              <w:widowControl/>
              <w:jc w:val="center"/>
              <w:rPr>
                <w:rFonts w:ascii="宋体" w:hAnsi="宋体" w:eastAsia="宋体" w:cs="宋体"/>
                <w:kern w:val="0"/>
                <w:sz w:val="20"/>
                <w:szCs w:val="20"/>
              </w:rPr>
            </w:pPr>
            <w:r>
              <w:rPr>
                <w:rFonts w:hint="eastAsia" w:ascii="宋体" w:hAnsi="宋体" w:eastAsia="宋体" w:cs="宋体"/>
                <w:kern w:val="0"/>
                <w:sz w:val="20"/>
                <w:szCs w:val="20"/>
              </w:rPr>
              <w:t>11</w:t>
            </w:r>
          </w:p>
        </w:tc>
        <w:tc>
          <w:tcPr>
            <w:tcW w:w="1004" w:type="dxa"/>
            <w:vMerge w:val="restart"/>
            <w:tcBorders>
              <w:top w:val="nil"/>
              <w:left w:val="single" w:color="000000" w:sz="8" w:space="0"/>
              <w:bottom w:val="single" w:color="000000" w:sz="8" w:space="0"/>
              <w:right w:val="single" w:color="000000" w:sz="8" w:space="0"/>
            </w:tcBorders>
            <w:vAlign w:val="center"/>
          </w:tcPr>
          <w:p w14:paraId="336CAF09">
            <w:pPr>
              <w:widowControl/>
              <w:jc w:val="center"/>
              <w:rPr>
                <w:rFonts w:ascii="宋体" w:hAnsi="宋体" w:eastAsia="宋体" w:cs="宋体"/>
                <w:kern w:val="0"/>
                <w:sz w:val="20"/>
                <w:szCs w:val="20"/>
              </w:rPr>
            </w:pPr>
            <w:r>
              <w:rPr>
                <w:rFonts w:hint="eastAsia" w:ascii="宋体" w:hAnsi="宋体" w:eastAsia="宋体" w:cs="宋体"/>
                <w:kern w:val="0"/>
                <w:sz w:val="20"/>
                <w:szCs w:val="20"/>
              </w:rPr>
              <w:t>A020619照明设备</w:t>
            </w:r>
          </w:p>
        </w:tc>
        <w:tc>
          <w:tcPr>
            <w:tcW w:w="1364" w:type="dxa"/>
            <w:tcBorders>
              <w:top w:val="nil"/>
              <w:left w:val="nil"/>
              <w:bottom w:val="single" w:color="000000" w:sz="8" w:space="0"/>
              <w:right w:val="single" w:color="000000" w:sz="8" w:space="0"/>
            </w:tcBorders>
            <w:vAlign w:val="center"/>
          </w:tcPr>
          <w:p w14:paraId="6FE00159">
            <w:pPr>
              <w:widowControl/>
              <w:jc w:val="center"/>
              <w:rPr>
                <w:rFonts w:ascii="宋体" w:hAnsi="宋体" w:eastAsia="宋体" w:cs="宋体"/>
                <w:kern w:val="0"/>
                <w:sz w:val="20"/>
                <w:szCs w:val="20"/>
              </w:rPr>
            </w:pPr>
            <w:r>
              <w:rPr>
                <w:rFonts w:hint="eastAsia" w:ascii="宋体" w:hAnsi="宋体" w:eastAsia="宋体" w:cs="宋体"/>
                <w:kern w:val="0"/>
                <w:sz w:val="20"/>
                <w:szCs w:val="20"/>
              </w:rPr>
              <w:t>★普通照明用双端荧光灯</w:t>
            </w:r>
          </w:p>
        </w:tc>
        <w:tc>
          <w:tcPr>
            <w:tcW w:w="1452" w:type="dxa"/>
            <w:tcBorders>
              <w:top w:val="nil"/>
              <w:left w:val="nil"/>
              <w:bottom w:val="single" w:color="000000" w:sz="8" w:space="0"/>
              <w:right w:val="single" w:color="000000" w:sz="8" w:space="0"/>
            </w:tcBorders>
            <w:vAlign w:val="center"/>
          </w:tcPr>
          <w:p w14:paraId="15205DC6">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060F98BD">
            <w:pPr>
              <w:widowControl/>
              <w:jc w:val="left"/>
              <w:rPr>
                <w:rFonts w:ascii="宋体" w:hAnsi="宋体" w:eastAsia="宋体" w:cs="宋体"/>
                <w:kern w:val="0"/>
                <w:sz w:val="20"/>
                <w:szCs w:val="20"/>
              </w:rPr>
            </w:pPr>
            <w:r>
              <w:rPr>
                <w:rFonts w:hint="eastAsia" w:ascii="宋体" w:hAnsi="宋体" w:eastAsia="宋体" w:cs="宋体"/>
                <w:kern w:val="0"/>
                <w:sz w:val="20"/>
                <w:szCs w:val="20"/>
              </w:rPr>
              <w:t>《普通照明用双端荧光灯能效限定值及能效等级》（GB19043）</w:t>
            </w:r>
          </w:p>
        </w:tc>
      </w:tr>
      <w:tr w14:paraId="0E456272">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D798331">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5F418A55">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6423A65D">
            <w:pPr>
              <w:widowControl/>
              <w:jc w:val="center"/>
              <w:rPr>
                <w:rFonts w:ascii="宋体" w:hAnsi="宋体" w:eastAsia="宋体" w:cs="宋体"/>
                <w:kern w:val="0"/>
                <w:sz w:val="20"/>
                <w:szCs w:val="20"/>
              </w:rPr>
            </w:pPr>
            <w:r>
              <w:rPr>
                <w:rFonts w:hint="eastAsia" w:ascii="宋体" w:hAnsi="宋体" w:eastAsia="宋体" w:cs="宋体"/>
                <w:kern w:val="0"/>
                <w:sz w:val="20"/>
                <w:szCs w:val="20"/>
              </w:rPr>
              <w:t>LED道路/隧道照明产品</w:t>
            </w:r>
          </w:p>
        </w:tc>
        <w:tc>
          <w:tcPr>
            <w:tcW w:w="1452" w:type="dxa"/>
            <w:tcBorders>
              <w:top w:val="nil"/>
              <w:left w:val="nil"/>
              <w:bottom w:val="single" w:color="000000" w:sz="8" w:space="0"/>
              <w:right w:val="single" w:color="000000" w:sz="8" w:space="0"/>
            </w:tcBorders>
            <w:vAlign w:val="center"/>
          </w:tcPr>
          <w:p w14:paraId="1B1368E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115E3277">
            <w:pPr>
              <w:widowControl/>
              <w:jc w:val="left"/>
              <w:rPr>
                <w:rFonts w:ascii="宋体" w:hAnsi="宋体" w:eastAsia="宋体" w:cs="宋体"/>
                <w:kern w:val="0"/>
                <w:sz w:val="20"/>
                <w:szCs w:val="20"/>
              </w:rPr>
            </w:pPr>
            <w:r>
              <w:rPr>
                <w:rFonts w:hint="eastAsia" w:ascii="宋体" w:hAnsi="宋体" w:eastAsia="宋体" w:cs="宋体"/>
                <w:kern w:val="0"/>
                <w:sz w:val="20"/>
                <w:szCs w:val="20"/>
              </w:rPr>
              <w:t>《道路和隧道照明用LED灯具能效限定值及能效等级》（GB37478）</w:t>
            </w:r>
          </w:p>
        </w:tc>
      </w:tr>
      <w:tr w14:paraId="15E2BBDA">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30F160CE">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2EC39B0A">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41D7AE3E">
            <w:pPr>
              <w:widowControl/>
              <w:jc w:val="center"/>
              <w:rPr>
                <w:rFonts w:ascii="宋体" w:hAnsi="宋体" w:eastAsia="宋体" w:cs="宋体"/>
                <w:kern w:val="0"/>
                <w:sz w:val="20"/>
                <w:szCs w:val="20"/>
              </w:rPr>
            </w:pPr>
            <w:r>
              <w:rPr>
                <w:rFonts w:hint="eastAsia" w:ascii="宋体" w:hAnsi="宋体" w:eastAsia="宋体" w:cs="宋体"/>
                <w:kern w:val="0"/>
                <w:sz w:val="20"/>
                <w:szCs w:val="20"/>
              </w:rPr>
              <w:t>LED筒灯</w:t>
            </w:r>
          </w:p>
        </w:tc>
        <w:tc>
          <w:tcPr>
            <w:tcW w:w="1452" w:type="dxa"/>
            <w:tcBorders>
              <w:top w:val="nil"/>
              <w:left w:val="nil"/>
              <w:bottom w:val="single" w:color="000000" w:sz="8" w:space="0"/>
              <w:right w:val="single" w:color="000000" w:sz="8" w:space="0"/>
            </w:tcBorders>
            <w:vAlign w:val="center"/>
          </w:tcPr>
          <w:p w14:paraId="0B8B5AC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1F581A9C">
            <w:pPr>
              <w:widowControl/>
              <w:jc w:val="left"/>
              <w:rPr>
                <w:rFonts w:ascii="宋体" w:hAnsi="宋体" w:eastAsia="宋体" w:cs="宋体"/>
                <w:kern w:val="0"/>
                <w:sz w:val="20"/>
                <w:szCs w:val="20"/>
              </w:rPr>
            </w:pPr>
            <w:r>
              <w:rPr>
                <w:rFonts w:hint="eastAsia" w:ascii="宋体" w:hAnsi="宋体" w:eastAsia="宋体" w:cs="宋体"/>
                <w:kern w:val="0"/>
                <w:sz w:val="20"/>
                <w:szCs w:val="20"/>
              </w:rPr>
              <w:t>《室内照明用LED产品能效限定值及能效等级》（GB30255）</w:t>
            </w:r>
          </w:p>
        </w:tc>
      </w:tr>
      <w:tr w14:paraId="43D13699">
        <w:tblPrEx>
          <w:tblCellMar>
            <w:top w:w="0" w:type="dxa"/>
            <w:left w:w="108" w:type="dxa"/>
            <w:bottom w:w="0" w:type="dxa"/>
            <w:right w:w="108" w:type="dxa"/>
          </w:tblCellMar>
        </w:tblPrEx>
        <w:trPr>
          <w:trHeight w:val="849"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5D9F3AF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5B2E8CC">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5A60D909">
            <w:pPr>
              <w:widowControl/>
              <w:jc w:val="center"/>
              <w:rPr>
                <w:rFonts w:ascii="宋体" w:hAnsi="宋体" w:eastAsia="宋体" w:cs="宋体"/>
                <w:kern w:val="0"/>
                <w:sz w:val="20"/>
                <w:szCs w:val="20"/>
              </w:rPr>
            </w:pPr>
            <w:r>
              <w:rPr>
                <w:rFonts w:hint="eastAsia" w:ascii="宋体" w:hAnsi="宋体" w:eastAsia="宋体" w:cs="宋体"/>
                <w:kern w:val="0"/>
                <w:sz w:val="20"/>
                <w:szCs w:val="20"/>
              </w:rPr>
              <w:t>普通照明用非定向自镇流LED灯</w:t>
            </w:r>
          </w:p>
        </w:tc>
        <w:tc>
          <w:tcPr>
            <w:tcW w:w="1452" w:type="dxa"/>
            <w:tcBorders>
              <w:top w:val="nil"/>
              <w:left w:val="nil"/>
              <w:bottom w:val="single" w:color="000000" w:sz="8" w:space="0"/>
              <w:right w:val="single" w:color="000000" w:sz="8" w:space="0"/>
            </w:tcBorders>
            <w:vAlign w:val="center"/>
          </w:tcPr>
          <w:p w14:paraId="2D3A093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4C0ADB9">
            <w:pPr>
              <w:widowControl/>
              <w:jc w:val="left"/>
              <w:rPr>
                <w:rFonts w:ascii="宋体" w:hAnsi="宋体" w:eastAsia="宋体" w:cs="宋体"/>
                <w:kern w:val="0"/>
                <w:sz w:val="20"/>
                <w:szCs w:val="20"/>
              </w:rPr>
            </w:pPr>
            <w:r>
              <w:rPr>
                <w:rFonts w:hint="eastAsia" w:ascii="宋体" w:hAnsi="宋体" w:eastAsia="宋体" w:cs="宋体"/>
                <w:kern w:val="0"/>
                <w:sz w:val="20"/>
                <w:szCs w:val="20"/>
              </w:rPr>
              <w:t>《室内照明用LED产品能效限定值及能效等级》（GB30255）</w:t>
            </w:r>
          </w:p>
        </w:tc>
      </w:tr>
      <w:tr w14:paraId="15C6A58E">
        <w:tblPrEx>
          <w:tblCellMar>
            <w:top w:w="0" w:type="dxa"/>
            <w:left w:w="108" w:type="dxa"/>
            <w:bottom w:w="0" w:type="dxa"/>
            <w:right w:w="108" w:type="dxa"/>
          </w:tblCellMar>
        </w:tblPrEx>
        <w:trPr>
          <w:trHeight w:val="849" w:hRule="atLeast"/>
          <w:jc w:val="center"/>
        </w:trPr>
        <w:tc>
          <w:tcPr>
            <w:tcW w:w="577" w:type="dxa"/>
            <w:tcBorders>
              <w:top w:val="nil"/>
              <w:left w:val="single" w:color="000000" w:sz="8" w:space="0"/>
              <w:bottom w:val="single" w:color="000000" w:sz="8" w:space="0"/>
              <w:right w:val="single" w:color="000000" w:sz="8" w:space="0"/>
            </w:tcBorders>
            <w:vAlign w:val="center"/>
          </w:tcPr>
          <w:p w14:paraId="26818B47">
            <w:pPr>
              <w:widowControl/>
              <w:jc w:val="center"/>
              <w:rPr>
                <w:rFonts w:ascii="宋体" w:hAnsi="宋体" w:eastAsia="宋体" w:cs="宋体"/>
                <w:kern w:val="0"/>
                <w:sz w:val="20"/>
                <w:szCs w:val="20"/>
              </w:rPr>
            </w:pPr>
            <w:r>
              <w:rPr>
                <w:rFonts w:hint="eastAsia" w:ascii="宋体" w:hAnsi="宋体" w:eastAsia="宋体" w:cs="宋体"/>
                <w:kern w:val="0"/>
                <w:sz w:val="20"/>
                <w:szCs w:val="20"/>
              </w:rPr>
              <w:t>12</w:t>
            </w:r>
          </w:p>
        </w:tc>
        <w:tc>
          <w:tcPr>
            <w:tcW w:w="1004" w:type="dxa"/>
            <w:tcBorders>
              <w:top w:val="nil"/>
              <w:left w:val="nil"/>
              <w:bottom w:val="single" w:color="000000" w:sz="8" w:space="0"/>
              <w:right w:val="single" w:color="000000" w:sz="8" w:space="0"/>
            </w:tcBorders>
            <w:vAlign w:val="center"/>
          </w:tcPr>
          <w:p w14:paraId="01674020">
            <w:pPr>
              <w:widowControl/>
              <w:jc w:val="center"/>
              <w:rPr>
                <w:rFonts w:ascii="宋体" w:hAnsi="宋体" w:eastAsia="宋体" w:cs="宋体"/>
                <w:kern w:val="0"/>
                <w:sz w:val="20"/>
                <w:szCs w:val="20"/>
              </w:rPr>
            </w:pPr>
            <w:r>
              <w:rPr>
                <w:rFonts w:hint="eastAsia" w:ascii="宋体" w:hAnsi="宋体" w:eastAsia="宋体" w:cs="宋体"/>
                <w:kern w:val="0"/>
                <w:sz w:val="20"/>
                <w:szCs w:val="20"/>
              </w:rPr>
              <w:t>★A020910电视设备</w:t>
            </w:r>
          </w:p>
        </w:tc>
        <w:tc>
          <w:tcPr>
            <w:tcW w:w="1364" w:type="dxa"/>
            <w:tcBorders>
              <w:top w:val="nil"/>
              <w:left w:val="nil"/>
              <w:bottom w:val="single" w:color="000000" w:sz="8" w:space="0"/>
              <w:right w:val="single" w:color="000000" w:sz="8" w:space="0"/>
            </w:tcBorders>
            <w:vAlign w:val="center"/>
          </w:tcPr>
          <w:p w14:paraId="1A682241">
            <w:pPr>
              <w:widowControl/>
              <w:jc w:val="center"/>
              <w:rPr>
                <w:rFonts w:ascii="宋体" w:hAnsi="宋体" w:eastAsia="宋体" w:cs="宋体"/>
                <w:kern w:val="0"/>
                <w:sz w:val="20"/>
                <w:szCs w:val="20"/>
              </w:rPr>
            </w:pPr>
            <w:r>
              <w:rPr>
                <w:rFonts w:hint="eastAsia" w:ascii="宋体" w:hAnsi="宋体" w:eastAsia="宋体" w:cs="宋体"/>
                <w:kern w:val="0"/>
                <w:sz w:val="20"/>
                <w:szCs w:val="20"/>
              </w:rPr>
              <w:t>A02091001普通电视设备（电视机）</w:t>
            </w:r>
          </w:p>
        </w:tc>
        <w:tc>
          <w:tcPr>
            <w:tcW w:w="1452" w:type="dxa"/>
            <w:tcBorders>
              <w:top w:val="nil"/>
              <w:left w:val="nil"/>
              <w:bottom w:val="single" w:color="000000" w:sz="8" w:space="0"/>
              <w:right w:val="single" w:color="000000" w:sz="8" w:space="0"/>
            </w:tcBorders>
            <w:vAlign w:val="center"/>
          </w:tcPr>
          <w:p w14:paraId="3A05C0D2">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39BFE957">
            <w:pPr>
              <w:widowControl/>
              <w:jc w:val="left"/>
              <w:rPr>
                <w:rFonts w:ascii="宋体" w:hAnsi="宋体" w:eastAsia="宋体" w:cs="宋体"/>
                <w:kern w:val="0"/>
                <w:sz w:val="20"/>
                <w:szCs w:val="20"/>
              </w:rPr>
            </w:pPr>
            <w:r>
              <w:rPr>
                <w:rFonts w:hint="eastAsia" w:ascii="宋体" w:hAnsi="宋体" w:eastAsia="宋体" w:cs="宋体"/>
                <w:kern w:val="0"/>
                <w:sz w:val="20"/>
                <w:szCs w:val="20"/>
              </w:rPr>
              <w:t>《平板电视能效限定值及能效等级》（GB24850）</w:t>
            </w:r>
          </w:p>
        </w:tc>
      </w:tr>
      <w:tr w14:paraId="71E03B62">
        <w:tblPrEx>
          <w:tblCellMar>
            <w:top w:w="0" w:type="dxa"/>
            <w:left w:w="108" w:type="dxa"/>
            <w:bottom w:w="0" w:type="dxa"/>
            <w:right w:w="108" w:type="dxa"/>
          </w:tblCellMar>
        </w:tblPrEx>
        <w:trPr>
          <w:trHeight w:val="1125" w:hRule="atLeast"/>
          <w:jc w:val="center"/>
        </w:trPr>
        <w:tc>
          <w:tcPr>
            <w:tcW w:w="577" w:type="dxa"/>
            <w:tcBorders>
              <w:top w:val="nil"/>
              <w:left w:val="single" w:color="000000" w:sz="8" w:space="0"/>
              <w:bottom w:val="single" w:color="000000" w:sz="8" w:space="0"/>
              <w:right w:val="single" w:color="000000" w:sz="8" w:space="0"/>
            </w:tcBorders>
            <w:vAlign w:val="center"/>
          </w:tcPr>
          <w:p w14:paraId="287F7E4E">
            <w:pPr>
              <w:widowControl/>
              <w:jc w:val="center"/>
              <w:rPr>
                <w:rFonts w:ascii="宋体" w:hAnsi="宋体" w:eastAsia="宋体" w:cs="宋体"/>
                <w:kern w:val="0"/>
                <w:sz w:val="20"/>
                <w:szCs w:val="20"/>
              </w:rPr>
            </w:pPr>
            <w:r>
              <w:rPr>
                <w:rFonts w:hint="eastAsia" w:ascii="宋体" w:hAnsi="宋体" w:eastAsia="宋体" w:cs="宋体"/>
                <w:kern w:val="0"/>
                <w:sz w:val="20"/>
                <w:szCs w:val="20"/>
              </w:rPr>
              <w:t>13</w:t>
            </w:r>
          </w:p>
        </w:tc>
        <w:tc>
          <w:tcPr>
            <w:tcW w:w="1004" w:type="dxa"/>
            <w:tcBorders>
              <w:top w:val="nil"/>
              <w:left w:val="nil"/>
              <w:bottom w:val="single" w:color="000000" w:sz="8" w:space="0"/>
              <w:right w:val="single" w:color="000000" w:sz="8" w:space="0"/>
            </w:tcBorders>
            <w:vAlign w:val="center"/>
          </w:tcPr>
          <w:p w14:paraId="5B567232">
            <w:pPr>
              <w:widowControl/>
              <w:jc w:val="center"/>
              <w:rPr>
                <w:rFonts w:ascii="宋体" w:hAnsi="宋体" w:eastAsia="宋体" w:cs="宋体"/>
                <w:kern w:val="0"/>
                <w:sz w:val="20"/>
                <w:szCs w:val="20"/>
              </w:rPr>
            </w:pPr>
            <w:r>
              <w:rPr>
                <w:rFonts w:hint="eastAsia" w:ascii="宋体" w:hAnsi="宋体" w:eastAsia="宋体" w:cs="宋体"/>
                <w:kern w:val="0"/>
                <w:sz w:val="20"/>
                <w:szCs w:val="20"/>
              </w:rPr>
              <w:t>★A020911视频设备</w:t>
            </w:r>
          </w:p>
        </w:tc>
        <w:tc>
          <w:tcPr>
            <w:tcW w:w="1364" w:type="dxa"/>
            <w:tcBorders>
              <w:top w:val="nil"/>
              <w:left w:val="nil"/>
              <w:bottom w:val="single" w:color="000000" w:sz="8" w:space="0"/>
              <w:right w:val="single" w:color="000000" w:sz="8" w:space="0"/>
            </w:tcBorders>
            <w:vAlign w:val="center"/>
          </w:tcPr>
          <w:p w14:paraId="48A958D2">
            <w:pPr>
              <w:widowControl/>
              <w:jc w:val="center"/>
              <w:rPr>
                <w:rFonts w:ascii="宋体" w:hAnsi="宋体" w:eastAsia="宋体" w:cs="宋体"/>
                <w:kern w:val="0"/>
                <w:sz w:val="20"/>
                <w:szCs w:val="20"/>
              </w:rPr>
            </w:pPr>
            <w:r>
              <w:rPr>
                <w:rFonts w:hint="eastAsia" w:ascii="宋体" w:hAnsi="宋体" w:eastAsia="宋体" w:cs="宋体"/>
                <w:kern w:val="0"/>
                <w:sz w:val="20"/>
                <w:szCs w:val="20"/>
              </w:rPr>
              <w:t>A02091107视频监控设备</w:t>
            </w:r>
          </w:p>
        </w:tc>
        <w:tc>
          <w:tcPr>
            <w:tcW w:w="1452" w:type="dxa"/>
            <w:tcBorders>
              <w:top w:val="nil"/>
              <w:left w:val="nil"/>
              <w:bottom w:val="single" w:color="000000" w:sz="8" w:space="0"/>
              <w:right w:val="single" w:color="000000" w:sz="8" w:space="0"/>
            </w:tcBorders>
            <w:vAlign w:val="center"/>
          </w:tcPr>
          <w:p w14:paraId="16B8513C">
            <w:pPr>
              <w:widowControl/>
              <w:jc w:val="center"/>
              <w:rPr>
                <w:rFonts w:ascii="宋体" w:hAnsi="宋体" w:eastAsia="宋体" w:cs="宋体"/>
                <w:kern w:val="0"/>
                <w:sz w:val="20"/>
                <w:szCs w:val="20"/>
              </w:rPr>
            </w:pPr>
            <w:r>
              <w:rPr>
                <w:rFonts w:hint="eastAsia" w:ascii="宋体" w:hAnsi="宋体" w:eastAsia="宋体" w:cs="宋体"/>
                <w:kern w:val="0"/>
                <w:sz w:val="20"/>
                <w:szCs w:val="20"/>
              </w:rPr>
              <w:t>监视器</w:t>
            </w:r>
          </w:p>
        </w:tc>
        <w:tc>
          <w:tcPr>
            <w:tcW w:w="3902" w:type="dxa"/>
            <w:tcBorders>
              <w:top w:val="nil"/>
              <w:left w:val="nil"/>
              <w:bottom w:val="single" w:color="000000" w:sz="8" w:space="0"/>
              <w:right w:val="single" w:color="000000" w:sz="8" w:space="0"/>
            </w:tcBorders>
            <w:vAlign w:val="center"/>
          </w:tcPr>
          <w:p w14:paraId="4AFA908C">
            <w:pPr>
              <w:widowControl/>
              <w:jc w:val="left"/>
              <w:rPr>
                <w:rFonts w:ascii="宋体" w:hAnsi="宋体" w:eastAsia="宋体" w:cs="宋体"/>
                <w:kern w:val="0"/>
                <w:sz w:val="20"/>
                <w:szCs w:val="20"/>
              </w:rPr>
            </w:pPr>
            <w:r>
              <w:rPr>
                <w:rFonts w:hint="eastAsia" w:ascii="宋体" w:hAnsi="宋体" w:eastAsia="宋体" w:cs="宋体"/>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4FC6A4B2">
        <w:tblPrEx>
          <w:tblCellMar>
            <w:top w:w="0" w:type="dxa"/>
            <w:left w:w="108" w:type="dxa"/>
            <w:bottom w:w="0" w:type="dxa"/>
            <w:right w:w="108" w:type="dxa"/>
          </w:tblCellMar>
        </w:tblPrEx>
        <w:trPr>
          <w:trHeight w:val="849" w:hRule="atLeast"/>
          <w:jc w:val="center"/>
        </w:trPr>
        <w:tc>
          <w:tcPr>
            <w:tcW w:w="577" w:type="dxa"/>
            <w:tcBorders>
              <w:top w:val="nil"/>
              <w:left w:val="single" w:color="000000" w:sz="8" w:space="0"/>
              <w:bottom w:val="single" w:color="000000" w:sz="8" w:space="0"/>
              <w:right w:val="single" w:color="000000" w:sz="8" w:space="0"/>
            </w:tcBorders>
            <w:vAlign w:val="center"/>
          </w:tcPr>
          <w:p w14:paraId="3470985F">
            <w:pPr>
              <w:widowControl/>
              <w:jc w:val="center"/>
              <w:rPr>
                <w:rFonts w:ascii="宋体" w:hAnsi="宋体" w:eastAsia="宋体" w:cs="宋体"/>
                <w:kern w:val="0"/>
                <w:sz w:val="20"/>
                <w:szCs w:val="20"/>
              </w:rPr>
            </w:pPr>
            <w:r>
              <w:rPr>
                <w:rFonts w:hint="eastAsia" w:ascii="宋体" w:hAnsi="宋体" w:eastAsia="宋体" w:cs="宋体"/>
                <w:kern w:val="0"/>
                <w:sz w:val="20"/>
                <w:szCs w:val="20"/>
              </w:rPr>
              <w:t>14</w:t>
            </w:r>
          </w:p>
        </w:tc>
        <w:tc>
          <w:tcPr>
            <w:tcW w:w="1004" w:type="dxa"/>
            <w:tcBorders>
              <w:top w:val="nil"/>
              <w:left w:val="nil"/>
              <w:bottom w:val="single" w:color="000000" w:sz="8" w:space="0"/>
              <w:right w:val="single" w:color="000000" w:sz="8" w:space="0"/>
            </w:tcBorders>
            <w:vAlign w:val="center"/>
          </w:tcPr>
          <w:p w14:paraId="6541D94A">
            <w:pPr>
              <w:widowControl/>
              <w:jc w:val="center"/>
              <w:rPr>
                <w:rFonts w:ascii="宋体" w:hAnsi="宋体" w:eastAsia="宋体" w:cs="宋体"/>
                <w:kern w:val="0"/>
                <w:sz w:val="20"/>
                <w:szCs w:val="20"/>
              </w:rPr>
            </w:pPr>
            <w:r>
              <w:rPr>
                <w:rFonts w:hint="eastAsia" w:ascii="宋体" w:hAnsi="宋体" w:eastAsia="宋体" w:cs="宋体"/>
                <w:kern w:val="0"/>
                <w:sz w:val="20"/>
                <w:szCs w:val="20"/>
              </w:rPr>
              <w:t>A031210饮食炊事机械</w:t>
            </w:r>
          </w:p>
        </w:tc>
        <w:tc>
          <w:tcPr>
            <w:tcW w:w="1364" w:type="dxa"/>
            <w:tcBorders>
              <w:top w:val="nil"/>
              <w:left w:val="nil"/>
              <w:bottom w:val="single" w:color="000000" w:sz="8" w:space="0"/>
              <w:right w:val="single" w:color="000000" w:sz="8" w:space="0"/>
            </w:tcBorders>
            <w:vAlign w:val="center"/>
          </w:tcPr>
          <w:p w14:paraId="2F5993BD">
            <w:pPr>
              <w:widowControl/>
              <w:jc w:val="center"/>
              <w:rPr>
                <w:rFonts w:ascii="宋体" w:hAnsi="宋体" w:eastAsia="宋体" w:cs="宋体"/>
                <w:kern w:val="0"/>
                <w:sz w:val="20"/>
                <w:szCs w:val="20"/>
              </w:rPr>
            </w:pPr>
            <w:r>
              <w:rPr>
                <w:rFonts w:hint="eastAsia" w:ascii="宋体" w:hAnsi="宋体" w:eastAsia="宋体" w:cs="宋体"/>
                <w:kern w:val="0"/>
                <w:sz w:val="20"/>
                <w:szCs w:val="20"/>
              </w:rPr>
              <w:t>商用燃气灶具</w:t>
            </w:r>
          </w:p>
        </w:tc>
        <w:tc>
          <w:tcPr>
            <w:tcW w:w="1452" w:type="dxa"/>
            <w:tcBorders>
              <w:top w:val="nil"/>
              <w:left w:val="nil"/>
              <w:bottom w:val="single" w:color="000000" w:sz="8" w:space="0"/>
              <w:right w:val="single" w:color="000000" w:sz="8" w:space="0"/>
            </w:tcBorders>
            <w:vAlign w:val="center"/>
          </w:tcPr>
          <w:p w14:paraId="63BF458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4E2E50C">
            <w:pPr>
              <w:widowControl/>
              <w:jc w:val="left"/>
              <w:rPr>
                <w:rFonts w:ascii="宋体" w:hAnsi="宋体" w:eastAsia="宋体" w:cs="宋体"/>
                <w:kern w:val="0"/>
                <w:sz w:val="20"/>
                <w:szCs w:val="20"/>
              </w:rPr>
            </w:pPr>
            <w:r>
              <w:rPr>
                <w:rFonts w:hint="eastAsia" w:ascii="宋体" w:hAnsi="宋体" w:eastAsia="宋体" w:cs="宋体"/>
                <w:kern w:val="0"/>
                <w:sz w:val="20"/>
                <w:szCs w:val="20"/>
              </w:rPr>
              <w:t>《商用燃气灶具能效限定值及能效等级》（GB30531）</w:t>
            </w:r>
          </w:p>
        </w:tc>
      </w:tr>
      <w:tr w14:paraId="748797B2">
        <w:tblPrEx>
          <w:tblCellMar>
            <w:top w:w="0" w:type="dxa"/>
            <w:left w:w="108" w:type="dxa"/>
            <w:bottom w:w="0" w:type="dxa"/>
            <w:right w:w="108" w:type="dxa"/>
          </w:tblCellMar>
        </w:tblPrEx>
        <w:trPr>
          <w:trHeight w:val="324" w:hRule="atLeast"/>
          <w:jc w:val="center"/>
        </w:trPr>
        <w:tc>
          <w:tcPr>
            <w:tcW w:w="577" w:type="dxa"/>
            <w:vMerge w:val="restart"/>
            <w:tcBorders>
              <w:top w:val="nil"/>
              <w:left w:val="single" w:color="000000" w:sz="8" w:space="0"/>
              <w:bottom w:val="single" w:color="000000" w:sz="8" w:space="0"/>
              <w:right w:val="single" w:color="000000" w:sz="8" w:space="0"/>
            </w:tcBorders>
            <w:vAlign w:val="center"/>
          </w:tcPr>
          <w:p w14:paraId="4C4F8BDA">
            <w:pPr>
              <w:widowControl/>
              <w:jc w:val="center"/>
              <w:rPr>
                <w:rFonts w:ascii="宋体" w:hAnsi="宋体" w:eastAsia="宋体" w:cs="宋体"/>
                <w:kern w:val="0"/>
                <w:sz w:val="20"/>
                <w:szCs w:val="20"/>
              </w:rPr>
            </w:pPr>
            <w:r>
              <w:rPr>
                <w:rFonts w:hint="eastAsia" w:ascii="宋体" w:hAnsi="宋体" w:eastAsia="宋体" w:cs="宋体"/>
                <w:kern w:val="0"/>
                <w:sz w:val="20"/>
                <w:szCs w:val="20"/>
              </w:rPr>
              <w:t>15</w:t>
            </w:r>
          </w:p>
        </w:tc>
        <w:tc>
          <w:tcPr>
            <w:tcW w:w="1004" w:type="dxa"/>
            <w:vMerge w:val="restart"/>
            <w:tcBorders>
              <w:top w:val="nil"/>
              <w:left w:val="single" w:color="000000" w:sz="8" w:space="0"/>
              <w:bottom w:val="single" w:color="000000" w:sz="8" w:space="0"/>
              <w:right w:val="single" w:color="000000" w:sz="8" w:space="0"/>
            </w:tcBorders>
            <w:vAlign w:val="center"/>
          </w:tcPr>
          <w:p w14:paraId="18F87169">
            <w:pPr>
              <w:widowControl/>
              <w:jc w:val="center"/>
              <w:rPr>
                <w:rFonts w:ascii="宋体" w:hAnsi="宋体" w:eastAsia="宋体" w:cs="宋体"/>
                <w:kern w:val="0"/>
                <w:sz w:val="20"/>
                <w:szCs w:val="20"/>
              </w:rPr>
            </w:pPr>
            <w:r>
              <w:rPr>
                <w:rFonts w:hint="eastAsia" w:ascii="宋体" w:hAnsi="宋体" w:eastAsia="宋体" w:cs="宋体"/>
                <w:kern w:val="0"/>
                <w:sz w:val="20"/>
                <w:szCs w:val="20"/>
              </w:rPr>
              <w:t>★A060805便器</w:t>
            </w:r>
          </w:p>
        </w:tc>
        <w:tc>
          <w:tcPr>
            <w:tcW w:w="1364" w:type="dxa"/>
            <w:tcBorders>
              <w:top w:val="nil"/>
              <w:left w:val="nil"/>
              <w:bottom w:val="single" w:color="000000" w:sz="8" w:space="0"/>
              <w:right w:val="single" w:color="000000" w:sz="8" w:space="0"/>
            </w:tcBorders>
            <w:vAlign w:val="center"/>
          </w:tcPr>
          <w:p w14:paraId="2C281FE5">
            <w:pPr>
              <w:widowControl/>
              <w:jc w:val="center"/>
              <w:rPr>
                <w:rFonts w:ascii="宋体" w:hAnsi="宋体" w:eastAsia="宋体" w:cs="宋体"/>
                <w:kern w:val="0"/>
                <w:sz w:val="20"/>
                <w:szCs w:val="20"/>
              </w:rPr>
            </w:pPr>
            <w:r>
              <w:rPr>
                <w:rFonts w:hint="eastAsia" w:ascii="宋体" w:hAnsi="宋体" w:eastAsia="宋体" w:cs="宋体"/>
                <w:kern w:val="0"/>
                <w:sz w:val="20"/>
                <w:szCs w:val="20"/>
              </w:rPr>
              <w:t>坐便器</w:t>
            </w:r>
          </w:p>
        </w:tc>
        <w:tc>
          <w:tcPr>
            <w:tcW w:w="1452" w:type="dxa"/>
            <w:tcBorders>
              <w:top w:val="nil"/>
              <w:left w:val="nil"/>
              <w:bottom w:val="single" w:color="000000" w:sz="8" w:space="0"/>
              <w:right w:val="single" w:color="000000" w:sz="8" w:space="0"/>
            </w:tcBorders>
            <w:vAlign w:val="center"/>
          </w:tcPr>
          <w:p w14:paraId="2E5CC9F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5D3CFBFF">
            <w:pPr>
              <w:widowControl/>
              <w:jc w:val="left"/>
              <w:rPr>
                <w:rFonts w:ascii="宋体" w:hAnsi="宋体" w:eastAsia="宋体" w:cs="宋体"/>
                <w:kern w:val="0"/>
                <w:sz w:val="20"/>
                <w:szCs w:val="20"/>
              </w:rPr>
            </w:pPr>
            <w:r>
              <w:rPr>
                <w:rFonts w:hint="eastAsia" w:ascii="宋体" w:hAnsi="宋体" w:eastAsia="宋体" w:cs="宋体"/>
                <w:kern w:val="0"/>
                <w:sz w:val="20"/>
                <w:szCs w:val="20"/>
              </w:rPr>
              <w:t>《坐便器水效限定值及水效等级》（GB25502）</w:t>
            </w:r>
          </w:p>
        </w:tc>
      </w:tr>
      <w:tr w14:paraId="50A626DC">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48D4DE1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47249A9C">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3EC05D66">
            <w:pPr>
              <w:widowControl/>
              <w:jc w:val="center"/>
              <w:rPr>
                <w:rFonts w:ascii="宋体" w:hAnsi="宋体" w:eastAsia="宋体" w:cs="宋体"/>
                <w:kern w:val="0"/>
                <w:sz w:val="20"/>
                <w:szCs w:val="20"/>
              </w:rPr>
            </w:pPr>
            <w:r>
              <w:rPr>
                <w:rFonts w:hint="eastAsia" w:ascii="宋体" w:hAnsi="宋体" w:eastAsia="宋体" w:cs="宋体"/>
                <w:kern w:val="0"/>
                <w:sz w:val="20"/>
                <w:szCs w:val="20"/>
              </w:rPr>
              <w:t>蹲便器</w:t>
            </w:r>
          </w:p>
        </w:tc>
        <w:tc>
          <w:tcPr>
            <w:tcW w:w="1452" w:type="dxa"/>
            <w:tcBorders>
              <w:top w:val="nil"/>
              <w:left w:val="nil"/>
              <w:bottom w:val="single" w:color="000000" w:sz="8" w:space="0"/>
              <w:right w:val="single" w:color="000000" w:sz="8" w:space="0"/>
            </w:tcBorders>
            <w:vAlign w:val="center"/>
          </w:tcPr>
          <w:p w14:paraId="5DE7E9D9">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0E951024">
            <w:pPr>
              <w:widowControl/>
              <w:jc w:val="left"/>
              <w:rPr>
                <w:rFonts w:ascii="宋体" w:hAnsi="宋体" w:eastAsia="宋体" w:cs="宋体"/>
                <w:kern w:val="0"/>
                <w:sz w:val="20"/>
                <w:szCs w:val="20"/>
              </w:rPr>
            </w:pPr>
            <w:r>
              <w:rPr>
                <w:rFonts w:hint="eastAsia" w:ascii="宋体" w:hAnsi="宋体" w:eastAsia="宋体" w:cs="宋体"/>
                <w:kern w:val="0"/>
                <w:sz w:val="20"/>
                <w:szCs w:val="20"/>
              </w:rPr>
              <w:t>《蹲便器用水效率限定值及用水效率等级》（GB30717）</w:t>
            </w:r>
          </w:p>
        </w:tc>
      </w:tr>
      <w:tr w14:paraId="6827EA3F">
        <w:tblPrEx>
          <w:tblCellMar>
            <w:top w:w="0" w:type="dxa"/>
            <w:left w:w="108" w:type="dxa"/>
            <w:bottom w:w="0" w:type="dxa"/>
            <w:right w:w="108" w:type="dxa"/>
          </w:tblCellMar>
        </w:tblPrEx>
        <w:trPr>
          <w:trHeight w:val="572" w:hRule="atLeast"/>
          <w:jc w:val="center"/>
        </w:trPr>
        <w:tc>
          <w:tcPr>
            <w:tcW w:w="0" w:type="auto"/>
            <w:vMerge w:val="continue"/>
            <w:tcBorders>
              <w:top w:val="nil"/>
              <w:left w:val="single" w:color="000000" w:sz="8" w:space="0"/>
              <w:bottom w:val="single" w:color="000000" w:sz="8" w:space="0"/>
              <w:right w:val="single" w:color="000000" w:sz="8" w:space="0"/>
            </w:tcBorders>
            <w:vAlign w:val="center"/>
          </w:tcPr>
          <w:p w14:paraId="61EE21C2">
            <w:pPr>
              <w:widowControl/>
              <w:jc w:val="left"/>
              <w:rPr>
                <w:rFonts w:ascii="宋体" w:hAnsi="宋体" w:eastAsia="宋体" w:cs="宋体"/>
                <w:kern w:val="0"/>
                <w:sz w:val="20"/>
                <w:szCs w:val="20"/>
              </w:rPr>
            </w:pPr>
          </w:p>
        </w:tc>
        <w:tc>
          <w:tcPr>
            <w:tcW w:w="0" w:type="auto"/>
            <w:vMerge w:val="continue"/>
            <w:tcBorders>
              <w:top w:val="nil"/>
              <w:left w:val="single" w:color="000000" w:sz="8" w:space="0"/>
              <w:bottom w:val="single" w:color="000000" w:sz="8" w:space="0"/>
              <w:right w:val="single" w:color="000000" w:sz="8" w:space="0"/>
            </w:tcBorders>
            <w:vAlign w:val="center"/>
          </w:tcPr>
          <w:p w14:paraId="7E3F8B24">
            <w:pPr>
              <w:widowControl/>
              <w:jc w:val="left"/>
              <w:rPr>
                <w:rFonts w:ascii="宋体" w:hAnsi="宋体" w:eastAsia="宋体" w:cs="宋体"/>
                <w:kern w:val="0"/>
                <w:sz w:val="20"/>
                <w:szCs w:val="20"/>
              </w:rPr>
            </w:pPr>
          </w:p>
        </w:tc>
        <w:tc>
          <w:tcPr>
            <w:tcW w:w="1364" w:type="dxa"/>
            <w:tcBorders>
              <w:top w:val="nil"/>
              <w:left w:val="nil"/>
              <w:bottom w:val="single" w:color="000000" w:sz="8" w:space="0"/>
              <w:right w:val="single" w:color="000000" w:sz="8" w:space="0"/>
            </w:tcBorders>
            <w:vAlign w:val="center"/>
          </w:tcPr>
          <w:p w14:paraId="4E3EDF81">
            <w:pPr>
              <w:widowControl/>
              <w:jc w:val="center"/>
              <w:rPr>
                <w:rFonts w:ascii="宋体" w:hAnsi="宋体" w:eastAsia="宋体" w:cs="宋体"/>
                <w:kern w:val="0"/>
                <w:sz w:val="20"/>
                <w:szCs w:val="20"/>
              </w:rPr>
            </w:pPr>
            <w:r>
              <w:rPr>
                <w:rFonts w:hint="eastAsia" w:ascii="宋体" w:hAnsi="宋体" w:eastAsia="宋体" w:cs="宋体"/>
                <w:kern w:val="0"/>
                <w:sz w:val="20"/>
                <w:szCs w:val="20"/>
              </w:rPr>
              <w:t>小便器</w:t>
            </w:r>
          </w:p>
        </w:tc>
        <w:tc>
          <w:tcPr>
            <w:tcW w:w="1452" w:type="dxa"/>
            <w:tcBorders>
              <w:top w:val="nil"/>
              <w:left w:val="nil"/>
              <w:bottom w:val="single" w:color="000000" w:sz="8" w:space="0"/>
              <w:right w:val="single" w:color="000000" w:sz="8" w:space="0"/>
            </w:tcBorders>
            <w:vAlign w:val="center"/>
          </w:tcPr>
          <w:p w14:paraId="4DFEC9DB">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70D04530">
            <w:pPr>
              <w:widowControl/>
              <w:jc w:val="left"/>
              <w:rPr>
                <w:rFonts w:ascii="宋体" w:hAnsi="宋体" w:eastAsia="宋体" w:cs="宋体"/>
                <w:kern w:val="0"/>
                <w:sz w:val="20"/>
                <w:szCs w:val="20"/>
              </w:rPr>
            </w:pPr>
            <w:r>
              <w:rPr>
                <w:rFonts w:hint="eastAsia" w:ascii="宋体" w:hAnsi="宋体" w:eastAsia="宋体" w:cs="宋体"/>
                <w:kern w:val="0"/>
                <w:sz w:val="20"/>
                <w:szCs w:val="20"/>
              </w:rPr>
              <w:t>《小便器用水效率限定值及用水效率等级》（GB28377）</w:t>
            </w:r>
          </w:p>
        </w:tc>
      </w:tr>
      <w:tr w14:paraId="5846251F">
        <w:tblPrEx>
          <w:tblCellMar>
            <w:top w:w="0" w:type="dxa"/>
            <w:left w:w="108" w:type="dxa"/>
            <w:bottom w:w="0" w:type="dxa"/>
            <w:right w:w="108" w:type="dxa"/>
          </w:tblCellMar>
        </w:tblPrEx>
        <w:trPr>
          <w:trHeight w:val="572" w:hRule="atLeast"/>
          <w:jc w:val="center"/>
        </w:trPr>
        <w:tc>
          <w:tcPr>
            <w:tcW w:w="577" w:type="dxa"/>
            <w:tcBorders>
              <w:top w:val="nil"/>
              <w:left w:val="single" w:color="000000" w:sz="8" w:space="0"/>
              <w:bottom w:val="single" w:color="000000" w:sz="8" w:space="0"/>
              <w:right w:val="single" w:color="000000" w:sz="8" w:space="0"/>
            </w:tcBorders>
            <w:vAlign w:val="center"/>
          </w:tcPr>
          <w:p w14:paraId="642C11FD">
            <w:pPr>
              <w:widowControl/>
              <w:jc w:val="center"/>
              <w:rPr>
                <w:rFonts w:ascii="宋体" w:hAnsi="宋体" w:eastAsia="宋体" w:cs="宋体"/>
                <w:kern w:val="0"/>
                <w:sz w:val="20"/>
                <w:szCs w:val="20"/>
              </w:rPr>
            </w:pPr>
            <w:r>
              <w:rPr>
                <w:rFonts w:hint="eastAsia" w:ascii="宋体" w:hAnsi="宋体" w:eastAsia="宋体" w:cs="宋体"/>
                <w:kern w:val="0"/>
                <w:sz w:val="20"/>
                <w:szCs w:val="20"/>
              </w:rPr>
              <w:t>16</w:t>
            </w:r>
          </w:p>
        </w:tc>
        <w:tc>
          <w:tcPr>
            <w:tcW w:w="1004" w:type="dxa"/>
            <w:tcBorders>
              <w:top w:val="nil"/>
              <w:left w:val="nil"/>
              <w:bottom w:val="single" w:color="000000" w:sz="8" w:space="0"/>
              <w:right w:val="single" w:color="000000" w:sz="8" w:space="0"/>
            </w:tcBorders>
            <w:vAlign w:val="center"/>
          </w:tcPr>
          <w:p w14:paraId="483E5DA8">
            <w:pPr>
              <w:widowControl/>
              <w:jc w:val="center"/>
              <w:rPr>
                <w:rFonts w:ascii="宋体" w:hAnsi="宋体" w:eastAsia="宋体" w:cs="宋体"/>
                <w:kern w:val="0"/>
                <w:sz w:val="20"/>
                <w:szCs w:val="20"/>
              </w:rPr>
            </w:pPr>
            <w:r>
              <w:rPr>
                <w:rFonts w:hint="eastAsia" w:ascii="宋体" w:hAnsi="宋体" w:eastAsia="宋体" w:cs="宋体"/>
                <w:kern w:val="0"/>
                <w:sz w:val="20"/>
                <w:szCs w:val="20"/>
              </w:rPr>
              <w:t>★A060806水嘴</w:t>
            </w:r>
          </w:p>
        </w:tc>
        <w:tc>
          <w:tcPr>
            <w:tcW w:w="1364" w:type="dxa"/>
            <w:tcBorders>
              <w:top w:val="nil"/>
              <w:left w:val="nil"/>
              <w:bottom w:val="single" w:color="000000" w:sz="8" w:space="0"/>
              <w:right w:val="single" w:color="000000" w:sz="8" w:space="0"/>
            </w:tcBorders>
            <w:vAlign w:val="center"/>
          </w:tcPr>
          <w:p w14:paraId="717C6AFC">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72248B6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4C87550B">
            <w:pPr>
              <w:widowControl/>
              <w:jc w:val="left"/>
              <w:rPr>
                <w:rFonts w:ascii="宋体" w:hAnsi="宋体" w:eastAsia="宋体" w:cs="宋体"/>
                <w:kern w:val="0"/>
                <w:sz w:val="20"/>
                <w:szCs w:val="20"/>
              </w:rPr>
            </w:pPr>
            <w:r>
              <w:rPr>
                <w:rFonts w:hint="eastAsia" w:ascii="宋体" w:hAnsi="宋体" w:eastAsia="宋体" w:cs="宋体"/>
                <w:kern w:val="0"/>
                <w:sz w:val="20"/>
                <w:szCs w:val="20"/>
              </w:rPr>
              <w:t>《水嘴用水效率限定值及用水效率等级》（GB 25501）</w:t>
            </w:r>
          </w:p>
        </w:tc>
      </w:tr>
      <w:tr w14:paraId="48391CF0">
        <w:tblPrEx>
          <w:tblCellMar>
            <w:top w:w="0" w:type="dxa"/>
            <w:left w:w="108" w:type="dxa"/>
            <w:bottom w:w="0" w:type="dxa"/>
            <w:right w:w="108" w:type="dxa"/>
          </w:tblCellMar>
        </w:tblPrEx>
        <w:trPr>
          <w:trHeight w:val="849" w:hRule="atLeast"/>
          <w:jc w:val="center"/>
        </w:trPr>
        <w:tc>
          <w:tcPr>
            <w:tcW w:w="577" w:type="dxa"/>
            <w:tcBorders>
              <w:top w:val="nil"/>
              <w:left w:val="single" w:color="000000" w:sz="8" w:space="0"/>
              <w:bottom w:val="single" w:color="000000" w:sz="8" w:space="0"/>
              <w:right w:val="single" w:color="000000" w:sz="8" w:space="0"/>
            </w:tcBorders>
            <w:vAlign w:val="center"/>
          </w:tcPr>
          <w:p w14:paraId="268E1B4B">
            <w:pPr>
              <w:widowControl/>
              <w:jc w:val="center"/>
              <w:rPr>
                <w:rFonts w:ascii="宋体" w:hAnsi="宋体" w:eastAsia="宋体" w:cs="宋体"/>
                <w:kern w:val="0"/>
                <w:sz w:val="20"/>
                <w:szCs w:val="20"/>
              </w:rPr>
            </w:pPr>
            <w:r>
              <w:rPr>
                <w:rFonts w:hint="eastAsia" w:ascii="宋体" w:hAnsi="宋体" w:eastAsia="宋体" w:cs="宋体"/>
                <w:kern w:val="0"/>
                <w:sz w:val="20"/>
                <w:szCs w:val="20"/>
              </w:rPr>
              <w:t>17</w:t>
            </w:r>
          </w:p>
        </w:tc>
        <w:tc>
          <w:tcPr>
            <w:tcW w:w="1004" w:type="dxa"/>
            <w:tcBorders>
              <w:top w:val="nil"/>
              <w:left w:val="nil"/>
              <w:bottom w:val="single" w:color="000000" w:sz="8" w:space="0"/>
              <w:right w:val="single" w:color="000000" w:sz="8" w:space="0"/>
            </w:tcBorders>
            <w:vAlign w:val="center"/>
          </w:tcPr>
          <w:p w14:paraId="491E885F">
            <w:pPr>
              <w:widowControl/>
              <w:jc w:val="center"/>
              <w:rPr>
                <w:rFonts w:ascii="宋体" w:hAnsi="宋体" w:eastAsia="宋体" w:cs="宋体"/>
                <w:kern w:val="0"/>
                <w:sz w:val="20"/>
                <w:szCs w:val="20"/>
              </w:rPr>
            </w:pPr>
            <w:r>
              <w:rPr>
                <w:rFonts w:hint="eastAsia" w:ascii="宋体" w:hAnsi="宋体" w:eastAsia="宋体" w:cs="宋体"/>
                <w:kern w:val="0"/>
                <w:sz w:val="20"/>
                <w:szCs w:val="20"/>
              </w:rPr>
              <w:t>A060807便器冲洗阀</w:t>
            </w:r>
          </w:p>
        </w:tc>
        <w:tc>
          <w:tcPr>
            <w:tcW w:w="1364" w:type="dxa"/>
            <w:tcBorders>
              <w:top w:val="nil"/>
              <w:left w:val="nil"/>
              <w:bottom w:val="single" w:color="000000" w:sz="8" w:space="0"/>
              <w:right w:val="single" w:color="000000" w:sz="8" w:space="0"/>
            </w:tcBorders>
            <w:vAlign w:val="center"/>
          </w:tcPr>
          <w:p w14:paraId="40101A41">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076D794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5FF16984">
            <w:pPr>
              <w:widowControl/>
              <w:jc w:val="left"/>
              <w:rPr>
                <w:rFonts w:ascii="宋体" w:hAnsi="宋体" w:eastAsia="宋体" w:cs="宋体"/>
                <w:kern w:val="0"/>
                <w:sz w:val="20"/>
                <w:szCs w:val="20"/>
              </w:rPr>
            </w:pPr>
            <w:r>
              <w:rPr>
                <w:rFonts w:hint="eastAsia" w:ascii="宋体" w:hAnsi="宋体" w:eastAsia="宋体" w:cs="宋体"/>
                <w:kern w:val="0"/>
                <w:sz w:val="20"/>
                <w:szCs w:val="20"/>
              </w:rPr>
              <w:t>《便器冲洗阀用水效率限定值及用水效率等级》（GB28379）</w:t>
            </w:r>
          </w:p>
        </w:tc>
      </w:tr>
      <w:tr w14:paraId="33036381">
        <w:tblPrEx>
          <w:tblCellMar>
            <w:top w:w="0" w:type="dxa"/>
            <w:left w:w="108" w:type="dxa"/>
            <w:bottom w:w="0" w:type="dxa"/>
            <w:right w:w="108" w:type="dxa"/>
          </w:tblCellMar>
        </w:tblPrEx>
        <w:trPr>
          <w:trHeight w:val="594" w:hRule="atLeast"/>
          <w:jc w:val="center"/>
        </w:trPr>
        <w:tc>
          <w:tcPr>
            <w:tcW w:w="577" w:type="dxa"/>
            <w:tcBorders>
              <w:top w:val="nil"/>
              <w:left w:val="single" w:color="000000" w:sz="8" w:space="0"/>
              <w:bottom w:val="single" w:color="000000" w:sz="8" w:space="0"/>
              <w:right w:val="single" w:color="000000" w:sz="8" w:space="0"/>
            </w:tcBorders>
            <w:vAlign w:val="center"/>
          </w:tcPr>
          <w:p w14:paraId="1B60027A">
            <w:pPr>
              <w:widowControl/>
              <w:jc w:val="center"/>
              <w:rPr>
                <w:rFonts w:ascii="宋体" w:hAnsi="宋体" w:eastAsia="宋体" w:cs="宋体"/>
                <w:kern w:val="0"/>
                <w:sz w:val="20"/>
                <w:szCs w:val="20"/>
              </w:rPr>
            </w:pPr>
            <w:r>
              <w:rPr>
                <w:rFonts w:hint="eastAsia" w:ascii="宋体" w:hAnsi="宋体" w:eastAsia="宋体" w:cs="宋体"/>
                <w:kern w:val="0"/>
                <w:sz w:val="20"/>
                <w:szCs w:val="20"/>
              </w:rPr>
              <w:t>18</w:t>
            </w:r>
          </w:p>
        </w:tc>
        <w:tc>
          <w:tcPr>
            <w:tcW w:w="1004" w:type="dxa"/>
            <w:tcBorders>
              <w:top w:val="nil"/>
              <w:left w:val="nil"/>
              <w:bottom w:val="single" w:color="000000" w:sz="8" w:space="0"/>
              <w:right w:val="single" w:color="000000" w:sz="8" w:space="0"/>
            </w:tcBorders>
            <w:vAlign w:val="center"/>
          </w:tcPr>
          <w:p w14:paraId="3B83FD4C">
            <w:pPr>
              <w:widowControl/>
              <w:jc w:val="center"/>
              <w:rPr>
                <w:rFonts w:ascii="宋体" w:hAnsi="宋体" w:eastAsia="宋体" w:cs="宋体"/>
                <w:kern w:val="0"/>
                <w:sz w:val="20"/>
                <w:szCs w:val="20"/>
              </w:rPr>
            </w:pPr>
            <w:r>
              <w:rPr>
                <w:rFonts w:hint="eastAsia" w:ascii="宋体" w:hAnsi="宋体" w:eastAsia="宋体" w:cs="宋体"/>
                <w:kern w:val="0"/>
                <w:sz w:val="20"/>
                <w:szCs w:val="20"/>
              </w:rPr>
              <w:t>A060810淋浴器</w:t>
            </w:r>
          </w:p>
        </w:tc>
        <w:tc>
          <w:tcPr>
            <w:tcW w:w="1364" w:type="dxa"/>
            <w:tcBorders>
              <w:top w:val="nil"/>
              <w:left w:val="nil"/>
              <w:bottom w:val="single" w:color="000000" w:sz="8" w:space="0"/>
              <w:right w:val="single" w:color="000000" w:sz="8" w:space="0"/>
            </w:tcBorders>
            <w:vAlign w:val="center"/>
          </w:tcPr>
          <w:p w14:paraId="3B54DEE4">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1452" w:type="dxa"/>
            <w:tcBorders>
              <w:top w:val="nil"/>
              <w:left w:val="nil"/>
              <w:bottom w:val="single" w:color="000000" w:sz="8" w:space="0"/>
              <w:right w:val="single" w:color="000000" w:sz="8" w:space="0"/>
            </w:tcBorders>
            <w:vAlign w:val="center"/>
          </w:tcPr>
          <w:p w14:paraId="65B8898A">
            <w:pPr>
              <w:widowControl/>
              <w:jc w:val="center"/>
              <w:rPr>
                <w:rFonts w:ascii="宋体" w:hAnsi="宋体" w:eastAsia="宋体" w:cs="宋体"/>
                <w:kern w:val="0"/>
                <w:sz w:val="20"/>
                <w:szCs w:val="20"/>
              </w:rPr>
            </w:pPr>
            <w:r>
              <w:rPr>
                <w:rFonts w:hint="eastAsia" w:ascii="宋体" w:hAnsi="宋体" w:eastAsia="宋体" w:cs="宋体"/>
                <w:kern w:val="0"/>
                <w:sz w:val="20"/>
                <w:szCs w:val="20"/>
              </w:rPr>
              <w:t>　</w:t>
            </w:r>
          </w:p>
        </w:tc>
        <w:tc>
          <w:tcPr>
            <w:tcW w:w="3902" w:type="dxa"/>
            <w:tcBorders>
              <w:top w:val="nil"/>
              <w:left w:val="nil"/>
              <w:bottom w:val="single" w:color="000000" w:sz="8" w:space="0"/>
              <w:right w:val="single" w:color="000000" w:sz="8" w:space="0"/>
            </w:tcBorders>
            <w:vAlign w:val="center"/>
          </w:tcPr>
          <w:p w14:paraId="16F7F074">
            <w:pPr>
              <w:widowControl/>
              <w:jc w:val="left"/>
              <w:rPr>
                <w:rFonts w:ascii="宋体" w:hAnsi="宋体" w:eastAsia="宋体" w:cs="宋体"/>
                <w:kern w:val="0"/>
                <w:sz w:val="20"/>
                <w:szCs w:val="20"/>
              </w:rPr>
            </w:pPr>
            <w:r>
              <w:rPr>
                <w:rFonts w:hint="eastAsia" w:ascii="宋体" w:hAnsi="宋体" w:eastAsia="宋体" w:cs="宋体"/>
                <w:kern w:val="0"/>
                <w:sz w:val="20"/>
                <w:szCs w:val="20"/>
              </w:rPr>
              <w:t>《淋浴器用水效率限定值及用水效率等级》（GB28378）</w:t>
            </w:r>
          </w:p>
        </w:tc>
      </w:tr>
    </w:tbl>
    <w:p w14:paraId="21D11814">
      <w:pPr>
        <w:spacing w:after="120" w:line="360" w:lineRule="auto"/>
        <w:rPr>
          <w:rFonts w:ascii="宋体" w:hAnsi="宋体" w:eastAsia="宋体" w:cs="宋体"/>
          <w:spacing w:val="-3"/>
          <w:szCs w:val="21"/>
          <w:lang w:bidi="ar"/>
        </w:rPr>
      </w:pPr>
    </w:p>
    <w:p w14:paraId="446E9DB6">
      <w:pPr>
        <w:spacing w:after="120" w:line="360" w:lineRule="auto"/>
        <w:rPr>
          <w:rFonts w:ascii="宋体" w:hAnsi="宋体" w:eastAsia="宋体" w:cs="宋体"/>
          <w:szCs w:val="21"/>
        </w:rPr>
      </w:pPr>
      <w:r>
        <w:rPr>
          <w:rFonts w:hint="eastAsia" w:ascii="宋体" w:hAnsi="宋体" w:eastAsia="宋体" w:cs="宋体"/>
          <w:spacing w:val="-3"/>
          <w:szCs w:val="21"/>
          <w:lang w:bidi="ar"/>
        </w:rPr>
        <w:t>注：1.节能产品认证应依据相关国家标准的最新版本，依据国家标准中二级能效（水效）</w:t>
      </w:r>
      <w:r>
        <w:rPr>
          <w:rFonts w:hint="eastAsia" w:ascii="宋体" w:hAnsi="宋体" w:eastAsia="宋体" w:cs="宋体"/>
          <w:szCs w:val="21"/>
          <w:lang w:bidi="ar"/>
        </w:rPr>
        <w:t>指标。</w:t>
      </w:r>
    </w:p>
    <w:p w14:paraId="4B0B3331">
      <w:pPr>
        <w:spacing w:after="120" w:line="360" w:lineRule="auto"/>
        <w:rPr>
          <w:rFonts w:ascii="宋体" w:hAnsi="宋体" w:eastAsia="宋体" w:cs="宋体"/>
          <w:b/>
          <w:bCs/>
          <w:szCs w:val="21"/>
        </w:rPr>
      </w:pPr>
      <w:r>
        <w:rPr>
          <w:rFonts w:hint="eastAsia" w:ascii="宋体" w:hAnsi="宋体" w:eastAsia="宋体" w:cs="宋体"/>
          <w:szCs w:val="21"/>
          <w:lang w:bidi="ar"/>
        </w:rPr>
        <w:t xml:space="preserve">    2</w:t>
      </w:r>
      <w:r>
        <w:rPr>
          <w:rFonts w:hint="eastAsia" w:ascii="宋体" w:hAnsi="宋体" w:eastAsia="宋体" w:cs="宋体"/>
          <w:b/>
          <w:bCs/>
          <w:szCs w:val="21"/>
          <w:lang w:bidi="ar"/>
        </w:rPr>
        <w:t>.以“★”标注的为政府强制采购产品。</w:t>
      </w:r>
    </w:p>
    <w:p w14:paraId="68877A0A">
      <w:pPr>
        <w:jc w:val="left"/>
        <w:rPr>
          <w:rFonts w:ascii="宋体" w:hAnsi="宋体" w:eastAsia="宋体" w:cs="Arial Unicode MS"/>
          <w:sz w:val="32"/>
          <w:szCs w:val="32"/>
        </w:rPr>
      </w:pPr>
      <w:r>
        <w:rPr>
          <w:rFonts w:hint="eastAsia" w:ascii="宋体" w:hAnsi="宋体" w:eastAsia="宋体" w:cs="Times New Roman"/>
          <w:szCs w:val="20"/>
          <w:lang w:bidi="ar"/>
        </w:rPr>
        <w:br w:type="page"/>
      </w:r>
      <w:r>
        <w:rPr>
          <w:rFonts w:hint="eastAsia" w:ascii="宋体" w:hAnsi="宋体" w:eastAsia="宋体" w:cs="Arial Unicode MS"/>
          <w:sz w:val="32"/>
          <w:szCs w:val="32"/>
          <w:lang w:bidi="ar"/>
        </w:rPr>
        <w:t>附件2：</w:t>
      </w:r>
    </w:p>
    <w:p w14:paraId="2BA1457B">
      <w:pPr>
        <w:spacing w:line="528" w:lineRule="exact"/>
        <w:jc w:val="center"/>
        <w:rPr>
          <w:rFonts w:ascii="宋体" w:hAnsi="宋体" w:eastAsia="宋体" w:cs="Arial Unicode MS"/>
          <w:sz w:val="40"/>
          <w:szCs w:val="40"/>
        </w:rPr>
      </w:pPr>
      <w:r>
        <w:rPr>
          <w:rFonts w:hint="eastAsia" w:ascii="宋体" w:hAnsi="宋体" w:eastAsia="宋体" w:cs="Arial Unicode MS"/>
          <w:sz w:val="40"/>
          <w:szCs w:val="40"/>
          <w:lang w:bidi="ar"/>
        </w:rPr>
        <w:t>中小微企业划型标准</w:t>
      </w:r>
    </w:p>
    <w:tbl>
      <w:tblPr>
        <w:tblStyle w:val="32"/>
        <w:tblW w:w="8401" w:type="dxa"/>
        <w:jc w:val="center"/>
        <w:tblLayout w:type="fixed"/>
        <w:tblCellMar>
          <w:top w:w="0" w:type="dxa"/>
          <w:left w:w="108" w:type="dxa"/>
          <w:bottom w:w="0" w:type="dxa"/>
          <w:right w:w="108" w:type="dxa"/>
        </w:tblCellMar>
      </w:tblPr>
      <w:tblGrid>
        <w:gridCol w:w="1791"/>
        <w:gridCol w:w="1456"/>
        <w:gridCol w:w="961"/>
        <w:gridCol w:w="1704"/>
        <w:gridCol w:w="1515"/>
        <w:gridCol w:w="974"/>
      </w:tblGrid>
      <w:tr w14:paraId="45F5798F">
        <w:tblPrEx>
          <w:tblCellMar>
            <w:top w:w="0" w:type="dxa"/>
            <w:left w:w="108" w:type="dxa"/>
            <w:bottom w:w="0" w:type="dxa"/>
            <w:right w:w="108" w:type="dxa"/>
          </w:tblCellMar>
        </w:tblPrEx>
        <w:trPr>
          <w:trHeight w:val="294" w:hRule="atLeast"/>
          <w:jc w:val="center"/>
        </w:trPr>
        <w:tc>
          <w:tcPr>
            <w:tcW w:w="1791" w:type="dxa"/>
            <w:tcBorders>
              <w:top w:val="single" w:color="auto" w:sz="4" w:space="0"/>
              <w:left w:val="single" w:color="auto" w:sz="4" w:space="0"/>
              <w:bottom w:val="single" w:color="auto" w:sz="4" w:space="0"/>
              <w:right w:val="single" w:color="auto" w:sz="4" w:space="0"/>
            </w:tcBorders>
            <w:vAlign w:val="center"/>
          </w:tcPr>
          <w:p w14:paraId="654A4609">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行业名称</w:t>
            </w:r>
          </w:p>
        </w:tc>
        <w:tc>
          <w:tcPr>
            <w:tcW w:w="1456" w:type="dxa"/>
            <w:tcBorders>
              <w:top w:val="single" w:color="auto" w:sz="4" w:space="0"/>
              <w:left w:val="nil"/>
              <w:bottom w:val="single" w:color="auto" w:sz="4" w:space="0"/>
              <w:right w:val="single" w:color="auto" w:sz="4" w:space="0"/>
            </w:tcBorders>
            <w:vAlign w:val="center"/>
          </w:tcPr>
          <w:p w14:paraId="72085E49">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指标名称</w:t>
            </w:r>
          </w:p>
        </w:tc>
        <w:tc>
          <w:tcPr>
            <w:tcW w:w="961" w:type="dxa"/>
            <w:tcBorders>
              <w:top w:val="single" w:color="auto" w:sz="4" w:space="0"/>
              <w:left w:val="nil"/>
              <w:bottom w:val="single" w:color="auto" w:sz="4" w:space="0"/>
              <w:right w:val="single" w:color="auto" w:sz="4" w:space="0"/>
            </w:tcBorders>
            <w:vAlign w:val="center"/>
          </w:tcPr>
          <w:p w14:paraId="55AEC9A8">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计量单位</w:t>
            </w:r>
          </w:p>
        </w:tc>
        <w:tc>
          <w:tcPr>
            <w:tcW w:w="1704" w:type="dxa"/>
            <w:tcBorders>
              <w:top w:val="single" w:color="auto" w:sz="4" w:space="0"/>
              <w:left w:val="nil"/>
              <w:bottom w:val="single" w:color="auto" w:sz="4" w:space="0"/>
              <w:right w:val="single" w:color="auto" w:sz="4" w:space="0"/>
            </w:tcBorders>
            <w:vAlign w:val="center"/>
          </w:tcPr>
          <w:p w14:paraId="76EE2980">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中型</w:t>
            </w:r>
          </w:p>
        </w:tc>
        <w:tc>
          <w:tcPr>
            <w:tcW w:w="1515" w:type="dxa"/>
            <w:tcBorders>
              <w:top w:val="single" w:color="auto" w:sz="4" w:space="0"/>
              <w:left w:val="nil"/>
              <w:bottom w:val="single" w:color="auto" w:sz="4" w:space="0"/>
              <w:right w:val="single" w:color="auto" w:sz="4" w:space="0"/>
            </w:tcBorders>
            <w:vAlign w:val="center"/>
          </w:tcPr>
          <w:p w14:paraId="5C456D7B">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小型</w:t>
            </w:r>
          </w:p>
        </w:tc>
        <w:tc>
          <w:tcPr>
            <w:tcW w:w="974" w:type="dxa"/>
            <w:tcBorders>
              <w:top w:val="single" w:color="auto" w:sz="4" w:space="0"/>
              <w:left w:val="nil"/>
              <w:bottom w:val="single" w:color="auto" w:sz="4" w:space="0"/>
              <w:right w:val="single" w:color="auto" w:sz="4" w:space="0"/>
            </w:tcBorders>
            <w:vAlign w:val="center"/>
          </w:tcPr>
          <w:p w14:paraId="1F819083">
            <w:pPr>
              <w:widowControl/>
              <w:jc w:val="left"/>
              <w:rPr>
                <w:rFonts w:ascii="宋体" w:hAnsi="宋体" w:eastAsia="宋体" w:cs="宋体"/>
                <w:b/>
                <w:kern w:val="0"/>
                <w:sz w:val="24"/>
                <w:szCs w:val="24"/>
              </w:rPr>
            </w:pPr>
            <w:r>
              <w:rPr>
                <w:rFonts w:hint="eastAsia" w:ascii="宋体" w:hAnsi="宋体" w:eastAsia="宋体" w:cs="宋体"/>
                <w:b/>
                <w:kern w:val="0"/>
                <w:sz w:val="24"/>
                <w:szCs w:val="24"/>
                <w:lang w:bidi="ar"/>
              </w:rPr>
              <w:t>微型</w:t>
            </w:r>
          </w:p>
        </w:tc>
      </w:tr>
      <w:tr w14:paraId="7122EA81">
        <w:tblPrEx>
          <w:tblCellMar>
            <w:top w:w="0" w:type="dxa"/>
            <w:left w:w="108" w:type="dxa"/>
            <w:bottom w:w="0" w:type="dxa"/>
            <w:right w:w="108" w:type="dxa"/>
          </w:tblCellMar>
        </w:tblPrEx>
        <w:trPr>
          <w:trHeight w:val="232" w:hRule="atLeast"/>
          <w:jc w:val="center"/>
        </w:trPr>
        <w:tc>
          <w:tcPr>
            <w:tcW w:w="1791" w:type="dxa"/>
            <w:tcBorders>
              <w:top w:val="nil"/>
              <w:left w:val="single" w:color="auto" w:sz="4" w:space="0"/>
              <w:bottom w:val="single" w:color="auto" w:sz="4" w:space="0"/>
              <w:right w:val="single" w:color="auto" w:sz="4" w:space="0"/>
            </w:tcBorders>
            <w:vAlign w:val="bottom"/>
          </w:tcPr>
          <w:p w14:paraId="61C955B0">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农、林、牧、渔</w:t>
            </w:r>
          </w:p>
        </w:tc>
        <w:tc>
          <w:tcPr>
            <w:tcW w:w="1456" w:type="dxa"/>
            <w:tcBorders>
              <w:top w:val="nil"/>
              <w:left w:val="nil"/>
              <w:bottom w:val="single" w:color="auto" w:sz="4" w:space="0"/>
              <w:right w:val="single" w:color="auto" w:sz="4" w:space="0"/>
            </w:tcBorders>
            <w:vAlign w:val="center"/>
          </w:tcPr>
          <w:p w14:paraId="0D3C2F7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4A2022D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5FD72D3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500≤Y＜20000</w:t>
            </w:r>
          </w:p>
        </w:tc>
        <w:tc>
          <w:tcPr>
            <w:tcW w:w="1515" w:type="dxa"/>
            <w:tcBorders>
              <w:top w:val="nil"/>
              <w:left w:val="nil"/>
              <w:bottom w:val="single" w:color="auto" w:sz="4" w:space="0"/>
              <w:right w:val="single" w:color="auto" w:sz="4" w:space="0"/>
            </w:tcBorders>
            <w:vAlign w:val="center"/>
          </w:tcPr>
          <w:p w14:paraId="0EFE73C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50≤Y＜500</w:t>
            </w:r>
          </w:p>
        </w:tc>
        <w:tc>
          <w:tcPr>
            <w:tcW w:w="974" w:type="dxa"/>
            <w:tcBorders>
              <w:top w:val="nil"/>
              <w:left w:val="nil"/>
              <w:bottom w:val="single" w:color="auto" w:sz="4" w:space="0"/>
              <w:right w:val="single" w:color="auto" w:sz="4" w:space="0"/>
            </w:tcBorders>
            <w:vAlign w:val="center"/>
          </w:tcPr>
          <w:p w14:paraId="0D24B5E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Y＜50</w:t>
            </w:r>
          </w:p>
        </w:tc>
      </w:tr>
      <w:tr w14:paraId="1E962D5C">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1D62A6FB">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工业</w:t>
            </w:r>
          </w:p>
        </w:tc>
        <w:tc>
          <w:tcPr>
            <w:tcW w:w="1456" w:type="dxa"/>
            <w:tcBorders>
              <w:top w:val="nil"/>
              <w:left w:val="nil"/>
              <w:bottom w:val="single" w:color="auto" w:sz="4" w:space="0"/>
              <w:right w:val="single" w:color="auto" w:sz="4" w:space="0"/>
            </w:tcBorders>
            <w:vAlign w:val="center"/>
          </w:tcPr>
          <w:p w14:paraId="632E750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74A44EF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75E108A3">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300≤X＜1000</w:t>
            </w:r>
          </w:p>
        </w:tc>
        <w:tc>
          <w:tcPr>
            <w:tcW w:w="1515" w:type="dxa"/>
            <w:tcBorders>
              <w:top w:val="nil"/>
              <w:left w:val="nil"/>
              <w:bottom w:val="single" w:color="auto" w:sz="4" w:space="0"/>
              <w:right w:val="single" w:color="auto" w:sz="4" w:space="0"/>
            </w:tcBorders>
            <w:vAlign w:val="center"/>
          </w:tcPr>
          <w:p w14:paraId="40A711B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20≤X＜300</w:t>
            </w:r>
          </w:p>
        </w:tc>
        <w:tc>
          <w:tcPr>
            <w:tcW w:w="974" w:type="dxa"/>
            <w:tcBorders>
              <w:top w:val="nil"/>
              <w:left w:val="nil"/>
              <w:bottom w:val="single" w:color="auto" w:sz="4" w:space="0"/>
              <w:right w:val="single" w:color="auto" w:sz="4" w:space="0"/>
            </w:tcBorders>
            <w:vAlign w:val="center"/>
          </w:tcPr>
          <w:p w14:paraId="78ACB0F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X＜20</w:t>
            </w:r>
          </w:p>
        </w:tc>
      </w:tr>
      <w:tr w14:paraId="7E328E0C">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518B9E64">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32B2D8D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2784CBD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5BDBBB9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2000≤Y＜40000</w:t>
            </w:r>
          </w:p>
        </w:tc>
        <w:tc>
          <w:tcPr>
            <w:tcW w:w="1515" w:type="dxa"/>
            <w:tcBorders>
              <w:top w:val="nil"/>
              <w:left w:val="nil"/>
              <w:bottom w:val="single" w:color="auto" w:sz="4" w:space="0"/>
              <w:right w:val="single" w:color="auto" w:sz="4" w:space="0"/>
            </w:tcBorders>
            <w:vAlign w:val="center"/>
          </w:tcPr>
          <w:p w14:paraId="5DC65FE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300≤Y＜2000</w:t>
            </w:r>
          </w:p>
        </w:tc>
        <w:tc>
          <w:tcPr>
            <w:tcW w:w="974" w:type="dxa"/>
            <w:tcBorders>
              <w:top w:val="nil"/>
              <w:left w:val="nil"/>
              <w:bottom w:val="single" w:color="auto" w:sz="4" w:space="0"/>
              <w:right w:val="single" w:color="auto" w:sz="4" w:space="0"/>
            </w:tcBorders>
            <w:vAlign w:val="center"/>
          </w:tcPr>
          <w:p w14:paraId="14850A1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Y＜300</w:t>
            </w:r>
          </w:p>
        </w:tc>
      </w:tr>
      <w:tr w14:paraId="2920975F">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2F20D02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建筑业</w:t>
            </w:r>
          </w:p>
        </w:tc>
        <w:tc>
          <w:tcPr>
            <w:tcW w:w="1456" w:type="dxa"/>
            <w:tcBorders>
              <w:top w:val="nil"/>
              <w:left w:val="nil"/>
              <w:bottom w:val="single" w:color="auto" w:sz="4" w:space="0"/>
              <w:right w:val="single" w:color="auto" w:sz="4" w:space="0"/>
            </w:tcBorders>
            <w:vAlign w:val="center"/>
          </w:tcPr>
          <w:p w14:paraId="6790FF9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65167B7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5112954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6000≤Y＜80000</w:t>
            </w:r>
          </w:p>
        </w:tc>
        <w:tc>
          <w:tcPr>
            <w:tcW w:w="1515" w:type="dxa"/>
            <w:tcBorders>
              <w:top w:val="nil"/>
              <w:left w:val="nil"/>
              <w:bottom w:val="single" w:color="auto" w:sz="4" w:space="0"/>
              <w:right w:val="single" w:color="auto" w:sz="4" w:space="0"/>
            </w:tcBorders>
            <w:vAlign w:val="center"/>
          </w:tcPr>
          <w:p w14:paraId="7A29201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300≤Y＜6000</w:t>
            </w:r>
          </w:p>
        </w:tc>
        <w:tc>
          <w:tcPr>
            <w:tcW w:w="974" w:type="dxa"/>
            <w:tcBorders>
              <w:top w:val="nil"/>
              <w:left w:val="nil"/>
              <w:bottom w:val="single" w:color="auto" w:sz="4" w:space="0"/>
              <w:right w:val="single" w:color="auto" w:sz="4" w:space="0"/>
            </w:tcBorders>
            <w:vAlign w:val="center"/>
          </w:tcPr>
          <w:p w14:paraId="2B4AD67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Y＜300</w:t>
            </w:r>
          </w:p>
        </w:tc>
      </w:tr>
      <w:tr w14:paraId="220A3575">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4064290E">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10F0E81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资产总额（Z）</w:t>
            </w:r>
          </w:p>
        </w:tc>
        <w:tc>
          <w:tcPr>
            <w:tcW w:w="961" w:type="dxa"/>
            <w:tcBorders>
              <w:top w:val="nil"/>
              <w:left w:val="nil"/>
              <w:bottom w:val="single" w:color="auto" w:sz="4" w:space="0"/>
              <w:right w:val="single" w:color="auto" w:sz="4" w:space="0"/>
            </w:tcBorders>
            <w:vAlign w:val="center"/>
          </w:tcPr>
          <w:p w14:paraId="3742B3C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7C5DCF5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5000≤Z＜80000</w:t>
            </w:r>
          </w:p>
        </w:tc>
        <w:tc>
          <w:tcPr>
            <w:tcW w:w="1515" w:type="dxa"/>
            <w:tcBorders>
              <w:top w:val="nil"/>
              <w:left w:val="nil"/>
              <w:bottom w:val="single" w:color="auto" w:sz="4" w:space="0"/>
              <w:right w:val="single" w:color="auto" w:sz="4" w:space="0"/>
            </w:tcBorders>
            <w:vAlign w:val="center"/>
          </w:tcPr>
          <w:p w14:paraId="3DA2217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300≤Z＜5000</w:t>
            </w:r>
          </w:p>
        </w:tc>
        <w:tc>
          <w:tcPr>
            <w:tcW w:w="974" w:type="dxa"/>
            <w:tcBorders>
              <w:top w:val="nil"/>
              <w:left w:val="nil"/>
              <w:bottom w:val="single" w:color="auto" w:sz="4" w:space="0"/>
              <w:right w:val="single" w:color="auto" w:sz="4" w:space="0"/>
            </w:tcBorders>
            <w:vAlign w:val="center"/>
          </w:tcPr>
          <w:p w14:paraId="495B5D8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Z＜300</w:t>
            </w:r>
          </w:p>
        </w:tc>
      </w:tr>
      <w:tr w14:paraId="1DFD73B5">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225B99B3">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批发业</w:t>
            </w:r>
          </w:p>
        </w:tc>
        <w:tc>
          <w:tcPr>
            <w:tcW w:w="1456" w:type="dxa"/>
            <w:tcBorders>
              <w:top w:val="nil"/>
              <w:left w:val="nil"/>
              <w:bottom w:val="single" w:color="auto" w:sz="4" w:space="0"/>
              <w:right w:val="single" w:color="auto" w:sz="4" w:space="0"/>
            </w:tcBorders>
            <w:vAlign w:val="center"/>
          </w:tcPr>
          <w:p w14:paraId="6D0C7AD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3E53DE7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508D793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20≤X＜200</w:t>
            </w:r>
          </w:p>
        </w:tc>
        <w:tc>
          <w:tcPr>
            <w:tcW w:w="1515" w:type="dxa"/>
            <w:tcBorders>
              <w:top w:val="nil"/>
              <w:left w:val="nil"/>
              <w:bottom w:val="single" w:color="auto" w:sz="4" w:space="0"/>
              <w:right w:val="single" w:color="auto" w:sz="4" w:space="0"/>
            </w:tcBorders>
            <w:vAlign w:val="center"/>
          </w:tcPr>
          <w:p w14:paraId="751ED7B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5≤X＜20</w:t>
            </w:r>
          </w:p>
        </w:tc>
        <w:tc>
          <w:tcPr>
            <w:tcW w:w="974" w:type="dxa"/>
            <w:tcBorders>
              <w:top w:val="nil"/>
              <w:left w:val="nil"/>
              <w:bottom w:val="single" w:color="auto" w:sz="4" w:space="0"/>
              <w:right w:val="single" w:color="auto" w:sz="4" w:space="0"/>
            </w:tcBorders>
            <w:vAlign w:val="center"/>
          </w:tcPr>
          <w:p w14:paraId="10463F0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X＜5</w:t>
            </w:r>
          </w:p>
        </w:tc>
      </w:tr>
      <w:tr w14:paraId="2CF9DC4C">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68316060">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7D503D2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1F661E4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516E21F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5000≤Y＜40000</w:t>
            </w:r>
          </w:p>
        </w:tc>
        <w:tc>
          <w:tcPr>
            <w:tcW w:w="1515" w:type="dxa"/>
            <w:tcBorders>
              <w:top w:val="nil"/>
              <w:left w:val="nil"/>
              <w:bottom w:val="single" w:color="auto" w:sz="4" w:space="0"/>
              <w:right w:val="single" w:color="auto" w:sz="4" w:space="0"/>
            </w:tcBorders>
            <w:vAlign w:val="center"/>
          </w:tcPr>
          <w:p w14:paraId="2527D90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1000≤Y＜5000</w:t>
            </w:r>
          </w:p>
        </w:tc>
        <w:tc>
          <w:tcPr>
            <w:tcW w:w="974" w:type="dxa"/>
            <w:tcBorders>
              <w:top w:val="nil"/>
              <w:left w:val="nil"/>
              <w:bottom w:val="single" w:color="auto" w:sz="4" w:space="0"/>
              <w:right w:val="single" w:color="auto" w:sz="4" w:space="0"/>
            </w:tcBorders>
            <w:vAlign w:val="center"/>
          </w:tcPr>
          <w:p w14:paraId="3BE06B5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Y＜1000</w:t>
            </w:r>
          </w:p>
        </w:tc>
      </w:tr>
      <w:tr w14:paraId="21F0A5E7">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2426EBB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零售业</w:t>
            </w:r>
          </w:p>
        </w:tc>
        <w:tc>
          <w:tcPr>
            <w:tcW w:w="1456" w:type="dxa"/>
            <w:tcBorders>
              <w:top w:val="nil"/>
              <w:left w:val="nil"/>
              <w:bottom w:val="single" w:color="auto" w:sz="4" w:space="0"/>
              <w:right w:val="single" w:color="auto" w:sz="4" w:space="0"/>
            </w:tcBorders>
            <w:vAlign w:val="center"/>
          </w:tcPr>
          <w:p w14:paraId="607B04C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1281323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3484E44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50≤X＜300</w:t>
            </w:r>
          </w:p>
        </w:tc>
        <w:tc>
          <w:tcPr>
            <w:tcW w:w="1515" w:type="dxa"/>
            <w:tcBorders>
              <w:top w:val="nil"/>
              <w:left w:val="nil"/>
              <w:bottom w:val="single" w:color="auto" w:sz="4" w:space="0"/>
              <w:right w:val="single" w:color="auto" w:sz="4" w:space="0"/>
            </w:tcBorders>
            <w:vAlign w:val="center"/>
          </w:tcPr>
          <w:p w14:paraId="3C99CAB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10≤X＜50</w:t>
            </w:r>
          </w:p>
        </w:tc>
        <w:tc>
          <w:tcPr>
            <w:tcW w:w="974" w:type="dxa"/>
            <w:tcBorders>
              <w:top w:val="nil"/>
              <w:left w:val="nil"/>
              <w:bottom w:val="single" w:color="auto" w:sz="4" w:space="0"/>
              <w:right w:val="single" w:color="auto" w:sz="4" w:space="0"/>
            </w:tcBorders>
            <w:vAlign w:val="center"/>
          </w:tcPr>
          <w:p w14:paraId="08398153">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5A29F30D">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6B1D11CF">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40D5199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6648F80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382B54B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500≤Y＜20000</w:t>
            </w:r>
          </w:p>
        </w:tc>
        <w:tc>
          <w:tcPr>
            <w:tcW w:w="1515" w:type="dxa"/>
            <w:tcBorders>
              <w:top w:val="nil"/>
              <w:left w:val="nil"/>
              <w:bottom w:val="single" w:color="auto" w:sz="4" w:space="0"/>
              <w:right w:val="single" w:color="auto" w:sz="4" w:space="0"/>
            </w:tcBorders>
            <w:vAlign w:val="center"/>
          </w:tcPr>
          <w:p w14:paraId="138A15E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100≤Y＜500</w:t>
            </w:r>
          </w:p>
        </w:tc>
        <w:tc>
          <w:tcPr>
            <w:tcW w:w="974" w:type="dxa"/>
            <w:tcBorders>
              <w:top w:val="nil"/>
              <w:left w:val="nil"/>
              <w:bottom w:val="single" w:color="auto" w:sz="4" w:space="0"/>
              <w:right w:val="single" w:color="auto" w:sz="4" w:space="0"/>
            </w:tcBorders>
            <w:vAlign w:val="center"/>
          </w:tcPr>
          <w:p w14:paraId="0281BE4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0670E0EE">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1EDFF0C8">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交通运输业</w:t>
            </w:r>
          </w:p>
        </w:tc>
        <w:tc>
          <w:tcPr>
            <w:tcW w:w="1456" w:type="dxa"/>
            <w:tcBorders>
              <w:top w:val="nil"/>
              <w:left w:val="nil"/>
              <w:bottom w:val="single" w:color="auto" w:sz="4" w:space="0"/>
              <w:right w:val="single" w:color="auto" w:sz="4" w:space="0"/>
            </w:tcBorders>
            <w:vAlign w:val="center"/>
          </w:tcPr>
          <w:p w14:paraId="730F17B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42A3BE4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5E223CC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300≤X＜1000</w:t>
            </w:r>
          </w:p>
        </w:tc>
        <w:tc>
          <w:tcPr>
            <w:tcW w:w="1515" w:type="dxa"/>
            <w:tcBorders>
              <w:top w:val="nil"/>
              <w:left w:val="nil"/>
              <w:bottom w:val="single" w:color="auto" w:sz="4" w:space="0"/>
              <w:right w:val="single" w:color="auto" w:sz="4" w:space="0"/>
            </w:tcBorders>
            <w:vAlign w:val="center"/>
          </w:tcPr>
          <w:p w14:paraId="2D981EC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20≤X＜300</w:t>
            </w:r>
          </w:p>
        </w:tc>
        <w:tc>
          <w:tcPr>
            <w:tcW w:w="974" w:type="dxa"/>
            <w:tcBorders>
              <w:top w:val="nil"/>
              <w:left w:val="nil"/>
              <w:bottom w:val="single" w:color="auto" w:sz="4" w:space="0"/>
              <w:right w:val="single" w:color="auto" w:sz="4" w:space="0"/>
            </w:tcBorders>
            <w:vAlign w:val="center"/>
          </w:tcPr>
          <w:p w14:paraId="2778EEE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X＜20</w:t>
            </w:r>
          </w:p>
        </w:tc>
      </w:tr>
      <w:tr w14:paraId="34E274F6">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55F533E8">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71E7B0A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280A3E7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215D9D2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3000≤Y＜30000</w:t>
            </w:r>
          </w:p>
        </w:tc>
        <w:tc>
          <w:tcPr>
            <w:tcW w:w="1515" w:type="dxa"/>
            <w:tcBorders>
              <w:top w:val="nil"/>
              <w:left w:val="nil"/>
              <w:bottom w:val="single" w:color="auto" w:sz="4" w:space="0"/>
              <w:right w:val="single" w:color="auto" w:sz="4" w:space="0"/>
            </w:tcBorders>
            <w:vAlign w:val="center"/>
          </w:tcPr>
          <w:p w14:paraId="70A1C8D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200≤Y＜3000</w:t>
            </w:r>
          </w:p>
        </w:tc>
        <w:tc>
          <w:tcPr>
            <w:tcW w:w="974" w:type="dxa"/>
            <w:tcBorders>
              <w:top w:val="nil"/>
              <w:left w:val="nil"/>
              <w:bottom w:val="single" w:color="auto" w:sz="4" w:space="0"/>
              <w:right w:val="single" w:color="auto" w:sz="4" w:space="0"/>
            </w:tcBorders>
            <w:vAlign w:val="center"/>
          </w:tcPr>
          <w:p w14:paraId="77838D3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Y＜200</w:t>
            </w:r>
          </w:p>
        </w:tc>
      </w:tr>
      <w:tr w14:paraId="176383B1">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1DE95F65">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仓储业</w:t>
            </w:r>
          </w:p>
        </w:tc>
        <w:tc>
          <w:tcPr>
            <w:tcW w:w="1456" w:type="dxa"/>
            <w:tcBorders>
              <w:top w:val="nil"/>
              <w:left w:val="nil"/>
              <w:bottom w:val="single" w:color="auto" w:sz="4" w:space="0"/>
              <w:right w:val="single" w:color="auto" w:sz="4" w:space="0"/>
            </w:tcBorders>
            <w:vAlign w:val="center"/>
          </w:tcPr>
          <w:p w14:paraId="2AF5334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0F5ED20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17AA2DD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100≤X＜200</w:t>
            </w:r>
          </w:p>
        </w:tc>
        <w:tc>
          <w:tcPr>
            <w:tcW w:w="1515" w:type="dxa"/>
            <w:tcBorders>
              <w:top w:val="nil"/>
              <w:left w:val="nil"/>
              <w:bottom w:val="single" w:color="auto" w:sz="4" w:space="0"/>
              <w:right w:val="single" w:color="auto" w:sz="4" w:space="0"/>
            </w:tcBorders>
            <w:vAlign w:val="center"/>
          </w:tcPr>
          <w:p w14:paraId="4272A1E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20≤X＜100</w:t>
            </w:r>
          </w:p>
        </w:tc>
        <w:tc>
          <w:tcPr>
            <w:tcW w:w="974" w:type="dxa"/>
            <w:tcBorders>
              <w:top w:val="nil"/>
              <w:left w:val="nil"/>
              <w:bottom w:val="single" w:color="auto" w:sz="4" w:space="0"/>
              <w:right w:val="single" w:color="auto" w:sz="4" w:space="0"/>
            </w:tcBorders>
            <w:vAlign w:val="center"/>
          </w:tcPr>
          <w:p w14:paraId="22D6897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X＜20</w:t>
            </w:r>
          </w:p>
        </w:tc>
      </w:tr>
      <w:tr w14:paraId="2BD038D2">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7D0F1262">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3BDDD2D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563AB7A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4AC6F01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1000≤Y＜30000</w:t>
            </w:r>
          </w:p>
        </w:tc>
        <w:tc>
          <w:tcPr>
            <w:tcW w:w="1515" w:type="dxa"/>
            <w:tcBorders>
              <w:top w:val="nil"/>
              <w:left w:val="nil"/>
              <w:bottom w:val="single" w:color="auto" w:sz="4" w:space="0"/>
              <w:right w:val="single" w:color="auto" w:sz="4" w:space="0"/>
            </w:tcBorders>
            <w:vAlign w:val="center"/>
          </w:tcPr>
          <w:p w14:paraId="7D4A8D4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100≤Y＜1000</w:t>
            </w:r>
          </w:p>
        </w:tc>
        <w:tc>
          <w:tcPr>
            <w:tcW w:w="974" w:type="dxa"/>
            <w:tcBorders>
              <w:top w:val="nil"/>
              <w:left w:val="nil"/>
              <w:bottom w:val="single" w:color="auto" w:sz="4" w:space="0"/>
              <w:right w:val="single" w:color="auto" w:sz="4" w:space="0"/>
            </w:tcBorders>
            <w:vAlign w:val="center"/>
          </w:tcPr>
          <w:p w14:paraId="5994BCB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3F0D3631">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2E812041">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邮政业</w:t>
            </w:r>
          </w:p>
        </w:tc>
        <w:tc>
          <w:tcPr>
            <w:tcW w:w="1456" w:type="dxa"/>
            <w:tcBorders>
              <w:top w:val="nil"/>
              <w:left w:val="nil"/>
              <w:bottom w:val="single" w:color="auto" w:sz="4" w:space="0"/>
              <w:right w:val="single" w:color="auto" w:sz="4" w:space="0"/>
            </w:tcBorders>
            <w:vAlign w:val="center"/>
          </w:tcPr>
          <w:p w14:paraId="1CA748B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4A422D6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044EAD3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300≤X＜1000</w:t>
            </w:r>
          </w:p>
        </w:tc>
        <w:tc>
          <w:tcPr>
            <w:tcW w:w="1515" w:type="dxa"/>
            <w:tcBorders>
              <w:top w:val="nil"/>
              <w:left w:val="nil"/>
              <w:bottom w:val="single" w:color="auto" w:sz="4" w:space="0"/>
              <w:right w:val="single" w:color="auto" w:sz="4" w:space="0"/>
            </w:tcBorders>
            <w:vAlign w:val="center"/>
          </w:tcPr>
          <w:p w14:paraId="74CA3AD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20≤X＜300</w:t>
            </w:r>
          </w:p>
        </w:tc>
        <w:tc>
          <w:tcPr>
            <w:tcW w:w="974" w:type="dxa"/>
            <w:tcBorders>
              <w:top w:val="nil"/>
              <w:left w:val="nil"/>
              <w:bottom w:val="single" w:color="auto" w:sz="4" w:space="0"/>
              <w:right w:val="single" w:color="auto" w:sz="4" w:space="0"/>
            </w:tcBorders>
            <w:vAlign w:val="center"/>
          </w:tcPr>
          <w:p w14:paraId="4B4E328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X＜20</w:t>
            </w:r>
          </w:p>
        </w:tc>
      </w:tr>
      <w:tr w14:paraId="5579F99C">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7E74DF6F">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120F2823">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0C5CBF8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5FC4169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2000≤Y＜30000</w:t>
            </w:r>
          </w:p>
        </w:tc>
        <w:tc>
          <w:tcPr>
            <w:tcW w:w="1515" w:type="dxa"/>
            <w:tcBorders>
              <w:top w:val="nil"/>
              <w:left w:val="nil"/>
              <w:bottom w:val="single" w:color="auto" w:sz="4" w:space="0"/>
              <w:right w:val="single" w:color="auto" w:sz="4" w:space="0"/>
            </w:tcBorders>
            <w:vAlign w:val="center"/>
          </w:tcPr>
          <w:p w14:paraId="706D076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100≤Y＜2000</w:t>
            </w:r>
          </w:p>
        </w:tc>
        <w:tc>
          <w:tcPr>
            <w:tcW w:w="974" w:type="dxa"/>
            <w:tcBorders>
              <w:top w:val="nil"/>
              <w:left w:val="nil"/>
              <w:bottom w:val="single" w:color="auto" w:sz="4" w:space="0"/>
              <w:right w:val="single" w:color="auto" w:sz="4" w:space="0"/>
            </w:tcBorders>
            <w:vAlign w:val="center"/>
          </w:tcPr>
          <w:p w14:paraId="503D410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7440B404">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4A093C7F">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住宿业</w:t>
            </w:r>
          </w:p>
        </w:tc>
        <w:tc>
          <w:tcPr>
            <w:tcW w:w="1456" w:type="dxa"/>
            <w:tcBorders>
              <w:top w:val="nil"/>
              <w:left w:val="nil"/>
              <w:bottom w:val="single" w:color="auto" w:sz="4" w:space="0"/>
              <w:right w:val="single" w:color="auto" w:sz="4" w:space="0"/>
            </w:tcBorders>
            <w:vAlign w:val="center"/>
          </w:tcPr>
          <w:p w14:paraId="7136C81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780B61C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790E3A6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1515" w:type="dxa"/>
            <w:tcBorders>
              <w:top w:val="nil"/>
              <w:left w:val="nil"/>
              <w:bottom w:val="single" w:color="auto" w:sz="4" w:space="0"/>
              <w:right w:val="single" w:color="auto" w:sz="4" w:space="0"/>
            </w:tcBorders>
            <w:vAlign w:val="center"/>
          </w:tcPr>
          <w:p w14:paraId="09F21BD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2206874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76E645A5">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05756622">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1628B4C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58EE52F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2FD959C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2000≤Y＜10000</w:t>
            </w:r>
          </w:p>
        </w:tc>
        <w:tc>
          <w:tcPr>
            <w:tcW w:w="1515" w:type="dxa"/>
            <w:tcBorders>
              <w:top w:val="nil"/>
              <w:left w:val="nil"/>
              <w:bottom w:val="single" w:color="auto" w:sz="4" w:space="0"/>
              <w:right w:val="single" w:color="auto" w:sz="4" w:space="0"/>
            </w:tcBorders>
            <w:vAlign w:val="center"/>
          </w:tcPr>
          <w:p w14:paraId="0BF534C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100≤Y＜2000</w:t>
            </w:r>
          </w:p>
        </w:tc>
        <w:tc>
          <w:tcPr>
            <w:tcW w:w="974" w:type="dxa"/>
            <w:tcBorders>
              <w:top w:val="nil"/>
              <w:left w:val="nil"/>
              <w:bottom w:val="single" w:color="auto" w:sz="4" w:space="0"/>
              <w:right w:val="single" w:color="auto" w:sz="4" w:space="0"/>
            </w:tcBorders>
            <w:vAlign w:val="center"/>
          </w:tcPr>
          <w:p w14:paraId="5BD34BE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1F70A04F">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55A2CD22">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餐饮业</w:t>
            </w:r>
          </w:p>
        </w:tc>
        <w:tc>
          <w:tcPr>
            <w:tcW w:w="1456" w:type="dxa"/>
            <w:tcBorders>
              <w:top w:val="nil"/>
              <w:left w:val="nil"/>
              <w:bottom w:val="single" w:color="auto" w:sz="4" w:space="0"/>
              <w:right w:val="single" w:color="auto" w:sz="4" w:space="0"/>
            </w:tcBorders>
            <w:vAlign w:val="center"/>
          </w:tcPr>
          <w:p w14:paraId="7FE49C9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2F8494C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1291166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1515" w:type="dxa"/>
            <w:tcBorders>
              <w:top w:val="nil"/>
              <w:left w:val="nil"/>
              <w:bottom w:val="single" w:color="auto" w:sz="4" w:space="0"/>
              <w:right w:val="single" w:color="auto" w:sz="4" w:space="0"/>
            </w:tcBorders>
            <w:vAlign w:val="center"/>
          </w:tcPr>
          <w:p w14:paraId="2F24774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761FD67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5FE3F843">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192137C6">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1B5EF57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406B98A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1C7888D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2000≤Y＜10000</w:t>
            </w:r>
          </w:p>
        </w:tc>
        <w:tc>
          <w:tcPr>
            <w:tcW w:w="1515" w:type="dxa"/>
            <w:tcBorders>
              <w:top w:val="nil"/>
              <w:left w:val="nil"/>
              <w:bottom w:val="single" w:color="auto" w:sz="4" w:space="0"/>
              <w:right w:val="single" w:color="auto" w:sz="4" w:space="0"/>
            </w:tcBorders>
            <w:vAlign w:val="center"/>
          </w:tcPr>
          <w:p w14:paraId="0DFBD2F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100≤Y＜2000</w:t>
            </w:r>
          </w:p>
        </w:tc>
        <w:tc>
          <w:tcPr>
            <w:tcW w:w="974" w:type="dxa"/>
            <w:tcBorders>
              <w:top w:val="nil"/>
              <w:left w:val="nil"/>
              <w:bottom w:val="single" w:color="auto" w:sz="4" w:space="0"/>
              <w:right w:val="single" w:color="auto" w:sz="4" w:space="0"/>
            </w:tcBorders>
            <w:vAlign w:val="center"/>
          </w:tcPr>
          <w:p w14:paraId="1C3B142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244BDD36">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590C1C4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信息传输业</w:t>
            </w:r>
          </w:p>
        </w:tc>
        <w:tc>
          <w:tcPr>
            <w:tcW w:w="1456" w:type="dxa"/>
            <w:tcBorders>
              <w:top w:val="nil"/>
              <w:left w:val="nil"/>
              <w:bottom w:val="single" w:color="auto" w:sz="4" w:space="0"/>
              <w:right w:val="single" w:color="auto" w:sz="4" w:space="0"/>
            </w:tcBorders>
            <w:vAlign w:val="center"/>
          </w:tcPr>
          <w:p w14:paraId="4ADE0793">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2E0E192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3F38351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100≤X＜2000</w:t>
            </w:r>
          </w:p>
        </w:tc>
        <w:tc>
          <w:tcPr>
            <w:tcW w:w="1515" w:type="dxa"/>
            <w:tcBorders>
              <w:top w:val="nil"/>
              <w:left w:val="nil"/>
              <w:bottom w:val="single" w:color="auto" w:sz="4" w:space="0"/>
              <w:right w:val="single" w:color="auto" w:sz="4" w:space="0"/>
            </w:tcBorders>
            <w:vAlign w:val="center"/>
          </w:tcPr>
          <w:p w14:paraId="0884E3C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1FD1296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04CB503F">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190186B5">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140C8D3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67E0A4A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077803B8">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1000≤Y＜100000</w:t>
            </w:r>
          </w:p>
        </w:tc>
        <w:tc>
          <w:tcPr>
            <w:tcW w:w="1515" w:type="dxa"/>
            <w:tcBorders>
              <w:top w:val="nil"/>
              <w:left w:val="nil"/>
              <w:bottom w:val="single" w:color="auto" w:sz="4" w:space="0"/>
              <w:right w:val="single" w:color="auto" w:sz="4" w:space="0"/>
            </w:tcBorders>
            <w:vAlign w:val="center"/>
          </w:tcPr>
          <w:p w14:paraId="0F66CA6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100≤Y＜1000</w:t>
            </w:r>
          </w:p>
        </w:tc>
        <w:tc>
          <w:tcPr>
            <w:tcW w:w="974" w:type="dxa"/>
            <w:tcBorders>
              <w:top w:val="nil"/>
              <w:left w:val="nil"/>
              <w:bottom w:val="single" w:color="auto" w:sz="4" w:space="0"/>
              <w:right w:val="single" w:color="auto" w:sz="4" w:space="0"/>
            </w:tcBorders>
            <w:vAlign w:val="center"/>
          </w:tcPr>
          <w:p w14:paraId="25AFB73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6D30921F">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59AD46AC">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软件和信息技术服务业</w:t>
            </w:r>
          </w:p>
        </w:tc>
        <w:tc>
          <w:tcPr>
            <w:tcW w:w="1456" w:type="dxa"/>
            <w:tcBorders>
              <w:top w:val="nil"/>
              <w:left w:val="nil"/>
              <w:bottom w:val="single" w:color="auto" w:sz="4" w:space="0"/>
              <w:right w:val="single" w:color="auto" w:sz="4" w:space="0"/>
            </w:tcBorders>
            <w:vAlign w:val="center"/>
          </w:tcPr>
          <w:p w14:paraId="0166D2D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0CC1DAB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7BC12D6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1515" w:type="dxa"/>
            <w:tcBorders>
              <w:top w:val="nil"/>
              <w:left w:val="nil"/>
              <w:bottom w:val="single" w:color="auto" w:sz="4" w:space="0"/>
              <w:right w:val="single" w:color="auto" w:sz="4" w:space="0"/>
            </w:tcBorders>
            <w:vAlign w:val="center"/>
          </w:tcPr>
          <w:p w14:paraId="52E131C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3DDD94B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3639F0AA">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5D244A96">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050AAB7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70AF10C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42719E1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1000≤Y＜10000</w:t>
            </w:r>
          </w:p>
        </w:tc>
        <w:tc>
          <w:tcPr>
            <w:tcW w:w="1515" w:type="dxa"/>
            <w:tcBorders>
              <w:top w:val="nil"/>
              <w:left w:val="nil"/>
              <w:bottom w:val="single" w:color="auto" w:sz="4" w:space="0"/>
              <w:right w:val="single" w:color="auto" w:sz="4" w:space="0"/>
            </w:tcBorders>
            <w:vAlign w:val="center"/>
          </w:tcPr>
          <w:p w14:paraId="700E596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50≤Y＜1000</w:t>
            </w:r>
          </w:p>
        </w:tc>
        <w:tc>
          <w:tcPr>
            <w:tcW w:w="974" w:type="dxa"/>
            <w:tcBorders>
              <w:top w:val="nil"/>
              <w:left w:val="nil"/>
              <w:bottom w:val="single" w:color="auto" w:sz="4" w:space="0"/>
              <w:right w:val="single" w:color="auto" w:sz="4" w:space="0"/>
            </w:tcBorders>
            <w:vAlign w:val="center"/>
          </w:tcPr>
          <w:p w14:paraId="1E01344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Y＜50</w:t>
            </w:r>
          </w:p>
        </w:tc>
      </w:tr>
      <w:tr w14:paraId="54031F49">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05632C07">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房地产开发经营</w:t>
            </w:r>
          </w:p>
        </w:tc>
        <w:tc>
          <w:tcPr>
            <w:tcW w:w="1456" w:type="dxa"/>
            <w:tcBorders>
              <w:top w:val="nil"/>
              <w:left w:val="nil"/>
              <w:bottom w:val="single" w:color="auto" w:sz="4" w:space="0"/>
              <w:right w:val="single" w:color="auto" w:sz="4" w:space="0"/>
            </w:tcBorders>
            <w:vAlign w:val="center"/>
          </w:tcPr>
          <w:p w14:paraId="489F876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5D362F7F">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4E47B0F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1000≤Y＜200000</w:t>
            </w:r>
          </w:p>
        </w:tc>
        <w:tc>
          <w:tcPr>
            <w:tcW w:w="1515" w:type="dxa"/>
            <w:tcBorders>
              <w:top w:val="nil"/>
              <w:left w:val="nil"/>
              <w:bottom w:val="single" w:color="auto" w:sz="4" w:space="0"/>
              <w:right w:val="single" w:color="auto" w:sz="4" w:space="0"/>
            </w:tcBorders>
            <w:vAlign w:val="center"/>
          </w:tcPr>
          <w:p w14:paraId="1B630BD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100≤X＜1000</w:t>
            </w:r>
          </w:p>
        </w:tc>
        <w:tc>
          <w:tcPr>
            <w:tcW w:w="974" w:type="dxa"/>
            <w:tcBorders>
              <w:top w:val="nil"/>
              <w:left w:val="nil"/>
              <w:bottom w:val="single" w:color="auto" w:sz="4" w:space="0"/>
              <w:right w:val="single" w:color="auto" w:sz="4" w:space="0"/>
            </w:tcBorders>
            <w:vAlign w:val="center"/>
          </w:tcPr>
          <w:p w14:paraId="61EFA4E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X＜100</w:t>
            </w:r>
          </w:p>
        </w:tc>
      </w:tr>
      <w:tr w14:paraId="18F01195">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07C65CA3">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56A41A6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资产总额（Z）</w:t>
            </w:r>
          </w:p>
        </w:tc>
        <w:tc>
          <w:tcPr>
            <w:tcW w:w="961" w:type="dxa"/>
            <w:tcBorders>
              <w:top w:val="nil"/>
              <w:left w:val="nil"/>
              <w:bottom w:val="single" w:color="auto" w:sz="4" w:space="0"/>
              <w:right w:val="single" w:color="auto" w:sz="4" w:space="0"/>
            </w:tcBorders>
            <w:vAlign w:val="center"/>
          </w:tcPr>
          <w:p w14:paraId="180AFCA2">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2ABD70D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5000≤Z＜10000</w:t>
            </w:r>
          </w:p>
        </w:tc>
        <w:tc>
          <w:tcPr>
            <w:tcW w:w="1515" w:type="dxa"/>
            <w:tcBorders>
              <w:top w:val="nil"/>
              <w:left w:val="nil"/>
              <w:bottom w:val="single" w:color="auto" w:sz="4" w:space="0"/>
              <w:right w:val="single" w:color="auto" w:sz="4" w:space="0"/>
            </w:tcBorders>
            <w:vAlign w:val="center"/>
          </w:tcPr>
          <w:p w14:paraId="0D6D3DF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2000≤Y＜5000</w:t>
            </w:r>
          </w:p>
        </w:tc>
        <w:tc>
          <w:tcPr>
            <w:tcW w:w="974" w:type="dxa"/>
            <w:tcBorders>
              <w:top w:val="nil"/>
              <w:left w:val="nil"/>
              <w:bottom w:val="single" w:color="auto" w:sz="4" w:space="0"/>
              <w:right w:val="single" w:color="auto" w:sz="4" w:space="0"/>
            </w:tcBorders>
            <w:vAlign w:val="center"/>
          </w:tcPr>
          <w:p w14:paraId="626CAF1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Y＜2000</w:t>
            </w:r>
          </w:p>
        </w:tc>
      </w:tr>
      <w:tr w14:paraId="69AD8407">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7A31C626">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物业管理</w:t>
            </w:r>
          </w:p>
        </w:tc>
        <w:tc>
          <w:tcPr>
            <w:tcW w:w="1456" w:type="dxa"/>
            <w:tcBorders>
              <w:top w:val="nil"/>
              <w:left w:val="nil"/>
              <w:bottom w:val="single" w:color="auto" w:sz="4" w:space="0"/>
              <w:right w:val="single" w:color="auto" w:sz="4" w:space="0"/>
            </w:tcBorders>
            <w:vAlign w:val="center"/>
          </w:tcPr>
          <w:p w14:paraId="4EA2CC8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5818488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0815021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300≤X＜1000</w:t>
            </w:r>
          </w:p>
        </w:tc>
        <w:tc>
          <w:tcPr>
            <w:tcW w:w="1515" w:type="dxa"/>
            <w:tcBorders>
              <w:top w:val="nil"/>
              <w:left w:val="nil"/>
              <w:bottom w:val="single" w:color="auto" w:sz="4" w:space="0"/>
              <w:right w:val="single" w:color="auto" w:sz="4" w:space="0"/>
            </w:tcBorders>
            <w:vAlign w:val="center"/>
          </w:tcPr>
          <w:p w14:paraId="3BAB243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974" w:type="dxa"/>
            <w:tcBorders>
              <w:top w:val="nil"/>
              <w:left w:val="nil"/>
              <w:bottom w:val="single" w:color="auto" w:sz="4" w:space="0"/>
              <w:right w:val="single" w:color="auto" w:sz="4" w:space="0"/>
            </w:tcBorders>
            <w:vAlign w:val="center"/>
          </w:tcPr>
          <w:p w14:paraId="2FDB7BD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X＜100</w:t>
            </w:r>
          </w:p>
        </w:tc>
      </w:tr>
      <w:tr w14:paraId="1BB2DB9A">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12686C6D">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0BBDE5EE">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营业收入（Y）</w:t>
            </w:r>
          </w:p>
        </w:tc>
        <w:tc>
          <w:tcPr>
            <w:tcW w:w="961" w:type="dxa"/>
            <w:tcBorders>
              <w:top w:val="nil"/>
              <w:left w:val="nil"/>
              <w:bottom w:val="single" w:color="auto" w:sz="4" w:space="0"/>
              <w:right w:val="single" w:color="auto" w:sz="4" w:space="0"/>
            </w:tcBorders>
            <w:vAlign w:val="center"/>
          </w:tcPr>
          <w:p w14:paraId="15B1AAF1">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0987D02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1000≤Y＜5000</w:t>
            </w:r>
          </w:p>
        </w:tc>
        <w:tc>
          <w:tcPr>
            <w:tcW w:w="1515" w:type="dxa"/>
            <w:tcBorders>
              <w:top w:val="nil"/>
              <w:left w:val="nil"/>
              <w:bottom w:val="single" w:color="auto" w:sz="4" w:space="0"/>
              <w:right w:val="single" w:color="auto" w:sz="4" w:space="0"/>
            </w:tcBorders>
            <w:vAlign w:val="center"/>
          </w:tcPr>
          <w:p w14:paraId="3ED7112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500≤Y＜1000</w:t>
            </w:r>
          </w:p>
        </w:tc>
        <w:tc>
          <w:tcPr>
            <w:tcW w:w="974" w:type="dxa"/>
            <w:tcBorders>
              <w:top w:val="nil"/>
              <w:left w:val="nil"/>
              <w:bottom w:val="single" w:color="auto" w:sz="4" w:space="0"/>
              <w:right w:val="single" w:color="auto" w:sz="4" w:space="0"/>
            </w:tcBorders>
            <w:vAlign w:val="center"/>
          </w:tcPr>
          <w:p w14:paraId="467839D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Y＜500</w:t>
            </w:r>
          </w:p>
        </w:tc>
      </w:tr>
      <w:tr w14:paraId="3D6131D8">
        <w:tblPrEx>
          <w:tblCellMar>
            <w:top w:w="0" w:type="dxa"/>
            <w:left w:w="108" w:type="dxa"/>
            <w:bottom w:w="0" w:type="dxa"/>
            <w:right w:w="108" w:type="dxa"/>
          </w:tblCellMar>
        </w:tblPrEx>
        <w:trPr>
          <w:trHeight w:val="232" w:hRule="atLeast"/>
          <w:jc w:val="center"/>
        </w:trPr>
        <w:tc>
          <w:tcPr>
            <w:tcW w:w="1791" w:type="dxa"/>
            <w:vMerge w:val="restart"/>
            <w:tcBorders>
              <w:top w:val="nil"/>
              <w:left w:val="single" w:color="auto" w:sz="4" w:space="0"/>
              <w:bottom w:val="single" w:color="auto" w:sz="4" w:space="0"/>
              <w:right w:val="single" w:color="auto" w:sz="4" w:space="0"/>
            </w:tcBorders>
            <w:vAlign w:val="bottom"/>
          </w:tcPr>
          <w:p w14:paraId="5A2CFE8A">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租赁和商务服务业</w:t>
            </w:r>
          </w:p>
        </w:tc>
        <w:tc>
          <w:tcPr>
            <w:tcW w:w="1456" w:type="dxa"/>
            <w:tcBorders>
              <w:top w:val="nil"/>
              <w:left w:val="nil"/>
              <w:bottom w:val="single" w:color="auto" w:sz="4" w:space="0"/>
              <w:right w:val="single" w:color="auto" w:sz="4" w:space="0"/>
            </w:tcBorders>
            <w:vAlign w:val="center"/>
          </w:tcPr>
          <w:p w14:paraId="41196835">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04C365BC">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2049389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1515" w:type="dxa"/>
            <w:tcBorders>
              <w:top w:val="nil"/>
              <w:left w:val="nil"/>
              <w:bottom w:val="single" w:color="auto" w:sz="4" w:space="0"/>
              <w:right w:val="single" w:color="auto" w:sz="4" w:space="0"/>
            </w:tcBorders>
            <w:vAlign w:val="center"/>
          </w:tcPr>
          <w:p w14:paraId="58F479E0">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57967EB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r w14:paraId="4304A254">
        <w:tblPrEx>
          <w:tblCellMar>
            <w:top w:w="0" w:type="dxa"/>
            <w:left w:w="108" w:type="dxa"/>
            <w:bottom w:w="0" w:type="dxa"/>
            <w:right w:w="108" w:type="dxa"/>
          </w:tblCellMar>
        </w:tblPrEx>
        <w:trPr>
          <w:trHeight w:val="232" w:hRule="atLeast"/>
          <w:jc w:val="center"/>
        </w:trPr>
        <w:tc>
          <w:tcPr>
            <w:tcW w:w="1791" w:type="dxa"/>
            <w:vMerge w:val="continue"/>
            <w:tcBorders>
              <w:top w:val="nil"/>
              <w:left w:val="single" w:color="auto" w:sz="4" w:space="0"/>
              <w:bottom w:val="single" w:color="auto" w:sz="4" w:space="0"/>
              <w:right w:val="single" w:color="auto" w:sz="4" w:space="0"/>
            </w:tcBorders>
            <w:vAlign w:val="bottom"/>
          </w:tcPr>
          <w:p w14:paraId="4E84E090">
            <w:pPr>
              <w:rPr>
                <w:rFonts w:ascii="Times New Roman" w:hAnsi="Times New Roman" w:eastAsia="宋体" w:cs="Times New Roman"/>
                <w:sz w:val="20"/>
                <w:szCs w:val="20"/>
              </w:rPr>
            </w:pPr>
          </w:p>
        </w:tc>
        <w:tc>
          <w:tcPr>
            <w:tcW w:w="1456" w:type="dxa"/>
            <w:tcBorders>
              <w:top w:val="nil"/>
              <w:left w:val="nil"/>
              <w:bottom w:val="single" w:color="auto" w:sz="4" w:space="0"/>
              <w:right w:val="single" w:color="auto" w:sz="4" w:space="0"/>
            </w:tcBorders>
            <w:vAlign w:val="center"/>
          </w:tcPr>
          <w:p w14:paraId="4A43D58D">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资产总额（Z）</w:t>
            </w:r>
          </w:p>
        </w:tc>
        <w:tc>
          <w:tcPr>
            <w:tcW w:w="961" w:type="dxa"/>
            <w:tcBorders>
              <w:top w:val="nil"/>
              <w:left w:val="nil"/>
              <w:bottom w:val="single" w:color="auto" w:sz="4" w:space="0"/>
              <w:right w:val="single" w:color="auto" w:sz="4" w:space="0"/>
            </w:tcBorders>
            <w:vAlign w:val="center"/>
          </w:tcPr>
          <w:p w14:paraId="34E7495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万元</w:t>
            </w:r>
          </w:p>
        </w:tc>
        <w:tc>
          <w:tcPr>
            <w:tcW w:w="1704" w:type="dxa"/>
            <w:tcBorders>
              <w:top w:val="nil"/>
              <w:left w:val="nil"/>
              <w:bottom w:val="single" w:color="auto" w:sz="4" w:space="0"/>
              <w:right w:val="single" w:color="auto" w:sz="4" w:space="0"/>
            </w:tcBorders>
            <w:vAlign w:val="center"/>
          </w:tcPr>
          <w:p w14:paraId="735AAF47">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8000≤Z＜120000</w:t>
            </w:r>
          </w:p>
        </w:tc>
        <w:tc>
          <w:tcPr>
            <w:tcW w:w="1515" w:type="dxa"/>
            <w:tcBorders>
              <w:top w:val="nil"/>
              <w:left w:val="nil"/>
              <w:bottom w:val="single" w:color="auto" w:sz="4" w:space="0"/>
              <w:right w:val="single" w:color="auto" w:sz="4" w:space="0"/>
            </w:tcBorders>
            <w:vAlign w:val="center"/>
          </w:tcPr>
          <w:p w14:paraId="69763344">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100≤Z＜8000</w:t>
            </w:r>
          </w:p>
        </w:tc>
        <w:tc>
          <w:tcPr>
            <w:tcW w:w="974" w:type="dxa"/>
            <w:tcBorders>
              <w:top w:val="nil"/>
              <w:left w:val="nil"/>
              <w:bottom w:val="single" w:color="auto" w:sz="4" w:space="0"/>
              <w:right w:val="single" w:color="auto" w:sz="4" w:space="0"/>
            </w:tcBorders>
            <w:vAlign w:val="center"/>
          </w:tcPr>
          <w:p w14:paraId="62BA2CB9">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Y＜100</w:t>
            </w:r>
          </w:p>
        </w:tc>
      </w:tr>
      <w:tr w14:paraId="7A428EB8">
        <w:tblPrEx>
          <w:tblCellMar>
            <w:top w:w="0" w:type="dxa"/>
            <w:left w:w="108" w:type="dxa"/>
            <w:bottom w:w="0" w:type="dxa"/>
            <w:right w:w="108" w:type="dxa"/>
          </w:tblCellMar>
        </w:tblPrEx>
        <w:trPr>
          <w:trHeight w:val="232" w:hRule="atLeast"/>
          <w:jc w:val="center"/>
        </w:trPr>
        <w:tc>
          <w:tcPr>
            <w:tcW w:w="1791" w:type="dxa"/>
            <w:tcBorders>
              <w:top w:val="nil"/>
              <w:left w:val="single" w:color="auto" w:sz="4" w:space="0"/>
              <w:bottom w:val="single" w:color="auto" w:sz="4" w:space="0"/>
              <w:right w:val="single" w:color="auto" w:sz="4" w:space="0"/>
            </w:tcBorders>
            <w:vAlign w:val="bottom"/>
          </w:tcPr>
          <w:p w14:paraId="71FC5864">
            <w:pPr>
              <w:widowControl/>
              <w:jc w:val="center"/>
              <w:rPr>
                <w:rFonts w:ascii="宋体" w:hAnsi="宋体" w:eastAsia="宋体" w:cs="宋体"/>
                <w:b/>
                <w:bCs/>
                <w:kern w:val="0"/>
                <w:sz w:val="18"/>
                <w:szCs w:val="18"/>
              </w:rPr>
            </w:pPr>
            <w:r>
              <w:rPr>
                <w:rFonts w:hint="eastAsia" w:ascii="宋体" w:hAnsi="宋体" w:eastAsia="宋体" w:cs="宋体"/>
                <w:b/>
                <w:bCs/>
                <w:kern w:val="0"/>
                <w:sz w:val="18"/>
                <w:szCs w:val="18"/>
                <w:lang w:bidi="ar"/>
              </w:rPr>
              <w:t>其他未列明行业</w:t>
            </w:r>
          </w:p>
        </w:tc>
        <w:tc>
          <w:tcPr>
            <w:tcW w:w="1456" w:type="dxa"/>
            <w:tcBorders>
              <w:top w:val="nil"/>
              <w:left w:val="nil"/>
              <w:bottom w:val="single" w:color="auto" w:sz="4" w:space="0"/>
              <w:right w:val="single" w:color="auto" w:sz="4" w:space="0"/>
            </w:tcBorders>
            <w:vAlign w:val="center"/>
          </w:tcPr>
          <w:p w14:paraId="704BB44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从业人员（X）</w:t>
            </w:r>
          </w:p>
        </w:tc>
        <w:tc>
          <w:tcPr>
            <w:tcW w:w="961" w:type="dxa"/>
            <w:tcBorders>
              <w:top w:val="nil"/>
              <w:left w:val="nil"/>
              <w:bottom w:val="single" w:color="auto" w:sz="4" w:space="0"/>
              <w:right w:val="single" w:color="auto" w:sz="4" w:space="0"/>
            </w:tcBorders>
            <w:vAlign w:val="center"/>
          </w:tcPr>
          <w:p w14:paraId="4EACF3A6">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人</w:t>
            </w:r>
          </w:p>
        </w:tc>
        <w:tc>
          <w:tcPr>
            <w:tcW w:w="1704" w:type="dxa"/>
            <w:tcBorders>
              <w:top w:val="nil"/>
              <w:left w:val="nil"/>
              <w:bottom w:val="single" w:color="auto" w:sz="4" w:space="0"/>
              <w:right w:val="single" w:color="auto" w:sz="4" w:space="0"/>
            </w:tcBorders>
            <w:vAlign w:val="center"/>
          </w:tcPr>
          <w:p w14:paraId="310A70C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100≤X＜300</w:t>
            </w:r>
          </w:p>
        </w:tc>
        <w:tc>
          <w:tcPr>
            <w:tcW w:w="1515" w:type="dxa"/>
            <w:tcBorders>
              <w:top w:val="nil"/>
              <w:left w:val="nil"/>
              <w:bottom w:val="single" w:color="auto" w:sz="4" w:space="0"/>
              <w:right w:val="single" w:color="auto" w:sz="4" w:space="0"/>
            </w:tcBorders>
            <w:vAlign w:val="center"/>
          </w:tcPr>
          <w:p w14:paraId="0B0B9DAB">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10≤X＜100</w:t>
            </w:r>
          </w:p>
        </w:tc>
        <w:tc>
          <w:tcPr>
            <w:tcW w:w="974" w:type="dxa"/>
            <w:tcBorders>
              <w:top w:val="nil"/>
              <w:left w:val="nil"/>
              <w:bottom w:val="single" w:color="auto" w:sz="4" w:space="0"/>
              <w:right w:val="single" w:color="auto" w:sz="4" w:space="0"/>
            </w:tcBorders>
            <w:vAlign w:val="center"/>
          </w:tcPr>
          <w:p w14:paraId="3C4E8E2A">
            <w:pPr>
              <w:widowControl/>
              <w:jc w:val="left"/>
              <w:rPr>
                <w:rFonts w:ascii="宋体" w:hAnsi="宋体" w:eastAsia="宋体" w:cs="宋体"/>
                <w:kern w:val="0"/>
                <w:sz w:val="18"/>
                <w:szCs w:val="18"/>
              </w:rPr>
            </w:pPr>
            <w:r>
              <w:rPr>
                <w:rFonts w:hint="eastAsia" w:ascii="宋体" w:hAnsi="宋体" w:eastAsia="宋体" w:cs="宋体"/>
                <w:kern w:val="0"/>
                <w:sz w:val="18"/>
                <w:szCs w:val="18"/>
                <w:lang w:bidi="ar"/>
              </w:rPr>
              <w:t>X＜10</w:t>
            </w:r>
          </w:p>
        </w:tc>
      </w:tr>
    </w:tbl>
    <w:p w14:paraId="54F17B2C">
      <w:pPr>
        <w:spacing w:line="360" w:lineRule="auto"/>
        <w:ind w:firstLine="525" w:firstLineChars="250"/>
        <w:rPr>
          <w:rFonts w:ascii="宋体" w:hAnsi="宋体" w:eastAsia="宋体" w:cs="宋体"/>
          <w:szCs w:val="21"/>
        </w:rPr>
      </w:pPr>
      <w:r>
        <w:rPr>
          <w:rFonts w:hint="eastAsia" w:ascii="宋体" w:hAnsi="宋体" w:eastAsia="宋体" w:cs="宋体"/>
          <w:szCs w:val="21"/>
          <w:lang w:bidi="ar"/>
        </w:rPr>
        <w:t>说明：上述标准参照《关于印发中小企业划型标准规定的通知》（工信部联企业[2011]300号），大型、中型和小型企业须同时满足所列指标的下限，否则下划一档；微型企业只须满足所列指标中的一项即可。</w:t>
      </w:r>
    </w:p>
    <w:p w14:paraId="0D49418B">
      <w:pPr>
        <w:tabs>
          <w:tab w:val="center" w:pos="4153"/>
          <w:tab w:val="right" w:pos="8306"/>
        </w:tabs>
        <w:snapToGrid w:val="0"/>
        <w:jc w:val="left"/>
        <w:rPr>
          <w:rFonts w:ascii="宋体" w:hAnsi="宋体" w:eastAsia="宋体" w:cs="宋体"/>
          <w:sz w:val="18"/>
          <w:szCs w:val="18"/>
        </w:rPr>
      </w:pPr>
    </w:p>
    <w:p w14:paraId="7AAC171E">
      <w:pPr>
        <w:tabs>
          <w:tab w:val="center" w:pos="4153"/>
          <w:tab w:val="right" w:pos="8306"/>
        </w:tabs>
        <w:snapToGrid w:val="0"/>
        <w:jc w:val="left"/>
        <w:rPr>
          <w:rFonts w:ascii="宋体" w:hAnsi="宋体" w:eastAsia="宋体" w:cs="宋体"/>
          <w:sz w:val="18"/>
          <w:szCs w:val="18"/>
        </w:rPr>
      </w:pPr>
    </w:p>
    <w:p w14:paraId="34F75DEC">
      <w:pPr>
        <w:jc w:val="center"/>
        <w:outlineLvl w:val="0"/>
        <w:rPr>
          <w:rFonts w:ascii="宋体" w:hAnsi="宋体" w:eastAsia="宋体" w:cs="宋体"/>
          <w:b/>
          <w:sz w:val="36"/>
          <w:szCs w:val="36"/>
        </w:rPr>
      </w:pPr>
      <w:r>
        <w:rPr>
          <w:rFonts w:hint="eastAsia" w:ascii="宋体" w:hAnsi="宋体" w:eastAsia="宋体" w:cs="Times New Roman"/>
          <w:b/>
          <w:sz w:val="36"/>
          <w:szCs w:val="20"/>
          <w:lang w:bidi="ar"/>
        </w:rPr>
        <w:br w:type="page"/>
      </w:r>
      <w:bookmarkStart w:id="52" w:name="_Toc104304172"/>
      <w:bookmarkStart w:id="53" w:name="_Toc532545044"/>
      <w:r>
        <w:rPr>
          <w:rFonts w:hint="eastAsia" w:ascii="宋体" w:hAnsi="宋体" w:eastAsia="宋体" w:cs="宋体"/>
          <w:b/>
          <w:sz w:val="36"/>
          <w:szCs w:val="20"/>
          <w:lang w:bidi="ar"/>
        </w:rPr>
        <w:t>第三章  投标人须知</w:t>
      </w:r>
      <w:bookmarkEnd w:id="52"/>
      <w:bookmarkEnd w:id="53"/>
    </w:p>
    <w:p w14:paraId="5F56F00D">
      <w:pPr>
        <w:spacing w:line="720" w:lineRule="auto"/>
        <w:jc w:val="center"/>
        <w:outlineLvl w:val="1"/>
        <w:rPr>
          <w:rFonts w:ascii="宋体" w:hAnsi="宋体" w:eastAsia="宋体" w:cs="宋体"/>
          <w:b/>
          <w:sz w:val="30"/>
          <w:szCs w:val="30"/>
        </w:rPr>
      </w:pPr>
      <w:bookmarkStart w:id="54" w:name="_Toc104304173"/>
      <w:r>
        <w:rPr>
          <w:rFonts w:hint="eastAsia" w:ascii="宋体" w:hAnsi="宋体" w:eastAsia="宋体" w:cs="宋体"/>
          <w:b/>
          <w:sz w:val="30"/>
          <w:szCs w:val="30"/>
          <w:lang w:bidi="ar"/>
        </w:rPr>
        <w:t>第一节 投标人须知前附表</w:t>
      </w:r>
      <w:bookmarkEnd w:id="54"/>
    </w:p>
    <w:tbl>
      <w:tblPr>
        <w:tblStyle w:val="32"/>
        <w:tblW w:w="10240" w:type="dxa"/>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674"/>
        <w:gridCol w:w="2270"/>
        <w:gridCol w:w="7296"/>
      </w:tblGrid>
      <w:tr w14:paraId="27EA1C6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064A3F">
            <w:pPr>
              <w:snapToGrid w:val="0"/>
              <w:spacing w:line="360" w:lineRule="auto"/>
              <w:jc w:val="left"/>
              <w:rPr>
                <w:rFonts w:ascii="宋体" w:hAnsi="宋体" w:eastAsia="宋体" w:cs="宋体"/>
                <w:szCs w:val="21"/>
              </w:rPr>
            </w:pPr>
            <w:r>
              <w:rPr>
                <w:rFonts w:hint="eastAsia" w:ascii="宋体" w:hAnsi="宋体" w:eastAsia="宋体" w:cs="宋体"/>
                <w:szCs w:val="21"/>
                <w:lang w:bidi="ar"/>
              </w:rPr>
              <w:t>条款号</w:t>
            </w:r>
          </w:p>
        </w:tc>
        <w:tc>
          <w:tcPr>
            <w:tcW w:w="2270" w:type="dxa"/>
            <w:tcBorders>
              <w:top w:val="single" w:color="auto" w:sz="4" w:space="0"/>
              <w:left w:val="single" w:color="auto" w:sz="4" w:space="0"/>
              <w:bottom w:val="single" w:color="auto" w:sz="4" w:space="0"/>
              <w:right w:val="single" w:color="auto" w:sz="4" w:space="0"/>
            </w:tcBorders>
            <w:vAlign w:val="center"/>
          </w:tcPr>
          <w:p w14:paraId="42B87CAF">
            <w:pPr>
              <w:snapToGrid w:val="0"/>
              <w:spacing w:line="360" w:lineRule="auto"/>
              <w:jc w:val="left"/>
              <w:rPr>
                <w:rFonts w:ascii="宋体" w:hAnsi="宋体" w:eastAsia="宋体" w:cs="宋体"/>
                <w:szCs w:val="21"/>
              </w:rPr>
            </w:pPr>
            <w:r>
              <w:rPr>
                <w:rFonts w:hint="eastAsia" w:ascii="宋体" w:hAnsi="宋体" w:eastAsia="宋体" w:cs="宋体"/>
                <w:szCs w:val="21"/>
                <w:lang w:bidi="ar"/>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2CB6ADA6">
            <w:pPr>
              <w:snapToGrid w:val="0"/>
              <w:spacing w:line="360" w:lineRule="auto"/>
              <w:jc w:val="center"/>
              <w:rPr>
                <w:rFonts w:ascii="宋体" w:hAnsi="宋体" w:eastAsia="宋体" w:cs="宋体"/>
                <w:szCs w:val="21"/>
              </w:rPr>
            </w:pPr>
            <w:r>
              <w:rPr>
                <w:rFonts w:hint="eastAsia" w:ascii="宋体" w:hAnsi="宋体" w:eastAsia="宋体" w:cs="宋体"/>
                <w:szCs w:val="21"/>
                <w:lang w:bidi="ar"/>
              </w:rPr>
              <w:t>编列内容</w:t>
            </w:r>
          </w:p>
        </w:tc>
      </w:tr>
      <w:tr w14:paraId="2BA93C5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CD96985">
            <w:pPr>
              <w:spacing w:line="380" w:lineRule="exact"/>
              <w:rPr>
                <w:rFonts w:ascii="宋体" w:hAnsi="宋体" w:eastAsia="宋体" w:cs="宋体"/>
                <w:szCs w:val="21"/>
              </w:rPr>
            </w:pPr>
            <w:r>
              <w:rPr>
                <w:rFonts w:hint="eastAsia" w:ascii="宋体" w:hAnsi="宋体" w:eastAsia="宋体" w:cs="宋体"/>
                <w:szCs w:val="21"/>
                <w:lang w:bidi="ar"/>
              </w:rPr>
              <w:t>6.1</w:t>
            </w:r>
          </w:p>
        </w:tc>
        <w:tc>
          <w:tcPr>
            <w:tcW w:w="2270" w:type="dxa"/>
            <w:tcBorders>
              <w:top w:val="single" w:color="auto" w:sz="4" w:space="0"/>
              <w:left w:val="single" w:color="auto" w:sz="4" w:space="0"/>
              <w:bottom w:val="single" w:color="auto" w:sz="4" w:space="0"/>
              <w:right w:val="single" w:color="auto" w:sz="4" w:space="0"/>
            </w:tcBorders>
            <w:vAlign w:val="center"/>
          </w:tcPr>
          <w:p w14:paraId="7632D3FA">
            <w:pPr>
              <w:spacing w:line="380" w:lineRule="exact"/>
              <w:rPr>
                <w:rFonts w:ascii="宋体" w:hAnsi="宋体" w:eastAsia="宋体" w:cs="宋体"/>
                <w:szCs w:val="21"/>
              </w:rPr>
            </w:pPr>
            <w:bookmarkStart w:id="55" w:name="_9.2"/>
            <w:bookmarkEnd w:id="55"/>
            <w:bookmarkStart w:id="56" w:name="_5"/>
            <w:bookmarkEnd w:id="56"/>
            <w:bookmarkStart w:id="57" w:name="_8.1"/>
            <w:bookmarkEnd w:id="57"/>
            <w:r>
              <w:rPr>
                <w:rFonts w:hint="eastAsia" w:ascii="宋体" w:hAnsi="宋体" w:eastAsia="宋体" w:cs="宋体"/>
                <w:szCs w:val="21"/>
                <w:lang w:bidi="ar"/>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3865FD72">
            <w:pPr>
              <w:spacing w:line="380" w:lineRule="exact"/>
              <w:jc w:val="left"/>
              <w:rPr>
                <w:rFonts w:ascii="宋体" w:hAnsi="宋体" w:eastAsia="宋体" w:cs="宋体"/>
                <w:szCs w:val="21"/>
              </w:rPr>
            </w:pPr>
            <w:r>
              <w:rPr>
                <w:rFonts w:hint="eastAsia" w:ascii="宋体" w:hAnsi="宋体" w:eastAsia="宋体" w:cs="宋体"/>
                <w:szCs w:val="21"/>
                <w:lang w:bidi="ar"/>
              </w:rPr>
              <w:t>否。</w:t>
            </w:r>
          </w:p>
        </w:tc>
      </w:tr>
      <w:tr w14:paraId="6465F8E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67851E8">
            <w:pPr>
              <w:spacing w:line="380" w:lineRule="exact"/>
              <w:rPr>
                <w:rFonts w:ascii="宋体" w:hAnsi="宋体" w:eastAsia="宋体" w:cs="宋体"/>
                <w:szCs w:val="21"/>
              </w:rPr>
            </w:pPr>
            <w:r>
              <w:rPr>
                <w:rFonts w:hint="eastAsia" w:ascii="宋体" w:hAnsi="宋体" w:eastAsia="宋体" w:cs="宋体"/>
                <w:szCs w:val="21"/>
                <w:lang w:bidi="ar"/>
              </w:rPr>
              <w:t>6.2</w:t>
            </w:r>
          </w:p>
        </w:tc>
        <w:tc>
          <w:tcPr>
            <w:tcW w:w="2270" w:type="dxa"/>
            <w:tcBorders>
              <w:top w:val="single" w:color="auto" w:sz="4" w:space="0"/>
              <w:left w:val="single" w:color="auto" w:sz="4" w:space="0"/>
              <w:bottom w:val="single" w:color="auto" w:sz="4" w:space="0"/>
              <w:right w:val="single" w:color="auto" w:sz="4" w:space="0"/>
            </w:tcBorders>
            <w:vAlign w:val="center"/>
          </w:tcPr>
          <w:p w14:paraId="0CFFE022">
            <w:pPr>
              <w:spacing w:line="380" w:lineRule="exact"/>
              <w:rPr>
                <w:rFonts w:ascii="宋体" w:hAnsi="宋体" w:eastAsia="宋体" w:cs="宋体"/>
                <w:szCs w:val="21"/>
              </w:rPr>
            </w:pPr>
            <w:r>
              <w:rPr>
                <w:rFonts w:hint="eastAsia" w:ascii="宋体" w:hAnsi="宋体" w:eastAsia="宋体" w:cs="宋体"/>
                <w:szCs w:val="21"/>
                <w:lang w:bidi="ar"/>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31C3380">
            <w:pPr>
              <w:spacing w:line="380" w:lineRule="exact"/>
              <w:jc w:val="left"/>
              <w:rPr>
                <w:rFonts w:ascii="宋体" w:hAnsi="宋体" w:eastAsia="宋体" w:cs="宋体"/>
                <w:szCs w:val="21"/>
              </w:rPr>
            </w:pPr>
            <w:r>
              <w:rPr>
                <w:rFonts w:hint="eastAsia" w:ascii="宋体" w:hAnsi="宋体" w:eastAsia="宋体" w:cs="宋体"/>
                <w:szCs w:val="21"/>
                <w:lang w:bidi="ar"/>
              </w:rPr>
              <w:t>无</w:t>
            </w:r>
          </w:p>
        </w:tc>
      </w:tr>
      <w:tr w14:paraId="36F01C5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AF67A6D">
            <w:pPr>
              <w:spacing w:line="380" w:lineRule="exact"/>
              <w:rPr>
                <w:rFonts w:ascii="宋体" w:hAnsi="宋体" w:eastAsia="宋体" w:cs="宋体"/>
                <w:szCs w:val="21"/>
              </w:rPr>
            </w:pPr>
            <w:r>
              <w:rPr>
                <w:rFonts w:hint="eastAsia" w:ascii="宋体" w:hAnsi="宋体" w:eastAsia="宋体" w:cs="宋体"/>
                <w:szCs w:val="21"/>
                <w:lang w:bidi="ar"/>
              </w:rPr>
              <w:t>7.2</w:t>
            </w:r>
          </w:p>
        </w:tc>
        <w:tc>
          <w:tcPr>
            <w:tcW w:w="2270" w:type="dxa"/>
            <w:tcBorders>
              <w:top w:val="single" w:color="auto" w:sz="4" w:space="0"/>
              <w:left w:val="single" w:color="auto" w:sz="4" w:space="0"/>
              <w:bottom w:val="single" w:color="auto" w:sz="4" w:space="0"/>
              <w:right w:val="single" w:color="auto" w:sz="4" w:space="0"/>
            </w:tcBorders>
            <w:vAlign w:val="center"/>
          </w:tcPr>
          <w:p w14:paraId="49DA6B9A">
            <w:pPr>
              <w:spacing w:line="380" w:lineRule="exact"/>
              <w:rPr>
                <w:rFonts w:ascii="宋体" w:hAnsi="宋体" w:eastAsia="宋体" w:cs="宋体"/>
                <w:szCs w:val="21"/>
              </w:rPr>
            </w:pPr>
            <w:r>
              <w:rPr>
                <w:rFonts w:hint="eastAsia" w:ascii="宋体" w:hAnsi="宋体" w:eastAsia="宋体" w:cs="宋体"/>
                <w:szCs w:val="21"/>
                <w:lang w:bidi="ar"/>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7548891E">
            <w:pPr>
              <w:spacing w:line="380" w:lineRule="exact"/>
              <w:jc w:val="left"/>
              <w:rPr>
                <w:rFonts w:ascii="宋体" w:hAnsi="宋体" w:eastAsia="宋体" w:cs="宋体"/>
                <w:szCs w:val="21"/>
              </w:rPr>
            </w:pPr>
            <w:r>
              <w:rPr>
                <w:rFonts w:ascii="宋体" w:hAnsi="宋体" w:eastAsia="Wingdings 2" w:cs="Wingdings 2"/>
                <w:szCs w:val="21"/>
                <w:lang w:bidi="ar"/>
              </w:rPr>
              <w:sym w:font="Wingdings 2" w:char="0052"/>
            </w:r>
            <w:r>
              <w:rPr>
                <w:rFonts w:hint="eastAsia" w:ascii="宋体" w:hAnsi="宋体" w:eastAsia="宋体" w:cs="宋体"/>
                <w:szCs w:val="21"/>
                <w:lang w:bidi="ar"/>
              </w:rPr>
              <w:t>不允许转包/分包</w:t>
            </w:r>
          </w:p>
          <w:p w14:paraId="0652E767">
            <w:pPr>
              <w:spacing w:line="380" w:lineRule="exact"/>
              <w:jc w:val="left"/>
              <w:rPr>
                <w:rFonts w:ascii="宋体" w:hAnsi="宋体" w:eastAsia="宋体" w:cs="宋体"/>
                <w:szCs w:val="21"/>
              </w:rPr>
            </w:pPr>
            <w:r>
              <w:rPr>
                <w:rFonts w:hint="eastAsia" w:ascii="宋体" w:hAnsi="宋体" w:eastAsia="宋体" w:cs="宋体"/>
                <w:szCs w:val="21"/>
                <w:lang w:bidi="ar"/>
              </w:rPr>
              <w:t>□允许转包/分包</w:t>
            </w:r>
          </w:p>
          <w:p w14:paraId="12F21EF5">
            <w:pPr>
              <w:spacing w:line="380" w:lineRule="exact"/>
              <w:jc w:val="left"/>
              <w:rPr>
                <w:rFonts w:ascii="宋体" w:hAnsi="宋体" w:eastAsia="宋体" w:cs="宋体"/>
                <w:szCs w:val="21"/>
              </w:rPr>
            </w:pPr>
            <w:r>
              <w:rPr>
                <w:rFonts w:hint="eastAsia" w:ascii="宋体" w:hAnsi="宋体" w:eastAsia="宋体" w:cs="宋体"/>
                <w:szCs w:val="21"/>
                <w:lang w:bidi="ar"/>
              </w:rPr>
              <w:t>转包/分包内容：</w:t>
            </w:r>
            <w:r>
              <w:rPr>
                <w:rFonts w:hint="eastAsia" w:ascii="宋体" w:hAnsi="宋体" w:eastAsia="宋体" w:cs="宋体"/>
                <w:szCs w:val="21"/>
                <w:u w:val="single"/>
                <w:lang w:bidi="ar"/>
              </w:rPr>
              <w:t xml:space="preserve">                                     。</w:t>
            </w:r>
          </w:p>
          <w:p w14:paraId="6C93F0A5">
            <w:pPr>
              <w:spacing w:line="380" w:lineRule="exact"/>
              <w:jc w:val="left"/>
              <w:rPr>
                <w:rFonts w:ascii="宋体" w:hAnsi="宋体" w:eastAsia="宋体" w:cs="宋体"/>
                <w:szCs w:val="21"/>
              </w:rPr>
            </w:pPr>
            <w:r>
              <w:rPr>
                <w:rFonts w:hint="eastAsia" w:ascii="宋体" w:hAnsi="宋体" w:eastAsia="宋体" w:cs="宋体"/>
                <w:szCs w:val="21"/>
                <w:lang w:bidi="ar"/>
              </w:rPr>
              <w:t>转包/分包金额或者比例：</w:t>
            </w:r>
            <w:r>
              <w:rPr>
                <w:rFonts w:hint="eastAsia" w:ascii="宋体" w:hAnsi="宋体" w:eastAsia="宋体" w:cs="宋体"/>
                <w:szCs w:val="21"/>
                <w:u w:val="single"/>
                <w:lang w:bidi="ar"/>
              </w:rPr>
              <w:t xml:space="preserve">                                     。</w:t>
            </w:r>
          </w:p>
        </w:tc>
      </w:tr>
      <w:tr w14:paraId="4D41CF0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C720A33">
            <w:pPr>
              <w:spacing w:line="380" w:lineRule="exact"/>
              <w:rPr>
                <w:rFonts w:ascii="宋体" w:hAnsi="宋体" w:eastAsia="宋体" w:cs="宋体"/>
                <w:szCs w:val="21"/>
              </w:rPr>
            </w:pPr>
            <w:r>
              <w:rPr>
                <w:rFonts w:hint="eastAsia" w:ascii="宋体" w:hAnsi="宋体" w:eastAsia="宋体" w:cs="宋体"/>
                <w:szCs w:val="21"/>
                <w:lang w:bidi="ar"/>
              </w:rPr>
              <w:t>11.4</w:t>
            </w:r>
          </w:p>
        </w:tc>
        <w:tc>
          <w:tcPr>
            <w:tcW w:w="2270" w:type="dxa"/>
            <w:tcBorders>
              <w:top w:val="single" w:color="auto" w:sz="4" w:space="0"/>
              <w:left w:val="single" w:color="auto" w:sz="4" w:space="0"/>
              <w:bottom w:val="single" w:color="auto" w:sz="4" w:space="0"/>
              <w:right w:val="single" w:color="auto" w:sz="4" w:space="0"/>
            </w:tcBorders>
            <w:vAlign w:val="center"/>
          </w:tcPr>
          <w:p w14:paraId="2FC25B34">
            <w:pPr>
              <w:spacing w:line="380" w:lineRule="exact"/>
              <w:rPr>
                <w:rFonts w:ascii="宋体" w:hAnsi="宋体" w:eastAsia="宋体" w:cs="宋体"/>
                <w:szCs w:val="21"/>
              </w:rPr>
            </w:pPr>
            <w:r>
              <w:rPr>
                <w:rFonts w:hint="eastAsia" w:ascii="宋体" w:hAnsi="宋体" w:eastAsia="宋体" w:cs="宋体"/>
                <w:szCs w:val="21"/>
                <w:lang w:bidi="ar"/>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022AD541">
            <w:pPr>
              <w:rPr>
                <w:rFonts w:ascii="宋体" w:hAnsi="宋体" w:eastAsia="宋体" w:cs="宋体"/>
                <w:sz w:val="28"/>
                <w:szCs w:val="18"/>
              </w:rPr>
            </w:pPr>
            <w:r>
              <w:rPr>
                <w:rFonts w:hint="eastAsia" w:ascii="宋体" w:hAnsi="宋体" w:eastAsia="宋体" w:cs="宋体"/>
                <w:szCs w:val="21"/>
                <w:lang w:bidi="ar"/>
              </w:rPr>
              <w:t>与本项目相关的政府采购业务澄清、更正及与之相关的事项将在采购公告中“六、其他补充事宜”中网上查询地址上发布</w:t>
            </w:r>
            <w:r>
              <w:rPr>
                <w:rFonts w:hint="eastAsia" w:ascii="宋体" w:hAnsi="宋体" w:eastAsia="宋体" w:cs="宋体"/>
                <w:kern w:val="0"/>
                <w:szCs w:val="21"/>
                <w:lang w:bidi="ar"/>
              </w:rPr>
              <w:t>。</w:t>
            </w:r>
          </w:p>
        </w:tc>
      </w:tr>
      <w:tr w14:paraId="7CD0936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0D090DF">
            <w:pPr>
              <w:spacing w:line="380" w:lineRule="exact"/>
              <w:rPr>
                <w:rFonts w:ascii="宋体" w:hAnsi="宋体" w:eastAsia="宋体" w:cs="宋体"/>
                <w:szCs w:val="21"/>
              </w:rPr>
            </w:pPr>
            <w:r>
              <w:rPr>
                <w:rFonts w:hint="eastAsia" w:ascii="宋体" w:hAnsi="宋体" w:eastAsia="宋体" w:cs="宋体"/>
                <w:szCs w:val="21"/>
                <w:lang w:bidi="ar"/>
              </w:rPr>
              <w:t>11.6</w:t>
            </w:r>
          </w:p>
        </w:tc>
        <w:tc>
          <w:tcPr>
            <w:tcW w:w="2270" w:type="dxa"/>
            <w:tcBorders>
              <w:top w:val="single" w:color="auto" w:sz="4" w:space="0"/>
              <w:left w:val="single" w:color="auto" w:sz="4" w:space="0"/>
              <w:bottom w:val="single" w:color="auto" w:sz="4" w:space="0"/>
              <w:right w:val="single" w:color="auto" w:sz="4" w:space="0"/>
            </w:tcBorders>
            <w:vAlign w:val="center"/>
          </w:tcPr>
          <w:p w14:paraId="0DF54BDF">
            <w:pPr>
              <w:spacing w:line="380" w:lineRule="exact"/>
              <w:rPr>
                <w:rFonts w:ascii="宋体" w:hAnsi="宋体" w:eastAsia="宋体" w:cs="宋体"/>
                <w:szCs w:val="21"/>
              </w:rPr>
            </w:pPr>
            <w:r>
              <w:rPr>
                <w:rFonts w:hint="eastAsia" w:ascii="宋体" w:hAnsi="宋体" w:eastAsia="宋体" w:cs="宋体"/>
                <w:szCs w:val="21"/>
                <w:lang w:bidi="ar"/>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33EF206A">
            <w:pPr>
              <w:snapToGrid w:val="0"/>
              <w:spacing w:line="380" w:lineRule="exact"/>
              <w:rPr>
                <w:rFonts w:ascii="宋体" w:hAnsi="宋体" w:eastAsia="宋体" w:cs="宋体"/>
                <w:szCs w:val="21"/>
              </w:rPr>
            </w:pPr>
            <w:r>
              <w:rPr>
                <w:rFonts w:ascii="宋体" w:hAnsi="宋体" w:eastAsia="Wingdings 2" w:cs="Wingdings 2"/>
                <w:szCs w:val="21"/>
                <w:lang w:bidi="ar"/>
              </w:rPr>
              <w:sym w:font="Wingdings 2" w:char="0052"/>
            </w:r>
            <w:r>
              <w:rPr>
                <w:rFonts w:hint="eastAsia" w:ascii="宋体" w:hAnsi="宋体" w:eastAsia="宋体" w:cs="宋体"/>
                <w:szCs w:val="21"/>
                <w:lang w:bidi="ar"/>
              </w:rPr>
              <w:t>不组织召开开标前答疑会</w:t>
            </w:r>
          </w:p>
          <w:p w14:paraId="00E91FA9">
            <w:pPr>
              <w:snapToGrid w:val="0"/>
              <w:spacing w:line="380" w:lineRule="exact"/>
              <w:rPr>
                <w:rFonts w:ascii="宋体" w:hAnsi="宋体" w:eastAsia="宋体" w:cs="宋体"/>
                <w:szCs w:val="21"/>
              </w:rPr>
            </w:pPr>
            <w:r>
              <w:rPr>
                <w:rFonts w:hint="eastAsia" w:ascii="宋体" w:hAnsi="宋体" w:eastAsia="宋体" w:cs="宋体"/>
                <w:szCs w:val="21"/>
                <w:lang w:bidi="ar"/>
              </w:rPr>
              <w:t>□组织召开开标前答疑会</w:t>
            </w:r>
          </w:p>
          <w:p w14:paraId="7C4B346C">
            <w:pPr>
              <w:snapToGrid w:val="0"/>
              <w:spacing w:line="380" w:lineRule="exact"/>
              <w:rPr>
                <w:rFonts w:ascii="宋体" w:hAnsi="宋体" w:eastAsia="宋体" w:cs="宋体"/>
                <w:szCs w:val="21"/>
                <w:u w:val="single"/>
              </w:rPr>
            </w:pPr>
            <w:r>
              <w:rPr>
                <w:rFonts w:hint="eastAsia" w:ascii="宋体" w:hAnsi="宋体" w:eastAsia="宋体" w:cs="宋体"/>
                <w:szCs w:val="21"/>
                <w:lang w:bidi="ar"/>
              </w:rPr>
              <w:t>会议开始时间：</w:t>
            </w:r>
            <w:r>
              <w:rPr>
                <w:rFonts w:hint="eastAsia" w:ascii="宋体" w:hAnsi="宋体" w:eastAsia="宋体" w:cs="宋体"/>
                <w:szCs w:val="21"/>
                <w:u w:val="single"/>
                <w:lang w:bidi="ar"/>
              </w:rPr>
              <w:t xml:space="preserve">   </w:t>
            </w:r>
            <w:r>
              <w:rPr>
                <w:rFonts w:hint="eastAsia" w:ascii="宋体" w:hAnsi="宋体" w:eastAsia="宋体" w:cs="宋体"/>
                <w:szCs w:val="21"/>
                <w:lang w:bidi="ar"/>
              </w:rPr>
              <w:t>年</w:t>
            </w:r>
            <w:r>
              <w:rPr>
                <w:rFonts w:hint="eastAsia" w:ascii="宋体" w:hAnsi="宋体" w:eastAsia="宋体" w:cs="宋体"/>
                <w:szCs w:val="21"/>
                <w:u w:val="single"/>
                <w:lang w:bidi="ar"/>
              </w:rPr>
              <w:t xml:space="preserve">  </w:t>
            </w:r>
            <w:r>
              <w:rPr>
                <w:rFonts w:hint="eastAsia" w:ascii="宋体" w:hAnsi="宋体" w:eastAsia="宋体" w:cs="宋体"/>
                <w:szCs w:val="21"/>
                <w:lang w:bidi="ar"/>
              </w:rPr>
              <w:t>月</w:t>
            </w:r>
            <w:r>
              <w:rPr>
                <w:rFonts w:hint="eastAsia" w:ascii="宋体" w:hAnsi="宋体" w:eastAsia="宋体" w:cs="宋体"/>
                <w:szCs w:val="21"/>
                <w:u w:val="single"/>
                <w:lang w:bidi="ar"/>
              </w:rPr>
              <w:t xml:space="preserve">  </w:t>
            </w:r>
            <w:r>
              <w:rPr>
                <w:rFonts w:hint="eastAsia" w:ascii="宋体" w:hAnsi="宋体" w:eastAsia="宋体" w:cs="宋体"/>
                <w:szCs w:val="21"/>
                <w:lang w:bidi="ar"/>
              </w:rPr>
              <w:t xml:space="preserve">日 </w:t>
            </w:r>
            <w:r>
              <w:rPr>
                <w:rFonts w:hint="eastAsia" w:ascii="宋体" w:hAnsi="宋体" w:eastAsia="宋体" w:cs="宋体"/>
                <w:szCs w:val="21"/>
                <w:u w:val="single"/>
                <w:lang w:bidi="ar"/>
              </w:rPr>
              <w:t xml:space="preserve">  </w:t>
            </w:r>
            <w:r>
              <w:rPr>
                <w:rFonts w:hint="eastAsia" w:ascii="宋体" w:hAnsi="宋体" w:eastAsia="宋体" w:cs="宋体"/>
                <w:szCs w:val="21"/>
                <w:lang w:bidi="ar"/>
              </w:rPr>
              <w:t>时</w:t>
            </w:r>
            <w:r>
              <w:rPr>
                <w:rFonts w:hint="eastAsia" w:ascii="宋体" w:hAnsi="宋体" w:eastAsia="宋体" w:cs="宋体"/>
                <w:szCs w:val="21"/>
                <w:u w:val="single"/>
                <w:lang w:bidi="ar"/>
              </w:rPr>
              <w:t xml:space="preserve">  分</w:t>
            </w:r>
            <w:r>
              <w:rPr>
                <w:rFonts w:hint="eastAsia" w:ascii="宋体" w:hAnsi="宋体" w:eastAsia="宋体" w:cs="宋体"/>
                <w:szCs w:val="21"/>
                <w:lang w:bidi="ar"/>
              </w:rPr>
              <w:t>，逾期后果自负。会议地点：</w:t>
            </w:r>
            <w:r>
              <w:rPr>
                <w:rFonts w:hint="eastAsia" w:ascii="宋体" w:hAnsi="宋体" w:eastAsia="宋体" w:cs="宋体"/>
                <w:szCs w:val="21"/>
                <w:u w:val="single"/>
                <w:lang w:bidi="ar"/>
              </w:rPr>
              <w:t xml:space="preserve">              </w:t>
            </w:r>
          </w:p>
        </w:tc>
      </w:tr>
      <w:tr w14:paraId="4A4FFF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29316CD5">
            <w:pPr>
              <w:spacing w:line="380" w:lineRule="exact"/>
              <w:rPr>
                <w:rFonts w:ascii="宋体" w:hAnsi="宋体" w:eastAsia="宋体" w:cs="宋体"/>
                <w:szCs w:val="21"/>
              </w:rPr>
            </w:pPr>
            <w:r>
              <w:rPr>
                <w:rFonts w:hint="eastAsia" w:ascii="宋体" w:hAnsi="宋体" w:eastAsia="宋体" w:cs="宋体"/>
                <w:szCs w:val="21"/>
                <w:lang w:bidi="ar"/>
              </w:rPr>
              <w:t>13.1</w:t>
            </w:r>
          </w:p>
        </w:tc>
        <w:tc>
          <w:tcPr>
            <w:tcW w:w="2270" w:type="dxa"/>
            <w:tcBorders>
              <w:top w:val="single" w:color="auto" w:sz="4" w:space="0"/>
              <w:left w:val="single" w:color="auto" w:sz="4" w:space="0"/>
              <w:bottom w:val="single" w:color="auto" w:sz="4" w:space="0"/>
              <w:right w:val="single" w:color="auto" w:sz="4" w:space="0"/>
            </w:tcBorders>
            <w:vAlign w:val="center"/>
          </w:tcPr>
          <w:p w14:paraId="169ED4FA">
            <w:pPr>
              <w:snapToGrid w:val="0"/>
              <w:spacing w:line="380" w:lineRule="exact"/>
              <w:jc w:val="left"/>
              <w:rPr>
                <w:rFonts w:ascii="宋体" w:hAnsi="宋体" w:eastAsia="宋体" w:cs="Courier New"/>
                <w:szCs w:val="21"/>
              </w:rPr>
            </w:pPr>
            <w:bookmarkStart w:id="58" w:name="_13.2"/>
            <w:bookmarkEnd w:id="58"/>
            <w:r>
              <w:rPr>
                <w:rFonts w:hint="eastAsia" w:ascii="宋体" w:hAnsi="宋体" w:eastAsia="宋体" w:cs="Courier New"/>
                <w:szCs w:val="21"/>
                <w:lang w:bidi="ar"/>
              </w:rPr>
              <w:t>资格证明文件组成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19CABA45">
            <w:pPr>
              <w:snapToGrid w:val="0"/>
              <w:spacing w:line="380" w:lineRule="exact"/>
              <w:jc w:val="left"/>
              <w:rPr>
                <w:rFonts w:ascii="宋体" w:hAnsi="宋体" w:eastAsia="宋体" w:cs="宋体"/>
                <w:szCs w:val="21"/>
              </w:rPr>
            </w:pPr>
            <w:bookmarkStart w:id="59" w:name="OLE_LINK22"/>
            <w:bookmarkStart w:id="60" w:name="OLE_LINK23"/>
            <w:r>
              <w:rPr>
                <w:rFonts w:hint="eastAsia" w:ascii="宋体" w:hAnsi="宋体" w:eastAsia="宋体" w:cs="宋体"/>
                <w:szCs w:val="21"/>
                <w:lang w:bidi="ar"/>
              </w:rPr>
              <w:t>1、投标人为法人或者其他组织的，提供营业执照等证明文件（如营业执照或者事业单位法人证书或者</w:t>
            </w:r>
            <w:r>
              <w:rPr>
                <w:rFonts w:hint="eastAsia" w:ascii="宋体" w:hAnsi="宋体" w:eastAsia="宋体" w:cs="宋体"/>
                <w:sz w:val="22"/>
                <w:lang w:val="zh-CN" w:bidi="zh-CN"/>
              </w:rPr>
              <w:t>执业许可证</w:t>
            </w:r>
            <w:r>
              <w:rPr>
                <w:rFonts w:hint="eastAsia" w:ascii="宋体" w:hAnsi="宋体" w:eastAsia="宋体" w:cs="宋体"/>
                <w:szCs w:val="21"/>
                <w:lang w:bidi="ar"/>
              </w:rPr>
              <w:t>等），投标人为自然人的，提供身份证复印件；（</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3477300A">
            <w:pPr>
              <w:snapToGrid w:val="0"/>
              <w:spacing w:line="380" w:lineRule="exact"/>
              <w:jc w:val="left"/>
              <w:rPr>
                <w:rFonts w:ascii="宋体" w:hAnsi="宋体" w:eastAsia="宋体" w:cs="宋体"/>
                <w:szCs w:val="21"/>
              </w:rPr>
            </w:pPr>
            <w:r>
              <w:rPr>
                <w:rFonts w:hint="eastAsia" w:ascii="宋体" w:hAnsi="宋体" w:eastAsia="宋体" w:cs="宋体"/>
                <w:szCs w:val="21"/>
                <w:lang w:bidi="ar"/>
              </w:rPr>
              <w:t>2、投标人依法缴纳税收的相关材料[投标截止之日前半年内供应商连续三个月]的依法缴纳税收的凭据复印件；依法免税的供应商，必须提供相应文件证明其依法免税。从取得营业执照时间起到投标文件提交截止时间为止不足要求月数的，只需提供从取得营业执照起的依法缴纳税收相应证明文件）；（</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5D0D4EFD">
            <w:pPr>
              <w:snapToGrid w:val="0"/>
              <w:spacing w:line="380" w:lineRule="exact"/>
              <w:jc w:val="left"/>
              <w:rPr>
                <w:rFonts w:ascii="宋体" w:hAnsi="宋体" w:eastAsia="宋体" w:cs="宋体"/>
                <w:szCs w:val="21"/>
              </w:rPr>
            </w:pPr>
            <w:r>
              <w:rPr>
                <w:rFonts w:hint="eastAsia" w:ascii="宋体" w:hAnsi="宋体" w:eastAsia="宋体" w:cs="宋体"/>
                <w:szCs w:val="21"/>
                <w:lang w:bidi="ar"/>
              </w:rPr>
              <w:t>3、投标人依法缴纳社会保障资金的相关材料[投标截止之日前半年内供应商连续三个月]的依法缴纳社会保障资金的缴费凭证（专用收据或者社会保险缴纳清单）复印件；依法不需要缴纳社会保障资金的供应商，必须提供相应文件证明不需要缴纳社会保障资金。从取得营业执照时间起到投标文件提交截止时间为止不足要求月数的只需提供从取得营业执照起的依法缴纳社会保障资金的相应证明文件]；（</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117C7064">
            <w:pPr>
              <w:snapToGrid w:val="0"/>
              <w:spacing w:line="380" w:lineRule="exact"/>
              <w:jc w:val="left"/>
              <w:rPr>
                <w:rFonts w:ascii="宋体" w:hAnsi="宋体" w:eastAsia="宋体" w:cs="宋体"/>
                <w:szCs w:val="21"/>
              </w:rPr>
            </w:pPr>
            <w:r>
              <w:rPr>
                <w:rFonts w:hint="eastAsia" w:ascii="宋体" w:hAnsi="宋体" w:eastAsia="宋体" w:cs="宋体"/>
                <w:szCs w:val="21"/>
                <w:lang w:bidi="ar"/>
              </w:rPr>
              <w:t>4、投标人财务状况报告[</w:t>
            </w:r>
            <w:r>
              <w:rPr>
                <w:rFonts w:hint="eastAsia" w:ascii="宋体" w:hAnsi="宋体" w:eastAsia="宋体" w:cs="宋体"/>
                <w:szCs w:val="21"/>
                <w:u w:val="single"/>
                <w:lang w:bidi="ar"/>
              </w:rPr>
              <w:t>2024]</w:t>
            </w:r>
            <w:r>
              <w:rPr>
                <w:rFonts w:hint="eastAsia" w:ascii="宋体" w:hAnsi="宋体" w:eastAsia="宋体" w:cs="宋体"/>
                <w:szCs w:val="21"/>
                <w:lang w:bidi="ar"/>
              </w:rPr>
              <w:t>年财务状况报告复印件；供应商成立不满一年的应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必须提供，否则作无效投标处理）</w:t>
            </w:r>
          </w:p>
          <w:p w14:paraId="1A7179A9">
            <w:pPr>
              <w:snapToGrid w:val="0"/>
              <w:spacing w:line="380" w:lineRule="exact"/>
              <w:jc w:val="left"/>
              <w:rPr>
                <w:rFonts w:ascii="宋体" w:hAnsi="宋体" w:eastAsia="宋体" w:cs="宋体"/>
                <w:szCs w:val="21"/>
              </w:rPr>
            </w:pPr>
            <w:r>
              <w:rPr>
                <w:rFonts w:hint="eastAsia" w:ascii="宋体" w:hAnsi="宋体" w:eastAsia="宋体" w:cs="宋体"/>
                <w:szCs w:val="21"/>
                <w:lang w:bidi="ar"/>
              </w:rPr>
              <w:t>5、投标人直接控股、管理关系信息表；（</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3979ABE0">
            <w:pPr>
              <w:numPr>
                <w:ilvl w:val="0"/>
                <w:numId w:val="2"/>
              </w:numPr>
              <w:snapToGrid w:val="0"/>
              <w:spacing w:line="380" w:lineRule="exact"/>
              <w:jc w:val="left"/>
              <w:rPr>
                <w:rFonts w:ascii="宋体" w:hAnsi="宋体" w:eastAsia="宋体" w:cs="宋体"/>
                <w:szCs w:val="21"/>
              </w:rPr>
            </w:pPr>
            <w:r>
              <w:rPr>
                <w:rFonts w:hint="eastAsia" w:ascii="宋体" w:hAnsi="宋体" w:eastAsia="宋体" w:cs="宋体"/>
                <w:szCs w:val="21"/>
                <w:lang w:bidi="ar"/>
              </w:rPr>
              <w:t>投标资格声明；（</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bookmarkEnd w:id="59"/>
            <w:bookmarkEnd w:id="60"/>
          </w:p>
          <w:p w14:paraId="33F5A6ED">
            <w:pPr>
              <w:snapToGrid w:val="0"/>
              <w:spacing w:line="380" w:lineRule="exact"/>
              <w:jc w:val="left"/>
              <w:rPr>
                <w:rFonts w:ascii="宋体" w:hAnsi="宋体" w:eastAsia="宋体" w:cs="宋体"/>
                <w:szCs w:val="21"/>
              </w:rPr>
            </w:pPr>
            <w:r>
              <w:rPr>
                <w:rFonts w:hint="eastAsia" w:ascii="宋体" w:hAnsi="宋体" w:eastAsia="宋体" w:cs="宋体"/>
                <w:szCs w:val="21"/>
                <w:lang w:bidi="ar"/>
              </w:rPr>
              <w:t>7、联合体协议书（如允许联合体投标时，</w:t>
            </w:r>
            <w:r>
              <w:rPr>
                <w:rFonts w:hint="eastAsia" w:ascii="宋体" w:hAnsi="宋体" w:eastAsia="宋体" w:cs="宋体"/>
                <w:b/>
                <w:szCs w:val="21"/>
                <w:lang w:bidi="ar"/>
              </w:rPr>
              <w:t>联合体投标时必须提供，否则作无效投标处理</w:t>
            </w:r>
            <w:r>
              <w:rPr>
                <w:rFonts w:hint="eastAsia" w:ascii="宋体" w:hAnsi="宋体" w:eastAsia="宋体" w:cs="宋体"/>
                <w:szCs w:val="21"/>
                <w:lang w:bidi="ar"/>
              </w:rPr>
              <w:t>）</w:t>
            </w:r>
          </w:p>
          <w:p w14:paraId="62B03D86">
            <w:pPr>
              <w:snapToGrid w:val="0"/>
              <w:spacing w:line="380" w:lineRule="exact"/>
              <w:jc w:val="left"/>
              <w:rPr>
                <w:rFonts w:ascii="宋体" w:hAnsi="宋体" w:eastAsia="宋体" w:cs="宋体"/>
                <w:szCs w:val="21"/>
              </w:rPr>
            </w:pPr>
            <w:r>
              <w:rPr>
                <w:rFonts w:ascii="Times New Roman" w:hAnsi="Times New Roman" w:eastAsia="宋体" w:cs="Times New Roman"/>
                <w:szCs w:val="24"/>
                <w:lang w:bidi="ar"/>
              </w:rPr>
              <w:t>8</w:t>
            </w:r>
            <w:r>
              <w:rPr>
                <w:rFonts w:hint="eastAsia" w:ascii="Times New Roman" w:hAnsi="Times New Roman" w:eastAsia="宋体" w:cs="宋体"/>
                <w:szCs w:val="24"/>
                <w:lang w:bidi="ar"/>
              </w:rPr>
              <w:t>、资格证明材料：根据招标公告对应的特定资格要求提供的资格证明材料；（如有要求时必须提供，否则作无效投标处理）</w:t>
            </w:r>
          </w:p>
          <w:p w14:paraId="6AF12BD2">
            <w:pPr>
              <w:snapToGrid w:val="0"/>
              <w:spacing w:line="380" w:lineRule="exact"/>
              <w:jc w:val="left"/>
              <w:rPr>
                <w:rFonts w:ascii="宋体" w:hAnsi="宋体" w:eastAsia="宋体" w:cs="宋体"/>
                <w:szCs w:val="21"/>
              </w:rPr>
            </w:pPr>
            <w:r>
              <w:rPr>
                <w:rFonts w:hint="eastAsia" w:ascii="宋体" w:hAnsi="宋体" w:eastAsia="宋体" w:cs="宋体"/>
                <w:szCs w:val="21"/>
                <w:lang w:bidi="ar"/>
              </w:rPr>
              <w:t>9、除招标文件规定必须提供以外，投标人认为需要提供的其他证明材料。</w:t>
            </w:r>
          </w:p>
          <w:p w14:paraId="044BEEC8">
            <w:pPr>
              <w:snapToGrid w:val="0"/>
              <w:spacing w:line="380" w:lineRule="exact"/>
              <w:jc w:val="left"/>
              <w:rPr>
                <w:rFonts w:ascii="宋体" w:hAnsi="宋体" w:eastAsia="宋体" w:cs="Courier New"/>
                <w:b/>
                <w:szCs w:val="21"/>
              </w:rPr>
            </w:pPr>
            <w:r>
              <w:rPr>
                <w:rFonts w:hint="eastAsia" w:ascii="宋体" w:hAnsi="宋体" w:eastAsia="宋体" w:cs="宋体"/>
                <w:b/>
                <w:bCs/>
                <w:szCs w:val="21"/>
                <w:lang w:bidi="ar"/>
              </w:rPr>
              <w:t>注：1.</w:t>
            </w:r>
            <w:r>
              <w:rPr>
                <w:rFonts w:hint="eastAsia" w:ascii="宋体" w:hAnsi="宋体" w:eastAsia="宋体" w:cs="宋体"/>
                <w:szCs w:val="21"/>
                <w:lang w:bidi="ar"/>
              </w:rPr>
              <w:t xml:space="preserve"> </w:t>
            </w:r>
            <w:r>
              <w:rPr>
                <w:rFonts w:hint="eastAsia" w:ascii="宋体" w:hAnsi="宋体" w:eastAsia="宋体" w:cs="宋体"/>
                <w:b/>
                <w:bCs/>
                <w:szCs w:val="21"/>
                <w:lang w:bidi="ar"/>
              </w:rPr>
              <w:t>以上标明“必须提供”的材料</w:t>
            </w:r>
            <w:r>
              <w:rPr>
                <w:rFonts w:hint="eastAsia" w:ascii="宋体" w:hAnsi="宋体" w:eastAsia="宋体" w:cs="宋体"/>
                <w:b/>
                <w:szCs w:val="21"/>
                <w:lang w:bidi="ar"/>
              </w:rPr>
              <w:t>属于复印件的扫描件的</w:t>
            </w:r>
            <w:r>
              <w:rPr>
                <w:rFonts w:hint="eastAsia" w:ascii="宋体" w:hAnsi="宋体" w:eastAsia="宋体" w:cs="宋体"/>
                <w:b/>
                <w:bCs/>
                <w:szCs w:val="21"/>
                <w:lang w:bidi="ar"/>
              </w:rPr>
              <w:t>，必须加盖投标人电子公章，否则</w:t>
            </w:r>
            <w:r>
              <w:rPr>
                <w:rFonts w:hint="eastAsia" w:ascii="宋体" w:hAnsi="宋体" w:eastAsia="宋体" w:cs="Courier New"/>
                <w:b/>
                <w:szCs w:val="21"/>
                <w:lang w:bidi="ar"/>
              </w:rPr>
              <w:t>作无效投标处理。</w:t>
            </w:r>
          </w:p>
          <w:p w14:paraId="1A55448D">
            <w:pPr>
              <w:snapToGrid w:val="0"/>
              <w:spacing w:line="380" w:lineRule="exact"/>
              <w:ind w:firstLine="422" w:firstLineChars="200"/>
              <w:jc w:val="left"/>
              <w:rPr>
                <w:rFonts w:ascii="宋体" w:hAnsi="宋体" w:eastAsia="宋体" w:cs="宋体"/>
                <w:b/>
                <w:bCs/>
                <w:szCs w:val="21"/>
              </w:rPr>
            </w:pPr>
            <w:r>
              <w:rPr>
                <w:rFonts w:hint="eastAsia" w:ascii="宋体" w:hAnsi="宋体" w:eastAsia="宋体" w:cs="Courier New"/>
                <w:b/>
                <w:szCs w:val="21"/>
                <w:lang w:bidi="ar"/>
              </w:rPr>
              <w:t>2</w:t>
            </w:r>
            <w:r>
              <w:rPr>
                <w:rFonts w:hint="eastAsia" w:ascii="宋体" w:hAnsi="宋体" w:eastAsia="宋体" w:cs="宋体"/>
                <w:b/>
                <w:bCs/>
                <w:szCs w:val="21"/>
                <w:lang w:bidi="ar"/>
              </w:rPr>
              <w:t>.联合体投标时，第1-5项资格证明文件联合体各方均必须分别提供，联合体各方分别盖章和签字，否则投标文件按无效响应处理。</w:t>
            </w:r>
          </w:p>
        </w:tc>
      </w:tr>
      <w:tr w14:paraId="0DBAFD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36AD1221">
            <w:pPr>
              <w:spacing w:line="380" w:lineRule="exact"/>
              <w:rPr>
                <w:rFonts w:ascii="宋体" w:hAnsi="宋体" w:eastAsia="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14:paraId="1B40DDA1">
            <w:pPr>
              <w:snapToGrid w:val="0"/>
              <w:spacing w:line="380" w:lineRule="exact"/>
              <w:jc w:val="left"/>
              <w:rPr>
                <w:rFonts w:ascii="宋体" w:hAnsi="宋体" w:eastAsia="宋体" w:cs="Courier New"/>
                <w:szCs w:val="21"/>
              </w:rPr>
            </w:pPr>
            <w:bookmarkStart w:id="61" w:name="_13.3"/>
            <w:bookmarkEnd w:id="61"/>
            <w:r>
              <w:rPr>
                <w:rFonts w:hint="eastAsia" w:ascii="宋体" w:hAnsi="宋体" w:eastAsia="宋体" w:cs="Courier New"/>
                <w:szCs w:val="21"/>
                <w:lang w:bidi="ar"/>
              </w:rPr>
              <w:t>商务文件组成</w:t>
            </w:r>
          </w:p>
          <w:p w14:paraId="35C71EAC">
            <w:pPr>
              <w:spacing w:line="380" w:lineRule="exact"/>
              <w:rPr>
                <w:rFonts w:ascii="宋体" w:hAnsi="宋体" w:eastAsia="宋体" w:cs="宋体"/>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395C6750">
            <w:pPr>
              <w:snapToGrid w:val="0"/>
              <w:spacing w:line="380" w:lineRule="exact"/>
              <w:jc w:val="left"/>
              <w:rPr>
                <w:rFonts w:ascii="宋体" w:hAnsi="宋体" w:eastAsia="宋体" w:cs="宋体"/>
                <w:szCs w:val="21"/>
              </w:rPr>
            </w:pPr>
            <w:r>
              <w:rPr>
                <w:rFonts w:hint="eastAsia" w:ascii="宋体" w:hAnsi="宋体" w:eastAsia="宋体" w:cs="宋体"/>
                <w:szCs w:val="21"/>
                <w:lang w:bidi="ar"/>
              </w:rPr>
              <w:t>1、无串通投标行为的承诺函；（</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25F6ED32">
            <w:pPr>
              <w:snapToGrid w:val="0"/>
              <w:spacing w:line="380" w:lineRule="exact"/>
              <w:jc w:val="left"/>
              <w:rPr>
                <w:rFonts w:ascii="宋体" w:hAnsi="宋体" w:eastAsia="宋体" w:cs="宋体"/>
                <w:szCs w:val="21"/>
              </w:rPr>
            </w:pPr>
            <w:r>
              <w:rPr>
                <w:rFonts w:hint="eastAsia" w:ascii="宋体" w:hAnsi="宋体" w:eastAsia="宋体" w:cs="宋体"/>
                <w:szCs w:val="21"/>
                <w:lang w:bidi="ar"/>
              </w:rPr>
              <w:t>2、法定代表人身份证明及法定代表人有效身份证正反面复印件；（</w:t>
            </w:r>
            <w:r>
              <w:rPr>
                <w:rFonts w:hint="eastAsia" w:ascii="宋体" w:hAnsi="宋体" w:eastAsia="宋体" w:cs="宋体"/>
                <w:b/>
                <w:bCs/>
                <w:szCs w:val="21"/>
                <w:lang w:bidi="ar"/>
              </w:rPr>
              <w:t>除自然人投标外</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55568463">
            <w:pPr>
              <w:snapToGrid w:val="0"/>
              <w:spacing w:line="380" w:lineRule="exact"/>
              <w:jc w:val="left"/>
              <w:rPr>
                <w:rFonts w:ascii="宋体" w:hAnsi="宋体" w:eastAsia="宋体" w:cs="宋体"/>
                <w:szCs w:val="21"/>
              </w:rPr>
            </w:pPr>
            <w:r>
              <w:rPr>
                <w:rFonts w:hint="eastAsia" w:ascii="宋体" w:hAnsi="宋体" w:eastAsia="宋体" w:cs="宋体"/>
                <w:szCs w:val="21"/>
                <w:lang w:bidi="ar"/>
              </w:rPr>
              <w:t>3、法定代表人授权委托书及委托代理人有效身份证正反面复印件；（</w:t>
            </w:r>
            <w:r>
              <w:rPr>
                <w:rFonts w:hint="eastAsia" w:ascii="宋体" w:hAnsi="宋体" w:eastAsia="宋体" w:cs="宋体"/>
                <w:b/>
                <w:szCs w:val="21"/>
                <w:lang w:bidi="ar"/>
              </w:rPr>
              <w:t>委托时必须提供，否则作无效投标处理</w:t>
            </w:r>
            <w:r>
              <w:rPr>
                <w:rFonts w:hint="eastAsia" w:ascii="宋体" w:hAnsi="宋体" w:eastAsia="宋体" w:cs="宋体"/>
                <w:szCs w:val="21"/>
                <w:lang w:bidi="ar"/>
              </w:rPr>
              <w:t>）</w:t>
            </w:r>
          </w:p>
          <w:p w14:paraId="06E1F719">
            <w:pPr>
              <w:snapToGrid w:val="0"/>
              <w:spacing w:line="380" w:lineRule="exact"/>
              <w:jc w:val="left"/>
              <w:rPr>
                <w:rFonts w:ascii="宋体" w:hAnsi="宋体" w:eastAsia="宋体" w:cs="宋体"/>
                <w:szCs w:val="21"/>
              </w:rPr>
            </w:pPr>
            <w:r>
              <w:rPr>
                <w:rFonts w:hint="eastAsia" w:ascii="宋体" w:hAnsi="宋体" w:eastAsia="宋体" w:cs="宋体"/>
                <w:szCs w:val="21"/>
                <w:lang w:bidi="ar"/>
              </w:rPr>
              <w:t>4、商务条款偏离表；（</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01B0DF90">
            <w:pPr>
              <w:snapToGrid w:val="0"/>
              <w:spacing w:line="380" w:lineRule="exact"/>
              <w:jc w:val="left"/>
              <w:rPr>
                <w:rFonts w:ascii="宋体" w:hAnsi="宋体" w:eastAsia="宋体" w:cs="宋体"/>
                <w:szCs w:val="21"/>
              </w:rPr>
            </w:pPr>
            <w:r>
              <w:rPr>
                <w:rFonts w:hint="eastAsia" w:ascii="宋体" w:hAnsi="宋体" w:eastAsia="宋体" w:cs="宋体"/>
                <w:szCs w:val="21"/>
                <w:lang w:bidi="ar"/>
              </w:rPr>
              <w:t>5、投标人情况介绍；</w:t>
            </w:r>
          </w:p>
          <w:p w14:paraId="54FC3D44">
            <w:pPr>
              <w:snapToGrid w:val="0"/>
              <w:spacing w:line="380" w:lineRule="exact"/>
              <w:jc w:val="left"/>
              <w:rPr>
                <w:rFonts w:ascii="宋体" w:hAnsi="宋体" w:eastAsia="宋体" w:cs="宋体"/>
                <w:szCs w:val="21"/>
              </w:rPr>
            </w:pPr>
            <w:r>
              <w:rPr>
                <w:rFonts w:hint="eastAsia" w:ascii="宋体" w:hAnsi="宋体" w:eastAsia="宋体" w:cs="宋体"/>
                <w:szCs w:val="21"/>
                <w:lang w:bidi="ar"/>
              </w:rPr>
              <w:t>6、投标人类似业绩的证明文件</w:t>
            </w:r>
          </w:p>
          <w:p w14:paraId="37495D4C">
            <w:pPr>
              <w:snapToGrid w:val="0"/>
              <w:spacing w:line="380" w:lineRule="exact"/>
              <w:jc w:val="left"/>
              <w:rPr>
                <w:rFonts w:ascii="宋体" w:hAnsi="宋体" w:eastAsia="宋体" w:cs="宋体"/>
                <w:szCs w:val="21"/>
              </w:rPr>
            </w:pPr>
            <w:r>
              <w:rPr>
                <w:rFonts w:hint="eastAsia" w:ascii="宋体" w:hAnsi="宋体" w:eastAsia="宋体" w:cs="宋体"/>
                <w:szCs w:val="21"/>
                <w:lang w:bidi="ar"/>
              </w:rPr>
              <w:t>7、除招标文件规定必须提供以外，投标人认为需要提供的其他证明材料。（投标人根据“第二章 采购需求”及“第四章 评标方法及评标标准”提供有关证明材料）。</w:t>
            </w:r>
          </w:p>
          <w:p w14:paraId="3F9DA399">
            <w:pPr>
              <w:snapToGrid w:val="0"/>
              <w:spacing w:line="380" w:lineRule="exact"/>
              <w:jc w:val="left"/>
              <w:rPr>
                <w:rFonts w:ascii="宋体" w:hAnsi="宋体" w:eastAsia="宋体" w:cs="宋体"/>
                <w:b/>
                <w:bCs/>
                <w:szCs w:val="21"/>
              </w:rPr>
            </w:pPr>
            <w:r>
              <w:rPr>
                <w:rFonts w:hint="eastAsia" w:ascii="宋体" w:hAnsi="宋体" w:eastAsia="宋体" w:cs="宋体"/>
                <w:b/>
                <w:bCs/>
                <w:szCs w:val="21"/>
                <w:lang w:bidi="ar"/>
              </w:rPr>
              <w:t>注： 1.法定代表人授权委托书必须由法定代表人及委托代理人签字或盖章，并加盖投标人公章，否则作无效投标处理。</w:t>
            </w:r>
          </w:p>
          <w:p w14:paraId="725401FE">
            <w:pPr>
              <w:snapToGrid w:val="0"/>
              <w:spacing w:line="380" w:lineRule="exact"/>
              <w:ind w:firstLine="422" w:firstLineChars="200"/>
              <w:jc w:val="left"/>
              <w:rPr>
                <w:rFonts w:ascii="宋体" w:hAnsi="宋体" w:eastAsia="宋体" w:cs="Courier New"/>
                <w:b/>
                <w:szCs w:val="21"/>
              </w:rPr>
            </w:pPr>
            <w:r>
              <w:rPr>
                <w:rFonts w:hint="eastAsia" w:ascii="宋体" w:hAnsi="宋体" w:eastAsia="宋体" w:cs="宋体"/>
                <w:b/>
                <w:bCs/>
                <w:szCs w:val="21"/>
                <w:lang w:bidi="ar"/>
              </w:rPr>
              <w:t>2.</w:t>
            </w:r>
            <w:r>
              <w:rPr>
                <w:rFonts w:hint="eastAsia" w:ascii="宋体" w:hAnsi="宋体" w:eastAsia="宋体" w:cs="宋体"/>
                <w:szCs w:val="21"/>
                <w:lang w:bidi="ar"/>
              </w:rPr>
              <w:t xml:space="preserve"> </w:t>
            </w:r>
            <w:r>
              <w:rPr>
                <w:rFonts w:hint="eastAsia" w:ascii="宋体" w:hAnsi="宋体" w:eastAsia="宋体" w:cs="宋体"/>
                <w:b/>
                <w:bCs/>
                <w:szCs w:val="21"/>
                <w:lang w:bidi="ar"/>
              </w:rPr>
              <w:t>以上标明“必须提供”的材料</w:t>
            </w:r>
            <w:r>
              <w:rPr>
                <w:rFonts w:hint="eastAsia" w:ascii="宋体" w:hAnsi="宋体" w:eastAsia="宋体" w:cs="宋体"/>
                <w:b/>
                <w:szCs w:val="21"/>
                <w:lang w:bidi="ar"/>
              </w:rPr>
              <w:t>属于复印件的扫描件的</w:t>
            </w:r>
            <w:r>
              <w:rPr>
                <w:rFonts w:hint="eastAsia" w:ascii="宋体" w:hAnsi="宋体" w:eastAsia="宋体" w:cs="宋体"/>
                <w:b/>
                <w:bCs/>
                <w:szCs w:val="21"/>
                <w:lang w:bidi="ar"/>
              </w:rPr>
              <w:t>，必须加盖投标人电子公章，否则</w:t>
            </w:r>
            <w:r>
              <w:rPr>
                <w:rFonts w:hint="eastAsia" w:ascii="宋体" w:hAnsi="宋体" w:eastAsia="宋体" w:cs="Courier New"/>
                <w:b/>
                <w:szCs w:val="21"/>
                <w:lang w:bidi="ar"/>
              </w:rPr>
              <w:t>作无效投标处理</w:t>
            </w:r>
            <w:r>
              <w:rPr>
                <w:rFonts w:hint="eastAsia" w:ascii="宋体" w:hAnsi="宋体" w:eastAsia="宋体" w:cs="宋体"/>
                <w:b/>
                <w:bCs/>
                <w:szCs w:val="21"/>
                <w:lang w:bidi="ar"/>
              </w:rPr>
              <w:t>。</w:t>
            </w:r>
          </w:p>
        </w:tc>
      </w:tr>
      <w:tr w14:paraId="5434768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1FB39DF5">
            <w:pPr>
              <w:spacing w:line="380" w:lineRule="exact"/>
              <w:rPr>
                <w:rFonts w:ascii="宋体" w:hAnsi="宋体" w:eastAsia="宋体" w:cs="宋体"/>
                <w:szCs w:val="21"/>
              </w:rPr>
            </w:pPr>
          </w:p>
        </w:tc>
        <w:tc>
          <w:tcPr>
            <w:tcW w:w="2270" w:type="dxa"/>
            <w:tcBorders>
              <w:top w:val="single" w:color="auto" w:sz="4" w:space="0"/>
              <w:left w:val="single" w:color="auto" w:sz="4" w:space="0"/>
              <w:bottom w:val="single" w:color="auto" w:sz="4" w:space="0"/>
              <w:right w:val="single" w:color="auto" w:sz="4" w:space="0"/>
            </w:tcBorders>
            <w:vAlign w:val="center"/>
          </w:tcPr>
          <w:p w14:paraId="6FDE553E">
            <w:pPr>
              <w:snapToGrid w:val="0"/>
              <w:spacing w:line="380" w:lineRule="exact"/>
              <w:jc w:val="left"/>
              <w:rPr>
                <w:rFonts w:ascii="宋体" w:hAnsi="宋体" w:eastAsia="宋体" w:cs="Courier New"/>
                <w:szCs w:val="21"/>
              </w:rPr>
            </w:pPr>
            <w:bookmarkStart w:id="62" w:name="_13.4"/>
            <w:bookmarkEnd w:id="62"/>
            <w:r>
              <w:rPr>
                <w:rFonts w:hint="eastAsia" w:ascii="宋体" w:hAnsi="宋体" w:eastAsia="宋体" w:cs="Courier New"/>
                <w:szCs w:val="21"/>
                <w:lang w:bidi="ar"/>
              </w:rPr>
              <w:t>技术文件组成</w:t>
            </w:r>
          </w:p>
          <w:p w14:paraId="6FC7FD33">
            <w:pPr>
              <w:spacing w:line="380" w:lineRule="exact"/>
              <w:rPr>
                <w:rFonts w:ascii="宋体" w:hAnsi="宋体" w:eastAsia="宋体" w:cs="宋体"/>
                <w:szCs w:val="21"/>
              </w:rPr>
            </w:pPr>
          </w:p>
        </w:tc>
        <w:tc>
          <w:tcPr>
            <w:tcW w:w="7297" w:type="dxa"/>
            <w:tcBorders>
              <w:top w:val="single" w:color="auto" w:sz="4" w:space="0"/>
              <w:left w:val="single" w:color="auto" w:sz="4" w:space="0"/>
              <w:bottom w:val="single" w:color="auto" w:sz="4" w:space="0"/>
              <w:right w:val="single" w:color="auto" w:sz="4" w:space="0"/>
            </w:tcBorders>
            <w:vAlign w:val="center"/>
          </w:tcPr>
          <w:p w14:paraId="1B255D2A">
            <w:pPr>
              <w:snapToGrid w:val="0"/>
              <w:spacing w:line="380" w:lineRule="exact"/>
              <w:jc w:val="left"/>
              <w:rPr>
                <w:rFonts w:ascii="宋体" w:hAnsi="宋体" w:eastAsia="宋体" w:cs="宋体"/>
                <w:szCs w:val="21"/>
              </w:rPr>
            </w:pPr>
            <w:r>
              <w:rPr>
                <w:rFonts w:hint="eastAsia" w:ascii="宋体" w:hAnsi="宋体" w:eastAsia="宋体" w:cs="宋体"/>
                <w:szCs w:val="21"/>
                <w:lang w:bidi="ar"/>
              </w:rPr>
              <w:t>1、服务需求、技术需求偏离表（</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14DCDEC2">
            <w:pPr>
              <w:snapToGrid w:val="0"/>
              <w:spacing w:line="380" w:lineRule="exact"/>
              <w:jc w:val="left"/>
              <w:rPr>
                <w:rFonts w:ascii="宋体" w:hAnsi="宋体" w:eastAsia="宋体" w:cs="宋体"/>
                <w:szCs w:val="21"/>
              </w:rPr>
            </w:pPr>
            <w:r>
              <w:rPr>
                <w:rFonts w:hint="eastAsia" w:ascii="宋体" w:hAnsi="宋体" w:eastAsia="宋体" w:cs="宋体"/>
                <w:szCs w:val="21"/>
                <w:lang w:bidi="ar"/>
              </w:rPr>
              <w:t>2、维护技术方案（</w:t>
            </w:r>
            <w:r>
              <w:rPr>
                <w:rFonts w:hint="eastAsia" w:ascii="宋体" w:hAnsi="宋体" w:eastAsia="宋体" w:cs="宋体"/>
                <w:b/>
                <w:szCs w:val="21"/>
                <w:lang w:bidi="ar"/>
              </w:rPr>
              <w:t>必须提供</w:t>
            </w:r>
            <w:r>
              <w:rPr>
                <w:rFonts w:hint="eastAsia" w:ascii="宋体" w:hAnsi="宋体" w:eastAsia="宋体" w:cs="宋体"/>
                <w:szCs w:val="21"/>
                <w:lang w:bidi="ar"/>
              </w:rPr>
              <w:t>）；</w:t>
            </w:r>
          </w:p>
          <w:p w14:paraId="30F98465">
            <w:pPr>
              <w:snapToGrid w:val="0"/>
              <w:spacing w:line="380" w:lineRule="exact"/>
              <w:jc w:val="left"/>
              <w:rPr>
                <w:rFonts w:ascii="宋体" w:hAnsi="宋体" w:eastAsia="宋体" w:cs="宋体"/>
                <w:szCs w:val="21"/>
              </w:rPr>
            </w:pPr>
            <w:r>
              <w:rPr>
                <w:rFonts w:hint="eastAsia" w:ascii="宋体" w:hAnsi="宋体" w:eastAsia="宋体" w:cs="宋体"/>
                <w:szCs w:val="21"/>
                <w:lang w:bidi="ar"/>
              </w:rPr>
              <w:t>3、运维服务方案；（</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0BAECAA1">
            <w:pPr>
              <w:snapToGrid w:val="0"/>
              <w:spacing w:line="380" w:lineRule="exact"/>
              <w:jc w:val="left"/>
              <w:rPr>
                <w:rFonts w:ascii="宋体" w:hAnsi="宋体" w:eastAsia="宋体" w:cs="宋体"/>
                <w:szCs w:val="21"/>
              </w:rPr>
            </w:pPr>
            <w:r>
              <w:rPr>
                <w:rFonts w:hint="eastAsia" w:ascii="宋体" w:hAnsi="宋体" w:eastAsia="宋体" w:cs="宋体"/>
                <w:szCs w:val="21"/>
                <w:lang w:bidi="ar"/>
              </w:rPr>
              <w:t>4、售后服务方案（</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0DCA8C12">
            <w:pPr>
              <w:snapToGrid w:val="0"/>
              <w:spacing w:line="380" w:lineRule="exact"/>
              <w:jc w:val="left"/>
              <w:rPr>
                <w:rFonts w:ascii="宋体" w:hAnsi="宋体" w:eastAsia="宋体" w:cs="宋体"/>
                <w:szCs w:val="21"/>
              </w:rPr>
            </w:pPr>
            <w:r>
              <w:rPr>
                <w:rFonts w:hint="eastAsia" w:ascii="宋体" w:hAnsi="宋体" w:eastAsia="宋体" w:cs="宋体"/>
                <w:szCs w:val="21"/>
                <w:lang w:bidi="ar"/>
              </w:rPr>
              <w:t xml:space="preserve">5、项目实施人员一览表； </w:t>
            </w:r>
          </w:p>
          <w:p w14:paraId="17DE4CD2">
            <w:pPr>
              <w:snapToGrid w:val="0"/>
              <w:spacing w:line="380" w:lineRule="exact"/>
              <w:jc w:val="left"/>
              <w:rPr>
                <w:rFonts w:ascii="宋体" w:hAnsi="宋体" w:eastAsia="宋体" w:cs="宋体"/>
                <w:bCs/>
                <w:szCs w:val="21"/>
              </w:rPr>
            </w:pPr>
            <w:r>
              <w:rPr>
                <w:rFonts w:hint="eastAsia" w:ascii="宋体" w:hAnsi="宋体" w:eastAsia="宋体" w:cs="宋体"/>
                <w:szCs w:val="21"/>
                <w:lang w:bidi="ar"/>
              </w:rPr>
              <w:t>6、除招标文件规定必须提供以外，投标人需要说明的其他文件和说明（投标人根据“第二章 采购需求”及“第四章 评标方法及评标标准”提供有关证明材料）如：工作质量控制方案、进度控制方案等。</w:t>
            </w:r>
          </w:p>
          <w:p w14:paraId="4BC048B4">
            <w:pPr>
              <w:snapToGrid w:val="0"/>
              <w:spacing w:line="380" w:lineRule="exact"/>
              <w:jc w:val="left"/>
              <w:rPr>
                <w:rFonts w:ascii="宋体" w:hAnsi="宋体" w:eastAsia="宋体" w:cs="宋体"/>
                <w:b/>
                <w:bCs/>
                <w:szCs w:val="21"/>
              </w:rPr>
            </w:pPr>
            <w:r>
              <w:rPr>
                <w:rFonts w:hint="eastAsia" w:ascii="宋体" w:hAnsi="宋体" w:eastAsia="宋体" w:cs="宋体"/>
                <w:b/>
                <w:bCs/>
                <w:szCs w:val="21"/>
                <w:lang w:bidi="ar"/>
              </w:rPr>
              <w:t>注：以上标明“必须提供”的材料</w:t>
            </w:r>
            <w:r>
              <w:rPr>
                <w:rFonts w:hint="eastAsia" w:ascii="宋体" w:hAnsi="宋体" w:eastAsia="宋体" w:cs="宋体"/>
                <w:b/>
                <w:szCs w:val="21"/>
                <w:lang w:bidi="ar"/>
              </w:rPr>
              <w:t>属于复印件的扫描件的</w:t>
            </w:r>
            <w:r>
              <w:rPr>
                <w:rFonts w:hint="eastAsia" w:ascii="宋体" w:hAnsi="宋体" w:eastAsia="宋体" w:cs="宋体"/>
                <w:b/>
                <w:bCs/>
                <w:szCs w:val="21"/>
                <w:lang w:bidi="ar"/>
              </w:rPr>
              <w:t>，必须加盖投标人电子公章，否则</w:t>
            </w:r>
            <w:r>
              <w:rPr>
                <w:rFonts w:hint="eastAsia" w:ascii="宋体" w:hAnsi="宋体" w:eastAsia="宋体" w:cs="Courier New"/>
                <w:b/>
                <w:szCs w:val="21"/>
                <w:lang w:bidi="ar"/>
              </w:rPr>
              <w:t>作无效投标处理</w:t>
            </w:r>
            <w:r>
              <w:rPr>
                <w:rFonts w:hint="eastAsia" w:ascii="宋体" w:hAnsi="宋体" w:eastAsia="宋体" w:cs="宋体"/>
                <w:b/>
                <w:bCs/>
                <w:szCs w:val="21"/>
                <w:lang w:bidi="ar"/>
              </w:rPr>
              <w:t>。</w:t>
            </w:r>
          </w:p>
        </w:tc>
      </w:tr>
      <w:tr w14:paraId="7AE304D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18EDF128">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02883693">
            <w:pPr>
              <w:snapToGrid w:val="0"/>
              <w:spacing w:line="380" w:lineRule="exact"/>
              <w:jc w:val="left"/>
              <w:rPr>
                <w:rFonts w:ascii="宋体" w:hAnsi="宋体" w:eastAsia="宋体" w:cs="Courier New"/>
                <w:szCs w:val="21"/>
              </w:rPr>
            </w:pPr>
            <w:r>
              <w:rPr>
                <w:rFonts w:hint="eastAsia" w:ascii="宋体" w:hAnsi="宋体" w:eastAsia="宋体" w:cs="Courier New"/>
                <w:szCs w:val="21"/>
                <w:lang w:bidi="ar"/>
              </w:rPr>
              <w:t>报价文件</w:t>
            </w:r>
            <w:r>
              <w:rPr>
                <w:rFonts w:hint="eastAsia" w:ascii="宋体" w:hAnsi="宋体" w:eastAsia="宋体" w:cs="宋体"/>
                <w:szCs w:val="21"/>
                <w:lang w:bidi="ar"/>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148C4C8A">
            <w:pPr>
              <w:tabs>
                <w:tab w:val="left" w:pos="459"/>
              </w:tabs>
              <w:snapToGrid w:val="0"/>
              <w:spacing w:line="380" w:lineRule="exact"/>
              <w:jc w:val="left"/>
              <w:rPr>
                <w:rFonts w:ascii="宋体" w:hAnsi="宋体" w:eastAsia="宋体" w:cs="宋体"/>
                <w:szCs w:val="21"/>
              </w:rPr>
            </w:pPr>
            <w:r>
              <w:rPr>
                <w:rFonts w:hint="eastAsia" w:ascii="宋体" w:hAnsi="宋体" w:eastAsia="宋体" w:cs="宋体"/>
                <w:szCs w:val="21"/>
                <w:lang w:bidi="ar"/>
              </w:rPr>
              <w:t>1、投标函；</w:t>
            </w:r>
            <w:r>
              <w:rPr>
                <w:rFonts w:hint="eastAsia" w:ascii="宋体" w:hAnsi="宋体" w:eastAsia="宋体" w:cs="宋体"/>
                <w:b/>
                <w:szCs w:val="21"/>
                <w:lang w:bidi="ar"/>
              </w:rPr>
              <w:t>（必须提供，否则作无效投标处理）</w:t>
            </w:r>
          </w:p>
          <w:p w14:paraId="1FA9817D">
            <w:pPr>
              <w:tabs>
                <w:tab w:val="left" w:pos="459"/>
              </w:tabs>
              <w:snapToGrid w:val="0"/>
              <w:spacing w:line="380" w:lineRule="exact"/>
              <w:jc w:val="left"/>
              <w:rPr>
                <w:rFonts w:ascii="宋体" w:hAnsi="宋体" w:eastAsia="宋体" w:cs="宋体"/>
                <w:szCs w:val="21"/>
              </w:rPr>
            </w:pPr>
            <w:r>
              <w:rPr>
                <w:rFonts w:hint="eastAsia" w:ascii="宋体" w:hAnsi="宋体" w:eastAsia="宋体" w:cs="宋体"/>
                <w:szCs w:val="21"/>
                <w:lang w:bidi="ar"/>
              </w:rPr>
              <w:t>2、开标一览表；（</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p w14:paraId="5B776B68">
            <w:pPr>
              <w:tabs>
                <w:tab w:val="left" w:pos="459"/>
              </w:tabs>
              <w:snapToGrid w:val="0"/>
              <w:spacing w:line="380" w:lineRule="exact"/>
              <w:jc w:val="left"/>
              <w:rPr>
                <w:rFonts w:ascii="宋体" w:hAnsi="宋体" w:eastAsia="宋体" w:cs="宋体"/>
                <w:szCs w:val="21"/>
              </w:rPr>
            </w:pPr>
            <w:r>
              <w:rPr>
                <w:rFonts w:hint="eastAsia" w:ascii="宋体" w:hAnsi="宋体" w:eastAsia="宋体" w:cs="宋体"/>
                <w:szCs w:val="21"/>
                <w:lang w:bidi="ar"/>
              </w:rPr>
              <w:t>3、中小企业声明函、残疾人福利性单位声明函（格式）或监狱企业证明（如有，请提供），</w:t>
            </w:r>
            <w:r>
              <w:rPr>
                <w:rFonts w:hint="eastAsia" w:ascii="宋体" w:hAnsi="宋体" w:eastAsia="宋体" w:cs="宋体"/>
                <w:b/>
                <w:szCs w:val="21"/>
                <w:u w:val="single"/>
                <w:lang w:bidi="ar"/>
              </w:rPr>
              <w:t>广西政府采购云平台对应模块只允许上传中小企业声明函、残疾人福利性单位声明函(格式)或监狱企业证明等相关材料。如中标（成交）后，直接在外网公示上传内容。请勿上传无关资料，否则后果自负；</w:t>
            </w:r>
          </w:p>
          <w:p w14:paraId="55A8534B">
            <w:pPr>
              <w:tabs>
                <w:tab w:val="left" w:pos="459"/>
              </w:tabs>
              <w:snapToGrid w:val="0"/>
              <w:spacing w:line="380" w:lineRule="exact"/>
              <w:jc w:val="left"/>
              <w:rPr>
                <w:rFonts w:ascii="宋体" w:hAnsi="宋体" w:eastAsia="宋体" w:cs="宋体"/>
                <w:szCs w:val="24"/>
              </w:rPr>
            </w:pPr>
            <w:r>
              <w:rPr>
                <w:rFonts w:hint="eastAsia" w:ascii="宋体" w:hAnsi="宋体" w:eastAsia="宋体" w:cs="宋体"/>
                <w:szCs w:val="24"/>
                <w:lang w:bidi="ar"/>
              </w:rPr>
              <w:t>4、知识产权合规性声明（见其他文书、文件格式）</w:t>
            </w:r>
            <w:r>
              <w:rPr>
                <w:rFonts w:hint="eastAsia" w:ascii="宋体" w:hAnsi="宋体" w:eastAsia="宋体" w:cs="宋体"/>
                <w:szCs w:val="21"/>
                <w:lang w:bidi="ar"/>
              </w:rPr>
              <w:t>（</w:t>
            </w:r>
            <w:r>
              <w:rPr>
                <w:rFonts w:hint="eastAsia" w:ascii="宋体" w:hAnsi="宋体" w:eastAsia="宋体" w:cs="宋体"/>
                <w:b/>
                <w:szCs w:val="21"/>
                <w:lang w:bidi="ar"/>
              </w:rPr>
              <w:t>必须提供，否则作无效投标处理</w:t>
            </w:r>
            <w:r>
              <w:rPr>
                <w:rFonts w:hint="eastAsia" w:ascii="宋体" w:hAnsi="宋体" w:eastAsia="宋体" w:cs="宋体"/>
                <w:szCs w:val="21"/>
                <w:lang w:bidi="ar"/>
              </w:rPr>
              <w:t>）。</w:t>
            </w:r>
          </w:p>
        </w:tc>
      </w:tr>
      <w:tr w14:paraId="7353F11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753977E">
            <w:pPr>
              <w:spacing w:line="380" w:lineRule="exact"/>
              <w:rPr>
                <w:rFonts w:ascii="宋体" w:hAnsi="宋体" w:eastAsia="宋体" w:cs="宋体"/>
                <w:szCs w:val="21"/>
              </w:rPr>
            </w:pPr>
            <w:r>
              <w:rPr>
                <w:rFonts w:hint="eastAsia" w:ascii="宋体" w:hAnsi="宋体" w:eastAsia="宋体" w:cs="宋体"/>
                <w:szCs w:val="21"/>
                <w:lang w:bidi="ar"/>
              </w:rPr>
              <w:t>16.2</w:t>
            </w:r>
          </w:p>
        </w:tc>
        <w:tc>
          <w:tcPr>
            <w:tcW w:w="2270" w:type="dxa"/>
            <w:tcBorders>
              <w:top w:val="single" w:color="auto" w:sz="4" w:space="0"/>
              <w:left w:val="single" w:color="auto" w:sz="4" w:space="0"/>
              <w:bottom w:val="single" w:color="auto" w:sz="4" w:space="0"/>
              <w:right w:val="single" w:color="auto" w:sz="4" w:space="0"/>
            </w:tcBorders>
            <w:vAlign w:val="center"/>
          </w:tcPr>
          <w:p w14:paraId="269E4B21">
            <w:pPr>
              <w:spacing w:line="380" w:lineRule="exact"/>
              <w:rPr>
                <w:rFonts w:ascii="宋体" w:hAnsi="宋体" w:eastAsia="宋体" w:cs="宋体"/>
                <w:szCs w:val="21"/>
              </w:rPr>
            </w:pPr>
            <w:bookmarkStart w:id="63" w:name="_16.2"/>
            <w:bookmarkEnd w:id="63"/>
            <w:r>
              <w:rPr>
                <w:rFonts w:hint="eastAsia" w:ascii="宋体" w:hAnsi="宋体" w:eastAsia="宋体" w:cs="宋体"/>
                <w:szCs w:val="21"/>
                <w:lang w:bidi="ar"/>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33CB20C5">
            <w:pPr>
              <w:snapToGrid w:val="0"/>
              <w:spacing w:line="380" w:lineRule="exact"/>
              <w:rPr>
                <w:rFonts w:ascii="宋体" w:hAnsi="宋体" w:eastAsia="宋体" w:cs="宋体"/>
                <w:b/>
                <w:szCs w:val="21"/>
              </w:rPr>
            </w:pPr>
            <w:r>
              <w:rPr>
                <w:rFonts w:hint="eastAsia" w:ascii="宋体" w:hAnsi="宋体" w:eastAsia="宋体" w:cs="宋体"/>
                <w:szCs w:val="21"/>
                <w:lang w:bidi="ar"/>
              </w:rPr>
              <w:t>投标报价是履行合同的最终价格，必须包含满足本次投标全部采购需求所应提供的服务，以及伴随的货物和工程（如有）的价格；包含投标服务、货物、工程的成本、运输（含保险）、安装（如有）、调试、检验、技术服务、培训、税费等所有费用。（采购需求另有约定的，从其约定）</w:t>
            </w:r>
          </w:p>
        </w:tc>
      </w:tr>
      <w:tr w14:paraId="3CEDD48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7536BC0">
            <w:pPr>
              <w:spacing w:line="380" w:lineRule="exact"/>
              <w:rPr>
                <w:rFonts w:ascii="宋体" w:hAnsi="宋体" w:eastAsia="宋体" w:cs="宋体"/>
                <w:szCs w:val="21"/>
              </w:rPr>
            </w:pPr>
            <w:r>
              <w:rPr>
                <w:rFonts w:hint="eastAsia" w:ascii="宋体" w:hAnsi="宋体" w:eastAsia="宋体" w:cs="宋体"/>
                <w:szCs w:val="21"/>
                <w:lang w:bidi="ar"/>
              </w:rPr>
              <w:t>17.2</w:t>
            </w:r>
          </w:p>
        </w:tc>
        <w:tc>
          <w:tcPr>
            <w:tcW w:w="2270" w:type="dxa"/>
            <w:tcBorders>
              <w:top w:val="single" w:color="auto" w:sz="4" w:space="0"/>
              <w:left w:val="single" w:color="auto" w:sz="4" w:space="0"/>
              <w:bottom w:val="single" w:color="auto" w:sz="4" w:space="0"/>
              <w:right w:val="single" w:color="auto" w:sz="4" w:space="0"/>
            </w:tcBorders>
            <w:vAlign w:val="center"/>
          </w:tcPr>
          <w:p w14:paraId="02F86BD5">
            <w:pPr>
              <w:spacing w:line="380" w:lineRule="exact"/>
              <w:rPr>
                <w:rFonts w:ascii="宋体" w:hAnsi="宋体" w:eastAsia="宋体" w:cs="宋体"/>
                <w:szCs w:val="21"/>
              </w:rPr>
            </w:pPr>
            <w:bookmarkStart w:id="64" w:name="_17.1"/>
            <w:bookmarkEnd w:id="64"/>
            <w:r>
              <w:rPr>
                <w:rFonts w:hint="eastAsia" w:ascii="宋体" w:hAnsi="宋体" w:eastAsia="宋体" w:cs="宋体"/>
                <w:szCs w:val="21"/>
                <w:lang w:bidi="ar"/>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5322DDB">
            <w:pPr>
              <w:snapToGrid w:val="0"/>
              <w:spacing w:line="380" w:lineRule="exact"/>
              <w:rPr>
                <w:rFonts w:ascii="宋体" w:hAnsi="宋体" w:eastAsia="宋体" w:cs="宋体"/>
                <w:szCs w:val="21"/>
              </w:rPr>
            </w:pPr>
            <w:r>
              <w:rPr>
                <w:rFonts w:hint="eastAsia" w:ascii="宋体" w:hAnsi="宋体" w:eastAsia="宋体" w:cs="宋体"/>
                <w:szCs w:val="21"/>
                <w:lang w:bidi="ar"/>
              </w:rPr>
              <w:t>自投标截止之日起</w:t>
            </w:r>
            <w:r>
              <w:rPr>
                <w:rFonts w:hint="eastAsia" w:ascii="宋体" w:hAnsi="宋体" w:eastAsia="宋体" w:cs="宋体"/>
                <w:szCs w:val="21"/>
                <w:u w:val="single"/>
                <w:lang w:bidi="ar"/>
              </w:rPr>
              <w:t xml:space="preserve">  60  </w:t>
            </w:r>
            <w:r>
              <w:rPr>
                <w:rFonts w:hint="eastAsia" w:ascii="宋体" w:hAnsi="宋体" w:eastAsia="宋体" w:cs="宋体"/>
                <w:szCs w:val="21"/>
                <w:lang w:bidi="ar"/>
              </w:rPr>
              <w:t>日。</w:t>
            </w:r>
          </w:p>
        </w:tc>
      </w:tr>
      <w:tr w14:paraId="4D9DF00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ADBEE58">
            <w:pPr>
              <w:spacing w:line="380" w:lineRule="exact"/>
              <w:rPr>
                <w:rFonts w:ascii="宋体" w:hAnsi="宋体" w:eastAsia="宋体" w:cs="宋体"/>
                <w:szCs w:val="21"/>
              </w:rPr>
            </w:pPr>
            <w:r>
              <w:rPr>
                <w:rFonts w:hint="eastAsia" w:ascii="宋体" w:hAnsi="宋体" w:eastAsia="宋体" w:cs="宋体"/>
                <w:szCs w:val="21"/>
                <w:lang w:bidi="ar"/>
              </w:rPr>
              <w:t>18</w:t>
            </w:r>
          </w:p>
        </w:tc>
        <w:tc>
          <w:tcPr>
            <w:tcW w:w="2270" w:type="dxa"/>
            <w:tcBorders>
              <w:top w:val="single" w:color="auto" w:sz="4" w:space="0"/>
              <w:left w:val="single" w:color="auto" w:sz="4" w:space="0"/>
              <w:bottom w:val="single" w:color="auto" w:sz="4" w:space="0"/>
              <w:right w:val="single" w:color="auto" w:sz="4" w:space="0"/>
            </w:tcBorders>
            <w:vAlign w:val="center"/>
          </w:tcPr>
          <w:p w14:paraId="72DF386D">
            <w:pPr>
              <w:spacing w:line="380" w:lineRule="exact"/>
              <w:rPr>
                <w:rFonts w:ascii="宋体" w:hAnsi="宋体" w:eastAsia="宋体" w:cs="宋体"/>
                <w:szCs w:val="21"/>
              </w:rPr>
            </w:pPr>
            <w:bookmarkStart w:id="65" w:name="_18"/>
            <w:bookmarkEnd w:id="65"/>
            <w:r>
              <w:rPr>
                <w:rFonts w:hint="eastAsia" w:ascii="宋体" w:hAnsi="宋体" w:eastAsia="宋体" w:cs="宋体"/>
                <w:szCs w:val="21"/>
                <w:lang w:bidi="ar"/>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2274B145">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本项目不收取投标保证金。</w:t>
            </w:r>
          </w:p>
        </w:tc>
      </w:tr>
      <w:tr w14:paraId="4B9C782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E1BA016">
            <w:pPr>
              <w:spacing w:line="380" w:lineRule="exact"/>
              <w:rPr>
                <w:rFonts w:ascii="宋体" w:hAnsi="宋体" w:eastAsia="宋体" w:cs="宋体"/>
                <w:szCs w:val="21"/>
              </w:rPr>
            </w:pPr>
            <w:r>
              <w:rPr>
                <w:rFonts w:hint="eastAsia" w:ascii="宋体" w:hAnsi="宋体" w:eastAsia="宋体" w:cs="宋体"/>
                <w:szCs w:val="21"/>
                <w:lang w:bidi="ar"/>
              </w:rPr>
              <w:t>19.1</w:t>
            </w:r>
          </w:p>
        </w:tc>
        <w:tc>
          <w:tcPr>
            <w:tcW w:w="2270" w:type="dxa"/>
            <w:tcBorders>
              <w:top w:val="single" w:color="auto" w:sz="4" w:space="0"/>
              <w:left w:val="single" w:color="auto" w:sz="4" w:space="0"/>
              <w:bottom w:val="single" w:color="auto" w:sz="4" w:space="0"/>
              <w:right w:val="single" w:color="auto" w:sz="4" w:space="0"/>
            </w:tcBorders>
            <w:vAlign w:val="center"/>
          </w:tcPr>
          <w:p w14:paraId="21F6CE80">
            <w:pPr>
              <w:spacing w:line="380" w:lineRule="exact"/>
              <w:rPr>
                <w:rFonts w:ascii="宋体" w:hAnsi="宋体" w:eastAsia="宋体" w:cs="宋体"/>
                <w:szCs w:val="21"/>
              </w:rPr>
            </w:pPr>
            <w:r>
              <w:rPr>
                <w:rFonts w:hint="eastAsia" w:ascii="宋体" w:hAnsi="宋体" w:eastAsia="宋体" w:cs="宋体"/>
                <w:szCs w:val="21"/>
                <w:lang w:bidi="ar"/>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21B339AE">
            <w:pPr>
              <w:spacing w:line="360" w:lineRule="auto"/>
              <w:rPr>
                <w:rFonts w:ascii="宋体" w:hAnsi="宋体" w:eastAsia="宋体" w:cs="宋体"/>
                <w:b/>
                <w:szCs w:val="21"/>
                <w:u w:val="single"/>
              </w:rPr>
            </w:pPr>
            <w:r>
              <w:rPr>
                <w:rFonts w:hint="eastAsia" w:ascii="宋体" w:hAnsi="宋体" w:eastAsia="宋体" w:cs="宋体"/>
                <w:szCs w:val="21"/>
                <w:lang w:bidi="ar"/>
              </w:rPr>
              <w:t>投标文件应按报价文件、资格证明文件、商务文件、技术文件分别编制，报价文件、资格证明文件分别生产电子文件，商务文件和技术文件按顺序合并生成电子文件。</w:t>
            </w:r>
            <w:r>
              <w:rPr>
                <w:rFonts w:hint="eastAsia" w:ascii="宋体" w:hAnsi="宋体" w:eastAsia="宋体" w:cs="宋体"/>
                <w:b/>
                <w:szCs w:val="21"/>
                <w:u w:val="single"/>
                <w:lang w:bidi="ar"/>
              </w:rPr>
              <w:t>电子版投标文件制作方式见招标公告。</w:t>
            </w:r>
          </w:p>
        </w:tc>
      </w:tr>
      <w:tr w14:paraId="41828A7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4296E7E">
            <w:pPr>
              <w:spacing w:line="380" w:lineRule="exact"/>
              <w:rPr>
                <w:rFonts w:ascii="宋体" w:hAnsi="宋体" w:eastAsia="宋体" w:cs="宋体"/>
                <w:szCs w:val="21"/>
              </w:rPr>
            </w:pPr>
            <w:r>
              <w:rPr>
                <w:rFonts w:hint="eastAsia" w:ascii="宋体" w:hAnsi="宋体" w:eastAsia="宋体" w:cs="宋体"/>
                <w:szCs w:val="21"/>
                <w:lang w:bidi="ar"/>
              </w:rPr>
              <w:t>20</w:t>
            </w:r>
          </w:p>
        </w:tc>
        <w:tc>
          <w:tcPr>
            <w:tcW w:w="2270" w:type="dxa"/>
            <w:tcBorders>
              <w:top w:val="single" w:color="auto" w:sz="4" w:space="0"/>
              <w:left w:val="single" w:color="auto" w:sz="4" w:space="0"/>
              <w:bottom w:val="single" w:color="auto" w:sz="4" w:space="0"/>
              <w:right w:val="single" w:color="auto" w:sz="4" w:space="0"/>
            </w:tcBorders>
            <w:vAlign w:val="center"/>
          </w:tcPr>
          <w:p w14:paraId="2F0B6A19">
            <w:pPr>
              <w:spacing w:line="380" w:lineRule="exact"/>
              <w:rPr>
                <w:rFonts w:ascii="宋体" w:hAnsi="宋体" w:eastAsia="宋体" w:cs="宋体"/>
                <w:szCs w:val="21"/>
              </w:rPr>
            </w:pPr>
            <w:r>
              <w:rPr>
                <w:rFonts w:hint="eastAsia" w:ascii="宋体" w:hAnsi="宋体" w:eastAsia="宋体" w:cs="宋体"/>
                <w:szCs w:val="21"/>
                <w:lang w:bidi="ar"/>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32167103">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本项目不接受备份投标文件。</w:t>
            </w:r>
          </w:p>
        </w:tc>
      </w:tr>
      <w:tr w14:paraId="41E779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32469068">
            <w:pPr>
              <w:spacing w:line="380" w:lineRule="exact"/>
              <w:rPr>
                <w:rFonts w:ascii="宋体" w:hAnsi="宋体" w:eastAsia="宋体" w:cs="宋体"/>
                <w:szCs w:val="21"/>
              </w:rPr>
            </w:pPr>
            <w:r>
              <w:rPr>
                <w:rFonts w:hint="eastAsia" w:ascii="宋体" w:hAnsi="宋体" w:eastAsia="宋体" w:cs="宋体"/>
                <w:szCs w:val="21"/>
                <w:lang w:bidi="ar"/>
              </w:rPr>
              <w:t>21.1</w:t>
            </w:r>
          </w:p>
        </w:tc>
        <w:tc>
          <w:tcPr>
            <w:tcW w:w="2270" w:type="dxa"/>
            <w:tcBorders>
              <w:top w:val="single" w:color="auto" w:sz="4" w:space="0"/>
              <w:left w:val="single" w:color="auto" w:sz="4" w:space="0"/>
              <w:bottom w:val="single" w:color="auto" w:sz="4" w:space="0"/>
              <w:right w:val="single" w:color="auto" w:sz="4" w:space="0"/>
            </w:tcBorders>
            <w:vAlign w:val="center"/>
          </w:tcPr>
          <w:p w14:paraId="27A6204F">
            <w:pPr>
              <w:spacing w:line="380" w:lineRule="exact"/>
              <w:rPr>
                <w:rFonts w:ascii="宋体" w:hAnsi="宋体" w:eastAsia="宋体" w:cs="宋体"/>
                <w:szCs w:val="21"/>
              </w:rPr>
            </w:pPr>
            <w:bookmarkStart w:id="66" w:name="_21.1"/>
            <w:bookmarkEnd w:id="66"/>
            <w:r>
              <w:rPr>
                <w:rFonts w:hint="eastAsia" w:ascii="宋体" w:hAnsi="宋体" w:eastAsia="宋体" w:cs="宋体"/>
                <w:szCs w:val="21"/>
                <w:lang w:bidi="ar"/>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28BFF67F">
            <w:pPr>
              <w:snapToGrid w:val="0"/>
              <w:spacing w:line="380" w:lineRule="exact"/>
              <w:rPr>
                <w:rFonts w:ascii="宋体" w:hAnsi="宋体" w:eastAsia="宋体" w:cs="宋体"/>
                <w:szCs w:val="21"/>
                <w:u w:val="single"/>
              </w:rPr>
            </w:pPr>
            <w:r>
              <w:rPr>
                <w:rFonts w:hint="eastAsia" w:ascii="宋体" w:hAnsi="宋体" w:eastAsia="宋体" w:cs="宋体"/>
                <w:szCs w:val="21"/>
                <w:lang w:bidi="ar"/>
              </w:rPr>
              <w:t>详见招标公告</w:t>
            </w:r>
          </w:p>
        </w:tc>
      </w:tr>
      <w:tr w14:paraId="7DF6B44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3DA2F37F">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14625E21">
            <w:pPr>
              <w:spacing w:line="380" w:lineRule="exact"/>
              <w:rPr>
                <w:rFonts w:ascii="宋体" w:hAnsi="宋体" w:eastAsia="宋体" w:cs="宋体"/>
                <w:szCs w:val="21"/>
              </w:rPr>
            </w:pPr>
            <w:r>
              <w:rPr>
                <w:rFonts w:hint="eastAsia" w:ascii="宋体" w:hAnsi="宋体" w:eastAsia="宋体" w:cs="宋体"/>
                <w:szCs w:val="21"/>
                <w:lang w:bidi="ar"/>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696E9E7B">
            <w:pPr>
              <w:snapToGrid w:val="0"/>
              <w:spacing w:line="380" w:lineRule="exact"/>
              <w:rPr>
                <w:rFonts w:ascii="宋体" w:hAnsi="宋体" w:eastAsia="宋体" w:cs="宋体"/>
                <w:szCs w:val="21"/>
              </w:rPr>
            </w:pPr>
            <w:r>
              <w:rPr>
                <w:rFonts w:hint="eastAsia" w:ascii="宋体" w:hAnsi="宋体" w:eastAsia="宋体" w:cs="宋体"/>
                <w:szCs w:val="21"/>
                <w:lang w:bidi="ar"/>
              </w:rPr>
              <w:t>详见招标公告</w:t>
            </w:r>
          </w:p>
        </w:tc>
      </w:tr>
      <w:tr w14:paraId="61DD985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47EECEE5">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5F250506">
            <w:pPr>
              <w:spacing w:line="380" w:lineRule="exact"/>
              <w:rPr>
                <w:rFonts w:ascii="宋体" w:hAnsi="宋体" w:eastAsia="宋体" w:cs="宋体"/>
                <w:szCs w:val="21"/>
              </w:rPr>
            </w:pPr>
            <w:r>
              <w:rPr>
                <w:rFonts w:hint="eastAsia" w:ascii="宋体" w:hAnsi="宋体" w:eastAsia="宋体" w:cs="宋体"/>
                <w:szCs w:val="21"/>
                <w:lang w:bidi="ar"/>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0D23DB27">
            <w:pPr>
              <w:snapToGrid w:val="0"/>
              <w:spacing w:line="380" w:lineRule="exact"/>
              <w:rPr>
                <w:rFonts w:ascii="宋体" w:hAnsi="宋体" w:eastAsia="宋体" w:cs="宋体"/>
                <w:szCs w:val="21"/>
              </w:rPr>
            </w:pPr>
            <w:r>
              <w:rPr>
                <w:rFonts w:hint="eastAsia" w:ascii="宋体" w:hAnsi="宋体" w:eastAsia="宋体" w:cs="宋体"/>
                <w:szCs w:val="21"/>
                <w:lang w:bidi="ar"/>
              </w:rPr>
              <w:t>详见招标公告</w:t>
            </w:r>
          </w:p>
        </w:tc>
      </w:tr>
      <w:tr w14:paraId="286F588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63987FEC">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3DB152BD">
            <w:pPr>
              <w:spacing w:line="380" w:lineRule="exact"/>
              <w:rPr>
                <w:rFonts w:ascii="宋体" w:hAnsi="宋体" w:eastAsia="宋体" w:cs="宋体"/>
                <w:szCs w:val="21"/>
              </w:rPr>
            </w:pPr>
            <w:r>
              <w:rPr>
                <w:rFonts w:hint="eastAsia" w:ascii="宋体" w:hAnsi="宋体" w:eastAsia="宋体" w:cs="宋体"/>
                <w:szCs w:val="21"/>
                <w:lang w:bidi="ar"/>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58BFADCA">
            <w:pPr>
              <w:snapToGrid w:val="0"/>
              <w:spacing w:line="380" w:lineRule="exact"/>
              <w:rPr>
                <w:rFonts w:ascii="宋体" w:hAnsi="宋体" w:eastAsia="宋体" w:cs="宋体"/>
                <w:bCs/>
                <w:szCs w:val="21"/>
              </w:rPr>
            </w:pPr>
            <w:r>
              <w:rPr>
                <w:rFonts w:hint="eastAsia" w:ascii="宋体" w:hAnsi="宋体" w:eastAsia="宋体" w:cs="宋体"/>
                <w:bCs/>
                <w:szCs w:val="21"/>
                <w:lang w:bidi="ar"/>
              </w:rPr>
              <w:t>时间：</w:t>
            </w:r>
            <w:r>
              <w:rPr>
                <w:rFonts w:hint="eastAsia" w:ascii="宋体" w:hAnsi="宋体" w:eastAsia="宋体" w:cs="宋体"/>
                <w:bCs/>
                <w:szCs w:val="21"/>
                <w:u w:val="single"/>
                <w:lang w:bidi="ar"/>
              </w:rPr>
              <w:t xml:space="preserve">   / 年/  月  /日   / 时  /  分</w:t>
            </w:r>
            <w:r>
              <w:rPr>
                <w:rFonts w:hint="eastAsia" w:ascii="宋体" w:hAnsi="宋体" w:eastAsia="宋体" w:cs="宋体"/>
                <w:bCs/>
                <w:szCs w:val="21"/>
                <w:lang w:bidi="ar"/>
              </w:rPr>
              <w:t>（北京时间）</w:t>
            </w:r>
          </w:p>
          <w:p w14:paraId="1C8EFA47">
            <w:pPr>
              <w:snapToGrid w:val="0"/>
              <w:spacing w:line="380" w:lineRule="exact"/>
              <w:rPr>
                <w:rFonts w:ascii="宋体" w:hAnsi="宋体" w:eastAsia="宋体" w:cs="宋体"/>
                <w:szCs w:val="21"/>
              </w:rPr>
            </w:pPr>
            <w:r>
              <w:rPr>
                <w:rFonts w:hint="eastAsia" w:ascii="宋体" w:hAnsi="宋体" w:eastAsia="宋体" w:cs="宋体"/>
                <w:bCs/>
                <w:szCs w:val="21"/>
                <w:lang w:bidi="ar"/>
              </w:rPr>
              <w:t>地点：</w:t>
            </w:r>
            <w:r>
              <w:rPr>
                <w:rFonts w:hint="eastAsia" w:ascii="宋体" w:hAnsi="宋体" w:eastAsia="宋体" w:cs="宋体"/>
                <w:bCs/>
                <w:szCs w:val="21"/>
                <w:u w:val="single"/>
                <w:lang w:bidi="ar"/>
              </w:rPr>
              <w:t xml:space="preserve">                                </w:t>
            </w:r>
          </w:p>
        </w:tc>
      </w:tr>
      <w:tr w14:paraId="3FD0095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C17EE56">
            <w:pPr>
              <w:spacing w:line="380" w:lineRule="exact"/>
              <w:rPr>
                <w:rFonts w:ascii="宋体" w:hAnsi="宋体" w:eastAsia="宋体" w:cs="宋体"/>
                <w:szCs w:val="21"/>
              </w:rPr>
            </w:pPr>
            <w:r>
              <w:rPr>
                <w:rFonts w:hint="eastAsia" w:ascii="宋体" w:hAnsi="宋体" w:eastAsia="宋体" w:cs="宋体"/>
                <w:szCs w:val="21"/>
                <w:lang w:bidi="ar"/>
              </w:rPr>
              <w:t>23</w:t>
            </w:r>
          </w:p>
        </w:tc>
        <w:tc>
          <w:tcPr>
            <w:tcW w:w="2270" w:type="dxa"/>
            <w:tcBorders>
              <w:top w:val="single" w:color="auto" w:sz="4" w:space="0"/>
              <w:left w:val="single" w:color="auto" w:sz="4" w:space="0"/>
              <w:bottom w:val="single" w:color="auto" w:sz="4" w:space="0"/>
              <w:right w:val="single" w:color="auto" w:sz="4" w:space="0"/>
            </w:tcBorders>
            <w:vAlign w:val="center"/>
          </w:tcPr>
          <w:p w14:paraId="06221A82">
            <w:pPr>
              <w:spacing w:line="380" w:lineRule="exact"/>
              <w:rPr>
                <w:rFonts w:ascii="宋体" w:hAnsi="宋体" w:eastAsia="宋体" w:cs="宋体"/>
                <w:szCs w:val="21"/>
              </w:rPr>
            </w:pPr>
            <w:bookmarkStart w:id="67" w:name="_23"/>
            <w:bookmarkEnd w:id="67"/>
            <w:r>
              <w:rPr>
                <w:rFonts w:hint="eastAsia" w:ascii="宋体" w:hAnsi="宋体" w:eastAsia="宋体" w:cs="宋体"/>
                <w:szCs w:val="21"/>
                <w:lang w:bidi="ar"/>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411EF43B">
            <w:pPr>
              <w:snapToGrid w:val="0"/>
              <w:spacing w:line="380" w:lineRule="exact"/>
              <w:rPr>
                <w:rFonts w:ascii="宋体" w:hAnsi="宋体" w:eastAsia="宋体" w:cs="宋体"/>
                <w:szCs w:val="21"/>
              </w:rPr>
            </w:pPr>
            <w:r>
              <w:rPr>
                <w:rFonts w:hint="eastAsia" w:ascii="宋体" w:hAnsi="宋体" w:eastAsia="宋体" w:cs="宋体"/>
                <w:szCs w:val="21"/>
                <w:lang w:bidi="ar"/>
              </w:rPr>
              <w:t xml:space="preserve">详见招标公告 </w:t>
            </w:r>
          </w:p>
        </w:tc>
      </w:tr>
      <w:tr w14:paraId="2642FBC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1153EB33">
            <w:pPr>
              <w:spacing w:line="380" w:lineRule="exact"/>
              <w:rPr>
                <w:rFonts w:ascii="宋体" w:hAnsi="宋体" w:eastAsia="宋体" w:cs="宋体"/>
                <w:szCs w:val="21"/>
              </w:rPr>
            </w:pPr>
            <w:r>
              <w:rPr>
                <w:rFonts w:hint="eastAsia" w:ascii="宋体" w:hAnsi="宋体" w:eastAsia="宋体" w:cs="宋体"/>
                <w:szCs w:val="21"/>
                <w:lang w:bidi="ar"/>
              </w:rPr>
              <w:t>25.3（2）</w:t>
            </w:r>
          </w:p>
        </w:tc>
        <w:tc>
          <w:tcPr>
            <w:tcW w:w="2270" w:type="dxa"/>
            <w:tcBorders>
              <w:top w:val="single" w:color="auto" w:sz="4" w:space="0"/>
              <w:left w:val="single" w:color="auto" w:sz="4" w:space="0"/>
              <w:bottom w:val="single" w:color="auto" w:sz="4" w:space="0"/>
              <w:right w:val="single" w:color="auto" w:sz="4" w:space="0"/>
            </w:tcBorders>
            <w:vAlign w:val="center"/>
          </w:tcPr>
          <w:p w14:paraId="5A951D26">
            <w:pPr>
              <w:spacing w:line="380" w:lineRule="exact"/>
              <w:rPr>
                <w:rFonts w:ascii="宋体" w:hAnsi="宋体" w:eastAsia="宋体" w:cs="宋体"/>
                <w:szCs w:val="21"/>
              </w:rPr>
            </w:pPr>
            <w:bookmarkStart w:id="68" w:name="_25.3"/>
            <w:bookmarkEnd w:id="68"/>
            <w:r>
              <w:rPr>
                <w:rFonts w:hint="eastAsia" w:ascii="宋体" w:hAnsi="宋体" w:eastAsia="宋体" w:cs="宋体"/>
                <w:szCs w:val="21"/>
                <w:lang w:bidi="ar"/>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53F9D66B">
            <w:pPr>
              <w:snapToGrid w:val="0"/>
              <w:spacing w:line="380" w:lineRule="exact"/>
              <w:rPr>
                <w:rFonts w:ascii="宋体" w:hAnsi="宋体" w:eastAsia="宋体" w:cs="宋体"/>
                <w:szCs w:val="21"/>
              </w:rPr>
            </w:pPr>
            <w:r>
              <w:rPr>
                <w:rFonts w:hint="eastAsia" w:ascii="宋体" w:hAnsi="宋体" w:eastAsia="宋体" w:cs="宋体"/>
                <w:szCs w:val="21"/>
                <w:lang w:bidi="ar"/>
              </w:rPr>
              <w:t>采购人或者采购代理机构在资格审查结束前，对投标人进行信用查询。</w:t>
            </w:r>
          </w:p>
          <w:p w14:paraId="5FF77A99">
            <w:pPr>
              <w:snapToGrid w:val="0"/>
              <w:spacing w:line="380" w:lineRule="exact"/>
              <w:rPr>
                <w:rFonts w:ascii="宋体" w:hAnsi="宋体" w:eastAsia="宋体" w:cs="宋体"/>
                <w:szCs w:val="21"/>
              </w:rPr>
            </w:pPr>
            <w:r>
              <w:rPr>
                <w:rFonts w:hint="eastAsia" w:ascii="宋体" w:hAnsi="宋体" w:eastAsia="宋体" w:cs="宋体"/>
                <w:szCs w:val="21"/>
                <w:lang w:bidi="ar"/>
              </w:rPr>
              <w:t>查询渠道：“信用中国”网站(www.creditchina.gov.cn) 、中国政府采购网(www.ccgp.gov.cn)。</w:t>
            </w:r>
          </w:p>
        </w:tc>
      </w:tr>
      <w:tr w14:paraId="0C4E5F5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32C84E7">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03F6FAC5">
            <w:pPr>
              <w:spacing w:line="380" w:lineRule="exact"/>
              <w:rPr>
                <w:rFonts w:ascii="宋体" w:hAnsi="宋体" w:eastAsia="宋体" w:cs="宋体"/>
                <w:szCs w:val="21"/>
              </w:rPr>
            </w:pPr>
            <w:r>
              <w:rPr>
                <w:rFonts w:hint="eastAsia" w:ascii="宋体" w:hAnsi="宋体" w:eastAsia="宋体" w:cs="宋体"/>
                <w:szCs w:val="21"/>
                <w:lang w:bidi="ar"/>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36A81E0A">
            <w:pPr>
              <w:snapToGrid w:val="0"/>
              <w:spacing w:line="380" w:lineRule="exact"/>
              <w:rPr>
                <w:rFonts w:ascii="宋体" w:hAnsi="宋体" w:eastAsia="宋体" w:cs="宋体"/>
                <w:szCs w:val="21"/>
              </w:rPr>
            </w:pPr>
            <w:r>
              <w:rPr>
                <w:rFonts w:hint="eastAsia" w:ascii="宋体" w:hAnsi="宋体" w:eastAsia="宋体" w:cs="宋体"/>
                <w:szCs w:val="21"/>
                <w:lang w:bidi="ar"/>
              </w:rPr>
              <w:t>资格审查结束前</w:t>
            </w:r>
          </w:p>
        </w:tc>
      </w:tr>
      <w:tr w14:paraId="67F2DE4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8D6434B">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3D9268A0">
            <w:pPr>
              <w:spacing w:line="380" w:lineRule="exact"/>
              <w:rPr>
                <w:rFonts w:ascii="宋体" w:hAnsi="宋体" w:eastAsia="宋体" w:cs="宋体"/>
                <w:szCs w:val="21"/>
              </w:rPr>
            </w:pPr>
            <w:r>
              <w:rPr>
                <w:rFonts w:hint="eastAsia" w:ascii="宋体" w:hAnsi="宋体" w:eastAsia="宋体" w:cs="宋体"/>
                <w:szCs w:val="21"/>
                <w:lang w:bidi="ar"/>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1D46BAB0">
            <w:pPr>
              <w:snapToGrid w:val="0"/>
              <w:spacing w:line="380" w:lineRule="exact"/>
              <w:rPr>
                <w:rFonts w:ascii="宋体" w:hAnsi="宋体" w:eastAsia="宋体" w:cs="宋体"/>
                <w:szCs w:val="21"/>
              </w:rPr>
            </w:pPr>
            <w:r>
              <w:rPr>
                <w:rFonts w:hint="eastAsia" w:ascii="宋体" w:hAnsi="宋体" w:eastAsia="宋体" w:cs="宋体"/>
                <w:szCs w:val="21"/>
                <w:lang w:bidi="ar"/>
              </w:rPr>
              <w:t>在查询网站中直接截图查询记录，截图作为在广西政府采购云平台作为附件上传保存。</w:t>
            </w:r>
          </w:p>
        </w:tc>
      </w:tr>
      <w:tr w14:paraId="49642A14">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4C25AF7">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5AAE6FE9">
            <w:pPr>
              <w:spacing w:line="380" w:lineRule="exact"/>
              <w:rPr>
                <w:rFonts w:ascii="宋体" w:hAnsi="宋体" w:eastAsia="宋体" w:cs="宋体"/>
                <w:szCs w:val="21"/>
              </w:rPr>
            </w:pPr>
            <w:r>
              <w:rPr>
                <w:rFonts w:hint="eastAsia" w:ascii="宋体" w:hAnsi="宋体" w:eastAsia="宋体" w:cs="宋体"/>
                <w:szCs w:val="21"/>
                <w:lang w:bidi="ar"/>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0F7F760A">
            <w:pPr>
              <w:snapToGrid w:val="0"/>
              <w:spacing w:line="380" w:lineRule="exact"/>
              <w:rPr>
                <w:rFonts w:ascii="宋体" w:hAnsi="宋体" w:eastAsia="宋体" w:cs="宋体"/>
                <w:szCs w:val="21"/>
              </w:rPr>
            </w:pPr>
            <w:r>
              <w:rPr>
                <w:rFonts w:hint="eastAsia" w:ascii="宋体" w:hAnsi="宋体" w:eastAsia="宋体" w:cs="宋体"/>
                <w:szCs w:val="21"/>
                <w:lang w:bidi="ar"/>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采购人或者采购代理机构</w:t>
            </w:r>
            <w:r>
              <w:rPr>
                <w:rFonts w:hint="eastAsia" w:ascii="宋体" w:hAnsi="宋体" w:eastAsia="宋体" w:cs="宋体"/>
                <w:sz w:val="22"/>
                <w:lang w:bidi="ar"/>
              </w:rPr>
              <w:t>应当拒绝其参与政府采购活动</w:t>
            </w:r>
            <w:r>
              <w:rPr>
                <w:rFonts w:hint="eastAsia" w:ascii="宋体" w:hAnsi="宋体" w:eastAsia="宋体" w:cs="宋体"/>
                <w:szCs w:val="21"/>
                <w:lang w:bidi="ar"/>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0F0162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C77342A">
            <w:pPr>
              <w:spacing w:line="380" w:lineRule="exact"/>
              <w:rPr>
                <w:rFonts w:ascii="宋体" w:hAnsi="宋体" w:eastAsia="宋体" w:cs="宋体"/>
                <w:szCs w:val="21"/>
              </w:rPr>
            </w:pPr>
            <w:r>
              <w:rPr>
                <w:rFonts w:hint="eastAsia" w:ascii="宋体" w:hAnsi="宋体" w:eastAsia="宋体" w:cs="宋体"/>
                <w:szCs w:val="21"/>
                <w:lang w:bidi="ar"/>
              </w:rPr>
              <w:t>29.1</w:t>
            </w:r>
          </w:p>
        </w:tc>
        <w:tc>
          <w:tcPr>
            <w:tcW w:w="2270" w:type="dxa"/>
            <w:tcBorders>
              <w:top w:val="single" w:color="auto" w:sz="4" w:space="0"/>
              <w:left w:val="single" w:color="auto" w:sz="4" w:space="0"/>
              <w:bottom w:val="single" w:color="auto" w:sz="4" w:space="0"/>
              <w:right w:val="single" w:color="auto" w:sz="4" w:space="0"/>
            </w:tcBorders>
            <w:vAlign w:val="center"/>
          </w:tcPr>
          <w:p w14:paraId="5E7DC43A">
            <w:pPr>
              <w:spacing w:line="380" w:lineRule="exact"/>
              <w:rPr>
                <w:rFonts w:ascii="宋体" w:hAnsi="宋体" w:eastAsia="宋体" w:cs="宋体"/>
                <w:szCs w:val="21"/>
              </w:rPr>
            </w:pPr>
            <w:bookmarkStart w:id="69" w:name="_26"/>
            <w:bookmarkEnd w:id="69"/>
            <w:bookmarkStart w:id="70" w:name="_28.3"/>
            <w:bookmarkEnd w:id="70"/>
            <w:r>
              <w:rPr>
                <w:rFonts w:hint="eastAsia" w:ascii="宋体" w:hAnsi="宋体" w:eastAsia="宋体" w:cs="宋体"/>
                <w:szCs w:val="21"/>
                <w:lang w:bidi="ar"/>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4DE38D79">
            <w:pPr>
              <w:autoSpaceDE w:val="0"/>
              <w:autoSpaceDN w:val="0"/>
              <w:snapToGrid w:val="0"/>
              <w:spacing w:line="380" w:lineRule="exact"/>
              <w:textAlignment w:val="bottom"/>
              <w:rPr>
                <w:rFonts w:ascii="宋体" w:hAnsi="宋体" w:eastAsia="宋体" w:cs="宋体"/>
                <w:szCs w:val="21"/>
              </w:rPr>
            </w:pPr>
            <w:r>
              <w:rPr>
                <w:rFonts w:ascii="宋体" w:hAnsi="宋体" w:eastAsia="Wingdings 2" w:cs="Wingdings 2"/>
                <w:szCs w:val="21"/>
                <w:lang w:bidi="ar"/>
              </w:rPr>
              <w:sym w:font="Wingdings 2" w:char="0052"/>
            </w:r>
            <w:r>
              <w:rPr>
                <w:rFonts w:hint="eastAsia" w:ascii="宋体" w:hAnsi="宋体" w:eastAsia="宋体" w:cs="宋体"/>
                <w:szCs w:val="21"/>
                <w:lang w:bidi="ar"/>
              </w:rPr>
              <w:t>综合评分法</w:t>
            </w:r>
          </w:p>
          <w:p w14:paraId="0400493E">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□最低评标价法</w:t>
            </w:r>
          </w:p>
        </w:tc>
      </w:tr>
      <w:tr w14:paraId="151544C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3B23394D">
            <w:pPr>
              <w:spacing w:line="380" w:lineRule="exact"/>
              <w:rPr>
                <w:rFonts w:ascii="宋体" w:hAnsi="宋体" w:eastAsia="宋体" w:cs="宋体"/>
                <w:szCs w:val="21"/>
              </w:rPr>
            </w:pPr>
            <w:r>
              <w:rPr>
                <w:rFonts w:hint="eastAsia" w:ascii="宋体" w:hAnsi="宋体" w:eastAsia="宋体" w:cs="宋体"/>
                <w:szCs w:val="21"/>
                <w:lang w:bidi="ar"/>
              </w:rPr>
              <w:t>29.2</w:t>
            </w:r>
          </w:p>
        </w:tc>
        <w:tc>
          <w:tcPr>
            <w:tcW w:w="2270" w:type="dxa"/>
            <w:tcBorders>
              <w:top w:val="single" w:color="auto" w:sz="4" w:space="0"/>
              <w:left w:val="single" w:color="auto" w:sz="4" w:space="0"/>
              <w:bottom w:val="nil"/>
              <w:right w:val="single" w:color="auto" w:sz="4" w:space="0"/>
            </w:tcBorders>
            <w:vAlign w:val="center"/>
          </w:tcPr>
          <w:p w14:paraId="17B2AE9F">
            <w:pPr>
              <w:spacing w:line="380" w:lineRule="exact"/>
              <w:rPr>
                <w:rFonts w:ascii="宋体" w:hAnsi="宋体" w:eastAsia="宋体" w:cs="宋体"/>
                <w:szCs w:val="21"/>
              </w:rPr>
            </w:pPr>
            <w:bookmarkStart w:id="71" w:name="_29.2.2（2）"/>
            <w:bookmarkEnd w:id="71"/>
            <w:r>
              <w:rPr>
                <w:rFonts w:hint="eastAsia" w:ascii="宋体" w:hAnsi="宋体" w:eastAsia="宋体" w:cs="宋体"/>
                <w:szCs w:val="21"/>
                <w:lang w:bidi="ar"/>
              </w:rPr>
              <w:t>允许负偏离项</w:t>
            </w:r>
          </w:p>
        </w:tc>
        <w:tc>
          <w:tcPr>
            <w:tcW w:w="7297" w:type="dxa"/>
            <w:tcBorders>
              <w:top w:val="single" w:color="auto" w:sz="4" w:space="0"/>
              <w:left w:val="single" w:color="auto" w:sz="4" w:space="0"/>
              <w:bottom w:val="nil"/>
              <w:right w:val="single" w:color="auto" w:sz="4" w:space="0"/>
            </w:tcBorders>
            <w:vAlign w:val="center"/>
          </w:tcPr>
          <w:p w14:paraId="48FF6C11">
            <w:pPr>
              <w:snapToGrid w:val="0"/>
              <w:spacing w:line="380" w:lineRule="exact"/>
              <w:rPr>
                <w:rFonts w:ascii="宋体" w:hAnsi="宋体" w:eastAsia="宋体" w:cs="宋体"/>
                <w:szCs w:val="21"/>
              </w:rPr>
            </w:pPr>
            <w:r>
              <w:rPr>
                <w:rFonts w:hint="eastAsia" w:ascii="宋体" w:hAnsi="宋体" w:eastAsia="宋体" w:cs="宋体"/>
                <w:szCs w:val="21"/>
                <w:lang w:bidi="ar"/>
              </w:rPr>
              <w:t>商务条款评审中允许负偏离的条款数为</w:t>
            </w:r>
            <w:r>
              <w:rPr>
                <w:rFonts w:hint="eastAsia" w:ascii="宋体" w:hAnsi="宋体" w:eastAsia="宋体" w:cs="宋体"/>
                <w:szCs w:val="21"/>
                <w:u w:val="single"/>
                <w:lang w:bidi="ar"/>
              </w:rPr>
              <w:t xml:space="preserve"> 0  </w:t>
            </w:r>
            <w:r>
              <w:rPr>
                <w:rFonts w:hint="eastAsia" w:ascii="宋体" w:hAnsi="宋体" w:eastAsia="宋体" w:cs="宋体"/>
                <w:szCs w:val="21"/>
                <w:lang w:bidi="ar"/>
              </w:rPr>
              <w:t>项。</w:t>
            </w:r>
          </w:p>
          <w:p w14:paraId="01EA329E">
            <w:pPr>
              <w:snapToGrid w:val="0"/>
              <w:spacing w:line="380" w:lineRule="exact"/>
              <w:rPr>
                <w:rFonts w:ascii="宋体" w:hAnsi="宋体" w:eastAsia="宋体" w:cs="宋体"/>
                <w:szCs w:val="21"/>
              </w:rPr>
            </w:pPr>
            <w:r>
              <w:rPr>
                <w:rFonts w:hint="eastAsia" w:ascii="宋体" w:hAnsi="宋体" w:eastAsia="宋体" w:cs="宋体"/>
                <w:szCs w:val="21"/>
                <w:lang w:bidi="ar"/>
              </w:rPr>
              <w:t>技术需求评审中允许负偏离的条款数为</w:t>
            </w:r>
            <w:r>
              <w:rPr>
                <w:rFonts w:hint="eastAsia" w:ascii="宋体" w:hAnsi="宋体" w:eastAsia="宋体" w:cs="宋体"/>
                <w:szCs w:val="21"/>
                <w:u w:val="single"/>
                <w:lang w:bidi="ar"/>
              </w:rPr>
              <w:t xml:space="preserve"> 0  </w:t>
            </w:r>
            <w:r>
              <w:rPr>
                <w:rFonts w:hint="eastAsia" w:ascii="宋体" w:hAnsi="宋体" w:eastAsia="宋体" w:cs="宋体"/>
                <w:szCs w:val="21"/>
                <w:lang w:bidi="ar"/>
              </w:rPr>
              <w:t>项。</w:t>
            </w:r>
          </w:p>
        </w:tc>
      </w:tr>
      <w:tr w14:paraId="27E16B2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2F8C57E5">
            <w:pPr>
              <w:spacing w:line="380" w:lineRule="exact"/>
              <w:rPr>
                <w:rFonts w:ascii="宋体" w:hAnsi="宋体" w:eastAsia="宋体" w:cs="宋体"/>
                <w:szCs w:val="21"/>
              </w:rPr>
            </w:pPr>
            <w:r>
              <w:rPr>
                <w:rFonts w:hint="eastAsia" w:ascii="宋体" w:hAnsi="宋体" w:eastAsia="宋体" w:cs="宋体"/>
                <w:szCs w:val="21"/>
                <w:lang w:bidi="ar"/>
              </w:rPr>
              <w:t>30.1</w:t>
            </w:r>
          </w:p>
        </w:tc>
        <w:tc>
          <w:tcPr>
            <w:tcW w:w="2270" w:type="dxa"/>
            <w:tcBorders>
              <w:top w:val="single" w:color="auto" w:sz="4" w:space="0"/>
              <w:left w:val="single" w:color="auto" w:sz="4" w:space="0"/>
              <w:bottom w:val="single" w:color="auto" w:sz="4" w:space="0"/>
              <w:right w:val="single" w:color="auto" w:sz="4" w:space="0"/>
            </w:tcBorders>
            <w:vAlign w:val="center"/>
          </w:tcPr>
          <w:p w14:paraId="0D23E09B">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54D5B68D">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 xml:space="preserve">□采用最低评标价法的，投标文件满足招标文件全部实质性要求且投标报价最低的投标人为排名第一的中标候选人； </w:t>
            </w:r>
          </w:p>
          <w:p w14:paraId="073007A3">
            <w:pPr>
              <w:autoSpaceDE w:val="0"/>
              <w:autoSpaceDN w:val="0"/>
              <w:snapToGrid w:val="0"/>
              <w:spacing w:line="380" w:lineRule="exact"/>
              <w:textAlignment w:val="bottom"/>
              <w:rPr>
                <w:rFonts w:ascii="宋体" w:hAnsi="宋体" w:eastAsia="宋体" w:cs="宋体"/>
                <w:b/>
                <w:szCs w:val="21"/>
              </w:rPr>
            </w:pPr>
            <w:r>
              <w:rPr>
                <w:rFonts w:ascii="宋体" w:hAnsi="宋体" w:eastAsia="Wingdings 2" w:cs="Wingdings 2"/>
                <w:szCs w:val="21"/>
                <w:lang w:bidi="ar"/>
              </w:rPr>
              <w:sym w:font="Wingdings 2" w:char="0052"/>
            </w:r>
            <w:r>
              <w:rPr>
                <w:rFonts w:hint="eastAsia" w:ascii="宋体" w:hAnsi="宋体" w:eastAsia="宋体" w:cs="宋体"/>
                <w:szCs w:val="21"/>
                <w:lang w:bidi="ar"/>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588227E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0DBD9DA1">
            <w:pPr>
              <w:spacing w:line="380" w:lineRule="exact"/>
              <w:rPr>
                <w:rFonts w:ascii="宋体" w:hAnsi="宋体" w:eastAsia="宋体" w:cs="宋体"/>
                <w:szCs w:val="21"/>
              </w:rPr>
            </w:pPr>
            <w:r>
              <w:rPr>
                <w:rFonts w:hint="eastAsia" w:ascii="宋体" w:hAnsi="宋体" w:eastAsia="宋体" w:cs="宋体"/>
                <w:szCs w:val="21"/>
                <w:lang w:bidi="ar"/>
              </w:rPr>
              <w:t>35</w:t>
            </w:r>
          </w:p>
        </w:tc>
        <w:tc>
          <w:tcPr>
            <w:tcW w:w="2270" w:type="dxa"/>
            <w:tcBorders>
              <w:top w:val="single" w:color="auto" w:sz="4" w:space="0"/>
              <w:left w:val="single" w:color="auto" w:sz="4" w:space="0"/>
              <w:bottom w:val="single" w:color="auto" w:sz="4" w:space="0"/>
              <w:right w:val="single" w:color="auto" w:sz="4" w:space="0"/>
            </w:tcBorders>
            <w:vAlign w:val="center"/>
          </w:tcPr>
          <w:p w14:paraId="0EBD6E57">
            <w:pPr>
              <w:spacing w:line="380" w:lineRule="exact"/>
              <w:rPr>
                <w:rFonts w:ascii="宋体" w:hAnsi="宋体" w:eastAsia="宋体" w:cs="宋体"/>
                <w:szCs w:val="21"/>
              </w:rPr>
            </w:pPr>
            <w:bookmarkStart w:id="72" w:name="_39.1"/>
            <w:bookmarkEnd w:id="72"/>
            <w:r>
              <w:rPr>
                <w:rFonts w:hint="eastAsia" w:ascii="宋体" w:hAnsi="宋体" w:eastAsia="宋体" w:cs="宋体"/>
                <w:szCs w:val="21"/>
                <w:lang w:bidi="ar"/>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590274E6">
            <w:pPr>
              <w:autoSpaceDE w:val="0"/>
              <w:autoSpaceDN w:val="0"/>
              <w:snapToGrid w:val="0"/>
              <w:spacing w:line="380" w:lineRule="exact"/>
              <w:jc w:val="left"/>
              <w:textAlignment w:val="bottom"/>
              <w:rPr>
                <w:rFonts w:ascii="宋体" w:hAnsi="宋体" w:eastAsia="宋体" w:cs="宋体"/>
                <w:szCs w:val="21"/>
              </w:rPr>
            </w:pPr>
            <w:r>
              <w:rPr>
                <w:rFonts w:hint="eastAsia" w:ascii="宋体" w:hAnsi="宋体" w:eastAsia="宋体" w:cs="宋体"/>
                <w:szCs w:val="21"/>
                <w:lang w:bidi="ar"/>
              </w:rPr>
              <w:t>本项目不收取履约保证金。</w:t>
            </w:r>
          </w:p>
        </w:tc>
      </w:tr>
      <w:tr w14:paraId="1C545BA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114DE5B">
            <w:pPr>
              <w:spacing w:line="380" w:lineRule="exact"/>
              <w:rPr>
                <w:rFonts w:ascii="宋体" w:hAnsi="宋体" w:eastAsia="宋体" w:cs="宋体"/>
                <w:szCs w:val="21"/>
              </w:rPr>
            </w:pPr>
            <w:r>
              <w:rPr>
                <w:rFonts w:hint="eastAsia" w:ascii="宋体" w:hAnsi="宋体" w:eastAsia="宋体" w:cs="宋体"/>
                <w:szCs w:val="21"/>
                <w:lang w:bidi="ar"/>
              </w:rPr>
              <w:t>36.1</w:t>
            </w:r>
          </w:p>
        </w:tc>
        <w:tc>
          <w:tcPr>
            <w:tcW w:w="2270" w:type="dxa"/>
            <w:tcBorders>
              <w:top w:val="single" w:color="auto" w:sz="4" w:space="0"/>
              <w:left w:val="single" w:color="auto" w:sz="4" w:space="0"/>
              <w:bottom w:val="single" w:color="auto" w:sz="4" w:space="0"/>
              <w:right w:val="single" w:color="auto" w:sz="4" w:space="0"/>
            </w:tcBorders>
            <w:vAlign w:val="center"/>
          </w:tcPr>
          <w:p w14:paraId="2E096EC4">
            <w:pPr>
              <w:spacing w:line="380" w:lineRule="exact"/>
              <w:rPr>
                <w:rFonts w:ascii="宋体" w:hAnsi="宋体" w:eastAsia="宋体" w:cs="宋体"/>
                <w:szCs w:val="21"/>
              </w:rPr>
            </w:pPr>
            <w:bookmarkStart w:id="73" w:name="_40.1"/>
            <w:bookmarkEnd w:id="73"/>
            <w:r>
              <w:rPr>
                <w:rFonts w:hint="eastAsia" w:ascii="宋体" w:hAnsi="宋体" w:eastAsia="宋体" w:cs="宋体"/>
                <w:szCs w:val="21"/>
                <w:lang w:bidi="ar"/>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37B1B8EA">
            <w:pPr>
              <w:autoSpaceDE w:val="0"/>
              <w:autoSpaceDN w:val="0"/>
              <w:snapToGrid w:val="0"/>
              <w:spacing w:line="380" w:lineRule="exact"/>
              <w:textAlignment w:val="bottom"/>
              <w:rPr>
                <w:rFonts w:ascii="宋体" w:hAnsi="宋体" w:eastAsia="宋体" w:cs="宋体"/>
                <w:szCs w:val="21"/>
              </w:rPr>
            </w:pPr>
            <w:r>
              <w:rPr>
                <w:rFonts w:hint="eastAsia" w:ascii="宋体" w:hAnsi="宋体" w:eastAsia="宋体" w:cs="宋体"/>
                <w:szCs w:val="21"/>
                <w:lang w:bidi="ar"/>
              </w:rPr>
              <w:t>电子采购合同需要供应商通过有效CA证书进行电子签名与签章</w:t>
            </w:r>
          </w:p>
        </w:tc>
      </w:tr>
      <w:tr w14:paraId="1804864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6300A861">
            <w:pPr>
              <w:spacing w:line="380" w:lineRule="exact"/>
              <w:rPr>
                <w:rFonts w:ascii="宋体" w:hAnsi="宋体" w:eastAsia="宋体" w:cs="宋体"/>
                <w:szCs w:val="21"/>
              </w:rPr>
            </w:pPr>
            <w:r>
              <w:rPr>
                <w:rFonts w:hint="eastAsia" w:ascii="宋体" w:hAnsi="宋体" w:eastAsia="宋体" w:cs="宋体"/>
                <w:szCs w:val="21"/>
                <w:lang w:bidi="ar"/>
              </w:rPr>
              <w:t>38.2.1</w:t>
            </w:r>
          </w:p>
        </w:tc>
        <w:tc>
          <w:tcPr>
            <w:tcW w:w="2270" w:type="dxa"/>
            <w:tcBorders>
              <w:top w:val="single" w:color="auto" w:sz="4" w:space="0"/>
              <w:left w:val="single" w:color="auto" w:sz="4" w:space="0"/>
              <w:bottom w:val="single" w:color="auto" w:sz="4" w:space="0"/>
              <w:right w:val="single" w:color="auto" w:sz="4" w:space="0"/>
            </w:tcBorders>
            <w:vAlign w:val="center"/>
          </w:tcPr>
          <w:p w14:paraId="5992E503">
            <w:pPr>
              <w:spacing w:line="380" w:lineRule="exact"/>
              <w:rPr>
                <w:rFonts w:ascii="宋体" w:hAnsi="宋体" w:eastAsia="宋体" w:cs="宋体"/>
                <w:szCs w:val="21"/>
              </w:rPr>
            </w:pPr>
            <w:r>
              <w:rPr>
                <w:rFonts w:hint="eastAsia" w:ascii="宋体" w:hAnsi="宋体" w:eastAsia="宋体" w:cs="宋体"/>
                <w:szCs w:val="21"/>
                <w:lang w:bidi="ar"/>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041A6157">
            <w:pPr>
              <w:snapToGrid w:val="0"/>
              <w:spacing w:line="380" w:lineRule="exact"/>
              <w:rPr>
                <w:rFonts w:ascii="宋体" w:hAnsi="宋体" w:eastAsia="宋体" w:cs="宋体"/>
                <w:szCs w:val="21"/>
              </w:rPr>
            </w:pPr>
            <w:r>
              <w:rPr>
                <w:rFonts w:hint="eastAsia" w:ascii="宋体" w:hAnsi="宋体" w:eastAsia="宋体" w:cs="宋体"/>
                <w:szCs w:val="21"/>
                <w:lang w:bidi="ar"/>
              </w:rPr>
              <w:t>以书面形式</w:t>
            </w:r>
          </w:p>
        </w:tc>
      </w:tr>
      <w:tr w14:paraId="476526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FB19475">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3F4E2E62">
            <w:pPr>
              <w:spacing w:line="380" w:lineRule="exact"/>
              <w:rPr>
                <w:rFonts w:ascii="宋体" w:hAnsi="宋体" w:eastAsia="宋体" w:cs="宋体"/>
                <w:szCs w:val="21"/>
              </w:rPr>
            </w:pPr>
            <w:r>
              <w:rPr>
                <w:rFonts w:hint="eastAsia" w:ascii="宋体" w:hAnsi="宋体" w:eastAsia="宋体" w:cs="宋体"/>
                <w:szCs w:val="21"/>
                <w:lang w:bidi="ar"/>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422C41EA">
            <w:pPr>
              <w:snapToGrid w:val="0"/>
              <w:spacing w:line="380" w:lineRule="exact"/>
              <w:rPr>
                <w:rFonts w:ascii="宋体" w:hAnsi="宋体" w:eastAsia="宋体" w:cs="宋体"/>
                <w:szCs w:val="21"/>
              </w:rPr>
            </w:pPr>
            <w:r>
              <w:rPr>
                <w:rFonts w:hint="eastAsia" w:ascii="宋体" w:hAnsi="宋体" w:eastAsia="宋体" w:cs="宋体"/>
                <w:szCs w:val="21"/>
                <w:u w:val="single"/>
                <w:lang w:bidi="ar"/>
              </w:rPr>
              <w:t>（1）</w:t>
            </w:r>
            <w:bookmarkStart w:id="74" w:name="PO_3000001866_PM031_3"/>
            <w:r>
              <w:rPr>
                <w:rFonts w:hint="eastAsia" w:ascii="宋体" w:hAnsi="宋体" w:eastAsia="宋体" w:cs="宋体"/>
                <w:szCs w:val="21"/>
                <w:u w:val="single"/>
                <w:lang w:bidi="ar"/>
              </w:rPr>
              <w:t>南宁市建昶建设工程监理咨询有限责任公司</w:t>
            </w:r>
            <w:bookmarkEnd w:id="74"/>
            <w:r>
              <w:rPr>
                <w:rFonts w:hint="eastAsia" w:ascii="宋体" w:hAnsi="宋体" w:eastAsia="宋体" w:cs="宋体"/>
                <w:szCs w:val="21"/>
                <w:u w:val="single"/>
                <w:lang w:bidi="ar"/>
              </w:rPr>
              <w:t xml:space="preserve">    </w:t>
            </w:r>
            <w:r>
              <w:rPr>
                <w:rFonts w:hint="eastAsia" w:ascii="宋体" w:hAnsi="宋体" w:eastAsia="宋体" w:cs="宋体"/>
                <w:szCs w:val="21"/>
                <w:lang w:bidi="ar"/>
              </w:rPr>
              <w:t>部门；</w:t>
            </w:r>
          </w:p>
          <w:p w14:paraId="5186DEEC">
            <w:pPr>
              <w:snapToGrid w:val="0"/>
              <w:spacing w:line="380" w:lineRule="exact"/>
              <w:rPr>
                <w:rFonts w:ascii="宋体" w:hAnsi="宋体" w:eastAsia="宋体" w:cs="宋体"/>
                <w:szCs w:val="21"/>
              </w:rPr>
            </w:pPr>
            <w:r>
              <w:rPr>
                <w:rFonts w:hint="eastAsia" w:ascii="宋体" w:hAnsi="宋体" w:eastAsia="宋体" w:cs="宋体"/>
                <w:szCs w:val="21"/>
                <w:lang w:bidi="ar"/>
              </w:rPr>
              <w:t>联系电话：0771-5501692，</w:t>
            </w:r>
          </w:p>
          <w:p w14:paraId="27BE1694">
            <w:pPr>
              <w:snapToGrid w:val="0"/>
              <w:spacing w:line="380" w:lineRule="exact"/>
              <w:rPr>
                <w:rFonts w:ascii="宋体" w:hAnsi="宋体" w:eastAsia="宋体" w:cs="宋体"/>
                <w:szCs w:val="21"/>
              </w:rPr>
            </w:pPr>
            <w:r>
              <w:rPr>
                <w:rFonts w:hint="eastAsia" w:ascii="宋体" w:hAnsi="宋体" w:eastAsia="宋体" w:cs="宋体"/>
                <w:szCs w:val="21"/>
                <w:lang w:bidi="ar"/>
              </w:rPr>
              <w:t>通讯地址</w:t>
            </w:r>
            <w:r>
              <w:rPr>
                <w:rFonts w:hint="eastAsia" w:ascii="宋体" w:hAnsi="宋体" w:eastAsia="宋体" w:cs="Helvetica"/>
                <w:szCs w:val="21"/>
                <w:lang w:bidi="ar"/>
              </w:rPr>
              <w:t>：</w:t>
            </w:r>
            <w:bookmarkStart w:id="75" w:name="PO_3000001866_PM035"/>
            <w:r>
              <w:rPr>
                <w:rFonts w:hint="eastAsia" w:ascii="宋体" w:hAnsi="宋体" w:eastAsia="宋体" w:cs="宋体"/>
                <w:szCs w:val="21"/>
                <w:u w:val="single"/>
                <w:lang w:bidi="ar"/>
              </w:rPr>
              <w:t>南宁市良庆区云英路8号五象总部大厦B座23楼</w:t>
            </w:r>
            <w:bookmarkEnd w:id="75"/>
            <w:r>
              <w:rPr>
                <w:rFonts w:hint="eastAsia" w:ascii="宋体" w:hAnsi="宋体" w:eastAsia="宋体" w:cs="宋体"/>
                <w:szCs w:val="21"/>
                <w:lang w:bidi="ar"/>
              </w:rPr>
              <w:t xml:space="preserve"> </w:t>
            </w:r>
          </w:p>
          <w:p w14:paraId="4C740874">
            <w:pPr>
              <w:snapToGrid w:val="0"/>
              <w:spacing w:line="380" w:lineRule="exact"/>
              <w:rPr>
                <w:rFonts w:ascii="宋体" w:hAnsi="宋体" w:eastAsia="宋体" w:cs="宋体"/>
                <w:szCs w:val="21"/>
              </w:rPr>
            </w:pPr>
            <w:r>
              <w:rPr>
                <w:rFonts w:hint="eastAsia" w:ascii="宋体" w:hAnsi="宋体" w:eastAsia="宋体" w:cs="宋体"/>
                <w:szCs w:val="21"/>
                <w:u w:val="single"/>
                <w:lang w:bidi="ar"/>
              </w:rPr>
              <w:t xml:space="preserve">（2）南宁市住房和城乡建设局    </w:t>
            </w:r>
            <w:r>
              <w:rPr>
                <w:rFonts w:hint="eastAsia" w:ascii="宋体" w:hAnsi="宋体" w:eastAsia="宋体" w:cs="宋体"/>
                <w:szCs w:val="21"/>
                <w:lang w:bidi="ar"/>
              </w:rPr>
              <w:t>部门；</w:t>
            </w:r>
          </w:p>
          <w:p w14:paraId="0B7A9D22">
            <w:pPr>
              <w:snapToGrid w:val="0"/>
              <w:spacing w:line="380" w:lineRule="exact"/>
              <w:rPr>
                <w:rFonts w:ascii="宋体" w:hAnsi="宋体" w:eastAsia="宋体" w:cs="宋体"/>
                <w:szCs w:val="21"/>
              </w:rPr>
            </w:pPr>
            <w:r>
              <w:rPr>
                <w:rFonts w:hint="eastAsia" w:ascii="宋体" w:hAnsi="宋体" w:eastAsia="宋体" w:cs="宋体"/>
                <w:szCs w:val="21"/>
                <w:lang w:bidi="ar"/>
              </w:rPr>
              <w:t>联系电话：</w:t>
            </w:r>
            <w:r>
              <w:rPr>
                <w:rFonts w:ascii="宋体" w:hAnsi="宋体" w:eastAsia="宋体" w:cs="宋体"/>
                <w:szCs w:val="21"/>
                <w:lang w:bidi="ar"/>
              </w:rPr>
              <w:t>0771-56505021</w:t>
            </w:r>
            <w:r>
              <w:rPr>
                <w:rFonts w:hint="eastAsia" w:ascii="宋体" w:hAnsi="宋体" w:eastAsia="宋体" w:cs="宋体"/>
                <w:szCs w:val="21"/>
                <w:lang w:bidi="ar"/>
              </w:rPr>
              <w:t xml:space="preserve"> </w:t>
            </w:r>
          </w:p>
          <w:p w14:paraId="4684189D">
            <w:pPr>
              <w:snapToGrid w:val="0"/>
              <w:spacing w:line="380" w:lineRule="exact"/>
              <w:rPr>
                <w:rFonts w:ascii="宋体" w:hAnsi="宋体" w:eastAsia="宋体" w:cs="宋体"/>
                <w:szCs w:val="21"/>
              </w:rPr>
            </w:pPr>
            <w:r>
              <w:rPr>
                <w:rFonts w:hint="eastAsia" w:ascii="宋体" w:hAnsi="宋体" w:eastAsia="宋体" w:cs="宋体"/>
                <w:szCs w:val="21"/>
                <w:lang w:bidi="ar"/>
              </w:rPr>
              <w:t>通讯地址</w:t>
            </w:r>
            <w:r>
              <w:rPr>
                <w:rFonts w:hint="eastAsia" w:ascii="宋体" w:hAnsi="宋体" w:eastAsia="宋体" w:cs="Helvetica"/>
                <w:szCs w:val="21"/>
                <w:lang w:bidi="ar"/>
              </w:rPr>
              <w:t>：</w:t>
            </w:r>
            <w:r>
              <w:rPr>
                <w:rFonts w:hint="eastAsia" w:ascii="宋体" w:hAnsi="宋体" w:eastAsia="宋体" w:cs="宋体"/>
                <w:szCs w:val="21"/>
                <w:u w:val="single"/>
                <w:lang w:bidi="ar"/>
              </w:rPr>
              <w:t>南宁市青秀区金湖路59-1号</w:t>
            </w:r>
            <w:r>
              <w:rPr>
                <w:rFonts w:hint="eastAsia" w:ascii="宋体" w:hAnsi="宋体" w:eastAsia="宋体" w:cs="宋体"/>
                <w:szCs w:val="21"/>
                <w:lang w:bidi="ar"/>
              </w:rPr>
              <w:t xml:space="preserve"> </w:t>
            </w:r>
          </w:p>
        </w:tc>
      </w:tr>
      <w:tr w14:paraId="467A16C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60126645">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1CD66E36">
            <w:pPr>
              <w:spacing w:line="380" w:lineRule="exact"/>
              <w:rPr>
                <w:rFonts w:ascii="宋体" w:hAnsi="宋体" w:eastAsia="宋体" w:cs="宋体"/>
                <w:szCs w:val="21"/>
              </w:rPr>
            </w:pPr>
            <w:r>
              <w:rPr>
                <w:rFonts w:hint="eastAsia" w:ascii="宋体" w:hAnsi="宋体" w:eastAsia="宋体" w:cs="宋体"/>
                <w:szCs w:val="24"/>
                <w:lang w:bidi="ar"/>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2892655E">
            <w:pPr>
              <w:snapToGrid w:val="0"/>
              <w:spacing w:line="380" w:lineRule="exact"/>
              <w:rPr>
                <w:rFonts w:ascii="宋体" w:hAnsi="宋体" w:eastAsia="宋体" w:cs="宋体"/>
                <w:szCs w:val="21"/>
              </w:rPr>
            </w:pPr>
            <w:r>
              <w:rPr>
                <w:rFonts w:hint="eastAsia" w:ascii="宋体" w:hAnsi="宋体" w:eastAsia="宋体" w:cs="宋体"/>
                <w:szCs w:val="24"/>
                <w:lang w:bidi="ar"/>
              </w:rPr>
              <w:t>质疑期内每个工作日</w:t>
            </w:r>
            <w:r>
              <w:rPr>
                <w:rFonts w:hint="eastAsia" w:ascii="宋体" w:hAnsi="宋体" w:eastAsia="宋体" w:cs="宋体"/>
                <w:szCs w:val="24"/>
                <w:u w:val="single"/>
                <w:lang w:bidi="ar"/>
              </w:rPr>
              <w:t xml:space="preserve"> 9  </w:t>
            </w:r>
            <w:r>
              <w:rPr>
                <w:rFonts w:hint="eastAsia" w:ascii="宋体" w:hAnsi="宋体" w:eastAsia="宋体" w:cs="宋体"/>
                <w:szCs w:val="24"/>
                <w:lang w:bidi="ar"/>
              </w:rPr>
              <w:t>时</w:t>
            </w:r>
            <w:r>
              <w:rPr>
                <w:rFonts w:hint="eastAsia" w:ascii="宋体" w:hAnsi="宋体" w:eastAsia="宋体" w:cs="宋体"/>
                <w:szCs w:val="24"/>
                <w:u w:val="single"/>
                <w:lang w:bidi="ar"/>
              </w:rPr>
              <w:t xml:space="preserve"> 00 </w:t>
            </w:r>
            <w:r>
              <w:rPr>
                <w:rFonts w:hint="eastAsia" w:ascii="宋体" w:hAnsi="宋体" w:eastAsia="宋体" w:cs="宋体"/>
                <w:szCs w:val="24"/>
                <w:lang w:bidi="ar"/>
              </w:rPr>
              <w:t>分到</w:t>
            </w:r>
            <w:r>
              <w:rPr>
                <w:rFonts w:hint="eastAsia" w:ascii="宋体" w:hAnsi="宋体" w:eastAsia="宋体" w:cs="宋体"/>
                <w:szCs w:val="24"/>
                <w:u w:val="single"/>
                <w:lang w:bidi="ar"/>
              </w:rPr>
              <w:t xml:space="preserve"> 11  </w:t>
            </w:r>
            <w:r>
              <w:rPr>
                <w:rFonts w:hint="eastAsia" w:ascii="宋体" w:hAnsi="宋体" w:eastAsia="宋体" w:cs="宋体"/>
                <w:szCs w:val="24"/>
                <w:lang w:bidi="ar"/>
              </w:rPr>
              <w:t>时</w:t>
            </w:r>
            <w:r>
              <w:rPr>
                <w:rFonts w:hint="eastAsia" w:ascii="宋体" w:hAnsi="宋体" w:eastAsia="宋体" w:cs="宋体"/>
                <w:szCs w:val="24"/>
                <w:u w:val="single"/>
                <w:lang w:bidi="ar"/>
              </w:rPr>
              <w:t xml:space="preserve"> 30  </w:t>
            </w:r>
            <w:r>
              <w:rPr>
                <w:rFonts w:hint="eastAsia" w:ascii="宋体" w:hAnsi="宋体" w:eastAsia="宋体" w:cs="宋体"/>
                <w:szCs w:val="24"/>
                <w:lang w:bidi="ar"/>
              </w:rPr>
              <w:t>分，</w:t>
            </w:r>
            <w:r>
              <w:rPr>
                <w:rFonts w:hint="eastAsia" w:ascii="宋体" w:hAnsi="宋体" w:eastAsia="宋体" w:cs="宋体"/>
                <w:szCs w:val="24"/>
                <w:u w:val="single"/>
                <w:lang w:bidi="ar"/>
              </w:rPr>
              <w:t xml:space="preserve">  15  </w:t>
            </w:r>
            <w:r>
              <w:rPr>
                <w:rFonts w:hint="eastAsia" w:ascii="宋体" w:hAnsi="宋体" w:eastAsia="宋体" w:cs="宋体"/>
                <w:szCs w:val="24"/>
                <w:lang w:bidi="ar"/>
              </w:rPr>
              <w:t>时</w:t>
            </w:r>
            <w:r>
              <w:rPr>
                <w:rFonts w:hint="eastAsia" w:ascii="宋体" w:hAnsi="宋体" w:eastAsia="宋体" w:cs="宋体"/>
                <w:szCs w:val="24"/>
                <w:u w:val="single"/>
                <w:lang w:bidi="ar"/>
              </w:rPr>
              <w:t xml:space="preserve"> 00 </w:t>
            </w:r>
            <w:r>
              <w:rPr>
                <w:rFonts w:hint="eastAsia" w:ascii="宋体" w:hAnsi="宋体" w:eastAsia="宋体" w:cs="宋体"/>
                <w:szCs w:val="24"/>
                <w:lang w:bidi="ar"/>
              </w:rPr>
              <w:t>分到</w:t>
            </w:r>
            <w:r>
              <w:rPr>
                <w:rFonts w:hint="eastAsia" w:ascii="宋体" w:hAnsi="宋体" w:eastAsia="宋体" w:cs="宋体"/>
                <w:szCs w:val="24"/>
                <w:u w:val="single"/>
                <w:lang w:bidi="ar"/>
              </w:rPr>
              <w:t xml:space="preserve">   17</w:t>
            </w:r>
            <w:r>
              <w:rPr>
                <w:rFonts w:hint="eastAsia" w:ascii="宋体" w:hAnsi="宋体" w:eastAsia="宋体" w:cs="宋体"/>
                <w:szCs w:val="24"/>
                <w:lang w:bidi="ar"/>
              </w:rPr>
              <w:t>时</w:t>
            </w:r>
            <w:r>
              <w:rPr>
                <w:rFonts w:hint="eastAsia" w:ascii="宋体" w:hAnsi="宋体" w:eastAsia="宋体" w:cs="宋体"/>
                <w:szCs w:val="24"/>
                <w:u w:val="single"/>
                <w:lang w:bidi="ar"/>
              </w:rPr>
              <w:t xml:space="preserve"> 30  </w:t>
            </w:r>
            <w:r>
              <w:rPr>
                <w:rFonts w:hint="eastAsia" w:ascii="宋体" w:hAnsi="宋体" w:eastAsia="宋体" w:cs="宋体"/>
                <w:szCs w:val="24"/>
                <w:lang w:bidi="ar"/>
              </w:rPr>
              <w:t>分</w:t>
            </w:r>
          </w:p>
        </w:tc>
      </w:tr>
      <w:tr w14:paraId="584FB15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vAlign w:val="center"/>
          </w:tcPr>
          <w:p w14:paraId="5D63257C">
            <w:pPr>
              <w:spacing w:line="380" w:lineRule="exact"/>
              <w:rPr>
                <w:rFonts w:ascii="宋体" w:hAnsi="宋体" w:eastAsia="宋体" w:cs="宋体"/>
                <w:szCs w:val="21"/>
              </w:rPr>
            </w:pPr>
            <w:r>
              <w:rPr>
                <w:rFonts w:hint="eastAsia" w:ascii="宋体" w:hAnsi="宋体" w:eastAsia="宋体" w:cs="宋体"/>
                <w:szCs w:val="21"/>
                <w:lang w:bidi="ar"/>
              </w:rPr>
              <w:t>38.3.1</w:t>
            </w:r>
          </w:p>
        </w:tc>
        <w:tc>
          <w:tcPr>
            <w:tcW w:w="2270" w:type="dxa"/>
            <w:tcBorders>
              <w:top w:val="single" w:color="auto" w:sz="4" w:space="0"/>
              <w:left w:val="single" w:color="auto" w:sz="4" w:space="0"/>
              <w:bottom w:val="single" w:color="auto" w:sz="4" w:space="0"/>
              <w:right w:val="single" w:color="auto" w:sz="4" w:space="0"/>
            </w:tcBorders>
            <w:vAlign w:val="center"/>
          </w:tcPr>
          <w:p w14:paraId="767FEB2F">
            <w:pPr>
              <w:spacing w:line="380" w:lineRule="exact"/>
              <w:rPr>
                <w:rFonts w:ascii="宋体" w:hAnsi="宋体" w:eastAsia="宋体" w:cs="宋体"/>
                <w:szCs w:val="24"/>
              </w:rPr>
            </w:pPr>
            <w:r>
              <w:rPr>
                <w:rFonts w:hint="eastAsia" w:ascii="宋体" w:hAnsi="宋体" w:eastAsia="宋体" w:cs="宋体"/>
                <w:szCs w:val="24"/>
                <w:lang w:bidi="ar"/>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11DE2CEA">
            <w:pPr>
              <w:snapToGrid w:val="0"/>
              <w:spacing w:line="380" w:lineRule="exact"/>
              <w:rPr>
                <w:rFonts w:ascii="宋体" w:hAnsi="宋体" w:eastAsia="宋体" w:cs="宋体"/>
                <w:szCs w:val="24"/>
              </w:rPr>
            </w:pPr>
            <w:r>
              <w:rPr>
                <w:rFonts w:hint="eastAsia" w:ascii="宋体" w:hAnsi="宋体" w:eastAsia="宋体" w:cs="宋体"/>
                <w:szCs w:val="24"/>
                <w:lang w:bidi="ar"/>
              </w:rPr>
              <w:t>1、受理方式：纸质方式受理，投诉书正、副本（经过质疑的事项才可投诉）。</w:t>
            </w:r>
          </w:p>
          <w:p w14:paraId="3E6298BD">
            <w:pPr>
              <w:snapToGrid w:val="0"/>
              <w:spacing w:line="380" w:lineRule="exact"/>
              <w:rPr>
                <w:rFonts w:ascii="宋体" w:hAnsi="宋体" w:eastAsia="宋体" w:cs="宋体"/>
                <w:szCs w:val="24"/>
              </w:rPr>
            </w:pPr>
            <w:r>
              <w:rPr>
                <w:rFonts w:hint="eastAsia" w:ascii="宋体" w:hAnsi="宋体" w:eastAsia="宋体" w:cs="宋体"/>
                <w:szCs w:val="24"/>
                <w:lang w:bidi="ar"/>
              </w:rPr>
              <w:t>2、邮寄地址：</w:t>
            </w:r>
          </w:p>
          <w:p w14:paraId="7B1FDC74">
            <w:pPr>
              <w:snapToGrid w:val="0"/>
              <w:spacing w:line="380" w:lineRule="exact"/>
              <w:rPr>
                <w:rFonts w:ascii="宋体" w:hAnsi="宋体" w:eastAsia="宋体" w:cs="宋体"/>
                <w:szCs w:val="24"/>
              </w:rPr>
            </w:pPr>
            <w:r>
              <w:rPr>
                <w:rFonts w:hint="eastAsia" w:ascii="宋体" w:hAnsi="宋体" w:eastAsia="宋体" w:cs="宋体"/>
                <w:szCs w:val="24"/>
                <w:lang w:bidi="ar"/>
              </w:rPr>
              <w:t xml:space="preserve">名称： </w:t>
            </w:r>
            <w:bookmarkStart w:id="76" w:name="PO_3000001866_PM036"/>
            <w:r>
              <w:rPr>
                <w:rFonts w:hint="eastAsia" w:ascii="宋体" w:hAnsi="宋体" w:eastAsia="宋体" w:cs="宋体"/>
                <w:szCs w:val="24"/>
                <w:lang w:bidi="ar"/>
              </w:rPr>
              <w:t>南宁市财政局政府采购监督管理科</w:t>
            </w:r>
            <w:bookmarkEnd w:id="76"/>
          </w:p>
          <w:p w14:paraId="29F1B614">
            <w:pPr>
              <w:snapToGrid w:val="0"/>
              <w:spacing w:line="380" w:lineRule="exact"/>
              <w:rPr>
                <w:rFonts w:ascii="宋体" w:hAnsi="宋体" w:eastAsia="宋体" w:cs="宋体"/>
                <w:szCs w:val="24"/>
              </w:rPr>
            </w:pPr>
            <w:r>
              <w:rPr>
                <w:rFonts w:hint="eastAsia" w:ascii="宋体" w:hAnsi="宋体" w:eastAsia="宋体" w:cs="宋体"/>
                <w:szCs w:val="24"/>
                <w:lang w:bidi="ar"/>
              </w:rPr>
              <w:t>地址：南宁市东葛路129号</w:t>
            </w:r>
          </w:p>
          <w:p w14:paraId="04D93B29">
            <w:pPr>
              <w:snapToGrid w:val="0"/>
              <w:spacing w:line="380" w:lineRule="exact"/>
              <w:rPr>
                <w:rFonts w:ascii="宋体" w:hAnsi="宋体" w:eastAsia="宋体" w:cs="宋体"/>
                <w:szCs w:val="24"/>
              </w:rPr>
            </w:pPr>
            <w:r>
              <w:rPr>
                <w:rFonts w:hint="eastAsia" w:ascii="宋体" w:hAnsi="宋体" w:eastAsia="宋体" w:cs="宋体"/>
                <w:szCs w:val="24"/>
                <w:lang w:bidi="ar"/>
              </w:rPr>
              <w:t>联系电话：</w:t>
            </w:r>
            <w:bookmarkStart w:id="77" w:name="PO_3000001866_PM038_1"/>
            <w:r>
              <w:rPr>
                <w:rFonts w:hint="eastAsia" w:ascii="宋体" w:hAnsi="宋体" w:eastAsia="宋体" w:cs="宋体"/>
                <w:szCs w:val="24"/>
                <w:lang w:bidi="ar"/>
              </w:rPr>
              <w:t>0771-2189091</w:t>
            </w:r>
            <w:bookmarkEnd w:id="77"/>
          </w:p>
        </w:tc>
      </w:tr>
      <w:tr w14:paraId="0987B2A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45937122">
            <w:pPr>
              <w:spacing w:line="380" w:lineRule="exact"/>
              <w:rPr>
                <w:rFonts w:ascii="宋体" w:hAnsi="宋体" w:eastAsia="宋体" w:cs="宋体"/>
                <w:szCs w:val="21"/>
              </w:rPr>
            </w:pPr>
            <w:r>
              <w:rPr>
                <w:rFonts w:hint="eastAsia" w:ascii="宋体" w:hAnsi="宋体" w:eastAsia="宋体" w:cs="宋体"/>
                <w:szCs w:val="21"/>
                <w:lang w:bidi="ar"/>
              </w:rPr>
              <w:t>40</w:t>
            </w:r>
          </w:p>
        </w:tc>
        <w:tc>
          <w:tcPr>
            <w:tcW w:w="2270" w:type="dxa"/>
            <w:tcBorders>
              <w:top w:val="single" w:color="auto" w:sz="4" w:space="0"/>
              <w:left w:val="single" w:color="auto" w:sz="4" w:space="0"/>
              <w:bottom w:val="single" w:color="auto" w:sz="4" w:space="0"/>
              <w:right w:val="single" w:color="auto" w:sz="4" w:space="0"/>
            </w:tcBorders>
            <w:vAlign w:val="center"/>
          </w:tcPr>
          <w:p w14:paraId="24362459">
            <w:pPr>
              <w:spacing w:line="380" w:lineRule="exact"/>
              <w:rPr>
                <w:rFonts w:ascii="宋体" w:hAnsi="宋体" w:eastAsia="宋体" w:cs="宋体"/>
                <w:szCs w:val="21"/>
              </w:rPr>
            </w:pPr>
            <w:bookmarkStart w:id="78" w:name="_41"/>
            <w:bookmarkEnd w:id="78"/>
            <w:bookmarkStart w:id="79" w:name="_42"/>
            <w:bookmarkEnd w:id="79"/>
            <w:r>
              <w:rPr>
                <w:rFonts w:hint="eastAsia" w:ascii="宋体" w:hAnsi="宋体" w:eastAsia="宋体" w:cs="宋体"/>
                <w:szCs w:val="24"/>
                <w:lang w:bidi="ar"/>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4118AB13">
            <w:pPr>
              <w:snapToGrid w:val="0"/>
              <w:spacing w:line="380" w:lineRule="exact"/>
              <w:rPr>
                <w:rFonts w:ascii="宋体" w:hAnsi="宋体" w:eastAsia="宋体" w:cs="宋体"/>
                <w:szCs w:val="20"/>
              </w:rPr>
            </w:pPr>
            <w:r>
              <w:rPr>
                <w:rFonts w:ascii="宋体" w:hAnsi="宋体" w:eastAsia="Wingdings 2" w:cs="Wingdings 2"/>
                <w:szCs w:val="21"/>
                <w:lang w:bidi="ar"/>
              </w:rPr>
              <w:sym w:font="Wingdings 2" w:char="0052"/>
            </w:r>
            <w:r>
              <w:rPr>
                <w:rFonts w:hint="eastAsia" w:ascii="宋体" w:hAnsi="宋体" w:eastAsia="宋体" w:cs="宋体"/>
                <w:szCs w:val="20"/>
                <w:lang w:bidi="ar"/>
              </w:rPr>
              <w:t>本项目代理服务费由</w:t>
            </w:r>
            <w:r>
              <w:rPr>
                <w:rFonts w:hint="eastAsia" w:ascii="宋体" w:hAnsi="宋体" w:eastAsia="宋体" w:cs="宋体"/>
                <w:szCs w:val="20"/>
                <w:u w:val="single"/>
                <w:lang w:bidi="ar"/>
              </w:rPr>
              <w:t>中标人</w:t>
            </w:r>
            <w:r>
              <w:rPr>
                <w:rFonts w:hint="eastAsia" w:ascii="宋体" w:hAnsi="宋体" w:eastAsia="宋体" w:cs="宋体"/>
                <w:szCs w:val="20"/>
                <w:lang w:bidi="ar"/>
              </w:rPr>
              <w:t>在领取中标通知书前，一次性向采购代理机构支付。</w:t>
            </w:r>
          </w:p>
          <w:p w14:paraId="1802218B">
            <w:pPr>
              <w:snapToGrid w:val="0"/>
              <w:spacing w:line="380" w:lineRule="exact"/>
              <w:rPr>
                <w:rFonts w:ascii="宋体" w:hAnsi="宋体" w:eastAsia="宋体" w:cs="宋体"/>
                <w:szCs w:val="20"/>
              </w:rPr>
            </w:pPr>
            <w:r>
              <w:rPr>
                <w:rFonts w:hint="eastAsia" w:ascii="宋体" w:hAnsi="宋体" w:eastAsia="宋体" w:cs="宋体"/>
                <w:szCs w:val="20"/>
                <w:lang w:bidi="ar"/>
              </w:rPr>
              <w:t>□采购人支付。</w:t>
            </w:r>
          </w:p>
          <w:p w14:paraId="2576B6DC">
            <w:pPr>
              <w:snapToGrid w:val="0"/>
              <w:spacing w:line="380" w:lineRule="exact"/>
              <w:rPr>
                <w:rFonts w:ascii="宋体" w:hAnsi="宋体" w:eastAsia="宋体" w:cs="宋体"/>
                <w:szCs w:val="20"/>
              </w:rPr>
            </w:pPr>
            <w:r>
              <w:rPr>
                <w:rFonts w:hint="eastAsia" w:ascii="宋体" w:hAnsi="宋体" w:eastAsia="宋体" w:cs="宋体"/>
                <w:szCs w:val="20"/>
                <w:lang w:bidi="ar"/>
              </w:rPr>
              <w:t>□本项目不收取代理服务费。</w:t>
            </w:r>
          </w:p>
        </w:tc>
      </w:tr>
      <w:tr w14:paraId="2248433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13F9A75">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08952A20">
            <w:pPr>
              <w:spacing w:line="380" w:lineRule="exact"/>
              <w:rPr>
                <w:rFonts w:ascii="宋体" w:hAnsi="宋体" w:eastAsia="宋体" w:cs="宋体"/>
                <w:szCs w:val="21"/>
              </w:rPr>
            </w:pPr>
            <w:r>
              <w:rPr>
                <w:rFonts w:hint="eastAsia" w:ascii="宋体" w:hAnsi="宋体" w:eastAsia="宋体" w:cs="宋体"/>
                <w:szCs w:val="24"/>
                <w:lang w:bidi="ar"/>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3EE4228C">
            <w:pPr>
              <w:snapToGrid w:val="0"/>
              <w:spacing w:line="380" w:lineRule="exact"/>
              <w:rPr>
                <w:rFonts w:ascii="宋体" w:hAnsi="宋体" w:eastAsia="宋体" w:cs="宋体"/>
                <w:szCs w:val="20"/>
              </w:rPr>
            </w:pPr>
            <w:r>
              <w:rPr>
                <w:rFonts w:ascii="宋体" w:hAnsi="宋体" w:eastAsia="Wingdings 2" w:cs="宋体"/>
                <w:szCs w:val="20"/>
                <w:lang w:bidi="ar"/>
              </w:rPr>
              <w:sym w:font="Wingdings 2" w:char="0052"/>
            </w:r>
            <w:r>
              <w:rPr>
                <w:rFonts w:hint="eastAsia" w:ascii="宋体" w:hAnsi="宋体" w:eastAsia="宋体" w:cs="宋体"/>
                <w:szCs w:val="20"/>
                <w:lang w:bidi="ar"/>
              </w:rPr>
              <w:t>以分标（</w:t>
            </w:r>
            <w:r>
              <w:rPr>
                <w:rFonts w:ascii="宋体" w:hAnsi="宋体" w:eastAsia="Wingdings 2" w:cs="宋体"/>
                <w:szCs w:val="20"/>
                <w:lang w:bidi="ar"/>
              </w:rPr>
              <w:sym w:font="Wingdings 2" w:char="0052"/>
            </w:r>
            <w:r>
              <w:rPr>
                <w:rFonts w:hint="eastAsia" w:ascii="宋体" w:hAnsi="宋体" w:eastAsia="宋体" w:cs="宋体"/>
                <w:szCs w:val="20"/>
                <w:lang w:bidi="ar"/>
              </w:rPr>
              <w:t>中标金额/□采购预算/□暂定中标金额/□其他</w:t>
            </w:r>
            <w:r>
              <w:rPr>
                <w:rFonts w:hint="eastAsia" w:ascii="宋体" w:hAnsi="宋体" w:eastAsia="宋体" w:cs="宋体"/>
                <w:szCs w:val="20"/>
                <w:u w:val="single"/>
                <w:lang w:bidi="ar"/>
              </w:rPr>
              <w:t xml:space="preserve">   </w:t>
            </w:r>
            <w:r>
              <w:rPr>
                <w:rFonts w:hint="eastAsia" w:ascii="宋体" w:hAnsi="宋体" w:eastAsia="宋体" w:cs="宋体"/>
                <w:szCs w:val="20"/>
                <w:lang w:bidi="ar"/>
              </w:rPr>
              <w:t>）为计费额，按服务招标采用差额定率累进法计算出收费基准价格，采购代理收费以（□收费基准价格/</w:t>
            </w:r>
            <w:r>
              <w:rPr>
                <w:rFonts w:ascii="宋体" w:hAnsi="宋体" w:eastAsia="Wingdings 2" w:cs="宋体"/>
                <w:szCs w:val="20"/>
                <w:lang w:bidi="ar"/>
              </w:rPr>
              <w:sym w:font="Wingdings 2" w:char="0052"/>
            </w:r>
            <w:r>
              <w:rPr>
                <w:rFonts w:hint="eastAsia" w:ascii="宋体" w:hAnsi="宋体" w:eastAsia="宋体" w:cs="宋体"/>
                <w:szCs w:val="20"/>
                <w:lang w:bidi="ar"/>
              </w:rPr>
              <w:t>收费基准价格下浮</w:t>
            </w:r>
            <w:r>
              <w:rPr>
                <w:rFonts w:hint="eastAsia" w:ascii="宋体" w:hAnsi="宋体" w:eastAsia="宋体" w:cs="宋体"/>
                <w:szCs w:val="20"/>
                <w:u w:val="single"/>
                <w:lang w:bidi="ar"/>
              </w:rPr>
              <w:t xml:space="preserve"> 20%</w:t>
            </w:r>
            <w:r>
              <w:rPr>
                <w:rFonts w:hint="eastAsia" w:ascii="宋体" w:hAnsi="宋体" w:eastAsia="宋体" w:cs="宋体"/>
                <w:szCs w:val="20"/>
                <w:lang w:bidi="ar"/>
              </w:rPr>
              <w:t>/□收费基准价格上浮</w:t>
            </w:r>
            <w:r>
              <w:rPr>
                <w:rFonts w:hint="eastAsia" w:ascii="宋体" w:hAnsi="宋体" w:eastAsia="宋体" w:cs="宋体"/>
                <w:szCs w:val="20"/>
                <w:u w:val="single"/>
                <w:lang w:bidi="ar"/>
              </w:rPr>
              <w:t xml:space="preserve">   %</w:t>
            </w:r>
            <w:r>
              <w:rPr>
                <w:rFonts w:hint="eastAsia" w:ascii="宋体" w:hAnsi="宋体" w:eastAsia="宋体" w:cs="宋体"/>
                <w:szCs w:val="20"/>
                <w:lang w:bidi="ar"/>
              </w:rPr>
              <w:t>）收取。</w:t>
            </w:r>
          </w:p>
          <w:p w14:paraId="25B91A21">
            <w:pPr>
              <w:snapToGrid w:val="0"/>
              <w:spacing w:line="380" w:lineRule="exact"/>
              <w:rPr>
                <w:rFonts w:ascii="宋体" w:hAnsi="宋体" w:eastAsia="宋体" w:cs="宋体"/>
                <w:szCs w:val="20"/>
                <w:u w:val="single"/>
              </w:rPr>
            </w:pPr>
            <w:r>
              <w:rPr>
                <w:rFonts w:hint="eastAsia" w:ascii="宋体" w:hAnsi="宋体" w:eastAsia="宋体" w:cs="宋体"/>
                <w:szCs w:val="20"/>
                <w:lang w:bidi="ar"/>
              </w:rPr>
              <w:t>□固定采购代理收费</w:t>
            </w:r>
            <w:r>
              <w:rPr>
                <w:rFonts w:hint="eastAsia" w:ascii="宋体" w:hAnsi="宋体" w:eastAsia="宋体" w:cs="宋体"/>
                <w:szCs w:val="20"/>
                <w:u w:val="single"/>
                <w:lang w:bidi="ar"/>
              </w:rPr>
              <w:t xml:space="preserve">              。</w:t>
            </w:r>
          </w:p>
        </w:tc>
      </w:tr>
      <w:tr w14:paraId="224A581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1656CFC3">
            <w:pPr>
              <w:rPr>
                <w:rFonts w:ascii="Times New Roman" w:hAnsi="Times New Roman" w:eastAsia="宋体" w:cs="Times New Roman"/>
                <w:sz w:val="20"/>
                <w:szCs w:val="20"/>
              </w:rPr>
            </w:pPr>
          </w:p>
        </w:tc>
        <w:tc>
          <w:tcPr>
            <w:tcW w:w="2270" w:type="dxa"/>
            <w:tcBorders>
              <w:top w:val="single" w:color="auto" w:sz="4" w:space="0"/>
              <w:left w:val="single" w:color="auto" w:sz="4" w:space="0"/>
              <w:bottom w:val="single" w:color="auto" w:sz="4" w:space="0"/>
              <w:right w:val="single" w:color="auto" w:sz="4" w:space="0"/>
            </w:tcBorders>
            <w:vAlign w:val="center"/>
          </w:tcPr>
          <w:p w14:paraId="51BA7C4F">
            <w:pPr>
              <w:spacing w:line="380" w:lineRule="exact"/>
              <w:rPr>
                <w:rFonts w:ascii="宋体" w:hAnsi="宋体" w:eastAsia="宋体" w:cs="宋体"/>
                <w:szCs w:val="21"/>
              </w:rPr>
            </w:pPr>
            <w:r>
              <w:rPr>
                <w:rFonts w:hint="eastAsia" w:ascii="宋体" w:hAnsi="宋体" w:eastAsia="宋体" w:cs="宋体"/>
                <w:szCs w:val="24"/>
                <w:lang w:bidi="ar"/>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2EF0918D">
            <w:pPr>
              <w:snapToGrid w:val="0"/>
              <w:spacing w:line="380" w:lineRule="exact"/>
              <w:rPr>
                <w:rFonts w:ascii="宋体" w:hAnsi="宋体" w:eastAsia="宋体" w:cs="宋体"/>
                <w:szCs w:val="20"/>
              </w:rPr>
            </w:pPr>
            <w:r>
              <w:rPr>
                <w:rFonts w:hint="eastAsia" w:ascii="宋体" w:hAnsi="宋体" w:eastAsia="宋体" w:cs="宋体"/>
                <w:szCs w:val="20"/>
                <w:lang w:bidi="ar"/>
              </w:rPr>
              <w:t>账户名称： 南宁市建昶建设工程监理咨询有限责任公司</w:t>
            </w:r>
          </w:p>
          <w:p w14:paraId="3E44F883">
            <w:pPr>
              <w:snapToGrid w:val="0"/>
              <w:spacing w:line="380" w:lineRule="exact"/>
              <w:rPr>
                <w:rFonts w:ascii="宋体" w:hAnsi="宋体" w:eastAsia="宋体" w:cs="宋体"/>
                <w:szCs w:val="20"/>
              </w:rPr>
            </w:pPr>
            <w:r>
              <w:rPr>
                <w:rFonts w:hint="eastAsia" w:ascii="宋体" w:hAnsi="宋体" w:eastAsia="宋体" w:cs="宋体"/>
                <w:szCs w:val="20"/>
                <w:lang w:bidi="ar"/>
              </w:rPr>
              <w:t>开户银行： 建行南宁茶花园路支行</w:t>
            </w:r>
          </w:p>
          <w:p w14:paraId="1D3F6BE9">
            <w:pPr>
              <w:snapToGrid w:val="0"/>
              <w:spacing w:line="380" w:lineRule="exact"/>
              <w:rPr>
                <w:rFonts w:ascii="宋体" w:hAnsi="宋体" w:eastAsia="宋体" w:cs="宋体"/>
                <w:szCs w:val="20"/>
              </w:rPr>
            </w:pPr>
            <w:r>
              <w:rPr>
                <w:rFonts w:hint="eastAsia" w:ascii="宋体" w:hAnsi="宋体" w:eastAsia="宋体" w:cs="宋体"/>
                <w:szCs w:val="20"/>
                <w:lang w:bidi="ar"/>
              </w:rPr>
              <w:t>银行账号： 4500 1604 7820 5966 6999</w:t>
            </w:r>
          </w:p>
          <w:p w14:paraId="5B31B367">
            <w:pPr>
              <w:snapToGrid w:val="0"/>
              <w:spacing w:line="380" w:lineRule="exact"/>
              <w:rPr>
                <w:rFonts w:ascii="宋体" w:hAnsi="宋体" w:eastAsia="宋体" w:cs="宋体"/>
                <w:szCs w:val="20"/>
              </w:rPr>
            </w:pPr>
            <w:r>
              <w:rPr>
                <w:rFonts w:hint="eastAsia" w:ascii="宋体" w:hAnsi="宋体" w:eastAsia="宋体" w:cs="宋体"/>
                <w:szCs w:val="20"/>
                <w:lang w:bidi="ar"/>
              </w:rPr>
              <w:t>开户行行号：105611047825</w:t>
            </w:r>
          </w:p>
        </w:tc>
      </w:tr>
      <w:tr w14:paraId="25F4394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45DEE179">
            <w:pPr>
              <w:snapToGrid w:val="0"/>
              <w:spacing w:line="380" w:lineRule="exact"/>
              <w:jc w:val="center"/>
              <w:rPr>
                <w:rFonts w:ascii="宋体" w:hAnsi="宋体" w:eastAsia="宋体" w:cs="宋体"/>
                <w:szCs w:val="21"/>
              </w:rPr>
            </w:pPr>
            <w:r>
              <w:rPr>
                <w:rFonts w:hint="eastAsia" w:ascii="宋体" w:hAnsi="宋体" w:eastAsia="宋体" w:cs="宋体"/>
                <w:szCs w:val="21"/>
                <w:lang w:bidi="ar"/>
              </w:rPr>
              <w:t>41.1</w:t>
            </w:r>
          </w:p>
        </w:tc>
        <w:tc>
          <w:tcPr>
            <w:tcW w:w="2270" w:type="dxa"/>
            <w:tcBorders>
              <w:top w:val="single" w:color="auto" w:sz="4" w:space="0"/>
              <w:left w:val="single" w:color="auto" w:sz="4" w:space="0"/>
              <w:bottom w:val="single" w:color="auto" w:sz="4" w:space="0"/>
              <w:right w:val="single" w:color="auto" w:sz="4" w:space="0"/>
            </w:tcBorders>
            <w:vAlign w:val="center"/>
          </w:tcPr>
          <w:p w14:paraId="5ABA7979">
            <w:pPr>
              <w:snapToGrid w:val="0"/>
              <w:spacing w:line="380" w:lineRule="exact"/>
              <w:rPr>
                <w:rFonts w:ascii="宋体" w:hAnsi="宋体" w:eastAsia="宋体" w:cs="宋体"/>
                <w:szCs w:val="21"/>
              </w:rPr>
            </w:pPr>
            <w:r>
              <w:rPr>
                <w:rFonts w:hint="eastAsia" w:ascii="宋体" w:hAnsi="宋体" w:eastAsia="宋体" w:cs="宋体"/>
                <w:szCs w:val="21"/>
                <w:lang w:bidi="ar"/>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5CF63429">
            <w:pPr>
              <w:snapToGrid w:val="0"/>
              <w:spacing w:line="380" w:lineRule="exact"/>
              <w:rPr>
                <w:rFonts w:ascii="宋体" w:hAnsi="宋体" w:eastAsia="宋体" w:cs="宋体"/>
                <w:b/>
                <w:szCs w:val="21"/>
              </w:rPr>
            </w:pPr>
            <w:r>
              <w:rPr>
                <w:rFonts w:hint="eastAsia" w:ascii="宋体" w:hAnsi="宋体" w:eastAsia="宋体" w:cs="宋体"/>
                <w:b/>
                <w:szCs w:val="21"/>
                <w:lang w:bidi="ar"/>
              </w:rPr>
              <w:t>解释权：</w:t>
            </w:r>
            <w:r>
              <w:rPr>
                <w:rFonts w:hint="eastAsia" w:ascii="宋体" w:hAnsi="宋体" w:eastAsia="宋体" w:cs="宋体"/>
                <w:szCs w:val="21"/>
                <w:lang w:bidi="ar"/>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eastAsia="宋体" w:cs="宋体"/>
                <w:b/>
                <w:szCs w:val="21"/>
                <w:lang w:bidi="ar"/>
              </w:rPr>
              <w:t>，由采购人或者采购代理机构负责解释。</w:t>
            </w:r>
          </w:p>
          <w:p w14:paraId="0A9E7C91">
            <w:pPr>
              <w:snapToGrid w:val="0"/>
              <w:spacing w:line="380" w:lineRule="exact"/>
              <w:rPr>
                <w:rFonts w:ascii="宋体" w:hAnsi="宋体" w:eastAsia="宋体" w:cs="宋体"/>
                <w:szCs w:val="21"/>
              </w:rPr>
            </w:pPr>
            <w:r>
              <w:rPr>
                <w:rFonts w:hint="eastAsia" w:ascii="宋体" w:hAnsi="宋体" w:eastAsia="宋体" w:cs="宋体"/>
                <w:b/>
                <w:szCs w:val="21"/>
                <w:lang w:bidi="ar"/>
              </w:rPr>
              <w:t>法律责任：1.</w:t>
            </w:r>
            <w:r>
              <w:rPr>
                <w:rFonts w:hint="eastAsia" w:ascii="宋体" w:hAnsi="宋体" w:eastAsia="宋体" w:cs="宋体"/>
                <w:szCs w:val="21"/>
                <w:lang w:bidi="ar"/>
              </w:rPr>
              <w:t>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35A8B853">
            <w:pPr>
              <w:snapToGrid w:val="0"/>
              <w:spacing w:line="380" w:lineRule="exact"/>
              <w:rPr>
                <w:rFonts w:ascii="宋体" w:hAnsi="宋体" w:eastAsia="宋体" w:cs="宋体"/>
                <w:b/>
                <w:bCs/>
                <w:szCs w:val="24"/>
              </w:rPr>
            </w:pPr>
            <w:r>
              <w:rPr>
                <w:rFonts w:hint="eastAsia" w:ascii="宋体" w:hAnsi="宋体" w:eastAsia="宋体" w:cs="宋体"/>
                <w:b/>
                <w:bCs/>
                <w:szCs w:val="21"/>
                <w:lang w:bidi="ar"/>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7E9B00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B400E97">
            <w:pPr>
              <w:snapToGrid w:val="0"/>
              <w:spacing w:line="380" w:lineRule="exact"/>
              <w:jc w:val="center"/>
              <w:rPr>
                <w:rFonts w:ascii="宋体" w:hAnsi="宋体" w:eastAsia="宋体" w:cs="宋体"/>
                <w:szCs w:val="21"/>
              </w:rPr>
            </w:pPr>
            <w:r>
              <w:rPr>
                <w:rFonts w:hint="eastAsia" w:ascii="宋体" w:hAnsi="宋体" w:eastAsia="宋体" w:cs="宋体"/>
                <w:szCs w:val="21"/>
                <w:lang w:bidi="ar"/>
              </w:rPr>
              <w:t>41.2</w:t>
            </w:r>
          </w:p>
        </w:tc>
        <w:tc>
          <w:tcPr>
            <w:tcW w:w="2270" w:type="dxa"/>
            <w:tcBorders>
              <w:top w:val="single" w:color="auto" w:sz="4" w:space="0"/>
              <w:left w:val="single" w:color="auto" w:sz="4" w:space="0"/>
              <w:bottom w:val="single" w:color="auto" w:sz="4" w:space="0"/>
              <w:right w:val="single" w:color="auto" w:sz="4" w:space="0"/>
            </w:tcBorders>
            <w:vAlign w:val="center"/>
          </w:tcPr>
          <w:p w14:paraId="4D7A4DF3">
            <w:pPr>
              <w:snapToGrid w:val="0"/>
              <w:spacing w:line="380" w:lineRule="exact"/>
              <w:rPr>
                <w:rFonts w:ascii="宋体" w:hAnsi="宋体" w:eastAsia="宋体" w:cs="宋体"/>
                <w:szCs w:val="21"/>
              </w:rPr>
            </w:pPr>
            <w:r>
              <w:rPr>
                <w:rFonts w:hint="eastAsia" w:ascii="宋体" w:hAnsi="宋体" w:eastAsia="宋体" w:cs="宋体"/>
                <w:szCs w:val="21"/>
                <w:lang w:bidi="ar"/>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42C7392A">
            <w:pPr>
              <w:rPr>
                <w:rFonts w:ascii="宋体" w:hAnsi="宋体" w:eastAsia="宋体" w:cs="宋体"/>
                <w:b/>
                <w:bCs/>
                <w:szCs w:val="24"/>
              </w:rPr>
            </w:pPr>
            <w:r>
              <w:rPr>
                <w:rFonts w:hint="eastAsia" w:ascii="宋体" w:hAnsi="宋体" w:eastAsia="宋体" w:cs="宋体"/>
                <w:b/>
                <w:bCs/>
                <w:szCs w:val="24"/>
                <w:lang w:bidi="ar"/>
              </w:rPr>
              <w:t>1.本招标文件中描述投标人的“公章”是指根据我国对公章的管理规定，用投标人法定主体行为名称制作的印章（含投标人通过指定电子化政府采购平台办理数字证书（CA认证）获得的以法定主体行为名称制作的电子印章），除本招标文件有特殊规定外，投标人的财务章、部门章、分公司章、工会章、合同章、投标专用章、业务专用章及银行的转账章、现金收讫章、现金付讫章等其他形式印章均不能代替公章。</w:t>
            </w:r>
          </w:p>
          <w:p w14:paraId="49424776">
            <w:pPr>
              <w:snapToGrid w:val="0"/>
              <w:spacing w:line="380" w:lineRule="exact"/>
              <w:rPr>
                <w:rFonts w:ascii="宋体" w:hAnsi="宋体" w:eastAsia="宋体" w:cs="宋体"/>
                <w:b/>
                <w:bCs/>
                <w:szCs w:val="20"/>
              </w:rPr>
            </w:pPr>
            <w:r>
              <w:rPr>
                <w:rFonts w:hint="eastAsia" w:ascii="宋体" w:hAnsi="宋体" w:eastAsia="宋体" w:cs="宋体"/>
                <w:b/>
                <w:bCs/>
                <w:szCs w:val="20"/>
                <w:lang w:bidi="ar"/>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209A40F3">
            <w:pPr>
              <w:rPr>
                <w:rFonts w:ascii="宋体" w:hAnsi="宋体" w:eastAsia="宋体" w:cs="宋体"/>
                <w:b/>
                <w:bCs/>
                <w:szCs w:val="24"/>
              </w:rPr>
            </w:pPr>
            <w:r>
              <w:rPr>
                <w:rFonts w:hint="eastAsia" w:ascii="宋体" w:hAnsi="宋体" w:eastAsia="宋体" w:cs="宋体"/>
                <w:b/>
                <w:bCs/>
                <w:szCs w:val="24"/>
                <w:lang w:bidi="ar"/>
              </w:rPr>
              <w:t>3.本招标文件中描述投标人的“签字”是指投标人的法定代表人或者委托代理人亲自在文件规定签署处亲笔写上个人的名字的行为（含投标人通过指定电子化政府采购平台办理数字证书（CA认证）获得的以投标人法定代表人或者委托代理人姓名制作的电子印章或手写签字），私章、签字章、印鉴、影印等其他形式均不能代替亲笔签字。</w:t>
            </w:r>
          </w:p>
          <w:p w14:paraId="11A24728">
            <w:pPr>
              <w:snapToGrid w:val="0"/>
              <w:spacing w:line="380" w:lineRule="exact"/>
              <w:rPr>
                <w:rFonts w:ascii="宋体" w:hAnsi="宋体" w:eastAsia="宋体" w:cs="宋体"/>
                <w:b/>
                <w:bCs/>
                <w:szCs w:val="20"/>
              </w:rPr>
            </w:pPr>
            <w:r>
              <w:rPr>
                <w:rFonts w:hint="eastAsia" w:ascii="宋体" w:hAnsi="宋体" w:eastAsia="宋体" w:cs="宋体"/>
                <w:b/>
                <w:bCs/>
                <w:szCs w:val="20"/>
                <w:lang w:bidi="ar"/>
              </w:rPr>
              <w:t>4.自然人投标的，招标文件规定盖公章处由自然人摁手指指印。</w:t>
            </w:r>
          </w:p>
          <w:p w14:paraId="397961B3">
            <w:pPr>
              <w:rPr>
                <w:rFonts w:ascii="宋体" w:hAnsi="宋体" w:eastAsia="宋体" w:cs="宋体"/>
                <w:szCs w:val="24"/>
              </w:rPr>
            </w:pPr>
            <w:r>
              <w:rPr>
                <w:rFonts w:hint="eastAsia" w:ascii="宋体" w:hAnsi="宋体" w:eastAsia="宋体" w:cs="宋体"/>
                <w:b/>
                <w:bCs/>
                <w:szCs w:val="24"/>
                <w:lang w:bidi="ar"/>
              </w:rPr>
              <w:t>5.本招标文件所称的“以上”“以下”“以内”“届满”，包括本数；所称的“不满”“超过”“以外”，不包括本数。</w:t>
            </w:r>
          </w:p>
        </w:tc>
      </w:tr>
    </w:tbl>
    <w:p w14:paraId="38BE6FF0">
      <w:pPr>
        <w:spacing w:line="412" w:lineRule="auto"/>
        <w:rPr>
          <w:rFonts w:ascii="宋体" w:hAnsi="宋体" w:eastAsia="宋体" w:cs="Times New Roman"/>
          <w:b/>
          <w:bCs/>
          <w:sz w:val="32"/>
          <w:szCs w:val="32"/>
          <w:lang w:bidi="ar"/>
        </w:rPr>
        <w:sectPr>
          <w:pgSz w:w="11906" w:h="16838"/>
          <w:pgMar w:top="1135" w:right="1135" w:bottom="1135" w:left="1135" w:header="720" w:footer="720" w:gutter="0"/>
          <w:cols w:space="720" w:num="1"/>
          <w:docGrid w:type="lines" w:linePitch="331" w:charSpace="0"/>
        </w:sectPr>
      </w:pPr>
    </w:p>
    <w:p w14:paraId="5054D391">
      <w:pPr>
        <w:keepNext/>
        <w:keepLines/>
        <w:spacing w:before="260" w:after="260" w:line="412" w:lineRule="auto"/>
        <w:jc w:val="center"/>
        <w:outlineLvl w:val="1"/>
        <w:rPr>
          <w:rFonts w:ascii="宋体" w:hAnsi="宋体" w:eastAsia="宋体" w:cs="宋体"/>
          <w:b/>
          <w:bCs/>
          <w:sz w:val="32"/>
          <w:szCs w:val="32"/>
        </w:rPr>
      </w:pPr>
      <w:bookmarkStart w:id="80" w:name="_Toc104304174"/>
      <w:r>
        <w:rPr>
          <w:rFonts w:hint="eastAsia" w:ascii="宋体" w:hAnsi="宋体" w:eastAsia="宋体" w:cs="宋体"/>
          <w:b/>
          <w:bCs/>
          <w:sz w:val="32"/>
          <w:szCs w:val="32"/>
          <w:lang w:bidi="ar"/>
        </w:rPr>
        <w:t>第二节 投标人须知正文</w:t>
      </w:r>
      <w:bookmarkEnd w:id="80"/>
    </w:p>
    <w:p w14:paraId="4881512A">
      <w:pPr>
        <w:spacing w:line="400" w:lineRule="exact"/>
        <w:ind w:firstLine="643" w:firstLineChars="200"/>
        <w:jc w:val="center"/>
        <w:outlineLvl w:val="2"/>
        <w:rPr>
          <w:rFonts w:ascii="宋体" w:hAnsi="宋体" w:eastAsia="宋体" w:cs="宋体"/>
          <w:b/>
          <w:bCs/>
          <w:sz w:val="32"/>
          <w:szCs w:val="32"/>
        </w:rPr>
      </w:pPr>
      <w:bookmarkStart w:id="81" w:name="_Toc104304175"/>
      <w:r>
        <w:rPr>
          <w:rFonts w:hint="eastAsia" w:ascii="宋体" w:hAnsi="宋体" w:eastAsia="宋体" w:cs="宋体"/>
          <w:b/>
          <w:bCs/>
          <w:sz w:val="32"/>
          <w:szCs w:val="32"/>
          <w:lang w:bidi="ar"/>
        </w:rPr>
        <w:t>一、总  则</w:t>
      </w:r>
      <w:bookmarkEnd w:id="81"/>
    </w:p>
    <w:p w14:paraId="4087EC0C">
      <w:pPr>
        <w:spacing w:line="360" w:lineRule="auto"/>
        <w:ind w:firstLine="480" w:firstLineChars="200"/>
        <w:rPr>
          <w:rFonts w:ascii="宋体" w:hAnsi="宋体" w:eastAsia="宋体" w:cs="宋体"/>
          <w:sz w:val="24"/>
          <w:szCs w:val="24"/>
        </w:rPr>
      </w:pPr>
      <w:bookmarkStart w:id="82" w:name="_Toc254970527"/>
      <w:bookmarkStart w:id="83" w:name="_Toc254970668"/>
      <w:r>
        <w:rPr>
          <w:rFonts w:hint="eastAsia" w:ascii="宋体" w:hAnsi="宋体" w:eastAsia="宋体" w:cs="宋体"/>
          <w:sz w:val="24"/>
          <w:szCs w:val="24"/>
          <w:lang w:bidi="ar"/>
        </w:rPr>
        <w:t>1.适用范围</w:t>
      </w:r>
      <w:bookmarkEnd w:id="82"/>
      <w:bookmarkEnd w:id="83"/>
    </w:p>
    <w:p w14:paraId="57E0685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715F693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1.2本招标文件</w:t>
      </w:r>
      <w:r>
        <w:rPr>
          <w:rFonts w:hint="eastAsia" w:ascii="宋体" w:hAnsi="宋体" w:eastAsia="宋体" w:cs="宋体"/>
          <w:spacing w:val="-6"/>
          <w:szCs w:val="21"/>
          <w:lang w:bidi="ar"/>
        </w:rPr>
        <w:t>适用于本项目的所有采购程序和环节（法律、法规另有规定的，从其规定）。</w:t>
      </w:r>
    </w:p>
    <w:p w14:paraId="18EE835B">
      <w:pPr>
        <w:spacing w:line="360" w:lineRule="auto"/>
        <w:ind w:firstLine="480" w:firstLineChars="200"/>
        <w:rPr>
          <w:rFonts w:ascii="宋体" w:hAnsi="宋体" w:eastAsia="宋体" w:cs="宋体"/>
          <w:sz w:val="24"/>
          <w:szCs w:val="24"/>
        </w:rPr>
      </w:pPr>
      <w:bookmarkStart w:id="84" w:name="_Toc254970528"/>
      <w:bookmarkStart w:id="85" w:name="_Toc254970669"/>
      <w:r>
        <w:rPr>
          <w:rFonts w:hint="eastAsia" w:ascii="宋体" w:hAnsi="宋体" w:eastAsia="宋体" w:cs="宋体"/>
          <w:sz w:val="24"/>
          <w:szCs w:val="24"/>
          <w:lang w:bidi="ar"/>
        </w:rPr>
        <w:t>2.定义</w:t>
      </w:r>
      <w:bookmarkEnd w:id="84"/>
      <w:bookmarkEnd w:id="85"/>
    </w:p>
    <w:p w14:paraId="7980556F">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2.1“采购人”是指依法进行政府采购的国家机关、事业单位、团体组织。</w:t>
      </w:r>
    </w:p>
    <w:p w14:paraId="295DE801">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2.2“采购代理机构” 指政府采购集中采购机构和集中采购机构以外的采购代理机构。</w:t>
      </w:r>
    </w:p>
    <w:p w14:paraId="5617F057">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2.3“供应商”是指向采购人提供货物、工程或者服务的法人、其他组织或者自然人。</w:t>
      </w:r>
    </w:p>
    <w:p w14:paraId="3418ED7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2.4“投标人”是指响应招标、参加投标竞争的法人、非法人组织或者自然人。</w:t>
      </w:r>
    </w:p>
    <w:p w14:paraId="7A901854">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2.5“服务”是指除货物和工程以外的其他政府采购对象。</w:t>
      </w:r>
    </w:p>
    <w:p w14:paraId="6535A8DC">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2.6“书面形式”是指合同书、信件和数据电文（包括电报、电传、传真、短信、电子数据交换和电子邮件）等可以有形地表现所载内容的形式。</w:t>
      </w:r>
    </w:p>
    <w:p w14:paraId="7BE13F58">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2.7“实质性要求”是指招标文件中已经指明不满足则投标无效的条款，或者不能负偏离的条款，或者采购需求中带“</w:t>
      </w:r>
      <w:r>
        <w:rPr>
          <w:rFonts w:hint="eastAsia" w:ascii="宋体" w:hAnsi="宋体" w:eastAsia="宋体" w:cs="宋体"/>
          <w:b/>
          <w:bCs/>
          <w:szCs w:val="21"/>
          <w:lang w:bidi="ar"/>
        </w:rPr>
        <w:t>▲</w:t>
      </w:r>
      <w:r>
        <w:rPr>
          <w:rFonts w:hint="eastAsia" w:ascii="宋体" w:hAnsi="宋体" w:eastAsia="宋体" w:cs="宋体"/>
          <w:b/>
          <w:szCs w:val="21"/>
          <w:lang w:bidi="ar"/>
        </w:rPr>
        <w:t>”的条款。</w:t>
      </w:r>
    </w:p>
    <w:p w14:paraId="7005CC7E">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2.8“正偏离”，是指投标文件对招标文件“采购需求”中有关条款作出的响应优于条款要求并有利于采购人的情形。</w:t>
      </w:r>
    </w:p>
    <w:p w14:paraId="3A11118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2.9“负偏离”，是指投标文件对招标文件“采购需求”中有关条款作出的响应不满足条款要求，导致采购人要求不能得到满足的情形。</w:t>
      </w:r>
    </w:p>
    <w:p w14:paraId="0D4C7321">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2.10“允许负偏离的条款”是指采购需求中的不属于“实质性要求”的条款。</w:t>
      </w:r>
      <w:bookmarkStart w:id="86" w:name="_Toc254970670"/>
      <w:bookmarkStart w:id="87" w:name="_Toc254970529"/>
    </w:p>
    <w:p w14:paraId="24DEF65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w:t>
      </w:r>
      <w:bookmarkEnd w:id="86"/>
      <w:bookmarkEnd w:id="87"/>
      <w:r>
        <w:rPr>
          <w:rFonts w:hint="eastAsia" w:ascii="宋体" w:hAnsi="宋体" w:eastAsia="宋体" w:cs="宋体"/>
          <w:sz w:val="24"/>
          <w:szCs w:val="24"/>
          <w:lang w:bidi="ar"/>
        </w:rPr>
        <w:t>投标人的资格要求</w:t>
      </w:r>
    </w:p>
    <w:p w14:paraId="68CBAF08">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投标人的资格要求详见“招标公告”。</w:t>
      </w:r>
    </w:p>
    <w:p w14:paraId="3BAF488E">
      <w:pPr>
        <w:spacing w:line="360" w:lineRule="auto"/>
        <w:ind w:firstLine="480" w:firstLineChars="200"/>
        <w:rPr>
          <w:rFonts w:ascii="宋体" w:hAnsi="宋体" w:eastAsia="宋体" w:cs="宋体"/>
          <w:sz w:val="24"/>
          <w:szCs w:val="24"/>
        </w:rPr>
      </w:pPr>
      <w:bookmarkStart w:id="88" w:name="_Toc254970671"/>
      <w:bookmarkStart w:id="89" w:name="_Toc254970530"/>
      <w:r>
        <w:rPr>
          <w:rFonts w:hint="eastAsia" w:ascii="宋体" w:hAnsi="宋体" w:eastAsia="宋体" w:cs="宋体"/>
          <w:sz w:val="24"/>
          <w:szCs w:val="24"/>
          <w:lang w:bidi="ar"/>
        </w:rPr>
        <w:t>4.投标委托</w:t>
      </w:r>
      <w:bookmarkEnd w:id="88"/>
      <w:bookmarkEnd w:id="89"/>
    </w:p>
    <w:p w14:paraId="3564A1C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投标人代表参加投标活动过程中必须携带个人有效身份证件。如投标人代表不是法定代表人，须持有法定代表人授权委托书（正本用原件，副本用复印件，按第六章要求格式填写）。</w:t>
      </w:r>
    </w:p>
    <w:p w14:paraId="6B70844C">
      <w:pPr>
        <w:spacing w:line="360" w:lineRule="auto"/>
        <w:ind w:firstLine="480" w:firstLineChars="200"/>
        <w:rPr>
          <w:rFonts w:ascii="宋体" w:hAnsi="宋体" w:eastAsia="宋体" w:cs="宋体"/>
          <w:sz w:val="24"/>
          <w:szCs w:val="24"/>
        </w:rPr>
      </w:pPr>
      <w:bookmarkStart w:id="90" w:name="_5.投标费用"/>
      <w:bookmarkEnd w:id="90"/>
      <w:bookmarkStart w:id="91" w:name="_Toc254970672"/>
      <w:bookmarkStart w:id="92" w:name="_Toc254970531"/>
      <w:r>
        <w:rPr>
          <w:rFonts w:hint="eastAsia" w:ascii="宋体" w:hAnsi="宋体" w:eastAsia="宋体" w:cs="宋体"/>
          <w:sz w:val="24"/>
          <w:szCs w:val="24"/>
          <w:lang w:bidi="ar"/>
        </w:rPr>
        <w:t>5.投标费用</w:t>
      </w:r>
      <w:bookmarkEnd w:id="91"/>
      <w:bookmarkEnd w:id="92"/>
    </w:p>
    <w:p w14:paraId="4DA66426">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投标费用：投标人应承担参与本次采购活动有关的所有费用，包括但不限于勘查现场、编制投标文件、参加澄清说明、签订合同等，不论投标结果如何，均应自行承担。</w:t>
      </w:r>
    </w:p>
    <w:p w14:paraId="618B8A7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6.联合体投标</w:t>
      </w:r>
    </w:p>
    <w:p w14:paraId="1C979426">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6.1本项目是否接受联合体投标，详见“投标人须知前附表”。</w:t>
      </w:r>
    </w:p>
    <w:p w14:paraId="23E0A5B6">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6.2如接受联合体投标，联合体投标要求详见“投标人须知前附表”。</w:t>
      </w:r>
    </w:p>
    <w:p w14:paraId="30A8DCD8">
      <w:pPr>
        <w:spacing w:line="360" w:lineRule="auto"/>
        <w:ind w:firstLine="420" w:firstLineChars="200"/>
        <w:rPr>
          <w:rFonts w:ascii="宋体" w:hAnsi="宋体" w:eastAsia="宋体" w:cs="宋体"/>
          <w:sz w:val="24"/>
          <w:szCs w:val="24"/>
          <w:shd w:val="clear" w:color="auto" w:fill="FFFFFF"/>
        </w:rPr>
      </w:pPr>
      <w:r>
        <w:rPr>
          <w:rFonts w:hint="eastAsia" w:ascii="宋体" w:hAnsi="宋体" w:eastAsia="宋体" w:cs="宋体"/>
          <w:bCs/>
          <w:szCs w:val="21"/>
          <w:lang w:bidi="ar"/>
        </w:rPr>
        <w:t>6.3根据《政府采购促进中小企业发展管理办法》（财库[2020]46号）第九条、参考《广西壮族自治区财政厅关于进一步发挥政府采购政策功能促进企业发展的通知》（桂财采〔2022〕30号）、</w:t>
      </w:r>
      <w:r>
        <w:rPr>
          <w:rFonts w:hint="eastAsia" w:ascii="宋体" w:hAnsi="宋体" w:eastAsia="宋体" w:cs="宋体"/>
          <w:szCs w:val="24"/>
          <w:lang w:bidi="ar"/>
        </w:rPr>
        <w:t>《广西壮族自治区财政厅关于贯彻落实政府采购支持中小企业发展政策的通知》（桂财采〔2022〕31号）</w:t>
      </w:r>
      <w:r>
        <w:rPr>
          <w:rFonts w:hint="eastAsia" w:ascii="宋体" w:hAnsi="宋体" w:eastAsia="宋体" w:cs="宋体"/>
          <w:bCs/>
          <w:szCs w:val="21"/>
          <w:lang w:bidi="ar"/>
        </w:rPr>
        <w:t>及《广西壮族自治区财政厅 广西壮族自治区工业和信息化厅转发财政部 工业和信息化部政府采购促进中小企业发展管理办法的通知》（桂财采〔2021〕70号）规定，接受大中型企业与小微企业组成联合体的采购项目，对于联合协议约定小微企业的合同份额占到合同总金额 30%以上的，采购人、采购代理机构应当对联合体的报价给予 4%-6%（工程项目为 1%—2%）的扣除，用扣除后的价格参加评审。组成联合体的小微企业与联合体内其他企业、分包企业之间存在直接控股、管理关系的，不享受价格扣除优惠政策。</w:t>
      </w:r>
    </w:p>
    <w:p w14:paraId="627711B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 xml:space="preserve">7.转包与分包             </w:t>
      </w:r>
    </w:p>
    <w:p w14:paraId="3E9E6185">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D1777D2">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7.2根据《政府采购促进中小企业发展管理办法》（财库[2020]46号）第九条及参考 《广西壮族自治区财政厅关于进一步发挥政府采购政策功能促进企业发展的通知》（桂财采〔2022〕30号）、</w:t>
      </w:r>
      <w:r>
        <w:rPr>
          <w:rFonts w:hint="eastAsia" w:ascii="宋体" w:hAnsi="宋体" w:eastAsia="宋体" w:cs="宋体"/>
          <w:szCs w:val="24"/>
          <w:lang w:bidi="ar"/>
        </w:rPr>
        <w:t>《广西壮族自治区财政厅关于贯彻落实政府采购支持中小企业发展政策的通知》（桂财采〔2022〕31号）</w:t>
      </w:r>
      <w:r>
        <w:rPr>
          <w:rFonts w:hint="eastAsia" w:ascii="宋体" w:hAnsi="宋体" w:eastAsia="宋体" w:cs="宋体"/>
          <w:bCs/>
          <w:szCs w:val="21"/>
          <w:lang w:bidi="ar"/>
        </w:rPr>
        <w:t>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6802BB7">
      <w:pPr>
        <w:spacing w:line="360" w:lineRule="auto"/>
        <w:ind w:firstLine="480" w:firstLineChars="200"/>
        <w:rPr>
          <w:rFonts w:ascii="宋体" w:hAnsi="宋体" w:eastAsia="宋体" w:cs="宋体"/>
          <w:sz w:val="24"/>
          <w:szCs w:val="24"/>
        </w:rPr>
      </w:pPr>
      <w:bookmarkStart w:id="93" w:name="_Toc254970532"/>
      <w:bookmarkStart w:id="94" w:name="_Toc254970673"/>
      <w:r>
        <w:rPr>
          <w:rFonts w:hint="eastAsia" w:ascii="宋体" w:hAnsi="宋体" w:eastAsia="宋体" w:cs="宋体"/>
          <w:sz w:val="24"/>
          <w:szCs w:val="24"/>
          <w:lang w:bidi="ar"/>
        </w:rPr>
        <w:t>8.特别说明：</w:t>
      </w:r>
      <w:bookmarkEnd w:id="93"/>
      <w:bookmarkEnd w:id="94"/>
      <w:bookmarkStart w:id="95" w:name="_8.1提供相同品牌产品且通过资格审查、符合性审查的不同投标人参加同一合"/>
      <w:bookmarkEnd w:id="95"/>
    </w:p>
    <w:p w14:paraId="5B41CD44">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8.1如果本招标文件要求投标人提供资格、信誉、荣誉、业绩与企业认证等材料的，则投标人所提供的以上材料必须为投标人所拥有。</w:t>
      </w:r>
    </w:p>
    <w:p w14:paraId="3A2D55E5">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8.2投标人应仔细阅读招标文件的所有内容，按照招标文件的要求提交投标文件，并对所提供的全部资料的真实性承担法律责任。</w:t>
      </w:r>
    </w:p>
    <w:p w14:paraId="5F0844A4">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8.3投标人在投标活动中提供任何虚假材料，将报监管部门查处；中标后发现的，中标人须依照《中华人民共和国消费者权益保护法》规定赔偿采购人，且民事赔偿并不免除违法投标人的行政与刑事责任。</w:t>
      </w:r>
    </w:p>
    <w:p w14:paraId="0E1F388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9.回避与串通投标</w:t>
      </w:r>
    </w:p>
    <w:p w14:paraId="6C1F16F6">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9.1在政府采购活动中，采购人员及相关人员与供应商有下列利害关系之一的，应当回避：</w:t>
      </w:r>
    </w:p>
    <w:p w14:paraId="490E4A3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（1）参加采购活动前3年内与供应商存在劳动关系；</w:t>
      </w:r>
    </w:p>
    <w:p w14:paraId="62CE02FF">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（2）参加采购活动前3年内担任供应商的董事、监事；</w:t>
      </w:r>
    </w:p>
    <w:p w14:paraId="2BA3593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（3）参加采购活动前3年内是供应商的控股股东或者实际控制人；</w:t>
      </w:r>
    </w:p>
    <w:p w14:paraId="1CD92CB9">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（4）与供应商的法定代表人或者负责人有夫妻、直系血亲、三代以内旁系血亲或者近姻亲关系；</w:t>
      </w:r>
    </w:p>
    <w:p w14:paraId="3620688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（5）与供应商有其他可能影响政府采购活动公平、公正进行的关系。</w:t>
      </w:r>
    </w:p>
    <w:p w14:paraId="0EF881E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A59850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9.2有下列情形之一的视为投标人相互串通投标，投标文件将被视为无效：</w:t>
      </w:r>
    </w:p>
    <w:p w14:paraId="1E9C315F">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1）不同投标人的投标文件由同一单位或者个人编制；或者不同投标人报名的IP地址一致的；或者不同投标人报名的IP地址一致的；或者编制标书硬件设备CPU编号、硬盘编号、网卡地址一致的情况（供应商IP地址、硬件设备CPU编号、硬盘编号、网卡地址等数据相似异常以广西政府采购云平台解密文件后信息提示为准）。</w:t>
      </w:r>
    </w:p>
    <w:p w14:paraId="673418DF">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（2）不同投标人委托同一单位或者个人办理投标事宜；</w:t>
      </w:r>
    </w:p>
    <w:p w14:paraId="30943D7E">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（3）不同的投标人的投标文件载明的项目管理员为同一个人；</w:t>
      </w:r>
    </w:p>
    <w:p w14:paraId="431E976B">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（4）不同投标人的电子或纸质投标文件异常一致或者投标报价呈规律性差异；</w:t>
      </w:r>
    </w:p>
    <w:p w14:paraId="049ADAB3">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（5）不同投标人的纸质投标文件相互混装；</w:t>
      </w:r>
    </w:p>
    <w:p w14:paraId="3849B62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9.3供应商有下列情形之一的，属于恶意串通行为，将报同级监督管理部门：</w:t>
      </w:r>
    </w:p>
    <w:p w14:paraId="696900AA">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（1）供应商直接或者间接从采购人或者采购代理机构处获得其他供应商的相关信息并修改其投标文件或者投标文件；</w:t>
      </w:r>
    </w:p>
    <w:p w14:paraId="79168E38">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（2）供应商按照采购人或者采购代理机构的授意撤换、修改投标文件或者投标文件；</w:t>
      </w:r>
    </w:p>
    <w:p w14:paraId="5FC26DE9">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（3）供应商之间协商报价、技术方案等投标文件或者投标文件的实质性内容；</w:t>
      </w:r>
    </w:p>
    <w:p w14:paraId="40B50A36">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（4）属于同一集团、协会、商会等组织成员的供应商按照该组织要求协同参加政府采购活动；</w:t>
      </w:r>
    </w:p>
    <w:p w14:paraId="4C81F7F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（5）供应商之间事先约定一致抬高或者压低投标报价，或者在招标项目中事先约定轮流以高价位或者低价位中标，或者事先约定由某一特定供应商中标，然后再参加投标；</w:t>
      </w:r>
    </w:p>
    <w:p w14:paraId="682FB98A">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（6）供应商之间商定部分供应商放弃参加政府采购活动或者放弃中标；</w:t>
      </w:r>
    </w:p>
    <w:p w14:paraId="708F3CA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（7）供应商与采购人或者采购代理机构之间、供应商相互之间，为谋求特定供应商中标或者排斥其他供应商的其他串通行为。</w:t>
      </w:r>
    </w:p>
    <w:p w14:paraId="4BDE3F18">
      <w:pPr>
        <w:snapToGrid w:val="0"/>
        <w:spacing w:line="360" w:lineRule="auto"/>
        <w:ind w:left="2" w:leftChars="1" w:firstLine="422" w:firstLineChars="200"/>
        <w:rPr>
          <w:rFonts w:ascii="宋体" w:hAnsi="宋体" w:eastAsia="宋体" w:cs="宋体"/>
          <w:b/>
          <w:szCs w:val="20"/>
        </w:rPr>
      </w:pPr>
    </w:p>
    <w:p w14:paraId="05360635">
      <w:pPr>
        <w:spacing w:line="400" w:lineRule="exact"/>
        <w:ind w:firstLine="643" w:firstLineChars="200"/>
        <w:jc w:val="center"/>
        <w:outlineLvl w:val="2"/>
        <w:rPr>
          <w:rFonts w:ascii="宋体" w:hAnsi="宋体" w:eastAsia="宋体" w:cs="宋体"/>
          <w:b/>
          <w:bCs/>
          <w:sz w:val="32"/>
          <w:szCs w:val="32"/>
        </w:rPr>
      </w:pPr>
      <w:bookmarkStart w:id="96" w:name="_Toc254970675"/>
      <w:bookmarkStart w:id="97" w:name="_Toc254970534"/>
      <w:bookmarkStart w:id="98" w:name="_Toc104304176"/>
      <w:r>
        <w:rPr>
          <w:rFonts w:hint="eastAsia" w:ascii="宋体" w:hAnsi="宋体" w:eastAsia="宋体" w:cs="宋体"/>
          <w:b/>
          <w:bCs/>
          <w:sz w:val="32"/>
          <w:szCs w:val="32"/>
          <w:lang w:bidi="ar"/>
        </w:rPr>
        <w:t>二、招标文件</w:t>
      </w:r>
      <w:bookmarkEnd w:id="96"/>
      <w:bookmarkEnd w:id="97"/>
      <w:bookmarkEnd w:id="98"/>
    </w:p>
    <w:p w14:paraId="68DC92B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10.招标文件的组成</w:t>
      </w:r>
    </w:p>
    <w:p w14:paraId="7FA673C4">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第一章 招标公告；</w:t>
      </w:r>
    </w:p>
    <w:p w14:paraId="602FBAB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第二章 采购需求； </w:t>
      </w:r>
    </w:p>
    <w:p w14:paraId="5FF3E3C6">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第三章 投标人须知；</w:t>
      </w:r>
    </w:p>
    <w:p w14:paraId="2A51D4C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第四章 评标方法及评标标准；</w:t>
      </w:r>
    </w:p>
    <w:p w14:paraId="0EF133E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第五章 拟签订的合同文本；</w:t>
      </w:r>
    </w:p>
    <w:p w14:paraId="1FFB216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第六章 投标文件格式；</w:t>
      </w:r>
    </w:p>
    <w:p w14:paraId="515494F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第七章 质疑、投诉材料格式</w:t>
      </w:r>
    </w:p>
    <w:p w14:paraId="3057AE98">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根据本章第11.1项的规定对公开招标文件所做的澄清、修改，构成招标文件的组成部分。当公开招标文件与招标文件的澄清和修改就同一内容的表述不一致时，以最后澄清或修改公告为准。</w:t>
      </w:r>
    </w:p>
    <w:p w14:paraId="4683211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11.招标文件的澄清、修改 、现场考察和答疑会</w:t>
      </w:r>
    </w:p>
    <w:p w14:paraId="4ABA3D4A">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792CE8B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11.2 投标人应认真审阅本公开招标文件，如有疑问，或发现其中有误或有要求不合理的，应在投标人须知前附表规定的</w:t>
      </w:r>
      <w:r>
        <w:rPr>
          <w:rFonts w:hint="eastAsia" w:ascii="宋体" w:hAnsi="宋体" w:eastAsia="宋体" w:cs="宋体"/>
          <w:kern w:val="0"/>
          <w:szCs w:val="21"/>
          <w:lang w:bidi="ar"/>
        </w:rPr>
        <w:t>投标截止时间</w:t>
      </w:r>
      <w:r>
        <w:rPr>
          <w:rFonts w:hint="eastAsia" w:ascii="宋体" w:hAnsi="宋体" w:eastAsia="宋体" w:cs="宋体"/>
          <w:szCs w:val="24"/>
          <w:lang w:bidi="ar"/>
        </w:rPr>
        <w:t>前以书面形式要求采购人或采购代理机构对招标文件予以澄清；否则，由此产生的后果由投标人自行负责。</w:t>
      </w:r>
    </w:p>
    <w:p w14:paraId="295F73E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11.3 采购人或者采购代理机构可以对已发出的招标文件进行必要的澄清或者修改。澄清或者修改的内容可能影响投标文件编制的，采购人或者采购代理机构应当在投标截止时间至少15日前，以书面形式通知(在“</w:t>
      </w:r>
      <w:r>
        <w:rPr>
          <w:rFonts w:hint="eastAsia" w:ascii="宋体" w:hAnsi="宋体" w:eastAsia="宋体" w:cs="宋体"/>
          <w:szCs w:val="21"/>
          <w:lang w:bidi="ar"/>
        </w:rPr>
        <w:t>投标人须知前附表”</w:t>
      </w:r>
      <w:r>
        <w:rPr>
          <w:rFonts w:hint="eastAsia" w:ascii="宋体" w:hAnsi="宋体" w:eastAsia="宋体" w:cs="宋体"/>
          <w:szCs w:val="24"/>
          <w:lang w:bidi="ar"/>
        </w:rPr>
        <w:t>规定的政府采购信息发布媒体上发布更正公告及平台短信通知)所有获取招标文件的潜在投标人；不足15日的，采购人或者采购代理机构应当顺延提交投标文件的截止时间。发出的澄清或者修改不影响投标文件编制的也应在截标前3日发出。</w:t>
      </w:r>
    </w:p>
    <w:p w14:paraId="7184DDE9">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11.4 采购人和采购代理机构可以视采购具体情况，变更投标截止时间和开标时间，变更时间将在“</w:t>
      </w:r>
      <w:r>
        <w:rPr>
          <w:rFonts w:hint="eastAsia" w:ascii="宋体" w:hAnsi="宋体" w:eastAsia="宋体" w:cs="宋体"/>
          <w:szCs w:val="21"/>
          <w:lang w:bidi="ar"/>
        </w:rPr>
        <w:t>投标人须知前附表”</w:t>
      </w:r>
      <w:r>
        <w:rPr>
          <w:rFonts w:hint="eastAsia" w:ascii="宋体" w:hAnsi="宋体" w:eastAsia="宋体" w:cs="宋体"/>
          <w:kern w:val="0"/>
          <w:szCs w:val="21"/>
          <w:lang w:bidi="ar"/>
        </w:rPr>
        <w:t>规定的政府采购信息发布媒体上</w:t>
      </w:r>
      <w:r>
        <w:rPr>
          <w:rFonts w:hint="eastAsia" w:ascii="宋体" w:hAnsi="宋体" w:eastAsia="宋体" w:cs="宋体"/>
          <w:szCs w:val="24"/>
          <w:lang w:bidi="ar"/>
        </w:rPr>
        <w:t>发布更正公告。</w:t>
      </w:r>
    </w:p>
    <w:p w14:paraId="187C8815">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11.</w:t>
      </w:r>
      <w:bookmarkStart w:id="99" w:name="_Hlk53134511"/>
      <w:r>
        <w:rPr>
          <w:rFonts w:hint="eastAsia" w:ascii="宋体" w:hAnsi="宋体" w:eastAsia="宋体" w:cs="宋体"/>
          <w:szCs w:val="24"/>
          <w:lang w:bidi="ar"/>
        </w:rPr>
        <w:t>5采购人或者采购代理机构可以在招标文件提供期限截止后，组织已获取招标文件的潜在投标人现场考察或者召开开标前答疑会，具体详见“投标人须知前附表”。</w:t>
      </w:r>
    </w:p>
    <w:bookmarkEnd w:id="99"/>
    <w:p w14:paraId="56B82209">
      <w:pPr>
        <w:spacing w:line="400" w:lineRule="exact"/>
        <w:ind w:firstLine="643" w:firstLineChars="200"/>
        <w:jc w:val="center"/>
        <w:outlineLvl w:val="2"/>
        <w:rPr>
          <w:rFonts w:ascii="宋体" w:hAnsi="宋体" w:eastAsia="宋体" w:cs="宋体"/>
          <w:b/>
          <w:bCs/>
          <w:sz w:val="32"/>
          <w:szCs w:val="32"/>
        </w:rPr>
      </w:pPr>
      <w:bookmarkStart w:id="100" w:name="_Toc254970676"/>
      <w:bookmarkStart w:id="101" w:name="_Toc254970535"/>
      <w:bookmarkStart w:id="102" w:name="_Toc104304177"/>
      <w:r>
        <w:rPr>
          <w:rFonts w:hint="eastAsia" w:ascii="宋体" w:hAnsi="宋体" w:eastAsia="宋体" w:cs="宋体"/>
          <w:b/>
          <w:bCs/>
          <w:sz w:val="32"/>
          <w:szCs w:val="32"/>
          <w:lang w:bidi="ar"/>
        </w:rPr>
        <w:t>三、投标文件的编制</w:t>
      </w:r>
      <w:bookmarkEnd w:id="100"/>
      <w:bookmarkEnd w:id="101"/>
      <w:bookmarkEnd w:id="102"/>
    </w:p>
    <w:p w14:paraId="615BF1E5">
      <w:pPr>
        <w:spacing w:line="360" w:lineRule="auto"/>
        <w:ind w:firstLine="480" w:firstLineChars="200"/>
        <w:rPr>
          <w:rFonts w:ascii="宋体" w:hAnsi="宋体" w:eastAsia="宋体" w:cs="宋体"/>
          <w:sz w:val="24"/>
          <w:szCs w:val="24"/>
        </w:rPr>
      </w:pPr>
      <w:bookmarkStart w:id="103" w:name="_Toc254970536"/>
      <w:bookmarkStart w:id="104" w:name="_Toc254970677"/>
      <w:r>
        <w:rPr>
          <w:rFonts w:hint="eastAsia" w:ascii="宋体" w:hAnsi="宋体" w:eastAsia="宋体" w:cs="宋体"/>
          <w:sz w:val="24"/>
          <w:szCs w:val="24"/>
          <w:lang w:bidi="ar"/>
        </w:rPr>
        <w:t>12.投标文件的编制原则</w:t>
      </w:r>
    </w:p>
    <w:p w14:paraId="18A7D08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12.1投标人必须按照招标文件的要求编制投标文件。投标文件必须对招标文件提出的要求和条件作出明确响应。</w:t>
      </w:r>
    </w:p>
    <w:p w14:paraId="5E0384E8">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7F47B6B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13.投标文件的组成</w:t>
      </w:r>
      <w:bookmarkEnd w:id="103"/>
      <w:bookmarkEnd w:id="104"/>
    </w:p>
    <w:p w14:paraId="7730D8F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13.1投标文件由报价文件、资格证明文件、商务文件、技术文件四部分组成。</w:t>
      </w:r>
    </w:p>
    <w:p w14:paraId="6E6B205F">
      <w:pPr>
        <w:spacing w:line="360" w:lineRule="auto"/>
        <w:ind w:firstLine="420" w:firstLineChars="200"/>
        <w:rPr>
          <w:rFonts w:ascii="宋体" w:hAnsi="宋体" w:eastAsia="宋体" w:cs="宋体"/>
          <w:bCs/>
          <w:szCs w:val="21"/>
        </w:rPr>
      </w:pPr>
      <w:bookmarkStart w:id="105" w:name="_13.2资格证明文件：具体材料见“投标人须知前附表”。"/>
      <w:bookmarkEnd w:id="105"/>
      <w:bookmarkStart w:id="106" w:name="_13.1报价文件:_具体材料见“投标人须知前附表”。"/>
      <w:bookmarkEnd w:id="106"/>
      <w:r>
        <w:rPr>
          <w:rFonts w:hint="eastAsia" w:ascii="宋体" w:hAnsi="宋体" w:eastAsia="宋体" w:cs="宋体"/>
          <w:bCs/>
          <w:szCs w:val="21"/>
          <w:lang w:bidi="ar"/>
        </w:rPr>
        <w:t>（1）资格证明文件：具体材料见“投标人须知前附表”。</w:t>
      </w:r>
    </w:p>
    <w:p w14:paraId="60AFAD10">
      <w:pPr>
        <w:spacing w:line="360" w:lineRule="auto"/>
        <w:ind w:firstLine="420" w:firstLineChars="200"/>
        <w:rPr>
          <w:rFonts w:ascii="宋体" w:hAnsi="宋体" w:eastAsia="宋体" w:cs="宋体"/>
          <w:bCs/>
          <w:szCs w:val="21"/>
        </w:rPr>
      </w:pPr>
      <w:bookmarkStart w:id="107" w:name="_13.3商务文件:_具体材料见“投标人须知前附表”。"/>
      <w:bookmarkEnd w:id="107"/>
      <w:r>
        <w:rPr>
          <w:rFonts w:hint="eastAsia" w:ascii="宋体" w:hAnsi="宋体" w:eastAsia="宋体" w:cs="宋体"/>
          <w:bCs/>
          <w:szCs w:val="21"/>
          <w:lang w:bidi="ar"/>
        </w:rPr>
        <w:t>（2）商务文件：具体材料见“投标人须知前附表”。</w:t>
      </w:r>
    </w:p>
    <w:p w14:paraId="2FA18918">
      <w:pPr>
        <w:spacing w:line="360" w:lineRule="auto"/>
        <w:ind w:firstLine="420" w:firstLineChars="200"/>
        <w:rPr>
          <w:rFonts w:ascii="宋体" w:hAnsi="宋体" w:eastAsia="宋体" w:cs="宋体"/>
          <w:bCs/>
          <w:szCs w:val="21"/>
        </w:rPr>
      </w:pPr>
      <w:bookmarkStart w:id="108" w:name="_13.4技术文件：具体材料见“投标人须知前附表”。"/>
      <w:bookmarkEnd w:id="108"/>
      <w:r>
        <w:rPr>
          <w:rFonts w:hint="eastAsia" w:ascii="宋体" w:hAnsi="宋体" w:eastAsia="宋体" w:cs="宋体"/>
          <w:bCs/>
          <w:szCs w:val="21"/>
          <w:lang w:bidi="ar"/>
        </w:rPr>
        <w:t xml:space="preserve">（3）技术文件：具体材料见“投标人须知前附表”。 </w:t>
      </w:r>
    </w:p>
    <w:p w14:paraId="1A21D376">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（4）报价文件： 具体材料见“投标人须知前附表”。</w:t>
      </w:r>
    </w:p>
    <w:p w14:paraId="54D94B5D">
      <w:pPr>
        <w:spacing w:line="360" w:lineRule="auto"/>
        <w:ind w:firstLine="420" w:firstLineChars="200"/>
        <w:rPr>
          <w:rFonts w:ascii="宋体" w:hAnsi="宋体" w:eastAsia="宋体" w:cs="宋体"/>
          <w:bCs/>
          <w:szCs w:val="21"/>
        </w:rPr>
      </w:pPr>
      <w:bookmarkStart w:id="109" w:name="_13.5投标文件电子版：具体材料见“投标人须知前附表”。"/>
      <w:bookmarkEnd w:id="109"/>
      <w:r>
        <w:rPr>
          <w:rFonts w:hint="eastAsia" w:ascii="宋体" w:hAnsi="宋体" w:eastAsia="宋体" w:cs="宋体"/>
          <w:bCs/>
          <w:szCs w:val="21"/>
          <w:lang w:bidi="ar"/>
        </w:rPr>
        <w:t>13.2投标文件电子版：具体要求见本节19.投标文件编制。</w:t>
      </w:r>
    </w:p>
    <w:p w14:paraId="2E99E4FD">
      <w:pPr>
        <w:spacing w:line="360" w:lineRule="auto"/>
        <w:ind w:firstLine="480" w:firstLineChars="200"/>
        <w:rPr>
          <w:rFonts w:ascii="宋体" w:hAnsi="宋体" w:eastAsia="宋体" w:cs="宋体"/>
          <w:sz w:val="24"/>
          <w:szCs w:val="24"/>
        </w:rPr>
      </w:pPr>
      <w:bookmarkStart w:id="110" w:name="_Toc254970678"/>
      <w:bookmarkStart w:id="111" w:name="_Toc254970537"/>
      <w:r>
        <w:rPr>
          <w:rFonts w:hint="eastAsia" w:ascii="宋体" w:hAnsi="宋体" w:eastAsia="宋体" w:cs="宋体"/>
          <w:sz w:val="24"/>
          <w:szCs w:val="24"/>
          <w:lang w:bidi="ar"/>
        </w:rPr>
        <w:t>14.投标文件的语言及计量</w:t>
      </w:r>
      <w:bookmarkEnd w:id="110"/>
      <w:bookmarkEnd w:id="111"/>
    </w:p>
    <w:p w14:paraId="4F674512">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14.1语言文字</w:t>
      </w:r>
    </w:p>
    <w:p w14:paraId="7D1BAABF">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1FE0CB96">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14.2投标计量单位</w:t>
      </w:r>
    </w:p>
    <w:p w14:paraId="55E24204">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招标文件已有明确规定的，使用招标文件规定的计量单位；招标文件没有规定的，应采用中华人民共和国法定计量单位，货币种类为人民币，否则视同未响应。</w:t>
      </w:r>
    </w:p>
    <w:p w14:paraId="0F84C74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15. 投标文件提交的风险</w:t>
      </w:r>
    </w:p>
    <w:p w14:paraId="41F9E5B3">
      <w:pPr>
        <w:spacing w:line="360" w:lineRule="auto"/>
        <w:ind w:firstLine="420" w:firstLineChars="200"/>
        <w:rPr>
          <w:rFonts w:ascii="宋体" w:hAnsi="宋体" w:eastAsia="宋体" w:cs="宋体"/>
          <w:b/>
          <w:bCs/>
          <w:szCs w:val="24"/>
        </w:rPr>
      </w:pPr>
      <w:bookmarkStart w:id="112" w:name="_Toc254970679"/>
      <w:bookmarkStart w:id="113" w:name="_Toc254970538"/>
      <w:r>
        <w:rPr>
          <w:rFonts w:hint="eastAsia" w:ascii="宋体" w:hAnsi="宋体" w:eastAsia="宋体" w:cs="宋体"/>
          <w:szCs w:val="24"/>
          <w:lang w:bidi="ar"/>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ascii="宋体" w:hAnsi="宋体" w:eastAsia="宋体" w:cs="宋体"/>
          <w:b/>
          <w:bCs/>
          <w:szCs w:val="24"/>
          <w:lang w:bidi="ar"/>
        </w:rPr>
        <w:t>投标文件内容不齐全、未按规定的文件格式编制的、没有对招标文件作出实质性响应，投标无效；</w:t>
      </w:r>
    </w:p>
    <w:p w14:paraId="6B85052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16.投标报价</w:t>
      </w:r>
      <w:bookmarkEnd w:id="112"/>
      <w:bookmarkEnd w:id="113"/>
    </w:p>
    <w:p w14:paraId="2964B064">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16.1投标报价应</w:t>
      </w:r>
      <w:r>
        <w:rPr>
          <w:rFonts w:hint="eastAsia" w:ascii="宋体" w:hAnsi="宋体" w:eastAsia="宋体" w:cs="宋体"/>
          <w:bCs/>
          <w:szCs w:val="20"/>
          <w:lang w:bidi="ar"/>
        </w:rPr>
        <w:t>按“第六章　投标文件格式”中“开标一览表”格式填写。</w:t>
      </w:r>
    </w:p>
    <w:p w14:paraId="558FAECB">
      <w:pPr>
        <w:spacing w:line="360" w:lineRule="auto"/>
        <w:ind w:firstLine="420" w:firstLineChars="200"/>
        <w:rPr>
          <w:rFonts w:ascii="宋体" w:hAnsi="宋体" w:eastAsia="宋体" w:cs="宋体"/>
          <w:bCs/>
          <w:szCs w:val="21"/>
        </w:rPr>
      </w:pPr>
      <w:bookmarkStart w:id="114" w:name="_16.2投标报价具体定义见投标人须知前附表。"/>
      <w:bookmarkEnd w:id="114"/>
      <w:r>
        <w:rPr>
          <w:rFonts w:hint="eastAsia" w:ascii="宋体" w:hAnsi="宋体" w:eastAsia="宋体" w:cs="宋体"/>
          <w:bCs/>
          <w:szCs w:val="21"/>
          <w:lang w:bidi="ar"/>
        </w:rPr>
        <w:t>16.2投标报价具体包括内容详见“投标人须知前附表”。</w:t>
      </w:r>
    </w:p>
    <w:p w14:paraId="3B900585">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16.3投标人必须就所投每个分标的全部内容分别作完整唯一总价报价，不得存在漏项报价；投标人必须就所投分标的单项内容作唯一报价。</w:t>
      </w:r>
    </w:p>
    <w:p w14:paraId="6BC1A9D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17.投标有效期</w:t>
      </w:r>
    </w:p>
    <w:p w14:paraId="385EF6E3">
      <w:pPr>
        <w:spacing w:line="360" w:lineRule="auto"/>
        <w:ind w:firstLine="420" w:firstLineChars="200"/>
        <w:rPr>
          <w:rFonts w:ascii="宋体" w:hAnsi="宋体" w:eastAsia="宋体" w:cs="宋体"/>
          <w:bCs/>
          <w:szCs w:val="21"/>
        </w:rPr>
      </w:pPr>
      <w:bookmarkStart w:id="115" w:name="_17.1投标有效期应按“投标人须知中的前附表”规定的期限。"/>
      <w:bookmarkEnd w:id="115"/>
      <w:r>
        <w:rPr>
          <w:rFonts w:hint="eastAsia" w:ascii="宋体" w:hAnsi="宋体" w:eastAsia="宋体" w:cs="宋体"/>
          <w:bCs/>
          <w:szCs w:val="21"/>
          <w:lang w:bidi="ar"/>
        </w:rPr>
        <w:t>17.1投标有效期是指为保证采购人有足够的时间在开标后完成评标、定标、合同签订等工作而要求投标人提交的投标文件在一定时间内保持有效的期限。</w:t>
      </w:r>
    </w:p>
    <w:p w14:paraId="47CBB9C7">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17.2</w:t>
      </w:r>
      <w:bookmarkStart w:id="116" w:name="_Toc254970540"/>
      <w:bookmarkStart w:id="117" w:name="_Toc254970681"/>
      <w:r>
        <w:rPr>
          <w:rFonts w:hint="eastAsia" w:ascii="宋体" w:hAnsi="宋体" w:eastAsia="宋体" w:cs="宋体"/>
          <w:bCs/>
          <w:szCs w:val="21"/>
          <w:lang w:bidi="ar"/>
        </w:rPr>
        <w:t xml:space="preserve"> 投标有效期应按规定的期限作出承诺，具体详见“投标人须知前附表”。</w:t>
      </w:r>
    </w:p>
    <w:p w14:paraId="156F63C6">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17.3投标人的投标文件在投标有效期内均保持有效。</w:t>
      </w:r>
      <w:bookmarkEnd w:id="116"/>
      <w:bookmarkEnd w:id="117"/>
    </w:p>
    <w:p w14:paraId="2E990208">
      <w:pPr>
        <w:spacing w:line="360" w:lineRule="auto"/>
        <w:ind w:firstLine="480" w:firstLineChars="200"/>
        <w:rPr>
          <w:rFonts w:ascii="宋体" w:hAnsi="宋体" w:eastAsia="宋体" w:cs="宋体"/>
          <w:sz w:val="24"/>
          <w:szCs w:val="24"/>
        </w:rPr>
      </w:pPr>
      <w:bookmarkStart w:id="118" w:name="_18.投标保证金"/>
      <w:bookmarkEnd w:id="118"/>
      <w:bookmarkStart w:id="119" w:name="_Toc254970541"/>
      <w:bookmarkStart w:id="120" w:name="_Toc254970682"/>
      <w:r>
        <w:rPr>
          <w:rFonts w:hint="eastAsia" w:ascii="宋体" w:hAnsi="宋体" w:eastAsia="宋体" w:cs="宋体"/>
          <w:sz w:val="24"/>
          <w:szCs w:val="24"/>
          <w:lang w:bidi="ar"/>
        </w:rPr>
        <w:t>18.投标保证金</w:t>
      </w:r>
      <w:bookmarkEnd w:id="119"/>
      <w:bookmarkEnd w:id="120"/>
    </w:p>
    <w:p w14:paraId="712D0D29">
      <w:pPr>
        <w:spacing w:line="360" w:lineRule="auto"/>
        <w:ind w:firstLine="420" w:firstLineChars="200"/>
        <w:rPr>
          <w:rFonts w:ascii="宋体" w:hAnsi="宋体" w:eastAsia="宋体" w:cs="宋体"/>
          <w:szCs w:val="21"/>
        </w:rPr>
      </w:pPr>
      <w:bookmarkStart w:id="121" w:name="_Toc254970542"/>
      <w:bookmarkStart w:id="122" w:name="_Toc254970683"/>
      <w:r>
        <w:rPr>
          <w:rFonts w:hint="eastAsia" w:ascii="宋体" w:hAnsi="宋体" w:eastAsia="宋体" w:cs="宋体"/>
          <w:szCs w:val="21"/>
          <w:lang w:bidi="ar"/>
        </w:rPr>
        <w:t>见“投标人须知前附表”。</w:t>
      </w:r>
    </w:p>
    <w:p w14:paraId="5F7FF82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19.投标文件的</w:t>
      </w:r>
      <w:bookmarkEnd w:id="121"/>
      <w:bookmarkEnd w:id="122"/>
      <w:r>
        <w:rPr>
          <w:rFonts w:hint="eastAsia" w:ascii="宋体" w:hAnsi="宋体" w:eastAsia="宋体" w:cs="宋体"/>
          <w:sz w:val="24"/>
          <w:szCs w:val="24"/>
          <w:lang w:bidi="ar"/>
        </w:rPr>
        <w:t>编制</w:t>
      </w:r>
    </w:p>
    <w:p w14:paraId="7F1434A8">
      <w:pPr>
        <w:spacing w:line="360" w:lineRule="auto"/>
        <w:ind w:firstLine="422" w:firstLineChars="200"/>
        <w:rPr>
          <w:rFonts w:ascii="宋体" w:hAnsi="宋体" w:eastAsia="宋体" w:cs="宋体"/>
          <w:szCs w:val="21"/>
        </w:rPr>
      </w:pPr>
      <w:r>
        <w:rPr>
          <w:rFonts w:hint="eastAsia" w:ascii="宋体" w:hAnsi="宋体" w:eastAsia="宋体" w:cs="宋体"/>
          <w:b/>
          <w:szCs w:val="21"/>
          <w:lang w:bidi="ar"/>
        </w:rPr>
        <w:t xml:space="preserve"> </w:t>
      </w:r>
      <w:r>
        <w:rPr>
          <w:rFonts w:hint="eastAsia" w:ascii="宋体" w:hAnsi="宋体" w:eastAsia="宋体" w:cs="宋体"/>
          <w:szCs w:val="21"/>
          <w:lang w:bidi="ar"/>
        </w:rPr>
        <w:t>19.1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123" w:name="_19.2投标文件应按报价文件、资格证明文件、商务文件、技术文件分别编制"/>
      <w:bookmarkEnd w:id="123"/>
      <w:r>
        <w:rPr>
          <w:rFonts w:hint="eastAsia" w:ascii="宋体" w:hAnsi="宋体" w:eastAsia="宋体" w:cs="宋体"/>
          <w:szCs w:val="21"/>
          <w:lang w:bidi="ar"/>
        </w:rPr>
        <w:t xml:space="preserve"> </w:t>
      </w:r>
    </w:p>
    <w:p w14:paraId="4DB2A8A7">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19.2投标文件按照招标文件第六章格式要求在规定位置进行签署、盖章。投标人的投标文件未按照招标文件要求签署、盖章的，</w:t>
      </w:r>
      <w:r>
        <w:rPr>
          <w:rFonts w:hint="eastAsia" w:ascii="宋体" w:hAnsi="宋体" w:eastAsia="宋体" w:cs="宋体"/>
          <w:b/>
          <w:szCs w:val="21"/>
          <w:lang w:bidi="ar"/>
        </w:rPr>
        <w:t>其投标无效。</w:t>
      </w:r>
      <w:r>
        <w:rPr>
          <w:rFonts w:hint="eastAsia" w:ascii="宋体" w:hAnsi="宋体" w:eastAsia="宋体" w:cs="宋体"/>
          <w:szCs w:val="21"/>
          <w:lang w:bidi="ar"/>
        </w:rPr>
        <w:t>骑缝盖公章不视为在规定位置盖章。</w:t>
      </w:r>
    </w:p>
    <w:p w14:paraId="6037D78D">
      <w:pPr>
        <w:adjustRightInd w:val="0"/>
        <w:snapToGri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19.3为确保网上操作合法、有效和安全，投标人应当在投标截止时间前完成在广西政府采购云平台的身份认证，确保在电子投标过程中能够对相关数据电文进行加密和使用电子签名。</w:t>
      </w:r>
    </w:p>
    <w:p w14:paraId="7ED1BB4B">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19.4投标文件中标注的投标人名称应与主体资格证明（如营业执照、事业单位法人证书、执业许可证、自然人身份证等）及公章一致，</w:t>
      </w:r>
      <w:r>
        <w:rPr>
          <w:rFonts w:hint="eastAsia" w:ascii="宋体" w:hAnsi="宋体" w:eastAsia="宋体" w:cs="宋体"/>
          <w:szCs w:val="21"/>
          <w:lang w:bidi="ar"/>
        </w:rPr>
        <w:t>否则作无效投标处理</w:t>
      </w:r>
      <w:r>
        <w:rPr>
          <w:rFonts w:hint="eastAsia" w:ascii="宋体" w:hAnsi="宋体" w:eastAsia="宋体" w:cs="宋体"/>
          <w:b/>
          <w:szCs w:val="21"/>
          <w:lang w:bidi="ar"/>
        </w:rPr>
        <w:t>。</w:t>
      </w:r>
    </w:p>
    <w:p w14:paraId="500DD5D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19.5投标文件应避免涂改、行间插字或者删除，</w:t>
      </w:r>
      <w:r>
        <w:rPr>
          <w:rFonts w:hint="eastAsia" w:ascii="宋体" w:hAnsi="宋体" w:eastAsia="宋体" w:cs="宋体"/>
          <w:b/>
          <w:szCs w:val="21"/>
          <w:lang w:bidi="ar"/>
        </w:rPr>
        <w:t>否则其投标无效。</w:t>
      </w:r>
    </w:p>
    <w:p w14:paraId="471C1714">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19.6 对招标文件的实质性要求和条件作出响应是指投标人必须对招标文件中标注为实质性要求和条件的</w:t>
      </w:r>
      <w:r>
        <w:rPr>
          <w:rFonts w:hint="eastAsia" w:ascii="宋体" w:hAnsi="宋体" w:eastAsia="宋体" w:cs="宋体"/>
          <w:szCs w:val="21"/>
          <w:lang w:bidi="ar"/>
        </w:rPr>
        <w:t>服务内容及要求</w:t>
      </w:r>
      <w:r>
        <w:rPr>
          <w:rFonts w:hint="eastAsia" w:ascii="宋体" w:hAnsi="宋体" w:eastAsia="宋体" w:cs="宋体"/>
          <w:szCs w:val="24"/>
          <w:lang w:bidi="ar"/>
        </w:rPr>
        <w:t>、商务条款及其它内容</w:t>
      </w:r>
      <w:r>
        <w:rPr>
          <w:rFonts w:hint="eastAsia" w:ascii="宋体" w:hAnsi="宋体" w:eastAsia="宋体" w:cs="宋体"/>
          <w:b/>
          <w:szCs w:val="24"/>
          <w:lang w:bidi="ar"/>
        </w:rPr>
        <w:t>作出满足或者优于原要求和条件的承诺</w:t>
      </w:r>
      <w:r>
        <w:rPr>
          <w:rFonts w:hint="eastAsia" w:ascii="宋体" w:hAnsi="宋体" w:eastAsia="宋体" w:cs="宋体"/>
          <w:szCs w:val="24"/>
          <w:lang w:bidi="ar"/>
        </w:rPr>
        <w:t>。</w:t>
      </w:r>
    </w:p>
    <w:p w14:paraId="6F92DE16">
      <w:pPr>
        <w:spacing w:line="360" w:lineRule="auto"/>
        <w:ind w:firstLine="422" w:firstLineChars="200"/>
        <w:rPr>
          <w:rFonts w:ascii="宋体" w:hAnsi="宋体" w:eastAsia="宋体" w:cs="宋体"/>
          <w:b/>
          <w:szCs w:val="21"/>
          <w:u w:val="single"/>
        </w:rPr>
      </w:pPr>
      <w:r>
        <w:rPr>
          <w:rFonts w:hint="eastAsia" w:ascii="宋体" w:hAnsi="宋体" w:eastAsia="宋体" w:cs="宋体"/>
          <w:b/>
          <w:szCs w:val="21"/>
          <w:u w:val="single"/>
          <w:lang w:bidi="ar"/>
        </w:rPr>
        <w:t>19.7本项目为南宁市全流程电子化项目，异常情况见“第二节 投标人须知正文”中“四、24.2开标程序。</w:t>
      </w:r>
    </w:p>
    <w:p w14:paraId="4247922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20.备份投标文件</w:t>
      </w:r>
    </w:p>
    <w:p w14:paraId="41679E53">
      <w:pPr>
        <w:spacing w:line="360" w:lineRule="auto"/>
        <w:ind w:firstLine="420" w:firstLineChars="200"/>
        <w:rPr>
          <w:rFonts w:ascii="宋体" w:hAnsi="宋体" w:eastAsia="宋体" w:cs="宋体"/>
          <w:sz w:val="24"/>
          <w:szCs w:val="24"/>
        </w:rPr>
      </w:pPr>
      <w:r>
        <w:rPr>
          <w:rFonts w:hint="eastAsia" w:ascii="宋体" w:hAnsi="宋体" w:eastAsia="宋体" w:cs="宋体"/>
          <w:bCs/>
          <w:szCs w:val="21"/>
          <w:lang w:bidi="ar"/>
        </w:rPr>
        <w:t>详见“投标人须知前附表”。</w:t>
      </w:r>
    </w:p>
    <w:p w14:paraId="00D06FA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21.投标文件的提交</w:t>
      </w:r>
    </w:p>
    <w:p w14:paraId="278BBC36">
      <w:pPr>
        <w:spacing w:line="360" w:lineRule="auto"/>
        <w:ind w:firstLine="420" w:firstLineChars="200"/>
        <w:rPr>
          <w:rFonts w:ascii="宋体" w:hAnsi="宋体" w:eastAsia="宋体" w:cs="宋体"/>
          <w:b/>
          <w:szCs w:val="24"/>
        </w:rPr>
      </w:pPr>
      <w:bookmarkStart w:id="124" w:name="_21.1投标人必须在“投标人须知中的前附表”规定的投标文件接收时间和投"/>
      <w:bookmarkEnd w:id="124"/>
      <w:r>
        <w:rPr>
          <w:rFonts w:hint="eastAsia" w:ascii="宋体" w:hAnsi="宋体" w:eastAsia="宋体" w:cs="宋体"/>
          <w:bCs/>
          <w:szCs w:val="21"/>
          <w:lang w:bidi="ar"/>
        </w:rPr>
        <w:t xml:space="preserve">21.1投标人必须在“投标人须知前附表”规定的投标文件接收时间和投标地点提交电子版投标文件。电子投标文件应在制作完成后，在投标截止时间前通过有效数字证书（CA认证锁）进行电子签章、加密，然后通过网络将加密的电子投标文件递交至广西政府采购云平台。 </w:t>
      </w:r>
    </w:p>
    <w:p w14:paraId="4D75D29A">
      <w:pPr>
        <w:spacing w:line="360" w:lineRule="auto"/>
        <w:ind w:firstLine="422" w:firstLineChars="200"/>
        <w:rPr>
          <w:rFonts w:ascii="宋体" w:hAnsi="宋体" w:eastAsia="宋体" w:cs="宋体"/>
          <w:b/>
          <w:szCs w:val="20"/>
        </w:rPr>
      </w:pPr>
      <w:r>
        <w:rPr>
          <w:rFonts w:hint="eastAsia" w:ascii="宋体" w:hAnsi="宋体" w:eastAsia="宋体" w:cs="宋体"/>
          <w:b/>
          <w:szCs w:val="21"/>
          <w:lang w:bidi="ar"/>
        </w:rPr>
        <w:t>21.2未在规定时间内提交或者未按照招标文件要求密封或者标记的电子投标文件，广西政府采购云平台将拒收。</w:t>
      </w:r>
    </w:p>
    <w:p w14:paraId="4625883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21.3电子版投标文件提交方式见“招标公告”中“四、提交投标文件截止时间、开标时间和地点”</w:t>
      </w:r>
      <w:r>
        <w:rPr>
          <w:rFonts w:hint="eastAsia" w:ascii="宋体" w:hAnsi="宋体" w:eastAsia="宋体" w:cs="宋体"/>
          <w:b/>
          <w:szCs w:val="21"/>
          <w:lang w:bidi="ar"/>
        </w:rPr>
        <w:t xml:space="preserve"> 。</w:t>
      </w:r>
    </w:p>
    <w:p w14:paraId="3114784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22. 投标文件的补充、修改、撤回与退回</w:t>
      </w:r>
      <w:bookmarkStart w:id="125" w:name="_Toc254970543"/>
      <w:bookmarkStart w:id="126" w:name="_Toc254970684"/>
    </w:p>
    <w:p w14:paraId="1FCBCBD9">
      <w:pPr>
        <w:spacing w:line="360" w:lineRule="auto"/>
        <w:ind w:firstLine="420" w:firstLineChars="200"/>
        <w:rPr>
          <w:rFonts w:ascii="宋体" w:hAnsi="宋体" w:eastAsia="宋体" w:cs="宋体"/>
          <w:sz w:val="24"/>
          <w:szCs w:val="24"/>
        </w:rPr>
      </w:pPr>
      <w:r>
        <w:rPr>
          <w:rFonts w:hint="eastAsia" w:ascii="宋体" w:hAnsi="宋体" w:eastAsia="宋体" w:cs="宋体"/>
          <w:szCs w:val="21"/>
          <w:lang w:bidi="ar"/>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 “电子投标文件制作与投送教程”）</w:t>
      </w:r>
    </w:p>
    <w:p w14:paraId="656D9A5D">
      <w:pPr>
        <w:adjustRightInd w:val="0"/>
        <w:spacing w:line="360" w:lineRule="auto"/>
        <w:ind w:firstLine="420" w:firstLineChars="200"/>
        <w:rPr>
          <w:rFonts w:ascii="宋体" w:hAnsi="宋体" w:eastAsia="宋体" w:cs="宋体"/>
          <w:szCs w:val="21"/>
        </w:rPr>
      </w:pPr>
      <w:r>
        <w:rPr>
          <w:rFonts w:hint="eastAsia" w:ascii="宋体" w:hAnsi="宋体" w:eastAsia="宋体" w:cs="宋体"/>
          <w:szCs w:val="21"/>
          <w:lang w:bidi="ar"/>
        </w:rPr>
        <w:t>22.2广西政府采购云平台收到投标文件，将妥善保存并即时向供应商发出确认回执通知。在投标截止时间前，除供应商补充、修改或者撤回投标文件外，任何单位和个人不得解密或提取投标文件。</w:t>
      </w:r>
    </w:p>
    <w:bookmarkEnd w:id="125"/>
    <w:bookmarkEnd w:id="126"/>
    <w:p w14:paraId="11DD4DBA">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22.3在投标截止时间止提交电子版投标文件的投标人不足3家时，电子版投标文件由代理机构在广西政府采购云平台操作退回，除此之外采购人和采购代理机构对已提交的投标文件概不退回。</w:t>
      </w:r>
    </w:p>
    <w:p w14:paraId="4F511E35">
      <w:pPr>
        <w:snapToGrid w:val="0"/>
        <w:spacing w:line="400" w:lineRule="exact"/>
        <w:ind w:firstLine="739"/>
        <w:rPr>
          <w:rFonts w:ascii="宋体" w:hAnsi="宋体" w:eastAsia="宋体" w:cs="宋体"/>
          <w:snapToGrid w:val="0"/>
          <w:spacing w:val="-4"/>
          <w:szCs w:val="21"/>
        </w:rPr>
      </w:pPr>
    </w:p>
    <w:p w14:paraId="4BDD3FD7">
      <w:pPr>
        <w:spacing w:line="400" w:lineRule="exact"/>
        <w:ind w:firstLine="643" w:firstLineChars="200"/>
        <w:jc w:val="center"/>
        <w:outlineLvl w:val="2"/>
        <w:rPr>
          <w:rFonts w:ascii="宋体" w:hAnsi="宋体" w:eastAsia="宋体" w:cs="宋体"/>
          <w:b/>
          <w:bCs/>
          <w:sz w:val="32"/>
          <w:szCs w:val="32"/>
        </w:rPr>
      </w:pPr>
      <w:bookmarkStart w:id="127" w:name="_Toc104304178"/>
      <w:bookmarkStart w:id="128" w:name="_Toc254970544"/>
      <w:bookmarkStart w:id="129" w:name="_Toc254970685"/>
      <w:r>
        <w:rPr>
          <w:rFonts w:hint="eastAsia" w:ascii="宋体" w:hAnsi="宋体" w:eastAsia="宋体" w:cs="宋体"/>
          <w:b/>
          <w:bCs/>
          <w:sz w:val="32"/>
          <w:szCs w:val="32"/>
          <w:lang w:bidi="ar"/>
        </w:rPr>
        <w:t>四、开    标</w:t>
      </w:r>
      <w:bookmarkEnd w:id="127"/>
      <w:bookmarkEnd w:id="128"/>
      <w:bookmarkEnd w:id="129"/>
    </w:p>
    <w:p w14:paraId="72FA32DA">
      <w:pPr>
        <w:spacing w:line="360" w:lineRule="auto"/>
        <w:ind w:firstLine="480" w:firstLineChars="200"/>
        <w:rPr>
          <w:rFonts w:ascii="宋体" w:hAnsi="宋体" w:eastAsia="宋体" w:cs="宋体"/>
          <w:sz w:val="24"/>
          <w:szCs w:val="24"/>
        </w:rPr>
      </w:pPr>
      <w:bookmarkStart w:id="130" w:name="_23.开标时间和地点"/>
      <w:bookmarkEnd w:id="130"/>
      <w:r>
        <w:rPr>
          <w:rFonts w:hint="eastAsia" w:ascii="宋体" w:hAnsi="宋体" w:eastAsia="宋体" w:cs="宋体"/>
          <w:sz w:val="24"/>
          <w:szCs w:val="24"/>
          <w:lang w:bidi="ar"/>
        </w:rPr>
        <w:t>23.开标时间和地点</w:t>
      </w:r>
    </w:p>
    <w:p w14:paraId="2CACCB0A">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23.1开标时间及地点详见“投标人须知前附表”</w:t>
      </w:r>
    </w:p>
    <w:p w14:paraId="309DE70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23.2如</w:t>
      </w:r>
      <w:r>
        <w:rPr>
          <w:rFonts w:hint="eastAsia" w:ascii="宋体" w:hAnsi="宋体" w:eastAsia="宋体" w:cs="宋体"/>
          <w:bCs/>
          <w:szCs w:val="24"/>
          <w:lang w:bidi="ar"/>
        </w:rPr>
        <w:t>投标人成功解密投标文件，但未在广西政府采购云平台开标大厅参加开标的，视同认可开标过程和结果，</w:t>
      </w:r>
      <w:r>
        <w:rPr>
          <w:rFonts w:hint="eastAsia" w:ascii="宋体" w:hAnsi="宋体" w:eastAsia="宋体" w:cs="宋体"/>
          <w:szCs w:val="24"/>
          <w:lang w:bidi="ar"/>
        </w:rPr>
        <w:t>由此产生的后果由投标人自行负责。 投标人不足3家的，不得开标。</w:t>
      </w:r>
    </w:p>
    <w:p w14:paraId="54EAA7A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24.开标程序</w:t>
      </w:r>
    </w:p>
    <w:p w14:paraId="12A4B2DF">
      <w:pPr>
        <w:autoSpaceDE w:val="0"/>
        <w:autoSpaceDN w:val="0"/>
        <w:adjustRightInd w:val="0"/>
        <w:spacing w:line="440" w:lineRule="exact"/>
        <w:ind w:firstLine="420" w:firstLineChars="200"/>
        <w:rPr>
          <w:rFonts w:ascii="宋体" w:hAnsi="宋体" w:eastAsia="宋体" w:cs="宋体"/>
          <w:kern w:val="0"/>
          <w:szCs w:val="21"/>
        </w:rPr>
      </w:pPr>
      <w:r>
        <w:rPr>
          <w:rFonts w:hint="eastAsia" w:ascii="宋体" w:hAnsi="宋体" w:eastAsia="宋体" w:cs="宋体"/>
          <w:bCs/>
          <w:szCs w:val="21"/>
          <w:lang w:bidi="ar"/>
        </w:rPr>
        <w:t>24.1</w:t>
      </w:r>
      <w:r>
        <w:rPr>
          <w:rFonts w:hint="eastAsia" w:ascii="宋体" w:hAnsi="宋体" w:eastAsia="宋体" w:cs="宋体"/>
          <w:kern w:val="0"/>
          <w:szCs w:val="21"/>
          <w:lang w:bidi="ar"/>
        </w:rPr>
        <w:t>开标形式：</w:t>
      </w:r>
    </w:p>
    <w:p w14:paraId="760F1D79">
      <w:pPr>
        <w:autoSpaceDE w:val="0"/>
        <w:autoSpaceDN w:val="0"/>
        <w:adjustRightInd w:val="0"/>
        <w:spacing w:line="440" w:lineRule="exact"/>
        <w:ind w:firstLine="420" w:firstLineChars="200"/>
        <w:rPr>
          <w:rFonts w:ascii="宋体" w:hAnsi="宋体" w:eastAsia="宋体" w:cs="宋体"/>
          <w:bCs/>
          <w:szCs w:val="21"/>
        </w:rPr>
      </w:pPr>
      <w:r>
        <w:rPr>
          <w:rFonts w:hint="eastAsia" w:ascii="宋体" w:hAnsi="宋体" w:eastAsia="宋体" w:cs="宋体"/>
          <w:szCs w:val="21"/>
          <w:lang w:bidi="ar"/>
        </w:rPr>
        <w:t>（1）</w:t>
      </w:r>
      <w:r>
        <w:rPr>
          <w:rFonts w:hint="eastAsia" w:ascii="宋体" w:hAnsi="宋体" w:eastAsia="宋体" w:cs="宋体"/>
          <w:bCs/>
          <w:szCs w:val="21"/>
          <w:lang w:bidi="ar"/>
        </w:rPr>
        <w:t>开标的准备工作由采购代理机构负责落实，采购代理机构必须基于广西政府采购云平台选取评审专家，如采购代理机构未按规定选取专家的，视为本次开评标无效，应当重新采购；</w:t>
      </w:r>
    </w:p>
    <w:p w14:paraId="563846F6">
      <w:pPr>
        <w:autoSpaceDE w:val="0"/>
        <w:autoSpaceDN w:val="0"/>
        <w:adjustRightInd w:val="0"/>
        <w:spacing w:line="440" w:lineRule="exact"/>
        <w:ind w:firstLine="420" w:firstLineChars="200"/>
        <w:rPr>
          <w:rFonts w:ascii="宋体" w:hAnsi="宋体" w:eastAsia="宋体" w:cs="宋体"/>
          <w:bCs/>
          <w:szCs w:val="21"/>
        </w:rPr>
      </w:pPr>
      <w:r>
        <w:rPr>
          <w:rFonts w:hint="eastAsia" w:ascii="宋体" w:hAnsi="宋体" w:eastAsia="宋体" w:cs="宋体"/>
          <w:bCs/>
          <w:szCs w:val="21"/>
          <w:lang w:bidi="ar"/>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756324BA">
      <w:pPr>
        <w:autoSpaceDE w:val="0"/>
        <w:autoSpaceDN w:val="0"/>
        <w:adjustRightInd w:val="0"/>
        <w:spacing w:line="440" w:lineRule="exact"/>
        <w:ind w:firstLine="420" w:firstLineChars="200"/>
        <w:rPr>
          <w:rFonts w:ascii="宋体" w:hAnsi="宋体" w:eastAsia="宋体" w:cs="宋体"/>
          <w:bCs/>
          <w:szCs w:val="21"/>
        </w:rPr>
      </w:pPr>
      <w:r>
        <w:rPr>
          <w:rFonts w:hint="eastAsia" w:ascii="宋体" w:hAnsi="宋体" w:eastAsia="宋体" w:cs="宋体"/>
          <w:bCs/>
          <w:szCs w:val="21"/>
          <w:lang w:bidi="ar"/>
        </w:rPr>
        <w:t>24.2开标程序：</w:t>
      </w:r>
    </w:p>
    <w:p w14:paraId="0AE1904F">
      <w:pPr>
        <w:snapToGrid w:val="0"/>
        <w:spacing w:line="440" w:lineRule="exact"/>
        <w:ind w:firstLine="422" w:firstLineChars="200"/>
        <w:rPr>
          <w:rFonts w:ascii="宋体" w:hAnsi="宋体" w:eastAsia="宋体" w:cs="宋体"/>
          <w:szCs w:val="21"/>
        </w:rPr>
      </w:pPr>
      <w:r>
        <w:rPr>
          <w:rFonts w:hint="eastAsia" w:ascii="宋体" w:hAnsi="宋体" w:eastAsia="宋体" w:cs="宋体"/>
          <w:b/>
          <w:szCs w:val="21"/>
          <w:lang w:bidi="ar"/>
        </w:rPr>
        <w:t>（1）解密电子投标文件。</w:t>
      </w:r>
      <w:r>
        <w:rPr>
          <w:rFonts w:hint="eastAsia" w:ascii="宋体" w:hAnsi="宋体" w:eastAsia="宋体" w:cs="仿宋_GB2312"/>
          <w:b/>
          <w:szCs w:val="21"/>
          <w:lang w:bidi="ar"/>
        </w:rPr>
        <w:t>广西政府采购云平台</w:t>
      </w:r>
      <w:r>
        <w:rPr>
          <w:rFonts w:hint="eastAsia" w:ascii="宋体" w:hAnsi="宋体" w:eastAsia="宋体" w:cs="仿宋_GB2312"/>
          <w:szCs w:val="21"/>
          <w:lang w:bidi="ar"/>
        </w:rPr>
        <w:t>按开标时间自动提取所有投标文件。采购代理机构依托广西政府采购云平台</w:t>
      </w:r>
      <w:r>
        <w:rPr>
          <w:rFonts w:hint="eastAsia" w:ascii="宋体" w:hAnsi="宋体" w:eastAsia="宋体" w:cs="宋体"/>
          <w:szCs w:val="21"/>
          <w:lang w:bidi="ar"/>
        </w:rPr>
        <w:t>向各投标人发出电子加密投标文件【开始解密】通知，由投标人按招标文件规定的时间内自行进行投标文件解密。投标人的法定代表人或其委托代理人</w:t>
      </w:r>
      <w:r>
        <w:rPr>
          <w:rFonts w:hint="eastAsia" w:ascii="宋体" w:hAnsi="宋体" w:eastAsia="宋体" w:cs="宋体"/>
          <w:b/>
          <w:szCs w:val="21"/>
          <w:lang w:bidi="ar"/>
        </w:rPr>
        <w:t>须携带加密时所用的CA锁准时登录到广西政府采购云平台电子开标大厅签到并对电子投标文件解密</w:t>
      </w:r>
      <w:r>
        <w:rPr>
          <w:rFonts w:hint="eastAsia" w:ascii="宋体" w:hAnsi="宋体" w:eastAsia="宋体" w:cs="宋体"/>
          <w:szCs w:val="21"/>
          <w:lang w:bidi="ar"/>
        </w:rPr>
        <w:t>。开标后5分钟投标人还未进行解密的，代理机构要通知投标人。通知后，</w:t>
      </w:r>
      <w:r>
        <w:rPr>
          <w:rFonts w:hint="eastAsia" w:ascii="宋体" w:hAnsi="宋体" w:eastAsia="宋体" w:cs="仿宋_GB2312"/>
          <w:szCs w:val="21"/>
          <w:lang w:bidi="ar"/>
        </w:rPr>
        <w:t>投标文件仍未按时解密，</w:t>
      </w:r>
      <w:r>
        <w:rPr>
          <w:rFonts w:hint="eastAsia" w:ascii="宋体" w:hAnsi="宋体" w:eastAsia="宋体" w:cs="宋体"/>
          <w:szCs w:val="21"/>
          <w:lang w:bidi="ar"/>
        </w:rPr>
        <w:t>或者投标人没预留联系方式或预留联系方式无效，导致代理机构无法联系到投标人进行解密的，</w:t>
      </w:r>
      <w:r>
        <w:rPr>
          <w:rFonts w:hint="eastAsia" w:ascii="宋体" w:hAnsi="宋体" w:eastAsia="宋体" w:cs="宋体"/>
          <w:b/>
          <w:szCs w:val="21"/>
          <w:lang w:bidi="ar"/>
        </w:rPr>
        <w:t>均视为无效投标。</w:t>
      </w:r>
    </w:p>
    <w:p w14:paraId="42D7FCA1">
      <w:pPr>
        <w:snapToGrid w:val="0"/>
        <w:spacing w:line="440" w:lineRule="exact"/>
        <w:ind w:firstLine="420" w:firstLineChars="200"/>
        <w:rPr>
          <w:rFonts w:ascii="宋体" w:hAnsi="宋体" w:eastAsia="宋体" w:cs="宋体"/>
          <w:szCs w:val="21"/>
        </w:rPr>
      </w:pPr>
      <w:r>
        <w:rPr>
          <w:rFonts w:hint="eastAsia" w:ascii="宋体" w:hAnsi="宋体" w:eastAsia="宋体" w:cs="宋体"/>
          <w:szCs w:val="21"/>
          <w:lang w:bidi="ar"/>
        </w:rPr>
        <w:t>（解密</w:t>
      </w:r>
      <w:r>
        <w:rPr>
          <w:rFonts w:hint="eastAsia" w:ascii="宋体" w:hAnsi="宋体" w:eastAsia="宋体" w:cs="宋体"/>
          <w:bCs/>
          <w:szCs w:val="21"/>
          <w:lang w:bidi="ar"/>
        </w:rPr>
        <w:t>异常情况处理：详见本章</w:t>
      </w:r>
      <w:r>
        <w:rPr>
          <w:rFonts w:hint="eastAsia" w:ascii="宋体" w:hAnsi="宋体" w:eastAsia="宋体" w:cs="宋体"/>
          <w:szCs w:val="20"/>
          <w:lang w:bidi="ar"/>
        </w:rPr>
        <w:t>29.3 电子交易活动的中止。</w:t>
      </w:r>
      <w:r>
        <w:rPr>
          <w:rFonts w:hint="eastAsia" w:ascii="宋体" w:hAnsi="宋体" w:eastAsia="宋体" w:cs="宋体"/>
          <w:szCs w:val="21"/>
          <w:lang w:bidi="ar"/>
        </w:rPr>
        <w:t>）</w:t>
      </w:r>
    </w:p>
    <w:p w14:paraId="50EE0EE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w:t>
      </w:r>
      <w:r>
        <w:rPr>
          <w:rFonts w:hint="eastAsia" w:ascii="宋体" w:hAnsi="宋体" w:eastAsia="宋体" w:cs="宋体"/>
          <w:b/>
          <w:szCs w:val="21"/>
          <w:lang w:bidi="ar"/>
        </w:rPr>
        <w:t>电子唱标。</w:t>
      </w:r>
      <w:r>
        <w:rPr>
          <w:rFonts w:hint="eastAsia" w:ascii="宋体" w:hAnsi="宋体" w:eastAsia="宋体" w:cs="宋体"/>
          <w:szCs w:val="21"/>
          <w:lang w:bidi="ar"/>
        </w:rPr>
        <w:t>投标文件解密结束，各投标供应商报价均在广西政府采购云平台远程不见面开标大厅展示；</w:t>
      </w:r>
    </w:p>
    <w:p w14:paraId="1AABFAFE">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w:t>
      </w:r>
      <w:r>
        <w:rPr>
          <w:rFonts w:hint="eastAsia" w:ascii="宋体" w:hAnsi="宋体" w:eastAsia="宋体" w:cs="宋体"/>
          <w:b/>
          <w:szCs w:val="21"/>
          <w:lang w:bidi="ar"/>
        </w:rPr>
        <w:t>签署电子《政府采购活动现场确认声明书》。</w:t>
      </w:r>
      <w:r>
        <w:rPr>
          <w:rFonts w:hint="eastAsia" w:ascii="宋体" w:hAnsi="宋体" w:eastAsia="宋体" w:cs="宋体"/>
          <w:szCs w:val="21"/>
          <w:lang w:bidi="ar"/>
        </w:rPr>
        <w:t>通过邮件形式在远程不见面开标大厅发送各投标人签署电子《政府采购活动现场确认声明书》。</w:t>
      </w:r>
    </w:p>
    <w:p w14:paraId="03EBD38A">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（4）开标过程由采购代理机构如实记录，并电子留痕，由参加电子开标的各投标人代表对电子开标记录在开标记录公布后15分钟内进行当场校核及勘误，并线上确认，未确认的视同认可开标结果。</w:t>
      </w:r>
    </w:p>
    <w:p w14:paraId="2ADB1B9F">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258A7A2">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（6）开标结束。</w:t>
      </w:r>
    </w:p>
    <w:p w14:paraId="41C2F15E">
      <w:pPr>
        <w:snapToGrid w:val="0"/>
        <w:spacing w:line="440" w:lineRule="exact"/>
        <w:ind w:firstLine="422" w:firstLineChars="200"/>
        <w:rPr>
          <w:rFonts w:ascii="宋体" w:hAnsi="宋体" w:eastAsia="宋体" w:cs="宋体"/>
          <w:szCs w:val="21"/>
        </w:rPr>
      </w:pPr>
      <w:r>
        <w:rPr>
          <w:rFonts w:hint="eastAsia" w:ascii="宋体" w:hAnsi="宋体" w:eastAsia="宋体" w:cs="宋体"/>
          <w:b/>
          <w:bCs/>
          <w:szCs w:val="21"/>
          <w:lang w:bidi="ar"/>
        </w:rPr>
        <w:t>特别说明：</w:t>
      </w:r>
      <w:r>
        <w:rPr>
          <w:rFonts w:hint="eastAsia" w:ascii="宋体" w:hAnsi="宋体" w:eastAsia="宋体" w:cs="宋体"/>
          <w:szCs w:val="21"/>
          <w:lang w:bidi="ar"/>
        </w:rPr>
        <w:t>如遇广西政府采购云平台电子化开标或评审程序调整的，按调整后执行。</w:t>
      </w:r>
    </w:p>
    <w:p w14:paraId="1B3CCEAE">
      <w:pPr>
        <w:snapToGrid w:val="0"/>
        <w:spacing w:line="400" w:lineRule="exact"/>
        <w:ind w:left="687" w:leftChars="227" w:hanging="210" w:hangingChars="100"/>
        <w:rPr>
          <w:rFonts w:ascii="宋体" w:hAnsi="宋体" w:eastAsia="宋体" w:cs="宋体"/>
          <w:szCs w:val="20"/>
        </w:rPr>
      </w:pPr>
    </w:p>
    <w:p w14:paraId="318FEA81">
      <w:pPr>
        <w:spacing w:line="400" w:lineRule="exact"/>
        <w:ind w:firstLine="643" w:firstLineChars="200"/>
        <w:jc w:val="center"/>
        <w:outlineLvl w:val="2"/>
        <w:rPr>
          <w:rFonts w:ascii="宋体" w:hAnsi="宋体" w:eastAsia="宋体" w:cs="宋体"/>
          <w:b/>
          <w:bCs/>
          <w:sz w:val="32"/>
          <w:szCs w:val="32"/>
        </w:rPr>
      </w:pPr>
      <w:bookmarkStart w:id="131" w:name="_Toc104304179"/>
      <w:r>
        <w:rPr>
          <w:rFonts w:hint="eastAsia" w:ascii="宋体" w:hAnsi="宋体" w:eastAsia="宋体" w:cs="宋体"/>
          <w:b/>
          <w:bCs/>
          <w:sz w:val="32"/>
          <w:szCs w:val="32"/>
          <w:lang w:bidi="ar"/>
        </w:rPr>
        <w:t>五、资格审查</w:t>
      </w:r>
      <w:bookmarkEnd w:id="131"/>
    </w:p>
    <w:p w14:paraId="482119B5">
      <w:pPr>
        <w:spacing w:line="360" w:lineRule="auto"/>
        <w:ind w:firstLine="482" w:firstLineChars="200"/>
        <w:outlineLvl w:val="4"/>
        <w:rPr>
          <w:rFonts w:ascii="宋体" w:hAnsi="宋体" w:eastAsia="宋体" w:cs="宋体"/>
          <w:b/>
          <w:bCs/>
          <w:sz w:val="24"/>
          <w:szCs w:val="28"/>
        </w:rPr>
      </w:pPr>
      <w:r>
        <w:rPr>
          <w:rFonts w:hint="eastAsia" w:ascii="宋体" w:hAnsi="宋体" w:eastAsia="宋体" w:cs="宋体"/>
          <w:b/>
          <w:bCs/>
          <w:sz w:val="24"/>
          <w:szCs w:val="28"/>
          <w:lang w:bidi="ar"/>
        </w:rPr>
        <w:t>25.资格审查</w:t>
      </w:r>
    </w:p>
    <w:p w14:paraId="17C85BAB">
      <w:pPr>
        <w:spacing w:line="360" w:lineRule="auto"/>
        <w:ind w:firstLine="422" w:firstLineChars="200"/>
        <w:rPr>
          <w:rFonts w:ascii="宋体" w:hAnsi="宋体" w:eastAsia="宋体" w:cs="宋体"/>
          <w:b/>
          <w:bCs/>
          <w:szCs w:val="20"/>
        </w:rPr>
      </w:pPr>
      <w:r>
        <w:rPr>
          <w:rFonts w:hint="eastAsia" w:ascii="宋体" w:hAnsi="宋体" w:eastAsia="宋体" w:cs="宋体"/>
          <w:b/>
          <w:bCs/>
          <w:szCs w:val="20"/>
          <w:lang w:bidi="ar"/>
        </w:rPr>
        <w:t xml:space="preserve"> 25.1开标结束后，采购人或采购机构依法通过电子投标文件对投标人的资格进行线上审查。</w:t>
      </w:r>
    </w:p>
    <w:p w14:paraId="7C6836C6">
      <w:pPr>
        <w:spacing w:line="360" w:lineRule="auto"/>
        <w:ind w:firstLine="422" w:firstLineChars="200"/>
        <w:rPr>
          <w:rFonts w:ascii="宋体" w:hAnsi="宋体" w:eastAsia="宋体" w:cs="宋体"/>
          <w:b/>
          <w:bCs/>
          <w:szCs w:val="20"/>
        </w:rPr>
      </w:pPr>
      <w:r>
        <w:rPr>
          <w:rFonts w:hint="eastAsia" w:ascii="宋体" w:hAnsi="宋体" w:eastAsia="宋体" w:cs="宋体"/>
          <w:b/>
          <w:bCs/>
          <w:szCs w:val="20"/>
          <w:lang w:bidi="ar"/>
        </w:rPr>
        <w:t xml:space="preserve"> 25.2采购人或采购机构依据法律法规和招标文件的规定，对投标人的基本资格条件、特定资格条件进行审查。</w:t>
      </w:r>
    </w:p>
    <w:p w14:paraId="08058DE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25.3资格审查标准为本“招标文件”中“投标人须知前附表”13.1点载明对投标人资格要求的条件。本项目资格审查采用合格制，凡符合招标文件规定的投标人资格要求的投标人均通过资格审查。</w:t>
      </w:r>
    </w:p>
    <w:p w14:paraId="25B82BC0">
      <w:pPr>
        <w:spacing w:line="360" w:lineRule="auto"/>
        <w:ind w:firstLine="422" w:firstLineChars="200"/>
        <w:rPr>
          <w:rFonts w:ascii="宋体" w:hAnsi="宋体" w:eastAsia="宋体" w:cs="宋体"/>
          <w:b/>
          <w:bCs/>
          <w:szCs w:val="20"/>
        </w:rPr>
      </w:pPr>
      <w:bookmarkStart w:id="132" w:name="_25.3_投标人有下列情形之一的，资格审查不通过而导致其投标无效："/>
      <w:bookmarkEnd w:id="132"/>
      <w:r>
        <w:rPr>
          <w:rFonts w:hint="eastAsia" w:ascii="宋体" w:hAnsi="宋体" w:eastAsia="宋体" w:cs="宋体"/>
          <w:b/>
          <w:bCs/>
          <w:szCs w:val="20"/>
          <w:lang w:bidi="ar"/>
        </w:rPr>
        <w:t>25.4投标人有下列情形之一的，资格审查不通过，作无效投标处理：</w:t>
      </w:r>
    </w:p>
    <w:p w14:paraId="04CE726E">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（1）不具备招标文件中规定的资格要求的；（注：其中信用查询规则见“投标人须知前附表”，广西政府采购云平台已与“信用中国”平台做接口，审查专家可直接在线查询）</w:t>
      </w:r>
    </w:p>
    <w:p w14:paraId="01E56F0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（2）投标文件未提供任一项“投标人须知前附表”资格证明文件规定的“必须提供”的文件资料的；</w:t>
      </w:r>
    </w:p>
    <w:p w14:paraId="1CB10314">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（3）投标文件提供的资格证明文件出现任一项不符合“投标人须知前附表”资格证明文件规定的“必须提供”的文件资料要求或者无效的。</w:t>
      </w:r>
    </w:p>
    <w:p w14:paraId="7E7B9C00">
      <w:pPr>
        <w:spacing w:line="360" w:lineRule="auto"/>
        <w:ind w:firstLine="420" w:firstLineChars="200"/>
        <w:outlineLvl w:val="4"/>
        <w:rPr>
          <w:rFonts w:ascii="宋体" w:hAnsi="宋体" w:eastAsia="宋体" w:cs="宋体"/>
          <w:szCs w:val="20"/>
        </w:rPr>
      </w:pPr>
      <w:r>
        <w:rPr>
          <w:rFonts w:hint="eastAsia" w:ascii="宋体" w:hAnsi="宋体" w:eastAsia="宋体" w:cs="宋体"/>
          <w:szCs w:val="20"/>
          <w:lang w:bidi="ar"/>
        </w:rPr>
        <w:t>25.5资格审查的合格投标人不足3家的，不得评标。</w:t>
      </w:r>
    </w:p>
    <w:p w14:paraId="105F534C">
      <w:pPr>
        <w:spacing w:line="360" w:lineRule="auto"/>
        <w:ind w:firstLine="643" w:firstLineChars="200"/>
        <w:jc w:val="center"/>
        <w:outlineLvl w:val="2"/>
        <w:rPr>
          <w:rFonts w:ascii="宋体" w:hAnsi="宋体" w:eastAsia="宋体" w:cs="宋体"/>
          <w:b/>
          <w:bCs/>
          <w:sz w:val="32"/>
          <w:szCs w:val="32"/>
        </w:rPr>
      </w:pPr>
      <w:bookmarkStart w:id="133" w:name="_Toc104304180"/>
      <w:r>
        <w:rPr>
          <w:rFonts w:hint="eastAsia" w:ascii="宋体" w:hAnsi="宋体" w:eastAsia="宋体" w:cs="宋体"/>
          <w:b/>
          <w:bCs/>
          <w:sz w:val="32"/>
          <w:szCs w:val="32"/>
          <w:lang w:bidi="ar"/>
        </w:rPr>
        <w:t>六、评   标</w:t>
      </w:r>
      <w:bookmarkEnd w:id="133"/>
    </w:p>
    <w:p w14:paraId="26AA4721">
      <w:pPr>
        <w:spacing w:line="360" w:lineRule="auto"/>
        <w:ind w:firstLine="480" w:firstLineChars="200"/>
        <w:rPr>
          <w:rFonts w:ascii="宋体" w:hAnsi="宋体" w:eastAsia="宋体" w:cs="宋体"/>
          <w:sz w:val="24"/>
          <w:szCs w:val="24"/>
        </w:rPr>
      </w:pPr>
      <w:bookmarkStart w:id="134" w:name="_26.组建评标委员会"/>
      <w:bookmarkEnd w:id="134"/>
      <w:r>
        <w:rPr>
          <w:rFonts w:hint="eastAsia" w:ascii="宋体" w:hAnsi="宋体" w:eastAsia="宋体" w:cs="宋体"/>
          <w:sz w:val="24"/>
          <w:szCs w:val="24"/>
          <w:lang w:bidi="ar"/>
        </w:rPr>
        <w:t>26.组建评标委员会</w:t>
      </w:r>
    </w:p>
    <w:p w14:paraId="40410D50">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评标委员会由采购人代表和评审专家组成，人数为5人以上单数，其中评审专家不得少于成员总数的三分之二。</w:t>
      </w:r>
    </w:p>
    <w:p w14:paraId="2CE2B7C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参加过采购项目前期咨询论证的专家，不得参加该采购项目的评审活动。</w:t>
      </w:r>
    </w:p>
    <w:p w14:paraId="6155681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27.评标的依据</w:t>
      </w:r>
    </w:p>
    <w:p w14:paraId="5250A6A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评标委员会以招标文件为依据对投标文件进行评审，“第四章 评标方法及评标标准”没有规定的方法、评审因素和标准，不作为评标依据。</w:t>
      </w:r>
    </w:p>
    <w:p w14:paraId="5E2E3DA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28.评标原则</w:t>
      </w:r>
    </w:p>
    <w:p w14:paraId="0FF87DB7">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28.1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73E01BB6">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28.2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35" w:name="_28.3评标方法。本项目将按须知前附表规定的评标办法进行评标，具体评标"/>
      <w:bookmarkEnd w:id="135"/>
    </w:p>
    <w:p w14:paraId="7D915887">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510C6EF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28.4评标过程的监控。本项目电子评标过程实行网上留痕、全程录音、录像监控，投标人在评标过程中所进行的试图影响评标结果的不公正活动，可能导致其投标按无效处理。</w:t>
      </w:r>
    </w:p>
    <w:p w14:paraId="37C6CD06">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28.5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1B3A18D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29.评标方法及评标标准</w:t>
      </w:r>
    </w:p>
    <w:p w14:paraId="473FB39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29.1本项目的评标方法详见“投标人须知前附表”。</w:t>
      </w:r>
    </w:p>
    <w:p w14:paraId="5E10164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29.2 评标委员会按照</w:t>
      </w:r>
      <w:r>
        <w:rPr>
          <w:rFonts w:hint="eastAsia" w:ascii="宋体" w:hAnsi="宋体" w:eastAsia="宋体" w:cs="宋体"/>
          <w:b/>
          <w:szCs w:val="24"/>
          <w:lang w:bidi="ar"/>
        </w:rPr>
        <w:t>“第四章 评标方法及评标标准”</w:t>
      </w:r>
      <w:r>
        <w:rPr>
          <w:rFonts w:hint="eastAsia" w:ascii="宋体" w:hAnsi="宋体" w:eastAsia="宋体" w:cs="宋体"/>
          <w:szCs w:val="24"/>
          <w:lang w:bidi="ar"/>
        </w:rPr>
        <w:t>规定的方法、评审因素、标准和程序对投标文件进行评审。</w:t>
      </w:r>
    </w:p>
    <w:p w14:paraId="59D359B9">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29.3 电子交易活动的中止。采购过程中出现以下情形，导致电子交易平台无法正常运行，或者无法保证电子交易的公平、公正和安全时，采购机构可中止电子交易活动：</w:t>
      </w:r>
    </w:p>
    <w:p w14:paraId="399CC807">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 xml:space="preserve">（1）电子交易平台发生故障而无法登录访问的； </w:t>
      </w:r>
    </w:p>
    <w:p w14:paraId="21664158">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（2）电子交易平台应用或数据库出现错误，不能进行正常操作的；</w:t>
      </w:r>
    </w:p>
    <w:p w14:paraId="7AF24A5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（3）电子交易平台发现严重安全漏洞，有潜在泄密危险的；</w:t>
      </w:r>
    </w:p>
    <w:p w14:paraId="43E1FFDC">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 xml:space="preserve">（4）病毒发作导致不能进行正常操作的； </w:t>
      </w:r>
    </w:p>
    <w:p w14:paraId="2F2D23DA">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（4）其他无法保证电子交易的公平、公正和安全的情况。</w:t>
      </w:r>
    </w:p>
    <w:p w14:paraId="4AB298B3">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29.4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6EE8E2D">
      <w:pPr>
        <w:snapToGrid w:val="0"/>
        <w:spacing w:line="400" w:lineRule="exact"/>
        <w:ind w:firstLine="420" w:firstLineChars="200"/>
        <w:rPr>
          <w:rFonts w:ascii="宋体" w:hAnsi="宋体" w:eastAsia="宋体" w:cs="宋体"/>
          <w:szCs w:val="20"/>
        </w:rPr>
      </w:pPr>
    </w:p>
    <w:p w14:paraId="3F527058">
      <w:pPr>
        <w:spacing w:line="400" w:lineRule="exact"/>
        <w:ind w:firstLine="643" w:firstLineChars="200"/>
        <w:jc w:val="center"/>
        <w:outlineLvl w:val="2"/>
        <w:rPr>
          <w:rFonts w:ascii="宋体" w:hAnsi="宋体" w:eastAsia="宋体" w:cs="宋体"/>
          <w:b/>
          <w:bCs/>
          <w:sz w:val="32"/>
          <w:szCs w:val="32"/>
        </w:rPr>
      </w:pPr>
      <w:bookmarkStart w:id="136" w:name="_Toc254970687"/>
      <w:bookmarkStart w:id="137" w:name="_Toc254970546"/>
      <w:bookmarkStart w:id="138" w:name="_Toc104304181"/>
      <w:r>
        <w:rPr>
          <w:rFonts w:hint="eastAsia" w:ascii="宋体" w:hAnsi="宋体" w:eastAsia="宋体" w:cs="宋体"/>
          <w:b/>
          <w:bCs/>
          <w:sz w:val="32"/>
          <w:szCs w:val="32"/>
          <w:lang w:bidi="ar"/>
        </w:rPr>
        <w:t>七、</w:t>
      </w:r>
      <w:bookmarkEnd w:id="136"/>
      <w:bookmarkEnd w:id="137"/>
      <w:r>
        <w:rPr>
          <w:rFonts w:hint="eastAsia" w:ascii="宋体" w:hAnsi="宋体" w:eastAsia="宋体" w:cs="宋体"/>
          <w:b/>
          <w:bCs/>
          <w:sz w:val="32"/>
          <w:szCs w:val="32"/>
          <w:lang w:bidi="ar"/>
        </w:rPr>
        <w:t>中标和合同</w:t>
      </w:r>
      <w:bookmarkEnd w:id="138"/>
    </w:p>
    <w:p w14:paraId="018E067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30.确定中标人</w:t>
      </w:r>
    </w:p>
    <w:p w14:paraId="1CA4BD05">
      <w:pPr>
        <w:spacing w:line="360" w:lineRule="auto"/>
        <w:ind w:firstLine="422" w:firstLineChars="200"/>
        <w:rPr>
          <w:rFonts w:ascii="宋体" w:hAnsi="宋体" w:eastAsia="宋体" w:cs="Courier New"/>
          <w:b/>
          <w:bCs/>
          <w:szCs w:val="21"/>
        </w:rPr>
      </w:pPr>
      <w:r>
        <w:rPr>
          <w:rFonts w:hint="eastAsia" w:ascii="宋体" w:hAnsi="宋体" w:eastAsia="宋体" w:cs="Courier New"/>
          <w:b/>
          <w:bCs/>
          <w:szCs w:val="21"/>
          <w:lang w:bidi="ar"/>
        </w:rPr>
        <w:t>30.1本项目授权评标委员会直接按第四章“评标方法及评分标准”的规定排列中标候选人顺序，并依照次序确定中标人。</w:t>
      </w:r>
    </w:p>
    <w:p w14:paraId="2AA3F42F">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30.2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0059B55C">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30.3中标供应商无正当理由拒签合同的，根据《中华人民共和国政府采购法》第七十七条第一款规定处理。</w:t>
      </w:r>
    </w:p>
    <w:p w14:paraId="024B6ABC">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30.4根据《中华人民共和国民法典》</w:t>
      </w:r>
      <w:r>
        <w:rPr>
          <w:rFonts w:hint="eastAsia" w:ascii="宋体" w:hAnsi="宋体" w:eastAsia="宋体" w:cs="宋体"/>
          <w:sz w:val="19"/>
          <w:szCs w:val="19"/>
          <w:lang w:bidi="ar"/>
        </w:rPr>
        <w:t>第五百六十三条</w:t>
      </w:r>
      <w:r>
        <w:rPr>
          <w:rFonts w:hint="eastAsia" w:ascii="宋体" w:hAnsi="宋体" w:eastAsia="宋体" w:cs="Courier New"/>
          <w:szCs w:val="21"/>
          <w:lang w:bidi="ar"/>
        </w:rPr>
        <w:t>，因不可抗力致使不能实现合同目的的，当事人可以解除合同。</w:t>
      </w:r>
    </w:p>
    <w:p w14:paraId="48CA32F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31. 结果公告</w:t>
      </w:r>
    </w:p>
    <w:p w14:paraId="74E34A3E">
      <w:pPr>
        <w:spacing w:line="360" w:lineRule="auto"/>
        <w:ind w:firstLine="420" w:firstLineChars="200"/>
        <w:rPr>
          <w:rFonts w:ascii="宋体" w:hAnsi="宋体" w:eastAsia="宋体" w:cs="宋体"/>
          <w:szCs w:val="24"/>
        </w:rPr>
      </w:pPr>
      <w:r>
        <w:rPr>
          <w:rFonts w:hint="eastAsia" w:ascii="宋体" w:hAnsi="宋体" w:eastAsia="宋体" w:cs="宋体"/>
          <w:szCs w:val="21"/>
          <w:lang w:bidi="ar"/>
        </w:rPr>
        <w:t>31.1</w:t>
      </w:r>
      <w:r>
        <w:rPr>
          <w:rFonts w:hint="eastAsia" w:ascii="宋体" w:hAnsi="宋体" w:eastAsia="宋体" w:cs="宋体"/>
          <w:szCs w:val="24"/>
          <w:lang w:bidi="ar"/>
        </w:rPr>
        <w:t>在中标供应商</w:t>
      </w:r>
      <w:r>
        <w:rPr>
          <w:rFonts w:hint="eastAsia" w:ascii="宋体" w:hAnsi="宋体" w:eastAsia="宋体" w:cs="Arial"/>
          <w:szCs w:val="24"/>
          <w:lang w:bidi="ar"/>
        </w:rPr>
        <w:t>确定之日起</w:t>
      </w:r>
      <w:r>
        <w:rPr>
          <w:rFonts w:hint="eastAsia" w:ascii="宋体" w:hAnsi="宋体" w:eastAsia="宋体" w:cs="宋体"/>
          <w:szCs w:val="24"/>
          <w:lang w:bidi="ar"/>
        </w:rPr>
        <w:t>2个工作日内，由采购代理机构</w:t>
      </w:r>
      <w:r>
        <w:rPr>
          <w:rFonts w:hint="eastAsia" w:ascii="宋体" w:hAnsi="宋体" w:eastAsia="宋体" w:cs="宋体"/>
          <w:b/>
          <w:szCs w:val="21"/>
          <w:lang w:bidi="ar"/>
        </w:rPr>
        <w:t>在招标公告发布媒体上</w:t>
      </w:r>
      <w:r>
        <w:rPr>
          <w:rFonts w:hint="eastAsia" w:ascii="宋体" w:hAnsi="宋体" w:eastAsia="宋体" w:cs="宋体"/>
          <w:szCs w:val="24"/>
          <w:lang w:bidi="ar"/>
        </w:rPr>
        <w:t>发布中标结果公告，中标结果公告期限为1个工作日，发布中标结果公告的同时向中标供应商发出中标通知书。</w:t>
      </w:r>
      <w:r>
        <w:rPr>
          <w:rFonts w:hint="eastAsia" w:ascii="宋体" w:hAnsi="宋体" w:eastAsia="宋体" w:cs="宋体"/>
          <w:b/>
          <w:szCs w:val="21"/>
          <w:lang w:bidi="ar"/>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ascii="宋体" w:hAnsi="宋体" w:eastAsia="宋体" w:cs="宋体"/>
          <w:szCs w:val="21"/>
          <w:lang w:bidi="ar"/>
        </w:rPr>
        <w:t>排名第二的中标候选人因前款规定的同样原因被取消中标资格的，</w:t>
      </w:r>
      <w:r>
        <w:rPr>
          <w:rFonts w:hint="eastAsia" w:ascii="宋体" w:hAnsi="宋体" w:eastAsia="宋体" w:cs="Courier New"/>
          <w:szCs w:val="21"/>
          <w:lang w:bidi="ar"/>
        </w:rPr>
        <w:t>授权的评标委员会</w:t>
      </w:r>
      <w:r>
        <w:rPr>
          <w:rFonts w:hint="eastAsia" w:ascii="宋体" w:hAnsi="宋体" w:eastAsia="宋体" w:cs="宋体"/>
          <w:szCs w:val="21"/>
          <w:lang w:bidi="ar"/>
        </w:rPr>
        <w:t>可以确定排名第三的中标候选人为中标人，以此类推。</w:t>
      </w:r>
    </w:p>
    <w:p w14:paraId="0E09AFC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以上信息查询记录及相关证据与采购文件一并保存。</w:t>
      </w:r>
    </w:p>
    <w:p w14:paraId="5CE64929">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75F9D59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32.发出中标通知书</w:t>
      </w:r>
    </w:p>
    <w:p w14:paraId="1C20532E">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32.1在发布中标公告的同时，采购代理机构向中标人通过广西政府采购云平台发出电子中标通知书。</w:t>
      </w:r>
    </w:p>
    <w:p w14:paraId="2731BBD4">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32.2对未通过资格审查的投标人，采购人或采购机构应当告知其未通过的原因；采用综合评分办法评审的，采购人或采购机构还应当告知未中标人本人的评审得分与排序。</w:t>
      </w:r>
    </w:p>
    <w:p w14:paraId="4A8E8F4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33. 无义务解释未中标原因</w:t>
      </w:r>
    </w:p>
    <w:p w14:paraId="1471CCAD">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采购代理机构无义务向未中标的投标人解释未中标原因和退还投标文件。</w:t>
      </w:r>
    </w:p>
    <w:p w14:paraId="7460BC7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34.合同授予标准</w:t>
      </w:r>
    </w:p>
    <w:p w14:paraId="13715A5F">
      <w:pPr>
        <w:spacing w:line="360" w:lineRule="auto"/>
        <w:ind w:firstLine="420" w:firstLineChars="200"/>
        <w:rPr>
          <w:rFonts w:ascii="宋体" w:hAnsi="宋体" w:eastAsia="宋体" w:cs="宋体"/>
          <w:szCs w:val="21"/>
        </w:rPr>
      </w:pPr>
      <w:r>
        <w:rPr>
          <w:rFonts w:hint="eastAsia" w:ascii="宋体" w:hAnsi="宋体" w:eastAsia="宋体" w:cs="Courier New"/>
          <w:szCs w:val="21"/>
          <w:lang w:bidi="ar"/>
        </w:rPr>
        <w:t>合同将授予被确定实质上响应招标文件要求，具备履行合同能力的中标人（招标文件另有约定多名中标人的除外）。</w:t>
      </w:r>
    </w:p>
    <w:p w14:paraId="47270C9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35.履约保证金</w:t>
      </w:r>
    </w:p>
    <w:p w14:paraId="5210E475">
      <w:pPr>
        <w:spacing w:line="360" w:lineRule="auto"/>
        <w:ind w:firstLine="420" w:firstLineChars="200"/>
        <w:rPr>
          <w:rFonts w:ascii="宋体" w:hAnsi="宋体" w:eastAsia="宋体" w:cs="仿宋_GB2312"/>
          <w:szCs w:val="21"/>
        </w:rPr>
      </w:pPr>
      <w:bookmarkStart w:id="139" w:name="_39.1中标人须于签订合同前按本须知前附表规定的金额转账或电汇到指定账"/>
      <w:bookmarkEnd w:id="139"/>
      <w:r>
        <w:rPr>
          <w:rFonts w:hint="eastAsia" w:ascii="宋体" w:hAnsi="宋体" w:eastAsia="宋体" w:cs="仿宋_GB2312"/>
          <w:szCs w:val="21"/>
          <w:lang w:bidi="ar"/>
        </w:rPr>
        <w:t>见“投标人须知前附表”。</w:t>
      </w:r>
    </w:p>
    <w:p w14:paraId="5162DBA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36.签订合同</w:t>
      </w:r>
    </w:p>
    <w:p w14:paraId="7F58A32B">
      <w:pPr>
        <w:adjustRightInd w:val="0"/>
        <w:snapToGrid w:val="0"/>
        <w:spacing w:line="360" w:lineRule="auto"/>
        <w:ind w:firstLine="422" w:firstLineChars="200"/>
        <w:rPr>
          <w:rFonts w:ascii="宋体" w:hAnsi="宋体" w:eastAsia="宋体" w:cs="宋体"/>
          <w:kern w:val="0"/>
          <w:szCs w:val="21"/>
          <w:lang w:val="zh-CN"/>
        </w:rPr>
      </w:pPr>
      <w:bookmarkStart w:id="140" w:name="_40.1投标人接到中标通知书后，按须知前附表规定向采购人出示相关资格证"/>
      <w:bookmarkEnd w:id="140"/>
      <w:r>
        <w:rPr>
          <w:rFonts w:hint="eastAsia" w:ascii="宋体" w:hAnsi="宋体" w:eastAsia="宋体" w:cs="宋体"/>
          <w:b/>
          <w:szCs w:val="21"/>
          <w:lang w:bidi="ar"/>
        </w:rPr>
        <w:t xml:space="preserve"> 36.1中标人领取电子中标通知书后，</w:t>
      </w:r>
      <w:r>
        <w:rPr>
          <w:rFonts w:hint="eastAsia" w:ascii="宋体" w:hAnsi="宋体" w:eastAsia="宋体" w:cs="宋体"/>
          <w:kern w:val="0"/>
          <w:szCs w:val="21"/>
          <w:lang w:val="zh-CN" w:bidi="ar"/>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1C4FA342">
      <w:pPr>
        <w:adjustRightInd w:val="0"/>
        <w:snapToGrid w:val="0"/>
        <w:spacing w:line="360" w:lineRule="auto"/>
        <w:ind w:firstLine="420" w:firstLineChars="200"/>
        <w:rPr>
          <w:rFonts w:ascii="宋体" w:hAnsi="宋体" w:eastAsia="宋体" w:cs="宋体"/>
          <w:kern w:val="0"/>
          <w:szCs w:val="21"/>
          <w:lang w:val="zh-CN"/>
        </w:rPr>
      </w:pPr>
      <w:r>
        <w:rPr>
          <w:rFonts w:hint="eastAsia" w:ascii="宋体" w:hAnsi="宋体" w:eastAsia="宋体" w:cs="宋体"/>
          <w:kern w:val="0"/>
          <w:szCs w:val="21"/>
          <w:lang w:val="zh-CN" w:bidi="ar"/>
        </w:rPr>
        <w:t>36.2</w:t>
      </w:r>
      <w:r>
        <w:rPr>
          <w:rFonts w:hint="eastAsia" w:ascii="宋体" w:hAnsi="宋体" w:eastAsia="宋体" w:cs="仿宋_GB2312"/>
          <w:szCs w:val="21"/>
          <w:lang w:bidi="ar"/>
        </w:rPr>
        <w:t>采购合同由采购人与中标供应商根据招标文件、投标文件等内容通过政府采购电子交易平台在线签订，自动备案。</w:t>
      </w:r>
    </w:p>
    <w:p w14:paraId="443E0739">
      <w:pPr>
        <w:adjustRightInd w:val="0"/>
        <w:snapToGrid w:val="0"/>
        <w:spacing w:line="360" w:lineRule="auto"/>
        <w:ind w:firstLine="420" w:firstLineChars="200"/>
        <w:rPr>
          <w:rFonts w:ascii="宋体" w:hAnsi="宋体" w:eastAsia="宋体" w:cs="仿宋_GB2312"/>
          <w:szCs w:val="21"/>
        </w:rPr>
      </w:pPr>
      <w:r>
        <w:rPr>
          <w:rFonts w:hint="eastAsia" w:ascii="宋体" w:hAnsi="宋体" w:eastAsia="宋体" w:cs="宋体"/>
          <w:szCs w:val="21"/>
          <w:lang w:bidi="ar"/>
        </w:rPr>
        <w:t>36.3签订合同时间：按中标通知书规定的时间与采购人签订合同（最长不能超过25日）。</w:t>
      </w:r>
    </w:p>
    <w:p w14:paraId="7022A2B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1C90F21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2CA3B3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36.6采购人或中标供应商不得单方面向合同另一方提出任何招标文件没有约定的条件或不合理的要求，作为签订合同的条件；也不得协商另行订立背离招标文件和合同实质性内容的协议。</w:t>
      </w:r>
    </w:p>
    <w:p w14:paraId="46278230">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36.7</w:t>
      </w:r>
      <w:r>
        <w:rPr>
          <w:rFonts w:hint="eastAsia" w:ascii="宋体" w:hAnsi="宋体" w:eastAsia="宋体" w:cs="仿宋_GB2312"/>
          <w:szCs w:val="21"/>
          <w:lang w:bidi="ar"/>
        </w:rPr>
        <w:t>如签订合同并生效后，供应商无故拒绝或延期，除按照合同条款处理外，将承担相应的法律责任。</w:t>
      </w:r>
    </w:p>
    <w:p w14:paraId="604F1C00">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36.8采购人需追加与合同标的相同的货物或者服务的，在不改变原合同条款且已报财政部门批准落实资金的前提下，可从原中标供应商处添购， 所签订的补充添置合同的采购资金总额不超过原采购合同金额的10%。</w:t>
      </w:r>
    </w:p>
    <w:p w14:paraId="5A188D8E">
      <w:pPr>
        <w:spacing w:line="360" w:lineRule="auto"/>
        <w:ind w:firstLine="480" w:firstLineChars="200"/>
        <w:rPr>
          <w:rFonts w:ascii="宋体" w:hAnsi="宋体" w:eastAsia="宋体" w:cs="宋体"/>
          <w:sz w:val="24"/>
          <w:szCs w:val="24"/>
        </w:rPr>
      </w:pPr>
      <w:bookmarkStart w:id="141" w:name="_41.政府采购合同公告"/>
      <w:bookmarkEnd w:id="141"/>
      <w:r>
        <w:rPr>
          <w:rFonts w:hint="eastAsia" w:ascii="宋体" w:hAnsi="宋体" w:eastAsia="宋体" w:cs="宋体"/>
          <w:sz w:val="24"/>
          <w:szCs w:val="24"/>
          <w:lang w:bidi="ar"/>
        </w:rPr>
        <w:t>37.政府采购合同公告</w:t>
      </w:r>
    </w:p>
    <w:p w14:paraId="1320E2D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采购人或者受托采购代理机构应当自政府采购合同签订之日起2个工作日内，将政府采购合同</w:t>
      </w:r>
      <w:r>
        <w:rPr>
          <w:rFonts w:hint="eastAsia" w:ascii="宋体" w:hAnsi="宋体" w:eastAsia="宋体" w:cs="宋体"/>
          <w:bCs/>
          <w:szCs w:val="24"/>
          <w:lang w:bidi="ar"/>
        </w:rPr>
        <w:t>在以下媒体上发布</w:t>
      </w:r>
      <w:r>
        <w:rPr>
          <w:rFonts w:hint="eastAsia" w:ascii="宋体" w:hAnsi="宋体" w:eastAsia="宋体" w:cs="宋体"/>
          <w:kern w:val="0"/>
          <w:szCs w:val="21"/>
          <w:lang w:bidi="ar"/>
        </w:rPr>
        <w:t xml:space="preserve"> “广西政府采购网”（http://zfcg.gxzf.gov.cn）</w:t>
      </w:r>
      <w:r>
        <w:rPr>
          <w:rFonts w:hint="eastAsia" w:ascii="宋体" w:hAnsi="宋体" w:eastAsia="宋体" w:cs="宋体"/>
          <w:szCs w:val="24"/>
          <w:lang w:bidi="ar"/>
        </w:rPr>
        <w:t>上公告，但政府采购合同中涉及国家秘密、商业秘密的内容除外。</w:t>
      </w:r>
    </w:p>
    <w:p w14:paraId="1C629DB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38. 询问、质疑和投诉</w:t>
      </w:r>
    </w:p>
    <w:p w14:paraId="02D35354">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38.1询问</w:t>
      </w:r>
    </w:p>
    <w:p w14:paraId="07B2C3AC">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38.1.1供应商在开标前对政府采购活动事项有疑问的，可以向采购人或采购代理机构项目负责人提出询问。</w:t>
      </w:r>
    </w:p>
    <w:p w14:paraId="1AFF0C7B">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38.1.2采购人或采购人委托的采购代理机构自受理询问之日起3个工作日内对供应商依法提出的询问作出答复，</w:t>
      </w:r>
      <w:r>
        <w:rPr>
          <w:rFonts w:hint="eastAsia" w:ascii="宋体" w:hAnsi="宋体" w:eastAsia="宋体" w:cs="宋体"/>
          <w:szCs w:val="24"/>
          <w:lang w:bidi="ar"/>
        </w:rPr>
        <w:t>但答复内容不得涉及商业秘密</w:t>
      </w:r>
      <w:r>
        <w:rPr>
          <w:rFonts w:hint="eastAsia" w:ascii="宋体" w:hAnsi="宋体" w:eastAsia="宋体" w:cs="宋体"/>
          <w:bCs/>
          <w:szCs w:val="21"/>
          <w:lang w:bidi="ar"/>
        </w:rPr>
        <w:t>。</w:t>
      </w:r>
    </w:p>
    <w:p w14:paraId="344EEF12">
      <w:pPr>
        <w:spacing w:line="360" w:lineRule="auto"/>
        <w:ind w:firstLine="420" w:firstLineChars="200"/>
        <w:rPr>
          <w:rFonts w:ascii="宋体" w:hAnsi="宋体" w:eastAsia="宋体" w:cs="宋体"/>
          <w:bCs/>
          <w:szCs w:val="21"/>
        </w:rPr>
      </w:pPr>
      <w:r>
        <w:rPr>
          <w:rFonts w:hint="eastAsia" w:ascii="宋体" w:hAnsi="宋体" w:eastAsia="宋体" w:cs="宋体"/>
          <w:bCs/>
          <w:szCs w:val="21"/>
          <w:lang w:bidi="ar"/>
        </w:rPr>
        <w:t>38.1.3 询问事项可能影响中标、成交结果的，采购人应当暂停签订合同，已经签订合同的，应当中止履行合同。</w:t>
      </w:r>
    </w:p>
    <w:p w14:paraId="1A10BA8B">
      <w:pPr>
        <w:spacing w:line="360" w:lineRule="auto"/>
        <w:ind w:firstLine="422" w:firstLineChars="200"/>
        <w:rPr>
          <w:rFonts w:ascii="宋体" w:hAnsi="宋体" w:eastAsia="宋体" w:cs="宋体"/>
          <w:szCs w:val="21"/>
        </w:rPr>
      </w:pPr>
      <w:r>
        <w:rPr>
          <w:rFonts w:hint="eastAsia" w:ascii="宋体" w:hAnsi="宋体" w:eastAsia="宋体" w:cs="宋体"/>
          <w:b/>
          <w:szCs w:val="21"/>
          <w:lang w:bidi="ar"/>
        </w:rPr>
        <w:t xml:space="preserve"> </w:t>
      </w:r>
      <w:r>
        <w:rPr>
          <w:rFonts w:hint="eastAsia" w:ascii="宋体" w:hAnsi="宋体" w:eastAsia="宋体" w:cs="宋体"/>
          <w:szCs w:val="21"/>
          <w:lang w:bidi="ar"/>
        </w:rPr>
        <w:t>38.2质疑</w:t>
      </w:r>
    </w:p>
    <w:p w14:paraId="44568A07">
      <w:pPr>
        <w:spacing w:line="360" w:lineRule="auto"/>
        <w:ind w:firstLine="420" w:firstLineChars="200"/>
        <w:rPr>
          <w:rFonts w:ascii="宋体" w:hAnsi="宋体" w:eastAsia="宋体" w:cs="宋体"/>
          <w:b/>
          <w:szCs w:val="21"/>
        </w:rPr>
      </w:pPr>
      <w:r>
        <w:rPr>
          <w:rFonts w:hint="eastAsia" w:ascii="宋体" w:hAnsi="宋体" w:eastAsia="宋体" w:cs="宋体"/>
          <w:szCs w:val="21"/>
          <w:lang w:bidi="ar"/>
        </w:rPr>
        <w:t>38.2.1</w:t>
      </w:r>
      <w:r>
        <w:rPr>
          <w:rFonts w:hint="eastAsia" w:ascii="宋体" w:hAnsi="宋体" w:eastAsia="宋体" w:cs="宋体"/>
          <w:b/>
          <w:szCs w:val="21"/>
          <w:lang w:bidi="ar"/>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0BF66C36">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（1）潜在供应商依法获取公开招标文件后，认为采购文件使自己的权益受到损害的，应当在公开招标文件公告期限届满之日起7个工作日内提出质疑。</w:t>
      </w:r>
      <w:r>
        <w:rPr>
          <w:rFonts w:hint="eastAsia" w:ascii="宋体" w:hAnsi="宋体" w:eastAsia="宋体" w:cs="宋体"/>
          <w:szCs w:val="24"/>
          <w:lang w:bidi="ar"/>
        </w:rPr>
        <w:t>委托代理协议无特殊约定的，</w:t>
      </w:r>
      <w:r>
        <w:rPr>
          <w:rFonts w:hint="eastAsia" w:ascii="宋体" w:hAnsi="宋体" w:eastAsia="宋体" w:cs="宋体"/>
          <w:bCs/>
          <w:szCs w:val="24"/>
          <w:lang w:bidi="ar"/>
        </w:rPr>
        <w:t>对公开招标文件中采购需求（含资格要求、采购预算和评分办法）的质疑由采购人受理并负责答复；对公开招标文件中的采购执行程序的质疑由采购代理机构受理并负责答复。</w:t>
      </w:r>
    </w:p>
    <w:p w14:paraId="3804FDD6">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0076B525">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（3）供应商认为中标或者成交结果使自己的权益受到损害的，应当在中标或者成交结果公告期限届满之日起7个工作日内提出质疑，由采购人受理并负责答复。</w:t>
      </w:r>
    </w:p>
    <w:p w14:paraId="4229F8A7">
      <w:pPr>
        <w:spacing w:line="360" w:lineRule="auto"/>
        <w:ind w:firstLine="422" w:firstLineChars="200"/>
        <w:rPr>
          <w:rFonts w:ascii="宋体" w:hAnsi="宋体" w:eastAsia="宋体" w:cs="宋体"/>
          <w:bCs/>
          <w:szCs w:val="21"/>
        </w:rPr>
      </w:pPr>
      <w:r>
        <w:rPr>
          <w:rFonts w:hint="eastAsia" w:ascii="宋体" w:hAnsi="宋体" w:eastAsia="宋体" w:cs="宋体"/>
          <w:b/>
          <w:bCs/>
          <w:szCs w:val="21"/>
          <w:lang w:bidi="ar"/>
        </w:rPr>
        <w:t>38.2.2</w:t>
      </w:r>
      <w:r>
        <w:rPr>
          <w:rFonts w:hint="eastAsia" w:ascii="宋体" w:hAnsi="宋体" w:eastAsia="宋体" w:cs="宋体"/>
          <w:bCs/>
          <w:szCs w:val="21"/>
          <w:lang w:bidi="ar"/>
        </w:rPr>
        <w:t>供应商质疑实行实名制，其质疑应当有具体的质疑事项及事实根据，质疑应当坚持依法依规、诚实信用原则，不得进行虚假、恶意质疑。</w:t>
      </w:r>
    </w:p>
    <w:p w14:paraId="1AD58DEE">
      <w:pPr>
        <w:spacing w:line="360" w:lineRule="auto"/>
        <w:ind w:firstLine="422" w:firstLineChars="200"/>
        <w:rPr>
          <w:rFonts w:ascii="宋体" w:hAnsi="宋体" w:eastAsia="宋体" w:cs="宋体"/>
          <w:bCs/>
          <w:szCs w:val="24"/>
        </w:rPr>
      </w:pPr>
      <w:r>
        <w:rPr>
          <w:rFonts w:hint="eastAsia" w:ascii="宋体" w:hAnsi="宋体" w:eastAsia="宋体" w:cs="宋体"/>
          <w:b/>
          <w:bCs/>
          <w:szCs w:val="24"/>
          <w:lang w:bidi="ar"/>
        </w:rPr>
        <w:t>38.2.3</w:t>
      </w:r>
      <w:r>
        <w:rPr>
          <w:rFonts w:hint="eastAsia" w:ascii="宋体" w:hAnsi="宋体" w:eastAsia="宋体" w:cs="宋体"/>
          <w:bCs/>
          <w:szCs w:val="24"/>
          <w:lang w:bidi="ar"/>
        </w:rPr>
        <w:t xml:space="preserve"> 质疑供应商可以委托代理人办理质疑事务。委托代理人应熟悉相关业务情况。代理人办理质疑事务时，除提交质疑书外，还应当提交质疑供应商的授权委托书和委托代理人身份证明复印件</w:t>
      </w:r>
      <w:r>
        <w:rPr>
          <w:rFonts w:hint="eastAsia" w:ascii="宋体" w:hAnsi="宋体" w:eastAsia="宋体" w:cs="宋体"/>
          <w:szCs w:val="24"/>
          <w:lang w:bidi="ar"/>
        </w:rPr>
        <w:t>。</w:t>
      </w:r>
    </w:p>
    <w:p w14:paraId="1C23C187">
      <w:pPr>
        <w:spacing w:line="360" w:lineRule="auto"/>
        <w:ind w:firstLine="422" w:firstLineChars="200"/>
        <w:rPr>
          <w:rFonts w:ascii="宋体" w:hAnsi="宋体" w:eastAsia="宋体" w:cs="宋体"/>
          <w:b/>
          <w:bCs/>
          <w:szCs w:val="24"/>
        </w:rPr>
      </w:pPr>
      <w:r>
        <w:rPr>
          <w:rFonts w:hint="eastAsia" w:ascii="宋体" w:hAnsi="宋体" w:eastAsia="宋体" w:cs="宋体"/>
          <w:b/>
          <w:bCs/>
          <w:szCs w:val="24"/>
          <w:lang w:bidi="ar"/>
        </w:rPr>
        <w:t>38.2.4 质疑供应商提起质疑应当符合下列条件：</w:t>
      </w:r>
    </w:p>
    <w:p w14:paraId="7B3DE9D0">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（1）质疑供应商是参与所质疑</w:t>
      </w:r>
      <w:r>
        <w:rPr>
          <w:rFonts w:hint="eastAsia" w:ascii="宋体" w:hAnsi="宋体" w:eastAsia="宋体" w:cs="宋体"/>
          <w:bCs/>
          <w:szCs w:val="21"/>
          <w:lang w:bidi="ar"/>
        </w:rPr>
        <w:t>项目</w:t>
      </w:r>
      <w:r>
        <w:rPr>
          <w:rFonts w:hint="eastAsia" w:ascii="宋体" w:hAnsi="宋体" w:eastAsia="宋体" w:cs="宋体"/>
          <w:bCs/>
          <w:szCs w:val="24"/>
          <w:lang w:bidi="ar"/>
        </w:rPr>
        <w:t>采购活动的供应商（潜在供应商已依法获取采购文件的，可以对该采购文件质疑）；</w:t>
      </w:r>
    </w:p>
    <w:p w14:paraId="144C9288">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（2）质疑函内容符合本章第38.2.5项的规定；</w:t>
      </w:r>
    </w:p>
    <w:p w14:paraId="517548F9">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（3）在质疑有效期限内提起质疑；</w:t>
      </w:r>
    </w:p>
    <w:p w14:paraId="45853E55">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（4）属于所质疑的采购人或采购人委托的采购代理机构组织的采购活动；</w:t>
      </w:r>
    </w:p>
    <w:p w14:paraId="5FFC442C">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 xml:space="preserve">（5）同一质疑事项未经采购人或采购人委托的采购代理机构质疑处理； </w:t>
      </w:r>
    </w:p>
    <w:p w14:paraId="731F91F4">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（6）供应商对同一采购程序环节的质疑应当在质疑有效期内一次性提出；</w:t>
      </w:r>
    </w:p>
    <w:p w14:paraId="2EB87C60">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（7）供应商提交质疑应当提交必要的证明材料，证明材料应以合法手段取得；</w:t>
      </w:r>
    </w:p>
    <w:p w14:paraId="25173583">
      <w:pPr>
        <w:spacing w:line="360" w:lineRule="auto"/>
        <w:ind w:firstLine="420" w:firstLineChars="200"/>
        <w:rPr>
          <w:rFonts w:ascii="宋体" w:hAnsi="宋体" w:eastAsia="宋体" w:cs="宋体"/>
          <w:szCs w:val="24"/>
        </w:rPr>
      </w:pPr>
      <w:r>
        <w:rPr>
          <w:rFonts w:hint="eastAsia" w:ascii="宋体" w:hAnsi="宋体" w:eastAsia="宋体" w:cs="宋体"/>
          <w:bCs/>
          <w:szCs w:val="24"/>
          <w:lang w:bidi="ar"/>
        </w:rPr>
        <w:t>（8）财政部门规定的其他条件。</w:t>
      </w:r>
    </w:p>
    <w:p w14:paraId="6C5296CB">
      <w:pPr>
        <w:spacing w:line="360" w:lineRule="auto"/>
        <w:ind w:firstLine="420" w:firstLineChars="200"/>
        <w:rPr>
          <w:rFonts w:ascii="宋体" w:hAnsi="宋体" w:eastAsia="宋体" w:cs="宋体"/>
          <w:b/>
          <w:szCs w:val="21"/>
        </w:rPr>
      </w:pPr>
      <w:bookmarkStart w:id="142" w:name="_9.2质疑、投诉应当采用书面形式，质疑函、投诉书均应明确阐述招标文件、"/>
      <w:bookmarkEnd w:id="142"/>
      <w:r>
        <w:rPr>
          <w:rFonts w:hint="eastAsia" w:ascii="宋体" w:hAnsi="宋体" w:eastAsia="宋体" w:cs="宋体"/>
          <w:szCs w:val="21"/>
          <w:lang w:bidi="ar"/>
        </w:rPr>
        <w:t xml:space="preserve"> 38.2.5 </w:t>
      </w:r>
      <w:r>
        <w:rPr>
          <w:rFonts w:hint="eastAsia" w:ascii="宋体" w:hAnsi="宋体" w:eastAsia="宋体" w:cs="宋体"/>
          <w:bCs/>
          <w:szCs w:val="24"/>
          <w:lang w:bidi="ar"/>
        </w:rPr>
        <w:t>供应商提出质疑应当提交质疑函和必要的证明材料，针对同一采购程序环节的质疑必须在法定质疑期内一次性提出。质疑函应当包括下列内容（质疑函格式后附）：</w:t>
      </w:r>
    </w:p>
    <w:p w14:paraId="7D27B1FD">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（1）供应商的姓名或者名称、地址、邮编、联系人及联系电话；</w:t>
      </w:r>
    </w:p>
    <w:p w14:paraId="0404ED87">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（2）质疑项目的名称、编号；</w:t>
      </w:r>
    </w:p>
    <w:p w14:paraId="030F3BB3">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（3）具体、明确的质疑事项和与质疑事项相关的请求；</w:t>
      </w:r>
    </w:p>
    <w:p w14:paraId="525BC523">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（4）事实依据（列明权益受到损害的事实和理由）；</w:t>
      </w:r>
    </w:p>
    <w:p w14:paraId="43147AE3">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（5）必要的法律依据；</w:t>
      </w:r>
    </w:p>
    <w:p w14:paraId="7951B5FD">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（6）提出质疑的日期。</w:t>
      </w:r>
    </w:p>
    <w:p w14:paraId="74DB0247">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供应商为自然人的，应当由本人签字；供应商为法人或者其他组织的，应当由法定代表人、主要负责人，或者其委托代理人签字或者盖章，并加盖公章。</w:t>
      </w:r>
    </w:p>
    <w:p w14:paraId="381656A8">
      <w:pPr>
        <w:spacing w:line="360" w:lineRule="auto"/>
        <w:ind w:firstLine="422" w:firstLineChars="200"/>
        <w:rPr>
          <w:rFonts w:ascii="宋体" w:hAnsi="宋体" w:eastAsia="宋体" w:cs="宋体"/>
          <w:b/>
          <w:szCs w:val="20"/>
        </w:rPr>
      </w:pPr>
      <w:r>
        <w:rPr>
          <w:rFonts w:hint="eastAsia" w:ascii="宋体" w:hAnsi="宋体" w:eastAsia="宋体" w:cs="宋体"/>
          <w:b/>
          <w:szCs w:val="20"/>
          <w:lang w:bidi="ar"/>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D566119">
      <w:pPr>
        <w:spacing w:line="360" w:lineRule="auto"/>
        <w:ind w:firstLine="420" w:firstLineChars="200"/>
        <w:rPr>
          <w:rFonts w:ascii="宋体" w:hAnsi="宋体" w:eastAsia="宋体" w:cs="宋体"/>
          <w:bCs/>
          <w:szCs w:val="21"/>
        </w:rPr>
      </w:pPr>
      <w:r>
        <w:rPr>
          <w:rFonts w:hint="eastAsia" w:ascii="宋体" w:hAnsi="宋体" w:eastAsia="宋体" w:cs="宋体"/>
          <w:szCs w:val="21"/>
          <w:lang w:bidi="ar"/>
        </w:rPr>
        <w:t>3</w:t>
      </w:r>
      <w:r>
        <w:rPr>
          <w:rFonts w:hint="eastAsia" w:ascii="宋体" w:hAnsi="宋体" w:eastAsia="宋体" w:cs="宋体"/>
          <w:bCs/>
          <w:szCs w:val="21"/>
          <w:lang w:bidi="ar"/>
        </w:rPr>
        <w:t>8.2.7采购人、采购代理机构认为供应商质疑不成立，或者成立但未对中标结果构成影响的，继续开展采购活动；认为供应商质疑成立且影响或者可能影响中标结果的，按照下列情况处理：</w:t>
      </w:r>
    </w:p>
    <w:p w14:paraId="461DD5AC">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　　（一）对招标文件提出的质疑，依法通过澄清或者修改可以继续开展采购活动的，澄清或者修改招标文件后继续开展采购活动；否则应当修改招标文件后重新开展采购活动。</w:t>
      </w:r>
    </w:p>
    <w:p w14:paraId="1FB67007">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　　（二）对采购过程、中标结果提出的质疑，合格供应商符合法定数量时，可以从合格的中标候选人中另行确定中标供应商的，应当依法另行确定中标供应商；否则应当重新开展采购活动。</w:t>
      </w:r>
    </w:p>
    <w:p w14:paraId="0813D2DF">
      <w:pPr>
        <w:spacing w:line="360" w:lineRule="auto"/>
        <w:ind w:firstLine="420" w:firstLineChars="200"/>
        <w:rPr>
          <w:rFonts w:ascii="宋体" w:hAnsi="宋体" w:eastAsia="宋体" w:cs="宋体"/>
          <w:bCs/>
          <w:szCs w:val="24"/>
        </w:rPr>
      </w:pPr>
      <w:r>
        <w:rPr>
          <w:rFonts w:hint="eastAsia" w:ascii="宋体" w:hAnsi="宋体" w:eastAsia="宋体" w:cs="宋体"/>
          <w:bCs/>
          <w:szCs w:val="24"/>
          <w:lang w:bidi="ar"/>
        </w:rPr>
        <w:t>质疑答复导致中标结果改变的，采购人或者采购代理机构应当将有关情况书面报告本级财政部门。</w:t>
      </w:r>
    </w:p>
    <w:p w14:paraId="5BED5CA0">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38.3投诉</w:t>
      </w:r>
    </w:p>
    <w:p w14:paraId="64084E3D">
      <w:pPr>
        <w:spacing w:line="360" w:lineRule="auto"/>
        <w:ind w:firstLine="422" w:firstLineChars="200"/>
        <w:rPr>
          <w:rFonts w:ascii="宋体" w:hAnsi="宋体" w:eastAsia="宋体" w:cs="宋体"/>
          <w:bCs/>
          <w:szCs w:val="24"/>
        </w:rPr>
      </w:pPr>
      <w:r>
        <w:rPr>
          <w:rFonts w:hint="eastAsia" w:ascii="宋体" w:hAnsi="宋体" w:eastAsia="宋体" w:cs="宋体"/>
          <w:b/>
          <w:szCs w:val="24"/>
          <w:lang w:bidi="ar"/>
        </w:rPr>
        <w:t>38.3</w:t>
      </w:r>
      <w:r>
        <w:rPr>
          <w:rFonts w:hint="eastAsia" w:ascii="宋体" w:hAnsi="宋体" w:eastAsia="宋体" w:cs="宋体"/>
          <w:bCs/>
          <w:szCs w:val="24"/>
          <w:lang w:bidi="ar"/>
        </w:rPr>
        <w:t>.</w:t>
      </w:r>
      <w:r>
        <w:rPr>
          <w:rFonts w:hint="eastAsia" w:ascii="宋体" w:hAnsi="宋体" w:eastAsia="宋体" w:cs="宋体"/>
          <w:b/>
          <w:bCs/>
          <w:szCs w:val="24"/>
          <w:lang w:bidi="ar"/>
        </w:rPr>
        <w:t xml:space="preserve">1 </w:t>
      </w:r>
      <w:r>
        <w:rPr>
          <w:rFonts w:hint="eastAsia" w:ascii="宋体" w:hAnsi="宋体" w:eastAsia="宋体" w:cs="宋体"/>
          <w:bCs/>
          <w:szCs w:val="24"/>
          <w:lang w:bidi="ar"/>
        </w:rPr>
        <w:t>供应商认为采购文件、采购过程、中标和成交结果使自己的合法权益受到损害的，应当首先依法向采购人或采购人委托的</w:t>
      </w:r>
      <w:r>
        <w:rPr>
          <w:rFonts w:hint="eastAsia" w:ascii="宋体" w:hAnsi="宋体" w:eastAsia="宋体" w:cs="宋体"/>
          <w:szCs w:val="24"/>
          <w:lang w:bidi="ar"/>
        </w:rPr>
        <w:t>采购代理机构</w:t>
      </w:r>
      <w:r>
        <w:rPr>
          <w:rFonts w:hint="eastAsia" w:ascii="宋体" w:hAnsi="宋体" w:eastAsia="宋体" w:cs="宋体"/>
          <w:bCs/>
          <w:szCs w:val="24"/>
          <w:lang w:bidi="ar"/>
        </w:rPr>
        <w:t>提出质疑。对采购人、</w:t>
      </w:r>
      <w:r>
        <w:rPr>
          <w:rFonts w:hint="eastAsia" w:ascii="宋体" w:hAnsi="宋体" w:eastAsia="宋体" w:cs="宋体"/>
          <w:szCs w:val="24"/>
          <w:lang w:bidi="ar"/>
        </w:rPr>
        <w:t>采购代理机构</w:t>
      </w:r>
      <w:r>
        <w:rPr>
          <w:rFonts w:hint="eastAsia" w:ascii="宋体" w:hAnsi="宋体" w:eastAsia="宋体" w:cs="宋体"/>
          <w:bCs/>
          <w:szCs w:val="24"/>
          <w:lang w:bidi="ar"/>
        </w:rPr>
        <w:t>的答复不满意，或者采购人、</w:t>
      </w:r>
      <w:r>
        <w:rPr>
          <w:rFonts w:hint="eastAsia" w:ascii="宋体" w:hAnsi="宋体" w:eastAsia="宋体" w:cs="宋体"/>
          <w:szCs w:val="24"/>
          <w:lang w:bidi="ar"/>
        </w:rPr>
        <w:t>采购代理机构</w:t>
      </w:r>
      <w:r>
        <w:rPr>
          <w:rFonts w:hint="eastAsia" w:ascii="宋体" w:hAnsi="宋体" w:eastAsia="宋体" w:cs="宋体"/>
          <w:bCs/>
          <w:szCs w:val="24"/>
          <w:lang w:bidi="ar"/>
        </w:rPr>
        <w:t>未在规定期限内作出答复的，供应商可以在答复期满后15个工作日内向南宁市政府采购监督管理部门提起投诉，投诉方式见“投标人须知前附表”。</w:t>
      </w:r>
    </w:p>
    <w:p w14:paraId="61DF70FD">
      <w:pPr>
        <w:spacing w:line="360" w:lineRule="auto"/>
        <w:ind w:firstLine="422" w:firstLineChars="200"/>
        <w:rPr>
          <w:rFonts w:ascii="宋体" w:hAnsi="宋体" w:eastAsia="宋体" w:cs="宋体"/>
          <w:bCs/>
          <w:szCs w:val="24"/>
        </w:rPr>
      </w:pPr>
      <w:r>
        <w:rPr>
          <w:rFonts w:hint="eastAsia" w:ascii="宋体" w:hAnsi="宋体" w:eastAsia="宋体" w:cs="宋体"/>
          <w:b/>
          <w:szCs w:val="24"/>
          <w:lang w:bidi="ar"/>
        </w:rPr>
        <w:t xml:space="preserve">38.3.2 </w:t>
      </w:r>
      <w:r>
        <w:rPr>
          <w:rFonts w:hint="eastAsia" w:ascii="宋体" w:hAnsi="宋体" w:eastAsia="宋体" w:cs="宋体"/>
          <w:szCs w:val="24"/>
          <w:lang w:bidi="ar"/>
        </w:rPr>
        <w:t>投诉人投诉时，应当提交投诉书，并按照被投诉采购人、采购代理机构和与投诉事项有关的供应商数量提供投诉书的副本。投诉书</w:t>
      </w:r>
      <w:r>
        <w:rPr>
          <w:rFonts w:hint="eastAsia" w:ascii="宋体" w:hAnsi="宋体" w:eastAsia="宋体" w:cs="宋体"/>
          <w:szCs w:val="21"/>
          <w:lang w:bidi="ar"/>
        </w:rPr>
        <w:t>应当包括下列主要内容</w:t>
      </w:r>
      <w:r>
        <w:rPr>
          <w:rFonts w:hint="eastAsia" w:ascii="宋体" w:hAnsi="宋体" w:eastAsia="宋体" w:cs="宋体"/>
          <w:szCs w:val="24"/>
          <w:lang w:bidi="ar"/>
        </w:rPr>
        <w:t>（如材料中有外文资料应同时附上对应的中文译本）</w:t>
      </w:r>
      <w:r>
        <w:rPr>
          <w:rFonts w:hint="eastAsia" w:ascii="宋体" w:hAnsi="宋体" w:eastAsia="宋体" w:cs="宋体"/>
          <w:bCs/>
          <w:szCs w:val="24"/>
          <w:lang w:bidi="ar"/>
        </w:rPr>
        <w:t>（投诉书格式后附）</w:t>
      </w:r>
      <w:r>
        <w:rPr>
          <w:rFonts w:hint="eastAsia" w:ascii="宋体" w:hAnsi="宋体" w:eastAsia="宋体" w:cs="宋体"/>
          <w:szCs w:val="21"/>
          <w:lang w:bidi="ar"/>
        </w:rPr>
        <w:t>：</w:t>
      </w:r>
    </w:p>
    <w:p w14:paraId="1F030F6F">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 xml:space="preserve">（1）投诉人和被投诉人的名称、地址、邮编、联系人及联系电话等； </w:t>
      </w:r>
    </w:p>
    <w:p w14:paraId="469C685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 xml:space="preserve">（2）质疑和质疑答复情况及相关证明材料； </w:t>
      </w:r>
    </w:p>
    <w:p w14:paraId="4DCDFE52">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（3）具体、明确的投诉事项和与投诉事项相关的投诉请求；</w:t>
      </w:r>
    </w:p>
    <w:p w14:paraId="12B77954">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（4）事实依据；</w:t>
      </w:r>
    </w:p>
    <w:p w14:paraId="4FDD8F6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（5）法律依据；</w:t>
      </w:r>
    </w:p>
    <w:p w14:paraId="2A86B52C">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（6）提起投诉的日期。</w:t>
      </w:r>
    </w:p>
    <w:p w14:paraId="57154C34">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（7）附件材料：营业执照副本内页复印件（要求证件有效并清晰反映企业法人经营范围；近期连续三个月依法缴纳税收和在职职工社会保障资金证明材料（复印件）。</w:t>
      </w:r>
      <w:r>
        <w:rPr>
          <w:rFonts w:hint="eastAsia" w:ascii="宋体" w:hAnsi="宋体" w:eastAsia="宋体" w:cs="宋体"/>
          <w:szCs w:val="24"/>
          <w:lang w:bidi="ar"/>
        </w:rPr>
        <w:tab/>
      </w:r>
    </w:p>
    <w:p w14:paraId="24E1CCE8">
      <w:pPr>
        <w:spacing w:line="360" w:lineRule="auto"/>
        <w:ind w:firstLine="422" w:firstLineChars="200"/>
        <w:rPr>
          <w:rFonts w:ascii="宋体" w:hAnsi="宋体" w:eastAsia="宋体" w:cs="宋体"/>
          <w:bCs/>
          <w:szCs w:val="24"/>
        </w:rPr>
      </w:pPr>
      <w:r>
        <w:rPr>
          <w:rFonts w:hint="eastAsia" w:ascii="宋体" w:hAnsi="宋体" w:eastAsia="宋体" w:cs="宋体"/>
          <w:b/>
          <w:szCs w:val="24"/>
          <w:lang w:bidi="ar"/>
        </w:rPr>
        <w:t xml:space="preserve">38.3.3  </w:t>
      </w:r>
      <w:r>
        <w:rPr>
          <w:rFonts w:hint="eastAsia" w:ascii="宋体" w:hAnsi="宋体" w:eastAsia="宋体" w:cs="宋体"/>
          <w:szCs w:val="24"/>
          <w:lang w:bidi="ar"/>
        </w:rPr>
        <w:t>投诉人可以委托代理人办理投诉事务。</w:t>
      </w:r>
      <w:r>
        <w:rPr>
          <w:rFonts w:hint="eastAsia" w:ascii="宋体" w:hAnsi="宋体" w:eastAsia="宋体" w:cs="宋体"/>
          <w:bCs/>
          <w:szCs w:val="24"/>
          <w:lang w:bidi="ar"/>
        </w:rPr>
        <w:t>委托代理人应熟悉相关业务情况。</w:t>
      </w:r>
      <w:r>
        <w:rPr>
          <w:rFonts w:hint="eastAsia" w:ascii="宋体" w:hAnsi="宋体" w:eastAsia="宋体" w:cs="宋体"/>
          <w:szCs w:val="24"/>
          <w:lang w:bidi="ar"/>
        </w:rPr>
        <w:t>代理人办理投诉事务时，除提交投诉书外，还应当提交投诉人的授权委托书和委托代理人身份证明复印件。</w:t>
      </w:r>
    </w:p>
    <w:p w14:paraId="54BDB6BE">
      <w:pPr>
        <w:spacing w:line="360" w:lineRule="auto"/>
        <w:ind w:firstLine="422" w:firstLineChars="200"/>
        <w:rPr>
          <w:rFonts w:ascii="宋体" w:hAnsi="宋体" w:eastAsia="宋体" w:cs="宋体"/>
          <w:szCs w:val="24"/>
        </w:rPr>
      </w:pPr>
      <w:r>
        <w:rPr>
          <w:rFonts w:hint="eastAsia" w:ascii="宋体" w:hAnsi="宋体" w:eastAsia="宋体" w:cs="宋体"/>
          <w:b/>
          <w:szCs w:val="24"/>
          <w:lang w:bidi="ar"/>
        </w:rPr>
        <w:t>38.3.4</w:t>
      </w:r>
      <w:r>
        <w:rPr>
          <w:rFonts w:hint="eastAsia" w:ascii="宋体" w:hAnsi="宋体" w:eastAsia="宋体" w:cs="宋体"/>
          <w:szCs w:val="24"/>
          <w:lang w:bidi="ar"/>
        </w:rPr>
        <w:t xml:space="preserve">  投诉人提起投诉应当符合下列条件：</w:t>
      </w:r>
    </w:p>
    <w:p w14:paraId="79273DEE">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（1）投诉人是参与所投诉政府采购活动的供应商；</w:t>
      </w:r>
    </w:p>
    <w:p w14:paraId="5E695D46">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（2）提起投诉前已依法进行质疑；</w:t>
      </w:r>
    </w:p>
    <w:p w14:paraId="2E21C0E8">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（3）投诉书内容符合本章第38.3.2项的规定；</w:t>
      </w:r>
    </w:p>
    <w:p w14:paraId="6B59F230">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（4）在投诉有效期限内提起投诉；</w:t>
      </w:r>
    </w:p>
    <w:p w14:paraId="4F32AE0F">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（5）属于南宁市政府采购监督管理部门管辖；</w:t>
      </w:r>
    </w:p>
    <w:p w14:paraId="681868C0">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（6）同一投诉事项未经</w:t>
      </w:r>
      <w:r>
        <w:rPr>
          <w:rFonts w:hint="eastAsia" w:ascii="宋体" w:hAnsi="宋体" w:eastAsia="宋体" w:cs="宋体"/>
          <w:bCs/>
          <w:szCs w:val="24"/>
          <w:lang w:bidi="ar"/>
        </w:rPr>
        <w:t>南宁市政府采购监督管理部门</w:t>
      </w:r>
      <w:r>
        <w:rPr>
          <w:rFonts w:hint="eastAsia" w:ascii="宋体" w:hAnsi="宋体" w:eastAsia="宋体" w:cs="宋体"/>
          <w:szCs w:val="24"/>
          <w:lang w:bidi="ar"/>
        </w:rPr>
        <w:t>投诉处理；</w:t>
      </w:r>
    </w:p>
    <w:p w14:paraId="3786A792">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（7）国务院财政部门规定的其他条件。</w:t>
      </w:r>
    </w:p>
    <w:p w14:paraId="7B0C2A41">
      <w:pPr>
        <w:spacing w:line="360" w:lineRule="auto"/>
        <w:ind w:firstLine="422" w:firstLineChars="200"/>
        <w:rPr>
          <w:rFonts w:ascii="宋体" w:hAnsi="宋体" w:eastAsia="宋体" w:cs="宋体"/>
          <w:szCs w:val="24"/>
        </w:rPr>
      </w:pPr>
      <w:r>
        <w:rPr>
          <w:rFonts w:hint="eastAsia" w:ascii="宋体" w:hAnsi="宋体" w:eastAsia="宋体" w:cs="宋体"/>
          <w:b/>
          <w:szCs w:val="24"/>
          <w:lang w:bidi="ar"/>
        </w:rPr>
        <w:t>38.3.5</w:t>
      </w:r>
      <w:r>
        <w:rPr>
          <w:rFonts w:hint="eastAsia" w:ascii="宋体" w:hAnsi="宋体" w:eastAsia="宋体" w:cs="宋体"/>
          <w:szCs w:val="24"/>
          <w:lang w:bidi="ar"/>
        </w:rPr>
        <w:t xml:space="preserve">  南宁市政府采购监督管理部门自受理投诉之日起30个工作日内，对投诉事项作出处理决定，并以书面形式通知投诉人、被投诉人及其他与投诉处理结果有利害关系的政府采购当事人。并将投诉结果在</w:t>
      </w:r>
      <w:r>
        <w:rPr>
          <w:rFonts w:hint="eastAsia" w:ascii="宋体" w:hAnsi="宋体" w:eastAsia="宋体" w:cs="宋体"/>
          <w:kern w:val="0"/>
          <w:szCs w:val="21"/>
          <w:lang w:bidi="ar"/>
        </w:rPr>
        <w:t>“广西政府采购网”（http://zfcg.gxzf.gov.cn）</w:t>
      </w:r>
      <w:r>
        <w:rPr>
          <w:rFonts w:hint="eastAsia" w:ascii="宋体" w:hAnsi="宋体" w:eastAsia="宋体" w:cs="宋体"/>
          <w:szCs w:val="24"/>
          <w:lang w:bidi="ar"/>
        </w:rPr>
        <w:t>发布。</w:t>
      </w:r>
    </w:p>
    <w:p w14:paraId="41776885">
      <w:pPr>
        <w:spacing w:line="360" w:lineRule="auto"/>
        <w:ind w:firstLine="422" w:firstLineChars="200"/>
        <w:rPr>
          <w:rFonts w:ascii="宋体" w:hAnsi="宋体" w:eastAsia="宋体" w:cs="宋体"/>
          <w:szCs w:val="24"/>
        </w:rPr>
      </w:pPr>
      <w:r>
        <w:rPr>
          <w:rFonts w:hint="eastAsia" w:ascii="宋体" w:hAnsi="宋体" w:eastAsia="宋体" w:cs="宋体"/>
          <w:b/>
          <w:szCs w:val="24"/>
          <w:lang w:bidi="ar"/>
        </w:rPr>
        <w:t>38.3.6</w:t>
      </w:r>
      <w:r>
        <w:rPr>
          <w:rFonts w:hint="eastAsia" w:ascii="宋体" w:hAnsi="宋体" w:eastAsia="宋体" w:cs="宋体"/>
          <w:szCs w:val="24"/>
          <w:lang w:bidi="ar"/>
        </w:rPr>
        <w:t xml:space="preserve">  南宁市政府采购监督管理部门在处理投诉事项期间，可以视具体情况暂停采购活动。</w:t>
      </w:r>
    </w:p>
    <w:p w14:paraId="2158804C">
      <w:pPr>
        <w:snapToGrid w:val="0"/>
        <w:spacing w:line="360" w:lineRule="auto"/>
        <w:ind w:left="118" w:leftChars="56" w:firstLine="482" w:firstLineChars="150"/>
        <w:jc w:val="center"/>
        <w:rPr>
          <w:rFonts w:ascii="宋体" w:hAnsi="宋体" w:eastAsia="宋体" w:cs="宋体"/>
          <w:b/>
          <w:bCs/>
          <w:sz w:val="32"/>
          <w:szCs w:val="32"/>
        </w:rPr>
      </w:pPr>
      <w:r>
        <w:rPr>
          <w:rFonts w:hint="eastAsia" w:ascii="宋体" w:hAnsi="宋体" w:eastAsia="宋体" w:cs="宋体"/>
          <w:b/>
          <w:bCs/>
          <w:sz w:val="32"/>
          <w:szCs w:val="32"/>
          <w:lang w:bidi="ar"/>
        </w:rPr>
        <w:t>八、验收</w:t>
      </w:r>
    </w:p>
    <w:p w14:paraId="3AF12D36">
      <w:pPr>
        <w:spacing w:line="360" w:lineRule="auto"/>
        <w:ind w:firstLine="422" w:firstLineChars="200"/>
        <w:rPr>
          <w:rFonts w:ascii="宋体" w:hAnsi="宋体" w:eastAsia="宋体" w:cs="宋体"/>
          <w:b/>
          <w:szCs w:val="24"/>
        </w:rPr>
      </w:pPr>
      <w:r>
        <w:rPr>
          <w:rFonts w:hint="eastAsia" w:ascii="宋体" w:hAnsi="宋体" w:eastAsia="宋体" w:cs="宋体"/>
          <w:b/>
          <w:szCs w:val="24"/>
          <w:lang w:bidi="ar"/>
        </w:rPr>
        <w:t>39.验收</w:t>
      </w:r>
    </w:p>
    <w:p w14:paraId="589505DA">
      <w:pPr>
        <w:tabs>
          <w:tab w:val="left" w:pos="0"/>
        </w:tabs>
        <w:spacing w:line="360" w:lineRule="auto"/>
        <w:ind w:firstLine="480"/>
        <w:rPr>
          <w:rFonts w:ascii="宋体" w:hAnsi="宋体" w:eastAsia="宋体" w:cs="宋体"/>
          <w:szCs w:val="24"/>
        </w:rPr>
      </w:pPr>
      <w:r>
        <w:rPr>
          <w:rFonts w:hint="eastAsia" w:ascii="宋体" w:hAnsi="宋体" w:eastAsia="宋体" w:cs="宋体"/>
          <w:szCs w:val="24"/>
          <w:lang w:bidi="ar"/>
        </w:rPr>
        <w:t>39.1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CC8C391">
      <w:pPr>
        <w:tabs>
          <w:tab w:val="left" w:pos="0"/>
        </w:tabs>
        <w:spacing w:line="360" w:lineRule="auto"/>
        <w:ind w:firstLine="480"/>
        <w:rPr>
          <w:rFonts w:ascii="宋体" w:hAnsi="宋体" w:eastAsia="宋体" w:cs="宋体"/>
          <w:szCs w:val="24"/>
        </w:rPr>
      </w:pPr>
      <w:r>
        <w:rPr>
          <w:rFonts w:hint="eastAsia" w:ascii="宋体" w:hAnsi="宋体" w:eastAsia="宋体" w:cs="宋体"/>
          <w:szCs w:val="24"/>
          <w:lang w:bidi="ar"/>
        </w:rPr>
        <w:t>39.2采购人可以邀请参加本项目的其他投标人或者第三方机构参与验收。参与验收的投标人或者第三方机构的意见作为验收书的参考资料一并存档。</w:t>
      </w:r>
    </w:p>
    <w:p w14:paraId="7D0DE792">
      <w:pPr>
        <w:tabs>
          <w:tab w:val="left" w:pos="0"/>
        </w:tabs>
        <w:spacing w:line="360" w:lineRule="auto"/>
        <w:ind w:firstLine="480"/>
        <w:rPr>
          <w:rFonts w:ascii="宋体" w:hAnsi="宋体" w:eastAsia="宋体" w:cs="宋体"/>
          <w:szCs w:val="24"/>
        </w:rPr>
      </w:pPr>
      <w:r>
        <w:rPr>
          <w:rFonts w:hint="eastAsia" w:ascii="宋体" w:hAnsi="宋体" w:eastAsia="宋体" w:cs="宋体"/>
          <w:szCs w:val="24"/>
          <w:lang w:bidi="ar"/>
        </w:rPr>
        <w:t>39.3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CBB46B1">
      <w:pPr>
        <w:tabs>
          <w:tab w:val="left" w:pos="0"/>
        </w:tabs>
        <w:spacing w:line="360" w:lineRule="auto"/>
        <w:ind w:firstLine="480"/>
        <w:rPr>
          <w:rFonts w:ascii="宋体" w:hAnsi="宋体" w:eastAsia="宋体" w:cs="宋体"/>
          <w:szCs w:val="24"/>
        </w:rPr>
      </w:pPr>
      <w:r>
        <w:rPr>
          <w:rFonts w:hint="eastAsia" w:ascii="宋体" w:hAnsi="宋体" w:eastAsia="宋体" w:cs="宋体"/>
          <w:szCs w:val="24"/>
          <w:lang w:bidi="ar"/>
        </w:rPr>
        <w:t>39.4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1CDE4767">
      <w:pPr>
        <w:snapToGrid w:val="0"/>
        <w:spacing w:line="400" w:lineRule="exact"/>
        <w:rPr>
          <w:rFonts w:ascii="宋体" w:hAnsi="宋体" w:eastAsia="宋体" w:cs="宋体"/>
          <w:szCs w:val="20"/>
        </w:rPr>
      </w:pPr>
    </w:p>
    <w:p w14:paraId="1B773964">
      <w:pPr>
        <w:spacing w:line="360" w:lineRule="auto"/>
        <w:ind w:firstLine="643" w:firstLineChars="200"/>
        <w:jc w:val="center"/>
        <w:outlineLvl w:val="2"/>
        <w:rPr>
          <w:rFonts w:ascii="宋体" w:hAnsi="宋体" w:eastAsia="宋体" w:cs="宋体"/>
          <w:b/>
          <w:bCs/>
          <w:sz w:val="32"/>
          <w:szCs w:val="32"/>
        </w:rPr>
      </w:pPr>
      <w:bookmarkStart w:id="143" w:name="_八、其他事项"/>
      <w:bookmarkEnd w:id="143"/>
      <w:bookmarkStart w:id="144" w:name="_Toc104304182"/>
      <w:r>
        <w:rPr>
          <w:rFonts w:hint="eastAsia" w:ascii="宋体" w:hAnsi="宋体" w:eastAsia="宋体" w:cs="宋体"/>
          <w:b/>
          <w:bCs/>
          <w:sz w:val="32"/>
          <w:szCs w:val="32"/>
          <w:lang w:bidi="ar"/>
        </w:rPr>
        <w:t>九、其他事项</w:t>
      </w:r>
      <w:bookmarkEnd w:id="144"/>
    </w:p>
    <w:p w14:paraId="43A565B5">
      <w:pPr>
        <w:spacing w:line="360" w:lineRule="auto"/>
        <w:ind w:firstLine="480" w:firstLineChars="200"/>
        <w:rPr>
          <w:rFonts w:ascii="宋体" w:hAnsi="宋体" w:eastAsia="宋体" w:cs="宋体"/>
          <w:sz w:val="24"/>
          <w:szCs w:val="24"/>
        </w:rPr>
      </w:pPr>
      <w:bookmarkStart w:id="145" w:name="_42.代理服务费"/>
      <w:bookmarkEnd w:id="145"/>
      <w:r>
        <w:rPr>
          <w:rFonts w:hint="eastAsia" w:ascii="宋体" w:hAnsi="宋体" w:eastAsia="宋体" w:cs="宋体"/>
          <w:sz w:val="24"/>
          <w:szCs w:val="24"/>
          <w:lang w:bidi="ar"/>
        </w:rPr>
        <w:t>40.代理服务费</w:t>
      </w:r>
    </w:p>
    <w:p w14:paraId="7BC09B90">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代理服务收费标准及缴费账户详见“投标人须知前附表”，投标人为联合体的，可以由联合体中的一方或者多方共同交纳代理服务费。</w:t>
      </w:r>
    </w:p>
    <w:p w14:paraId="022542A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41. 需要补充的其他内容</w:t>
      </w:r>
    </w:p>
    <w:p w14:paraId="4077F9E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41.1本招标文件解释规则详见“投标人须知前附表”。</w:t>
      </w:r>
    </w:p>
    <w:p w14:paraId="2F81549A">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41.2 其他事项详见“投标人须知前附表”。</w:t>
      </w:r>
    </w:p>
    <w:p w14:paraId="3E356BAA">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服务的人员为中小企业依照《中华人民共和国劳动合同法》订立劳动合同的从业人员，不对其中涉及的货物的制造商和工程承建商作出要求的，享受本文件规定的中小企业扶持政策。</w:t>
      </w:r>
    </w:p>
    <w:p w14:paraId="0DFA2C1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以联合体形式参加政府采购活动，联合体各方均为中小企业的，联合体视同中小企业。其中，联合体各方均为小微企业的，联合体视同小微企业。</w:t>
      </w:r>
    </w:p>
    <w:p w14:paraId="79049B52">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依据本文件规定享受扶持政策获得政府采购合同的，小微企业不得将合同分包给大中型企业，中型企业不得将合同分包给大型企业。</w:t>
      </w:r>
    </w:p>
    <w:p w14:paraId="3158869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42. 政采贷相关说明</w:t>
      </w:r>
    </w:p>
    <w:p w14:paraId="30AD1C42">
      <w:pPr>
        <w:spacing w:line="360" w:lineRule="auto"/>
        <w:ind w:firstLine="420" w:firstLineChars="200"/>
        <w:jc w:val="left"/>
        <w:rPr>
          <w:rFonts w:ascii="宋体" w:hAnsi="宋体" w:eastAsia="宋体" w:cs="宋体"/>
          <w:szCs w:val="24"/>
        </w:rPr>
      </w:pPr>
      <w:r>
        <w:rPr>
          <w:rFonts w:hint="eastAsia" w:ascii="宋体" w:hAnsi="宋体" w:eastAsia="宋体" w:cs="宋体"/>
          <w:szCs w:val="24"/>
          <w:lang w:bidi="ar"/>
        </w:rPr>
        <w:t>为优化政府采购营商环境，缓解供应商资金难题，南宁市政府采购试行政府采购信用融资制度，中标供应商如有融资需求，可凭政府采购合同通过以下方式申请政府采购信用融资贷款：</w:t>
      </w:r>
    </w:p>
    <w:p w14:paraId="74DB565E">
      <w:pPr>
        <w:numPr>
          <w:ilvl w:val="0"/>
          <w:numId w:val="3"/>
        </w:numPr>
        <w:spacing w:line="360" w:lineRule="auto"/>
        <w:ind w:firstLine="420" w:firstLineChars="200"/>
        <w:jc w:val="left"/>
        <w:rPr>
          <w:rFonts w:ascii="宋体" w:hAnsi="宋体" w:eastAsia="宋体" w:cs="宋体"/>
          <w:szCs w:val="24"/>
        </w:rPr>
      </w:pPr>
      <w:r>
        <w:rPr>
          <w:rFonts w:hint="eastAsia" w:ascii="宋体" w:hAnsi="宋体" w:eastAsia="宋体" w:cs="宋体"/>
          <w:szCs w:val="24"/>
          <w:lang w:bidi="ar"/>
        </w:rPr>
        <w:t>线下渠道：在“南宁市公共资源交易中心”官网（网址：</w:t>
      </w:r>
      <w:r>
        <w:fldChar w:fldCharType="begin"/>
      </w:r>
      <w:r>
        <w:instrText xml:space="preserve"> HYPERLINK "http://www.nnggzy.org.cn）" </w:instrText>
      </w:r>
      <w:r>
        <w:fldChar w:fldCharType="separate"/>
      </w:r>
      <w:r>
        <w:rPr>
          <w:rFonts w:hint="eastAsia" w:ascii="宋体" w:hAnsi="宋体" w:eastAsia="宋体" w:cs="宋体"/>
          <w:szCs w:val="24"/>
          <w:u w:val="single"/>
        </w:rPr>
        <w:t>http://www.nnggzy.org.cn）“交易信息-政府采购-政府采购信用融资”中融资银行和南宁市企业融资服务中心专栏信息申请政府采购信用融资。</w:t>
      </w:r>
      <w:r>
        <w:rPr>
          <w:rFonts w:hint="eastAsia" w:ascii="宋体" w:hAnsi="宋体" w:eastAsia="宋体" w:cs="宋体"/>
          <w:szCs w:val="24"/>
          <w:u w:val="single"/>
        </w:rPr>
        <w:fldChar w:fldCharType="end"/>
      </w:r>
    </w:p>
    <w:p w14:paraId="4C4D9B4F">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件公开网址详情见：“广西政府采购网”——http://www.ccgp-guangxi.gov.cn/AdministrativeRegulations/AutonomousRegion/9830442.html）.</w:t>
      </w:r>
      <w:r>
        <w:rPr>
          <w:rFonts w:hint="eastAsia" w:ascii="宋体" w:hAnsi="宋体" w:eastAsia="宋体" w:cs="宋体"/>
          <w:szCs w:val="24"/>
          <w:lang w:bidi="ar"/>
        </w:rPr>
        <w:br w:type="page"/>
      </w:r>
      <w:bookmarkStart w:id="146" w:name="_Toc532545043"/>
    </w:p>
    <w:p w14:paraId="1106C854">
      <w:pPr>
        <w:jc w:val="center"/>
        <w:outlineLvl w:val="0"/>
        <w:rPr>
          <w:rFonts w:ascii="宋体" w:hAnsi="宋体" w:eastAsia="宋体" w:cs="宋体"/>
          <w:b/>
          <w:sz w:val="36"/>
          <w:szCs w:val="20"/>
        </w:rPr>
      </w:pPr>
      <w:bookmarkStart w:id="147" w:name="_Toc104304183"/>
      <w:r>
        <w:rPr>
          <w:rFonts w:hint="eastAsia" w:ascii="宋体" w:hAnsi="宋体" w:eastAsia="宋体" w:cs="宋体"/>
          <w:b/>
          <w:sz w:val="36"/>
          <w:szCs w:val="20"/>
          <w:lang w:bidi="ar"/>
        </w:rPr>
        <w:t>第四章  评标方法</w:t>
      </w:r>
      <w:bookmarkEnd w:id="146"/>
      <w:r>
        <w:rPr>
          <w:rFonts w:hint="eastAsia" w:ascii="宋体" w:hAnsi="宋体" w:eastAsia="宋体" w:cs="宋体"/>
          <w:b/>
          <w:sz w:val="36"/>
          <w:szCs w:val="20"/>
          <w:lang w:bidi="ar"/>
        </w:rPr>
        <w:t>及评分标准</w:t>
      </w:r>
      <w:bookmarkEnd w:id="147"/>
    </w:p>
    <w:p w14:paraId="764DA30A">
      <w:pPr>
        <w:jc w:val="center"/>
        <w:outlineLvl w:val="1"/>
        <w:rPr>
          <w:rFonts w:ascii="宋体" w:hAnsi="宋体" w:eastAsia="宋体" w:cs="宋体"/>
          <w:b/>
          <w:bCs/>
          <w:sz w:val="32"/>
          <w:szCs w:val="32"/>
        </w:rPr>
      </w:pPr>
      <w:bookmarkStart w:id="148" w:name="_Toc104304184"/>
      <w:r>
        <w:rPr>
          <w:rFonts w:hint="eastAsia" w:ascii="宋体" w:hAnsi="宋体" w:eastAsia="宋体" w:cs="宋体"/>
          <w:b/>
          <w:bCs/>
          <w:sz w:val="32"/>
          <w:szCs w:val="32"/>
          <w:lang w:bidi="ar"/>
        </w:rPr>
        <w:t>第一节 评标方法</w:t>
      </w:r>
      <w:bookmarkEnd w:id="148"/>
    </w:p>
    <w:p w14:paraId="669AD3F1">
      <w:pPr>
        <w:tabs>
          <w:tab w:val="left" w:pos="2472"/>
        </w:tabs>
        <w:spacing w:line="460" w:lineRule="exact"/>
        <w:ind w:firstLine="420" w:firstLineChars="200"/>
        <w:rPr>
          <w:rFonts w:ascii="宋体" w:hAnsi="宋体" w:eastAsia="宋体" w:cs="宋体"/>
          <w:szCs w:val="21"/>
        </w:rPr>
      </w:pPr>
      <w:r>
        <w:rPr>
          <w:rFonts w:hint="eastAsia" w:ascii="宋体" w:hAnsi="宋体" w:eastAsia="宋体" w:cs="宋体"/>
          <w:szCs w:val="21"/>
          <w:lang w:bidi="ar"/>
        </w:rPr>
        <w:t>本项目采用</w:t>
      </w:r>
      <w:r>
        <w:rPr>
          <w:rFonts w:hint="eastAsia" w:ascii="宋体" w:hAnsi="宋体" w:eastAsia="宋体" w:cs="宋体"/>
          <w:szCs w:val="21"/>
          <w:u w:val="single"/>
          <w:lang w:bidi="ar"/>
        </w:rPr>
        <w:t xml:space="preserve"> 以下勾选的方式</w:t>
      </w:r>
      <w:r>
        <w:rPr>
          <w:rFonts w:hint="eastAsia" w:ascii="宋体" w:hAnsi="宋体" w:eastAsia="宋体" w:cs="宋体"/>
          <w:szCs w:val="21"/>
          <w:lang w:bidi="ar"/>
        </w:rPr>
        <w:t>进行评审。</w:t>
      </w:r>
    </w:p>
    <w:p w14:paraId="4894857E">
      <w:pPr>
        <w:spacing w:line="360" w:lineRule="auto"/>
        <w:ind w:firstLine="420"/>
        <w:rPr>
          <w:rFonts w:ascii="宋体" w:hAnsi="宋体" w:eastAsia="宋体" w:cs="宋体"/>
          <w:szCs w:val="20"/>
        </w:rPr>
      </w:pPr>
      <w:r>
        <w:rPr>
          <w:rFonts w:hint="eastAsia" w:ascii="宋体" w:hAnsi="宋体" w:eastAsia="宋体" w:cs="宋体"/>
          <w:szCs w:val="21"/>
          <w:lang w:bidi="ar"/>
        </w:rPr>
        <w:t>□最低评标价法，是指投标文件满足招标文件</w:t>
      </w:r>
      <w:r>
        <w:rPr>
          <w:rFonts w:hint="eastAsia" w:ascii="宋体" w:hAnsi="宋体" w:eastAsia="宋体" w:cs="宋体"/>
          <w:szCs w:val="20"/>
          <w:lang w:bidi="ar"/>
        </w:rPr>
        <w:t>全部实质性要求，且投标报价最低的投标人为中标候选人的评标方法。</w:t>
      </w:r>
    </w:p>
    <w:p w14:paraId="03D0C4B3">
      <w:pPr>
        <w:autoSpaceDE w:val="0"/>
        <w:autoSpaceDN w:val="0"/>
        <w:adjustRightInd w:val="0"/>
        <w:spacing w:line="440" w:lineRule="exact"/>
        <w:ind w:firstLine="420" w:firstLineChars="200"/>
        <w:rPr>
          <w:rFonts w:ascii="宋体" w:hAnsi="宋体" w:eastAsia="宋体" w:cs="宋体"/>
          <w:sz w:val="24"/>
          <w:szCs w:val="24"/>
        </w:rPr>
      </w:pPr>
      <w:r>
        <w:rPr>
          <w:rFonts w:ascii="宋体" w:hAnsi="宋体" w:eastAsia="Wingdings 2" w:cs="Wingdings 2"/>
          <w:szCs w:val="24"/>
          <w:lang w:bidi="ar"/>
        </w:rPr>
        <w:sym w:font="Wingdings 2" w:char="0052"/>
      </w:r>
      <w:r>
        <w:rPr>
          <w:rFonts w:hint="eastAsia" w:ascii="宋体" w:hAnsi="宋体" w:eastAsia="宋体" w:cs="宋体"/>
          <w:szCs w:val="24"/>
          <w:lang w:bidi="ar"/>
        </w:rPr>
        <w:t>综合评分法，</w:t>
      </w:r>
      <w:r>
        <w:rPr>
          <w:rFonts w:hint="eastAsia" w:ascii="宋体" w:hAnsi="宋体" w:eastAsia="宋体" w:cs="宋体"/>
          <w:szCs w:val="20"/>
          <w:lang w:bidi="ar"/>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A5AD8BE">
      <w:pPr>
        <w:spacing w:line="360" w:lineRule="auto"/>
        <w:ind w:firstLine="420"/>
        <w:rPr>
          <w:rFonts w:ascii="宋体" w:hAnsi="宋体" w:eastAsia="宋体" w:cs="宋体"/>
          <w:szCs w:val="20"/>
        </w:rPr>
      </w:pPr>
    </w:p>
    <w:p w14:paraId="261D6A32">
      <w:pPr>
        <w:tabs>
          <w:tab w:val="left" w:pos="2472"/>
        </w:tabs>
        <w:spacing w:line="460" w:lineRule="exact"/>
        <w:jc w:val="center"/>
        <w:outlineLvl w:val="1"/>
        <w:rPr>
          <w:rFonts w:ascii="宋体" w:hAnsi="宋体" w:eastAsia="宋体" w:cs="宋体"/>
          <w:b/>
          <w:bCs/>
          <w:sz w:val="32"/>
          <w:szCs w:val="32"/>
        </w:rPr>
      </w:pPr>
      <w:bookmarkStart w:id="149" w:name="_Toc104304185"/>
      <w:r>
        <w:rPr>
          <w:rFonts w:hint="eastAsia" w:ascii="宋体" w:hAnsi="宋体" w:eastAsia="宋体" w:cs="宋体"/>
          <w:b/>
          <w:bCs/>
          <w:sz w:val="32"/>
          <w:szCs w:val="32"/>
          <w:lang w:bidi="ar"/>
        </w:rPr>
        <w:t>第二节 评标程序</w:t>
      </w:r>
      <w:bookmarkEnd w:id="149"/>
    </w:p>
    <w:p w14:paraId="3821BAB8">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1.符合性审查</w:t>
      </w:r>
    </w:p>
    <w:p w14:paraId="1B7848D2">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评标委员会应当对符合资格的投标人的投标文件进行投标报价、商务、技术等实质性内容符合性审查，以确定其是否满足招标文件的实质性要求。</w:t>
      </w:r>
    </w:p>
    <w:p w14:paraId="7D63BF76">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2.符合性审查不通过而导致投标无效的情形</w:t>
      </w:r>
    </w:p>
    <w:p w14:paraId="5E5BB3E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投标人的投标文件中存在对招标文件的任何实质性要求和条件的负偏离，将被视为投标无效。</w:t>
      </w:r>
    </w:p>
    <w:p w14:paraId="38443E8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2.1在报价评审时，如发现下列情形之一的，将被视为投标无效：</w:t>
      </w:r>
    </w:p>
    <w:p w14:paraId="30EAD220">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（1）投标文件未提供“投标人须知前附表”第13.1条规定中“必须提供”的文件资料的;</w:t>
      </w:r>
    </w:p>
    <w:p w14:paraId="5F7DF500">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（2）未采用人民币报价或者未按照招标文件标明的币种报价的；</w:t>
      </w:r>
    </w:p>
    <w:p w14:paraId="3B298134">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（3）报价超出招标文件规定最高限价，或者超出采购预算金额（包括分项预算）的；</w:t>
      </w:r>
    </w:p>
    <w:p w14:paraId="341F367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17537A9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（5）修正后的报价，投标人不确认的；</w:t>
      </w:r>
    </w:p>
    <w:p w14:paraId="1CD1B4B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（6）投标人属于本章第5条第（2）项情形的。</w:t>
      </w:r>
    </w:p>
    <w:p w14:paraId="20E8983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2.2在商务评审时，如发现下列情形之一的，将被视为投标无效：</w:t>
      </w:r>
    </w:p>
    <w:p w14:paraId="27C59499">
      <w:pPr>
        <w:spacing w:line="360" w:lineRule="auto"/>
        <w:ind w:firstLine="420" w:firstLineChars="200"/>
        <w:rPr>
          <w:rFonts w:ascii="宋体" w:hAnsi="宋体" w:eastAsia="宋体" w:cs="宋体"/>
          <w:szCs w:val="21"/>
        </w:rPr>
      </w:pPr>
      <w:bookmarkStart w:id="150" w:name="OLE_LINK13"/>
      <w:r>
        <w:rPr>
          <w:rFonts w:hint="eastAsia" w:ascii="宋体" w:hAnsi="宋体" w:eastAsia="宋体" w:cs="宋体"/>
          <w:szCs w:val="21"/>
          <w:lang w:bidi="ar"/>
        </w:rPr>
        <w:t>（1）投标文件未按招标文件要求签署、盖章的；</w:t>
      </w:r>
    </w:p>
    <w:p w14:paraId="05A5C929">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（2）委托代理人未能出具有效身份证明或者出具的身份证明与授权委托书中的信息不符的； </w:t>
      </w:r>
    </w:p>
    <w:p w14:paraId="541FDE3B">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（3）投标文件未提供“投标人须知前附表”第13.1条规定中“必须提供”或者“委托时必须提供”的文件资料的（除资格证明文件组成外）;</w:t>
      </w:r>
    </w:p>
    <w:p w14:paraId="4831A48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（4）投标有效期、项目完成时间（交货时间、服务完成时间或者服务期等）、质保期、售后服务等招标文件中标“▲”的商务条款发生负偏离的；</w:t>
      </w:r>
    </w:p>
    <w:p w14:paraId="4362BBC1">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（5）商务条款评审允许负偏离的条款数超过“投标人须知前附表”规定项数的。</w:t>
      </w:r>
    </w:p>
    <w:p w14:paraId="4DBEE1D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（6）投标文件的实质性内容未使用中文表述、使用计量单位不符合招标文件要求的；</w:t>
      </w:r>
    </w:p>
    <w:p w14:paraId="25BD609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（7）投标文件中的文件资料因填写不齐全或者内容虚假或者出现其他情形而导致被评标委员会认定无效的；</w:t>
      </w:r>
    </w:p>
    <w:p w14:paraId="2E112981">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（8）投标文件含有采购人不能接受的附加条件的；</w:t>
      </w:r>
    </w:p>
    <w:p w14:paraId="266A86C9">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（9）未响应招标文件实质性要求的；</w:t>
      </w:r>
    </w:p>
    <w:p w14:paraId="01FB2F80">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（10）属于投标人须知正文第9.2条情形的；</w:t>
      </w:r>
    </w:p>
    <w:p w14:paraId="72E6A66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（11）法律、法规和招标文件规定的其他无效情形。</w:t>
      </w:r>
    </w:p>
    <w:bookmarkEnd w:id="150"/>
    <w:p w14:paraId="50123936">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2.3在技术评审时，如发现下列情形之一的，将被视为投标无效：</w:t>
      </w:r>
    </w:p>
    <w:p w14:paraId="65E022B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（1）不满足招标文件要求的服务内容、技术要求、安全、质量标准，或者与招标文件中标“▲”的技术需求发生负偏离的；</w:t>
      </w:r>
    </w:p>
    <w:p w14:paraId="699B815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（2）技术需求评审允许负偏离的条款数超过“投标人须知前附表”规定项数的；</w:t>
      </w:r>
    </w:p>
    <w:p w14:paraId="6A3FC9F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（3）投标文件未提供“投标人须知前附表”第13.1条规定中“必须提供”的文件资料的（除资格证明文件组成外）；</w:t>
      </w:r>
    </w:p>
    <w:p w14:paraId="13F3DDEA">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（4）虚假投标，或者出现其他情形而导致被评标委员会认定无效的；</w:t>
      </w:r>
    </w:p>
    <w:p w14:paraId="5453A9FA">
      <w:pPr>
        <w:spacing w:line="360" w:lineRule="auto"/>
        <w:ind w:firstLine="420" w:firstLineChars="200"/>
        <w:rPr>
          <w:rFonts w:ascii="宋体" w:hAnsi="宋体" w:eastAsia="宋体" w:cs="宋体"/>
          <w:szCs w:val="21"/>
          <w:lang w:bidi="ar"/>
        </w:rPr>
      </w:pPr>
      <w:r>
        <w:rPr>
          <w:rFonts w:hint="eastAsia" w:ascii="宋体" w:hAnsi="宋体" w:eastAsia="宋体" w:cs="宋体"/>
          <w:szCs w:val="21"/>
          <w:lang w:bidi="ar"/>
        </w:rPr>
        <w:t>（5）如招标文件需要提供技术方案的，投标技术方案不明确，招标文件未允许但存在一个或者一个以上备选（替代）投标方案的。</w:t>
      </w:r>
    </w:p>
    <w:p w14:paraId="5BFDD43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（6）启动异常低价投标（响应）审查程序后，投标（响应）供应商不能提供书面说明、证明材料，或者提供的书面说明、证明材料不能证明其报价合理性的，评审委员会应当将其作为无效投标（响应）处理。</w:t>
      </w:r>
    </w:p>
    <w:p w14:paraId="7FDAFDA8">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3.澄清补正、说明或者补正</w:t>
      </w:r>
    </w:p>
    <w:p w14:paraId="2BC247B9">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783E3C89">
      <w:pPr>
        <w:spacing w:line="360" w:lineRule="auto"/>
        <w:ind w:firstLine="420" w:firstLineChars="200"/>
        <w:rPr>
          <w:rFonts w:ascii="宋体" w:hAnsi="宋体" w:eastAsia="宋体" w:cs="Courier New"/>
          <w:szCs w:val="21"/>
        </w:rPr>
      </w:pPr>
      <w:r>
        <w:rPr>
          <w:rFonts w:hint="eastAsia" w:ascii="宋体" w:hAnsi="宋体" w:eastAsia="宋体" w:cs="Courier New"/>
          <w:szCs w:val="21"/>
          <w:lang w:bidi="ar"/>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8CD29B8">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4.投标文件修正</w:t>
      </w:r>
    </w:p>
    <w:p w14:paraId="41BC830C">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xml:space="preserve">4.1投标文件报价出现前后不一致的，按照下列规定修正： </w:t>
      </w:r>
    </w:p>
    <w:p w14:paraId="57CE5E2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（1）报价文件中“开标一览表”内容与投标文件中相应内容不一致的，以“开标一览表”为准；</w:t>
      </w:r>
    </w:p>
    <w:p w14:paraId="071CF1FC">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（2）大写金额和小写金额不一致的，以大写金额为准；</w:t>
      </w:r>
    </w:p>
    <w:p w14:paraId="7610AC91">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（3）单价金额小数点或者百分比有明显错位的，以开标一览表的总价为准，并修改单价；</w:t>
      </w:r>
    </w:p>
    <w:p w14:paraId="1B834B5B">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（4）总价金额与按单价汇总金额不一致的，以单价金额计算结果为准。</w:t>
      </w:r>
    </w:p>
    <w:p w14:paraId="65E86C92">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同时出现两种以上不一致的，按照以上（1）-（4）规定的顺序修正。修正后的报价经投标人确认后产生约束力，投标人不确认的，其投标无效。</w:t>
      </w:r>
    </w:p>
    <w:p w14:paraId="51F7ACA2">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4.2经投标人确认修正后的报价若超过采购预算金额或者最高限价，投标人的投标文件作无效投标处理。</w:t>
      </w:r>
    </w:p>
    <w:p w14:paraId="6A117DE0">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4.3经投标人确认修正后的报价作为签订合同的依据，并以此报价计算价格分。</w:t>
      </w:r>
    </w:p>
    <w:p w14:paraId="58DC760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5.比较与评价</w:t>
      </w:r>
    </w:p>
    <w:p w14:paraId="6567AC01">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5.1评标委员会按照招标文件中规定的评标方法及评标标准，对符合性审查合格的投标文件进行商务和技术评估，综合比较与评价。</w:t>
      </w:r>
    </w:p>
    <w:p w14:paraId="2153B87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5.2评标委员会独立对每个投标人的投标文件进行评价，并汇总每个投标人的得分。</w:t>
      </w:r>
    </w:p>
    <w:p w14:paraId="22B84C09">
      <w:pPr>
        <w:numPr>
          <w:ilvl w:val="0"/>
          <w:numId w:val="4"/>
        </w:numPr>
        <w:spacing w:line="360" w:lineRule="auto"/>
        <w:ind w:firstLine="420" w:firstLineChars="200"/>
        <w:rPr>
          <w:rFonts w:ascii="宋体" w:hAnsi="宋体" w:eastAsia="宋体" w:cs="宋体"/>
          <w:szCs w:val="21"/>
        </w:rPr>
      </w:pPr>
      <w:r>
        <w:rPr>
          <w:rFonts w:hint="eastAsia" w:ascii="宋体" w:hAnsi="宋体" w:eastAsia="宋体" w:cs="宋体"/>
          <w:szCs w:val="21"/>
          <w:lang w:bidi="ar"/>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75EACDD7">
      <w:pPr>
        <w:numPr>
          <w:ilvl w:val="0"/>
          <w:numId w:val="4"/>
        </w:numPr>
        <w:spacing w:line="360" w:lineRule="auto"/>
        <w:ind w:firstLine="420" w:firstLineChars="200"/>
        <w:rPr>
          <w:rFonts w:ascii="宋体" w:hAnsi="宋体" w:eastAsia="宋体" w:cs="宋体"/>
          <w:szCs w:val="21"/>
        </w:rPr>
      </w:pPr>
      <w:r>
        <w:rPr>
          <w:rFonts w:hint="eastAsia" w:ascii="宋体" w:hAnsi="宋体" w:eastAsia="宋体" w:cs="宋体"/>
          <w:szCs w:val="21"/>
        </w:rPr>
        <w:t>政府采购评审中出现下列情形之一的，评审委员会应当启动异常低价投标（响应）审查程序：</w:t>
      </w:r>
    </w:p>
    <w:p w14:paraId="0785D124">
      <w:pPr>
        <w:spacing w:line="360" w:lineRule="auto"/>
        <w:ind w:firstLine="420" w:firstLineChars="200"/>
        <w:rPr>
          <w:rFonts w:ascii="宋体" w:hAnsi="宋体" w:eastAsia="宋体" w:cs="宋体"/>
          <w:szCs w:val="21"/>
        </w:rPr>
      </w:pPr>
      <w:r>
        <w:rPr>
          <w:rFonts w:hint="eastAsia" w:ascii="宋体" w:hAnsi="宋体" w:eastAsia="宋体" w:cs="宋体"/>
          <w:szCs w:val="21"/>
        </w:rPr>
        <w:t>①投标（响应）报价低于全部通过符合性审查供应商投标（响应）报价平均值50%的，即投标（响应）报价&lt;全部通过符合性审查供应商投标（响应）报价平均值×50%；</w:t>
      </w:r>
    </w:p>
    <w:p w14:paraId="74194994">
      <w:pPr>
        <w:spacing w:line="360" w:lineRule="auto"/>
        <w:ind w:firstLine="420" w:firstLineChars="200"/>
        <w:rPr>
          <w:rFonts w:ascii="宋体" w:hAnsi="宋体" w:eastAsia="宋体" w:cs="宋体"/>
          <w:szCs w:val="21"/>
        </w:rPr>
      </w:pPr>
      <w:r>
        <w:rPr>
          <w:rFonts w:hint="eastAsia" w:ascii="宋体" w:hAnsi="宋体" w:eastAsia="宋体" w:cs="宋体"/>
          <w:szCs w:val="21"/>
        </w:rPr>
        <w:t>②投标（响应）报价低于通过符合性审查的次低报价供应商投标（响应）报价50%的，即投标（响应）报价&lt;通过符合性审查的次低报价供应商投标（响应）报价×50%；</w:t>
      </w:r>
    </w:p>
    <w:p w14:paraId="09A776F1">
      <w:pPr>
        <w:spacing w:line="360" w:lineRule="auto"/>
        <w:ind w:firstLine="420" w:firstLineChars="200"/>
        <w:rPr>
          <w:rFonts w:ascii="宋体" w:hAnsi="宋体" w:eastAsia="宋体" w:cs="宋体"/>
          <w:szCs w:val="21"/>
        </w:rPr>
      </w:pPr>
      <w:r>
        <w:rPr>
          <w:rFonts w:hint="eastAsia" w:ascii="宋体" w:hAnsi="宋体" w:eastAsia="宋体" w:cs="宋体"/>
          <w:szCs w:val="21"/>
        </w:rPr>
        <w:t>③投标（响应）报价低于采购项目最高限价45%的，即投标（响应）报价&lt;采购项目最高限价×45%；</w:t>
      </w:r>
    </w:p>
    <w:p w14:paraId="7082DC37">
      <w:pPr>
        <w:spacing w:line="360" w:lineRule="auto"/>
        <w:ind w:firstLine="420" w:firstLineChars="200"/>
        <w:rPr>
          <w:rFonts w:ascii="宋体" w:hAnsi="宋体" w:eastAsia="宋体" w:cs="宋体"/>
          <w:szCs w:val="21"/>
        </w:rPr>
      </w:pPr>
      <w:r>
        <w:rPr>
          <w:rFonts w:hint="eastAsia" w:ascii="宋体" w:hAnsi="宋体" w:eastAsia="宋体" w:cs="宋体"/>
          <w:szCs w:val="21"/>
        </w:rPr>
        <w:t>④评审委员会基于专业判断，认为供应商报价过低，有可能影响产品质量或者不能诚信履约的其他情形。</w:t>
      </w:r>
    </w:p>
    <w:p w14:paraId="0F8B14E2">
      <w:pPr>
        <w:spacing w:line="360" w:lineRule="auto"/>
        <w:ind w:firstLine="420" w:firstLineChars="200"/>
        <w:rPr>
          <w:rFonts w:ascii="宋体" w:hAnsi="宋体" w:eastAsia="宋体" w:cs="宋体"/>
          <w:szCs w:val="21"/>
        </w:rPr>
      </w:pPr>
      <w:r>
        <w:rPr>
          <w:rFonts w:hint="eastAsia" w:ascii="宋体" w:hAnsi="宋体" w:eastAsia="宋体" w:cs="宋体"/>
          <w:szCs w:val="21"/>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评审委员会借助互联网等渠道查询相关信息的，应当严格遵守评审工作纪律，不得实施影响评审公正的行为。</w:t>
      </w:r>
    </w:p>
    <w:p w14:paraId="127FD82C">
      <w:pPr>
        <w:spacing w:line="360" w:lineRule="auto"/>
        <w:ind w:firstLine="420" w:firstLineChars="200"/>
        <w:rPr>
          <w:rFonts w:ascii="宋体" w:hAnsi="宋体" w:eastAsia="宋体" w:cs="宋体"/>
          <w:szCs w:val="21"/>
        </w:rPr>
      </w:pPr>
      <w:r>
        <w:rPr>
          <w:rFonts w:hint="eastAsia" w:ascii="宋体" w:hAnsi="宋体" w:eastAsia="宋体" w:cs="宋体"/>
          <w:szCs w:val="21"/>
        </w:rPr>
        <w:t>异常低价投标（响应）审查的启动原因、审查意见和审查结果应当在评审报告中记录，并随供应商提供的相关书面说明及证明材料，以及评审委员会有关互联网浏览、查询历史一并归档。</w:t>
      </w:r>
    </w:p>
    <w:p w14:paraId="76F25ED5">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5.3评标委员会按照招标文件中规定的评标方法和标准计算各投标人的报价得分。在计算过程中，不得去掉最高报价或者最低报价。</w:t>
      </w:r>
    </w:p>
    <w:p w14:paraId="7F22C331">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5.4各投标人的得分为所有评委的有效评分的算术平均数。</w:t>
      </w:r>
    </w:p>
    <w:p w14:paraId="243D766E">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5.5评标委员会按照招标文件中的规定推荐中标候选人。</w:t>
      </w:r>
    </w:p>
    <w:p w14:paraId="3EF33544">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5.6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作出结论。持不同意见的评标委员会应当在评标报告上签署不同意见及理由，否则视为同意评标报告。</w:t>
      </w:r>
    </w:p>
    <w:p w14:paraId="0CB4115C">
      <w:pPr>
        <w:spacing w:line="360" w:lineRule="auto"/>
        <w:ind w:firstLine="422" w:firstLineChars="200"/>
        <w:rPr>
          <w:rFonts w:ascii="宋体" w:hAnsi="宋体" w:eastAsia="宋体" w:cs="宋体"/>
          <w:b/>
          <w:szCs w:val="21"/>
        </w:rPr>
      </w:pPr>
      <w:r>
        <w:rPr>
          <w:rFonts w:hint="eastAsia" w:ascii="宋体" w:hAnsi="宋体" w:eastAsia="宋体" w:cs="宋体"/>
          <w:b/>
          <w:szCs w:val="21"/>
          <w:lang w:bidi="ar"/>
        </w:rPr>
        <w:t>6.评审复核</w:t>
      </w:r>
    </w:p>
    <w:p w14:paraId="4F8AA2A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6.1评标报告签署前，评标委员会要对评审结果进行复核，复核意见要体现在评标报告中。</w:t>
      </w:r>
    </w:p>
    <w:p w14:paraId="2564A057">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6.2评标结果汇总完成后，除下列情形外，任何人不得修改评标结果：</w:t>
      </w:r>
    </w:p>
    <w:p w14:paraId="20DC573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（一）分值汇总计算错误的；</w:t>
      </w:r>
    </w:p>
    <w:p w14:paraId="00F659FD">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（二）分项评分超出评分标准范围的；</w:t>
      </w:r>
    </w:p>
    <w:p w14:paraId="54737603">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（三）评标委员会成员对客观评审因素评分不一致的；</w:t>
      </w:r>
    </w:p>
    <w:p w14:paraId="7499B99F">
      <w:pPr>
        <w:spacing w:line="360" w:lineRule="auto"/>
        <w:ind w:firstLine="420" w:firstLineChars="200"/>
        <w:rPr>
          <w:rFonts w:ascii="宋体" w:hAnsi="宋体" w:eastAsia="宋体" w:cs="宋体"/>
          <w:szCs w:val="21"/>
        </w:rPr>
      </w:pPr>
      <w:r>
        <w:rPr>
          <w:rFonts w:hint="eastAsia" w:ascii="宋体" w:hAnsi="宋体" w:eastAsia="宋体" w:cs="宋体"/>
          <w:szCs w:val="21"/>
          <w:lang w:bidi="ar"/>
        </w:rPr>
        <w:t>　　（四）经评标委员会认定评分畸高、畸低的。</w:t>
      </w:r>
    </w:p>
    <w:p w14:paraId="54EFDB0D">
      <w:pPr>
        <w:spacing w:line="360" w:lineRule="auto"/>
        <w:ind w:firstLine="420" w:firstLineChars="200"/>
        <w:rPr>
          <w:rFonts w:ascii="宋体" w:hAnsi="宋体" w:eastAsia="宋体" w:cs="宋体"/>
          <w:szCs w:val="24"/>
        </w:rPr>
      </w:pPr>
      <w:r>
        <w:rPr>
          <w:rFonts w:hint="eastAsia" w:ascii="宋体" w:hAnsi="宋体" w:eastAsia="宋体" w:cs="宋体"/>
          <w:szCs w:val="21"/>
          <w:lang w:bidi="ar"/>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0A8BD257">
      <w:pPr>
        <w:keepNext/>
        <w:keepLines/>
        <w:spacing w:before="260" w:after="260" w:line="412" w:lineRule="auto"/>
        <w:jc w:val="center"/>
        <w:outlineLvl w:val="1"/>
        <w:rPr>
          <w:rFonts w:ascii="宋体" w:hAnsi="宋体" w:eastAsia="宋体" w:cs="宋体"/>
          <w:bCs/>
          <w:sz w:val="30"/>
          <w:szCs w:val="30"/>
        </w:rPr>
      </w:pPr>
      <w:bookmarkStart w:id="151" w:name="_Toc104304186"/>
      <w:r>
        <w:rPr>
          <w:rFonts w:hint="eastAsia" w:ascii="宋体" w:hAnsi="宋体" w:eastAsia="宋体" w:cs="宋体"/>
          <w:bCs/>
          <w:sz w:val="30"/>
          <w:szCs w:val="30"/>
          <w:lang w:bidi="ar"/>
        </w:rPr>
        <w:t xml:space="preserve"> 第三节 评分标准</w:t>
      </w:r>
      <w:bookmarkEnd w:id="151"/>
    </w:p>
    <w:p w14:paraId="52F54D20">
      <w:pPr>
        <w:ind w:firstLine="602" w:firstLineChars="200"/>
        <w:jc w:val="center"/>
        <w:rPr>
          <w:rFonts w:ascii="宋体" w:hAnsi="宋体" w:eastAsia="宋体" w:cs="宋体"/>
          <w:b/>
          <w:sz w:val="30"/>
          <w:szCs w:val="30"/>
        </w:rPr>
      </w:pPr>
      <w:r>
        <w:rPr>
          <w:rFonts w:hint="eastAsia" w:ascii="宋体" w:hAnsi="宋体" w:eastAsia="宋体" w:cs="宋体"/>
          <w:b/>
          <w:sz w:val="30"/>
          <w:szCs w:val="30"/>
          <w:lang w:bidi="ar"/>
        </w:rPr>
        <w:t>综合评分法</w:t>
      </w:r>
    </w:p>
    <w:p w14:paraId="7F4F875B">
      <w:pPr>
        <w:spacing w:line="420" w:lineRule="exact"/>
        <w:ind w:firstLine="420"/>
        <w:rPr>
          <w:rFonts w:ascii="宋体" w:hAnsi="宋体" w:eastAsia="宋体" w:cs="宋体"/>
          <w:szCs w:val="21"/>
        </w:rPr>
      </w:pPr>
      <w:r>
        <w:rPr>
          <w:rFonts w:hint="eastAsia" w:ascii="宋体" w:hAnsi="宋体" w:eastAsia="宋体" w:cs="宋体"/>
          <w:szCs w:val="21"/>
          <w:lang w:bidi="ar"/>
        </w:rPr>
        <w:t>（一）评标委员会以招标文件为依据，对投标文件进行评审，对投标人的投标报价、技术文件及商务文件等三部分内容按百分制打分</w:t>
      </w:r>
      <w:r>
        <w:rPr>
          <w:rFonts w:hint="eastAsia" w:ascii="宋体" w:hAnsi="宋体" w:eastAsia="宋体" w:cs="宋体"/>
          <w:b/>
          <w:szCs w:val="21"/>
          <w:lang w:bidi="ar"/>
        </w:rPr>
        <w:t>。</w:t>
      </w:r>
      <w:r>
        <w:rPr>
          <w:rFonts w:hint="eastAsia" w:ascii="宋体" w:hAnsi="宋体" w:eastAsia="宋体" w:cs="宋体"/>
          <w:szCs w:val="21"/>
          <w:lang w:bidi="ar"/>
        </w:rPr>
        <w:t>（评标时，对于带有主观因素的评分，由评委独立评审、打分。）</w:t>
      </w:r>
    </w:p>
    <w:p w14:paraId="46DB53FF">
      <w:pPr>
        <w:ind w:firstLine="420" w:firstLineChars="200"/>
        <w:rPr>
          <w:rFonts w:ascii="宋体" w:hAnsi="宋体" w:eastAsia="宋体" w:cs="宋体"/>
          <w:b/>
          <w:sz w:val="30"/>
          <w:szCs w:val="30"/>
        </w:rPr>
      </w:pPr>
      <w:r>
        <w:rPr>
          <w:rFonts w:hint="eastAsia" w:ascii="宋体" w:hAnsi="宋体" w:eastAsia="宋体" w:cs="宋体"/>
          <w:bCs/>
          <w:szCs w:val="21"/>
          <w:lang w:bidi="ar"/>
        </w:rPr>
        <w:t>（二）评分细则：</w:t>
      </w:r>
      <w:r>
        <w:rPr>
          <w:rFonts w:hint="eastAsia" w:ascii="宋体" w:hAnsi="宋体" w:eastAsia="宋体" w:cs="宋体"/>
          <w:szCs w:val="21"/>
          <w:lang w:bidi="ar"/>
        </w:rPr>
        <w:t>（按四舍五入取至小数点后四位）</w:t>
      </w:r>
    </w:p>
    <w:p w14:paraId="15675E69">
      <w:pPr>
        <w:spacing w:line="360" w:lineRule="auto"/>
        <w:ind w:firstLine="420"/>
        <w:rPr>
          <w:rFonts w:ascii="宋体" w:hAnsi="宋体" w:eastAsia="宋体" w:cs="宋体"/>
          <w:bCs/>
          <w:szCs w:val="20"/>
        </w:rPr>
      </w:pPr>
      <w:bookmarkStart w:id="152" w:name="PO_TDCUS_ITEM_SM_TABLE_1"/>
      <w:r>
        <w:rPr>
          <w:rFonts w:hint="eastAsia" w:ascii="宋体" w:hAnsi="宋体" w:eastAsia="宋体" w:cs="宋体"/>
          <w:bCs/>
          <w:szCs w:val="20"/>
          <w:lang w:bidi="ar"/>
        </w:rPr>
        <w:t xml:space="preserve"> </w:t>
      </w:r>
      <w:bookmarkEnd w:id="152"/>
    </w:p>
    <w:p w14:paraId="205BB889">
      <w:pPr>
        <w:spacing w:line="360" w:lineRule="auto"/>
        <w:ind w:firstLine="420"/>
        <w:rPr>
          <w:rFonts w:ascii="宋体" w:hAnsi="宋体" w:eastAsia="宋体" w:cs="宋体"/>
          <w:bCs/>
          <w:szCs w:val="20"/>
        </w:rPr>
      </w:pPr>
      <w:r>
        <w:rPr>
          <w:rFonts w:hint="eastAsia" w:ascii="宋体" w:hAnsi="宋体" w:eastAsia="宋体" w:cs="宋体"/>
          <w:bCs/>
          <w:szCs w:val="20"/>
          <w:lang w:bidi="ar"/>
        </w:rPr>
        <w:t>注：计分方法按四舍五入取至百分位。</w:t>
      </w: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563"/>
        <w:gridCol w:w="5778"/>
        <w:gridCol w:w="1614"/>
      </w:tblGrid>
      <w:tr w14:paraId="7E0C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1ECBDA09">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序号</w:t>
            </w:r>
          </w:p>
        </w:tc>
        <w:tc>
          <w:tcPr>
            <w:tcW w:w="793" w:type="pct"/>
            <w:tcBorders>
              <w:top w:val="single" w:color="auto" w:sz="4" w:space="0"/>
              <w:left w:val="single" w:color="auto" w:sz="4" w:space="0"/>
              <w:bottom w:val="single" w:color="auto" w:sz="4" w:space="0"/>
              <w:right w:val="single" w:color="auto" w:sz="4" w:space="0"/>
            </w:tcBorders>
            <w:vAlign w:val="center"/>
          </w:tcPr>
          <w:p w14:paraId="6F102397">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评分类型</w:t>
            </w:r>
          </w:p>
        </w:tc>
        <w:tc>
          <w:tcPr>
            <w:tcW w:w="2931" w:type="pct"/>
            <w:tcBorders>
              <w:top w:val="single" w:color="auto" w:sz="4" w:space="0"/>
              <w:left w:val="single" w:color="auto" w:sz="4" w:space="0"/>
              <w:bottom w:val="single" w:color="auto" w:sz="4" w:space="0"/>
              <w:right w:val="single" w:color="auto" w:sz="4" w:space="0"/>
            </w:tcBorders>
            <w:vAlign w:val="center"/>
          </w:tcPr>
          <w:p w14:paraId="553978DD">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评分标准</w:t>
            </w:r>
          </w:p>
        </w:tc>
        <w:tc>
          <w:tcPr>
            <w:tcW w:w="819" w:type="pct"/>
            <w:tcBorders>
              <w:top w:val="single" w:color="auto" w:sz="4" w:space="0"/>
              <w:left w:val="single" w:color="auto" w:sz="4" w:space="0"/>
              <w:bottom w:val="single" w:color="auto" w:sz="4" w:space="0"/>
              <w:right w:val="single" w:color="auto" w:sz="4" w:space="0"/>
            </w:tcBorders>
            <w:vAlign w:val="center"/>
          </w:tcPr>
          <w:p w14:paraId="32BA2AF2">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分值</w:t>
            </w:r>
          </w:p>
        </w:tc>
      </w:tr>
      <w:tr w14:paraId="7FC8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2D7CE696">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1</w:t>
            </w:r>
          </w:p>
        </w:tc>
        <w:tc>
          <w:tcPr>
            <w:tcW w:w="793" w:type="pct"/>
            <w:tcBorders>
              <w:top w:val="single" w:color="auto" w:sz="4" w:space="0"/>
              <w:left w:val="single" w:color="auto" w:sz="4" w:space="0"/>
              <w:bottom w:val="single" w:color="auto" w:sz="4" w:space="0"/>
              <w:right w:val="single" w:color="auto" w:sz="4" w:space="0"/>
            </w:tcBorders>
            <w:vAlign w:val="center"/>
          </w:tcPr>
          <w:p w14:paraId="1696C91B">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报价</w:t>
            </w:r>
          </w:p>
        </w:tc>
        <w:tc>
          <w:tcPr>
            <w:tcW w:w="2931" w:type="pct"/>
            <w:tcBorders>
              <w:top w:val="single" w:color="auto" w:sz="4" w:space="0"/>
              <w:left w:val="single" w:color="auto" w:sz="4" w:space="0"/>
              <w:bottom w:val="single" w:color="auto" w:sz="4" w:space="0"/>
              <w:right w:val="single" w:color="auto" w:sz="4" w:space="0"/>
            </w:tcBorders>
          </w:tcPr>
          <w:p w14:paraId="656BE2E9">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1.评审报价为供应商的最后报价进行政策性扣除后的价格，评审报价只是作为评审时使用。最终成交供应商的成交金额等于最后报价（如有修正，以确认修正后的最后报价为准）。</w:t>
            </w:r>
          </w:p>
          <w:p w14:paraId="6EBFF65E">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2.政府采购政策性扣除计算方法</w:t>
            </w:r>
          </w:p>
          <w:p w14:paraId="31A3FEED">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（1）按照《政府采购促进中小企业发展管理办法》（财库〔2020〕46号）的规定，供应商在其响应文件中提供《中小企业声明函》，且其服务为小型和微型企业承接的，对其最后报价给予20%的扣除。</w:t>
            </w:r>
          </w:p>
          <w:p w14:paraId="674E2A81">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0873A809">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6BBFCB10">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（4）政策性扣除计算方法。</w:t>
            </w:r>
          </w:p>
          <w:p w14:paraId="1D03FC47">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在服务采购项目中，服务由小微企业承接；对符合上述要求的供应商的投标报价给予20%的扣除，扣除后的价格为评审报价，即评审报价=投标报价×（1-20%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6 %（范围为4%-6%）的扣除，用扣除后的价格参加评审，扣除后的价格为评审报价，即评审报价=投标报价×（1- 6 %）。除上述情况外，评审报价=投标报价。</w:t>
            </w:r>
          </w:p>
          <w:p w14:paraId="55D843E2">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（5）除上述情况外，评审报价＝最后报价。</w:t>
            </w:r>
          </w:p>
          <w:p w14:paraId="79554DF1">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（6）以进入比较与评价环节的最低的评审报价为基准价，基准价得分为10分。</w:t>
            </w:r>
          </w:p>
          <w:p w14:paraId="64F5878F">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（7）价格分计算公式：</w:t>
            </w:r>
          </w:p>
          <w:p w14:paraId="5243CF4A">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报价得分=（基准价/最后报价）× 10分</w:t>
            </w:r>
          </w:p>
        </w:tc>
        <w:tc>
          <w:tcPr>
            <w:tcW w:w="819" w:type="pct"/>
            <w:tcBorders>
              <w:top w:val="single" w:color="auto" w:sz="4" w:space="0"/>
              <w:left w:val="single" w:color="auto" w:sz="4" w:space="0"/>
              <w:bottom w:val="single" w:color="auto" w:sz="4" w:space="0"/>
              <w:right w:val="single" w:color="auto" w:sz="4" w:space="0"/>
            </w:tcBorders>
            <w:vAlign w:val="center"/>
          </w:tcPr>
          <w:p w14:paraId="17318DE9">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0~10</w:t>
            </w:r>
          </w:p>
        </w:tc>
      </w:tr>
      <w:tr w14:paraId="599FD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trPr>
        <w:tc>
          <w:tcPr>
            <w:tcW w:w="455" w:type="pct"/>
            <w:tcBorders>
              <w:top w:val="single" w:color="auto" w:sz="4" w:space="0"/>
              <w:left w:val="single" w:color="auto" w:sz="4" w:space="0"/>
              <w:bottom w:val="single" w:color="auto" w:sz="4" w:space="0"/>
              <w:right w:val="single" w:color="auto" w:sz="4" w:space="0"/>
            </w:tcBorders>
            <w:vAlign w:val="center"/>
          </w:tcPr>
          <w:p w14:paraId="7A2C3383">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2</w:t>
            </w:r>
          </w:p>
        </w:tc>
        <w:tc>
          <w:tcPr>
            <w:tcW w:w="793" w:type="pct"/>
            <w:tcBorders>
              <w:top w:val="single" w:color="auto" w:sz="4" w:space="0"/>
              <w:left w:val="single" w:color="auto" w:sz="4" w:space="0"/>
              <w:bottom w:val="single" w:color="auto" w:sz="4" w:space="0"/>
              <w:right w:val="single" w:color="auto" w:sz="4" w:space="0"/>
            </w:tcBorders>
            <w:vAlign w:val="center"/>
          </w:tcPr>
          <w:p w14:paraId="7B06DC28">
            <w:pPr>
              <w:adjustRightInd w:val="0"/>
              <w:snapToGrid w:val="0"/>
              <w:spacing w:line="400" w:lineRule="exact"/>
              <w:jc w:val="left"/>
              <w:rPr>
                <w:rFonts w:ascii="宋体" w:hAnsi="宋体" w:eastAsia="宋体" w:cs="宋体"/>
                <w:bCs/>
                <w:szCs w:val="21"/>
              </w:rPr>
            </w:pPr>
            <w:r>
              <w:rPr>
                <w:rFonts w:hint="eastAsia" w:ascii="宋体" w:hAnsi="宋体" w:eastAsia="宋体" w:cs="宋体"/>
                <w:bCs/>
                <w:szCs w:val="21"/>
                <w:lang w:bidi="ar"/>
              </w:rPr>
              <w:t>技术</w:t>
            </w:r>
          </w:p>
        </w:tc>
        <w:tc>
          <w:tcPr>
            <w:tcW w:w="2931" w:type="pct"/>
            <w:tcBorders>
              <w:top w:val="single" w:color="auto" w:sz="4" w:space="0"/>
              <w:left w:val="single" w:color="auto" w:sz="4" w:space="0"/>
              <w:bottom w:val="single" w:color="auto" w:sz="4" w:space="0"/>
              <w:right w:val="single" w:color="auto" w:sz="4" w:space="0"/>
            </w:tcBorders>
          </w:tcPr>
          <w:p w14:paraId="058BC6B4">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维护技术方案：</w:t>
            </w:r>
          </w:p>
          <w:p w14:paraId="14E124BF">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一档（5分） ：对本项目维护需求完全响应，提供维护技术方案，但基本照搬招标文件采购需求内容；</w:t>
            </w:r>
          </w:p>
          <w:p w14:paraId="71837F09">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二档（10分）：根据对项目总体需求的分析理解编制运维服务技术方案，维护思路及需求分析基本符合采购要求，在满足招标文件技术要求的基础上，方案具有人员配备，承诺有运维响应时间、服务保障，例行巡检方案，有技术培训方案，文档管理措施等，满足用户业务需求；</w:t>
            </w:r>
          </w:p>
          <w:p w14:paraId="380B9DF6">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三档(15分)：在满足二档的基础上，维护技术方案详细、可行，贴合项目需求有针对性地制定运维团队与采购人之间的沟通和协作机制，提供重要时期保障服务，故障处理措施可行性强；</w:t>
            </w:r>
          </w:p>
          <w:p w14:paraId="3D40E620">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四档(20分)：在满足三档的基础上，能准确描述南宁市住房租赁服务监管平台现状情况，且技术方案对关键技术点，描述清晰、到位，针对项目业务需求的特殊性，预判各种故障类型，并根据不同类型的故障制定详细、可行的应急方案，提供质量保证体系及质量承诺书、需要采购人配合的工作内容等。</w:t>
            </w:r>
          </w:p>
          <w:p w14:paraId="539456CF">
            <w:pPr>
              <w:adjustRightInd w:val="0"/>
              <w:snapToGrid w:val="0"/>
              <w:spacing w:line="400" w:lineRule="exact"/>
              <w:rPr>
                <w:rFonts w:ascii="宋体" w:hAnsi="宋体" w:eastAsia="宋体" w:cs="Times New Roman"/>
                <w:szCs w:val="21"/>
              </w:rPr>
            </w:pPr>
            <w:r>
              <w:rPr>
                <w:rFonts w:hint="eastAsia" w:ascii="宋体" w:hAnsi="宋体" w:eastAsia="宋体" w:cs="仿宋_GB2312"/>
                <w:szCs w:val="21"/>
              </w:rPr>
              <w:t>注：供应商未提供维护技术方案或运维护技术方案不满足一档要求的，不得分。</w:t>
            </w:r>
          </w:p>
        </w:tc>
        <w:tc>
          <w:tcPr>
            <w:tcW w:w="819" w:type="pct"/>
            <w:tcBorders>
              <w:top w:val="single" w:color="auto" w:sz="4" w:space="0"/>
              <w:left w:val="single" w:color="auto" w:sz="4" w:space="0"/>
              <w:bottom w:val="single" w:color="auto" w:sz="4" w:space="0"/>
              <w:right w:val="single" w:color="auto" w:sz="4" w:space="0"/>
            </w:tcBorders>
            <w:vAlign w:val="center"/>
          </w:tcPr>
          <w:p w14:paraId="16DC833F">
            <w:pPr>
              <w:adjustRightInd w:val="0"/>
              <w:snapToGrid w:val="0"/>
              <w:spacing w:line="400" w:lineRule="exact"/>
              <w:jc w:val="center"/>
              <w:rPr>
                <w:rFonts w:ascii="宋体" w:hAnsi="宋体" w:eastAsia="宋体" w:cs="Times New Roman"/>
                <w:szCs w:val="21"/>
              </w:rPr>
            </w:pPr>
            <w:r>
              <w:rPr>
                <w:rFonts w:hint="eastAsia" w:ascii="宋体" w:hAnsi="宋体" w:eastAsia="宋体" w:cs="宋体"/>
                <w:bCs/>
                <w:szCs w:val="21"/>
                <w:lang w:bidi="ar"/>
              </w:rPr>
              <w:t>0~20</w:t>
            </w:r>
          </w:p>
        </w:tc>
      </w:tr>
      <w:tr w14:paraId="544B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455" w:type="pct"/>
            <w:tcBorders>
              <w:top w:val="single" w:color="auto" w:sz="4" w:space="0"/>
              <w:left w:val="single" w:color="auto" w:sz="4" w:space="0"/>
              <w:bottom w:val="single" w:color="auto" w:sz="4" w:space="0"/>
              <w:right w:val="single" w:color="auto" w:sz="4" w:space="0"/>
            </w:tcBorders>
            <w:vAlign w:val="center"/>
          </w:tcPr>
          <w:p w14:paraId="72AE2C1E">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3</w:t>
            </w:r>
          </w:p>
        </w:tc>
        <w:tc>
          <w:tcPr>
            <w:tcW w:w="793" w:type="pct"/>
            <w:tcBorders>
              <w:top w:val="single" w:color="auto" w:sz="4" w:space="0"/>
              <w:left w:val="single" w:color="auto" w:sz="4" w:space="0"/>
              <w:bottom w:val="single" w:color="auto" w:sz="4" w:space="0"/>
              <w:right w:val="single" w:color="auto" w:sz="4" w:space="0"/>
            </w:tcBorders>
            <w:vAlign w:val="center"/>
          </w:tcPr>
          <w:p w14:paraId="20AF2414">
            <w:pPr>
              <w:adjustRightInd w:val="0"/>
              <w:snapToGrid w:val="0"/>
              <w:spacing w:line="400" w:lineRule="exact"/>
              <w:jc w:val="left"/>
              <w:rPr>
                <w:rFonts w:ascii="宋体" w:hAnsi="宋体" w:eastAsia="宋体" w:cs="宋体"/>
                <w:bCs/>
                <w:szCs w:val="21"/>
              </w:rPr>
            </w:pPr>
            <w:r>
              <w:rPr>
                <w:rFonts w:hint="eastAsia" w:ascii="宋体" w:hAnsi="宋体" w:eastAsia="宋体" w:cs="宋体"/>
                <w:bCs/>
                <w:szCs w:val="21"/>
                <w:lang w:bidi="ar"/>
              </w:rPr>
              <w:t>技术</w:t>
            </w:r>
          </w:p>
        </w:tc>
        <w:tc>
          <w:tcPr>
            <w:tcW w:w="2931" w:type="pct"/>
            <w:tcBorders>
              <w:top w:val="single" w:color="auto" w:sz="4" w:space="0"/>
              <w:left w:val="single" w:color="auto" w:sz="4" w:space="0"/>
              <w:bottom w:val="single" w:color="auto" w:sz="4" w:space="0"/>
              <w:right w:val="single" w:color="auto" w:sz="4" w:space="0"/>
            </w:tcBorders>
          </w:tcPr>
          <w:p w14:paraId="4A14F069">
            <w:pPr>
              <w:adjustRightInd w:val="0"/>
              <w:snapToGrid w:val="0"/>
              <w:spacing w:line="400" w:lineRule="exact"/>
              <w:rPr>
                <w:rFonts w:ascii="宋体" w:hAnsi="宋体" w:eastAsia="宋体" w:cs="宋体"/>
                <w:szCs w:val="21"/>
              </w:rPr>
            </w:pPr>
            <w:r>
              <w:rPr>
                <w:rFonts w:hint="eastAsia" w:ascii="宋体" w:hAnsi="宋体" w:eastAsia="宋体" w:cs="仿宋_GB2312"/>
                <w:szCs w:val="21"/>
              </w:rPr>
              <w:t>运维服务方案：</w:t>
            </w:r>
          </w:p>
          <w:p w14:paraId="138CBFF2">
            <w:pPr>
              <w:adjustRightInd w:val="0"/>
              <w:snapToGrid w:val="0"/>
              <w:spacing w:line="400" w:lineRule="exact"/>
              <w:rPr>
                <w:rFonts w:ascii="宋体" w:hAnsi="宋体" w:eastAsia="宋体" w:cs="宋体"/>
                <w:szCs w:val="21"/>
              </w:rPr>
            </w:pPr>
            <w:r>
              <w:rPr>
                <w:rFonts w:hint="eastAsia" w:ascii="宋体" w:hAnsi="宋体" w:eastAsia="宋体" w:cs="宋体"/>
                <w:szCs w:val="21"/>
              </w:rPr>
              <w:t>一档（5 分） ：提供了维护服务方案，但基本照搬招标文件采购需求内容，方案简单；</w:t>
            </w:r>
          </w:p>
          <w:p w14:paraId="0B89997A">
            <w:pPr>
              <w:adjustRightInd w:val="0"/>
              <w:snapToGrid w:val="0"/>
              <w:spacing w:line="400" w:lineRule="exact"/>
              <w:rPr>
                <w:rFonts w:ascii="宋体" w:hAnsi="宋体" w:eastAsia="宋体" w:cs="宋体"/>
                <w:szCs w:val="21"/>
              </w:rPr>
            </w:pPr>
            <w:r>
              <w:rPr>
                <w:rFonts w:hint="eastAsia" w:ascii="宋体" w:hAnsi="宋体" w:eastAsia="宋体" w:cs="宋体"/>
                <w:szCs w:val="21"/>
              </w:rPr>
              <w:t>二档(10分)：针对本项目制定有可行的维护服务方案，运维管理制度、运维范围和运维工作内容基本符合项目实际情况，方案思路清晰，规划较为合理，完整；</w:t>
            </w:r>
          </w:p>
          <w:p w14:paraId="7F0AFCED">
            <w:pPr>
              <w:adjustRightInd w:val="0"/>
              <w:snapToGrid w:val="0"/>
              <w:spacing w:line="400" w:lineRule="exact"/>
              <w:rPr>
                <w:rFonts w:ascii="宋体" w:hAnsi="宋体" w:eastAsia="宋体" w:cs="宋体"/>
                <w:szCs w:val="21"/>
              </w:rPr>
            </w:pPr>
            <w:r>
              <w:rPr>
                <w:rFonts w:hint="eastAsia" w:ascii="宋体" w:hAnsi="宋体" w:eastAsia="宋体" w:cs="宋体"/>
                <w:szCs w:val="21"/>
              </w:rPr>
              <w:t>三档(15分)：在满足二档的基础上，对管理制度、服务实施流程进行了细化，明确不同岗位的运维人员在运维过程中的职责，能满足项目运维要求，运维实施流程、服务内容规范、故障处理规范详细、可行性强，确保能提供高质量的服务；方案设计规划合理，描述准确，具备可行性、可靠性、合理性；</w:t>
            </w:r>
          </w:p>
          <w:p w14:paraId="59D67AA0">
            <w:pPr>
              <w:adjustRightInd w:val="0"/>
              <w:snapToGrid w:val="0"/>
              <w:spacing w:line="400" w:lineRule="exact"/>
              <w:rPr>
                <w:rFonts w:ascii="宋体" w:hAnsi="宋体" w:eastAsia="宋体" w:cs="宋体"/>
                <w:szCs w:val="21"/>
              </w:rPr>
            </w:pPr>
            <w:r>
              <w:rPr>
                <w:rFonts w:hint="eastAsia" w:ascii="宋体" w:hAnsi="宋体" w:eastAsia="宋体" w:cs="宋体"/>
                <w:szCs w:val="21"/>
              </w:rPr>
              <w:t>四档（20 分)：在满足三档的基础上，针对本项目建设了运维服务管理体系，包括组织架构、岗位设置、制度及流程（故障处理流程和资源管理流程）、服务内容规范、故障处理规范等，运维管理制度完全满足项目运维要求，岗位设置配备、运维实施流程科学合理的；对服务管理规范有详尽的描述，包括服务时间、行为规范、服务支持规范、问题反馈等；方案有详细的服务评估方法以保证运维服务的质量；整体方案优秀，方案详细全面、可操作性强。</w:t>
            </w:r>
          </w:p>
          <w:p w14:paraId="6C4307F0">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宋体"/>
                <w:szCs w:val="21"/>
              </w:rPr>
              <w:t>注：供应商未提供运维服务方案或运维服务方案不满足一档要求的，不得分。</w:t>
            </w:r>
          </w:p>
        </w:tc>
        <w:tc>
          <w:tcPr>
            <w:tcW w:w="819" w:type="pct"/>
            <w:tcBorders>
              <w:top w:val="single" w:color="auto" w:sz="4" w:space="0"/>
              <w:left w:val="single" w:color="auto" w:sz="4" w:space="0"/>
              <w:bottom w:val="single" w:color="auto" w:sz="4" w:space="0"/>
              <w:right w:val="single" w:color="auto" w:sz="4" w:space="0"/>
            </w:tcBorders>
            <w:vAlign w:val="center"/>
          </w:tcPr>
          <w:p w14:paraId="3B3A5D9E">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0~20</w:t>
            </w:r>
          </w:p>
        </w:tc>
      </w:tr>
      <w:tr w14:paraId="1EA7C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03EAF89C">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4</w:t>
            </w:r>
          </w:p>
        </w:tc>
        <w:tc>
          <w:tcPr>
            <w:tcW w:w="793" w:type="pct"/>
            <w:tcBorders>
              <w:top w:val="single" w:color="auto" w:sz="4" w:space="0"/>
              <w:left w:val="single" w:color="auto" w:sz="4" w:space="0"/>
              <w:bottom w:val="single" w:color="auto" w:sz="4" w:space="0"/>
              <w:right w:val="single" w:color="auto" w:sz="4" w:space="0"/>
            </w:tcBorders>
            <w:vAlign w:val="center"/>
          </w:tcPr>
          <w:p w14:paraId="2A2DDF1C">
            <w:pPr>
              <w:adjustRightInd w:val="0"/>
              <w:snapToGrid w:val="0"/>
              <w:spacing w:line="400" w:lineRule="exact"/>
              <w:jc w:val="left"/>
              <w:rPr>
                <w:rFonts w:ascii="宋体" w:hAnsi="宋体" w:eastAsia="宋体" w:cs="宋体"/>
                <w:bCs/>
                <w:szCs w:val="21"/>
              </w:rPr>
            </w:pPr>
            <w:r>
              <w:rPr>
                <w:rFonts w:hint="eastAsia" w:ascii="宋体" w:hAnsi="宋体" w:eastAsia="宋体" w:cs="宋体"/>
                <w:bCs/>
                <w:szCs w:val="21"/>
                <w:lang w:bidi="ar"/>
              </w:rPr>
              <w:t>技术</w:t>
            </w:r>
          </w:p>
        </w:tc>
        <w:tc>
          <w:tcPr>
            <w:tcW w:w="2931" w:type="pct"/>
            <w:tcBorders>
              <w:top w:val="single" w:color="auto" w:sz="4" w:space="0"/>
              <w:left w:val="single" w:color="auto" w:sz="4" w:space="0"/>
              <w:bottom w:val="single" w:color="auto" w:sz="4" w:space="0"/>
              <w:right w:val="single" w:color="auto" w:sz="4" w:space="0"/>
            </w:tcBorders>
            <w:vAlign w:val="center"/>
          </w:tcPr>
          <w:p w14:paraId="3D427575">
            <w:pPr>
              <w:adjustRightInd w:val="0"/>
              <w:snapToGrid w:val="0"/>
              <w:spacing w:line="400" w:lineRule="exact"/>
              <w:rPr>
                <w:rFonts w:ascii="宋体" w:hAnsi="宋体" w:eastAsia="宋体" w:cs="宋体"/>
                <w:szCs w:val="21"/>
              </w:rPr>
            </w:pPr>
            <w:r>
              <w:rPr>
                <w:rFonts w:hint="eastAsia" w:ascii="宋体" w:hAnsi="宋体" w:eastAsia="宋体" w:cs="宋体"/>
                <w:szCs w:val="21"/>
              </w:rPr>
              <w:t>售后服务方案：</w:t>
            </w:r>
          </w:p>
          <w:p w14:paraId="5AF18804">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一档(5分）：售后服务方案简单，基本满足采购文件要求；</w:t>
            </w:r>
          </w:p>
          <w:p w14:paraId="66DC46C9">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二档(10分） ：售后服务保障方案一般，方案论述基本准确，对故障处理流程﹑维护保障流程﹑服务响应体系等有所描述；</w:t>
            </w:r>
          </w:p>
          <w:p w14:paraId="27DD8ECD">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三档(15分） ：售后服务保障方案较为合理、可行，方案论述较准确，对故障处理流程、维护保障流程、服务响应体系等描述较详细，并就项目组建服务团队，有售后服务经验，整体方案良好；承诺售后期间故障排除、确保性能调试良好、技术咨询等售后技术支持服务；</w:t>
            </w:r>
          </w:p>
          <w:p w14:paraId="7FC4BE72">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四档(20分） ：售后服务保障方案全面、详细，方案论述准确，对故障处理流程﹑维护保障流程﹑服务响应体系等描述详细，具有良好的应急预案、故障解决措施和定期回访计划，有针对性的服务流程，并就项目组建服务团队，售后服务经验丰富，整体方案优秀。承诺售后期间可提供系统升级、故障排除、确保性能调优、技术咨询等售后技术支持服务。</w:t>
            </w:r>
            <w:r>
              <w:rPr>
                <w:rFonts w:ascii="宋体" w:hAnsi="宋体" w:eastAsia="宋体" w:cs="仿宋_GB2312"/>
                <w:szCs w:val="21"/>
              </w:rPr>
              <w:t xml:space="preserve"> </w:t>
            </w:r>
          </w:p>
          <w:p w14:paraId="7C4E1193">
            <w:pPr>
              <w:adjustRightInd w:val="0"/>
              <w:snapToGrid w:val="0"/>
              <w:spacing w:line="400" w:lineRule="exact"/>
              <w:ind w:firstLine="420" w:firstLineChars="200"/>
              <w:rPr>
                <w:rFonts w:ascii="宋体" w:hAnsi="宋体" w:eastAsia="宋体" w:cs="宋体"/>
                <w:szCs w:val="21"/>
              </w:rPr>
            </w:pPr>
            <w:r>
              <w:rPr>
                <w:rFonts w:hint="eastAsia" w:ascii="宋体" w:hAnsi="宋体" w:eastAsia="宋体" w:cs="仿宋_GB2312"/>
                <w:szCs w:val="21"/>
              </w:rPr>
              <w:t>注：供应商未提供售后服务方案或售后服务方案不满足一档要求的，不得分。</w:t>
            </w:r>
          </w:p>
        </w:tc>
        <w:tc>
          <w:tcPr>
            <w:tcW w:w="819" w:type="pct"/>
            <w:tcBorders>
              <w:top w:val="single" w:color="auto" w:sz="4" w:space="0"/>
              <w:left w:val="single" w:color="auto" w:sz="4" w:space="0"/>
              <w:bottom w:val="single" w:color="auto" w:sz="4" w:space="0"/>
              <w:right w:val="single" w:color="auto" w:sz="4" w:space="0"/>
            </w:tcBorders>
            <w:vAlign w:val="center"/>
          </w:tcPr>
          <w:p w14:paraId="11B287D9">
            <w:pPr>
              <w:adjustRightInd w:val="0"/>
              <w:snapToGrid w:val="0"/>
              <w:spacing w:line="400" w:lineRule="exact"/>
              <w:jc w:val="center"/>
              <w:rPr>
                <w:rFonts w:ascii="宋体" w:hAnsi="宋体" w:eastAsia="宋体" w:cs="Tahoma"/>
                <w:kern w:val="0"/>
                <w:szCs w:val="21"/>
              </w:rPr>
            </w:pPr>
            <w:r>
              <w:rPr>
                <w:rFonts w:hint="eastAsia" w:ascii="宋体" w:hAnsi="宋体" w:eastAsia="宋体" w:cs="宋体"/>
                <w:bCs/>
                <w:szCs w:val="21"/>
                <w:lang w:bidi="ar"/>
              </w:rPr>
              <w:t>0~20</w:t>
            </w:r>
          </w:p>
        </w:tc>
      </w:tr>
      <w:tr w14:paraId="54869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324359A6">
            <w:pPr>
              <w:adjustRightInd w:val="0"/>
              <w:snapToGrid w:val="0"/>
              <w:spacing w:line="400" w:lineRule="exact"/>
              <w:jc w:val="center"/>
              <w:rPr>
                <w:rFonts w:ascii="宋体" w:hAnsi="宋体" w:eastAsia="宋体" w:cs="宋体"/>
                <w:bCs/>
                <w:szCs w:val="21"/>
                <w:lang w:bidi="ar"/>
              </w:rPr>
            </w:pPr>
            <w:r>
              <w:rPr>
                <w:rFonts w:hint="eastAsia" w:ascii="宋体" w:hAnsi="宋体" w:eastAsia="宋体" w:cs="宋体"/>
                <w:bCs/>
                <w:szCs w:val="21"/>
                <w:lang w:bidi="ar"/>
              </w:rPr>
              <w:t>5</w:t>
            </w:r>
          </w:p>
        </w:tc>
        <w:tc>
          <w:tcPr>
            <w:tcW w:w="793" w:type="pct"/>
            <w:tcBorders>
              <w:top w:val="single" w:color="auto" w:sz="4" w:space="0"/>
              <w:left w:val="single" w:color="auto" w:sz="4" w:space="0"/>
              <w:bottom w:val="single" w:color="auto" w:sz="4" w:space="0"/>
              <w:right w:val="single" w:color="auto" w:sz="4" w:space="0"/>
            </w:tcBorders>
            <w:vAlign w:val="center"/>
          </w:tcPr>
          <w:p w14:paraId="787F42B9">
            <w:pPr>
              <w:adjustRightInd w:val="0"/>
              <w:snapToGrid w:val="0"/>
              <w:spacing w:line="400" w:lineRule="exact"/>
              <w:jc w:val="left"/>
              <w:rPr>
                <w:rFonts w:ascii="宋体" w:hAnsi="宋体" w:eastAsia="宋体" w:cs="宋体"/>
                <w:bCs/>
                <w:szCs w:val="21"/>
                <w:lang w:bidi="ar"/>
              </w:rPr>
            </w:pPr>
            <w:r>
              <w:rPr>
                <w:rFonts w:hint="eastAsia" w:ascii="宋体" w:hAnsi="宋体" w:eastAsia="宋体" w:cs="宋体"/>
                <w:bCs/>
                <w:szCs w:val="21"/>
                <w:lang w:bidi="ar"/>
              </w:rPr>
              <w:t>技术</w:t>
            </w:r>
          </w:p>
        </w:tc>
        <w:tc>
          <w:tcPr>
            <w:tcW w:w="2931" w:type="pct"/>
            <w:tcBorders>
              <w:top w:val="single" w:color="auto" w:sz="4" w:space="0"/>
              <w:left w:val="single" w:color="auto" w:sz="4" w:space="0"/>
              <w:bottom w:val="single" w:color="auto" w:sz="4" w:space="0"/>
              <w:right w:val="single" w:color="auto" w:sz="4" w:space="0"/>
            </w:tcBorders>
            <w:vAlign w:val="center"/>
          </w:tcPr>
          <w:p w14:paraId="7ED7510E">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服务期内拟投入的实施人员：</w:t>
            </w:r>
          </w:p>
          <w:p w14:paraId="5B6CC8C9">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（1）供应商对本项目提供的维护人员 1 人，得 3 分；针对本项目提供的维护人员2 人-3人的，得 6分；针对本项目提供的维护人员4 人及以上的，得满分 9分。</w:t>
            </w:r>
          </w:p>
          <w:p w14:paraId="77EA00B6">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（2）拟投入项目经理具有计算机技术类专业的高级及以上职称证书的，得 3 分，满分 3 分。（须提供资格证书或相关证明材料并加盖供应商公章，否则不得分）</w:t>
            </w:r>
          </w:p>
          <w:p w14:paraId="1EE84D69">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（3）拟投入项目小组成员中具有软件设计师或信息系统项目管理师或数据库系统工程师,每个得1.5分，满分3分。</w:t>
            </w:r>
          </w:p>
          <w:p w14:paraId="321AA05D">
            <w:pPr>
              <w:adjustRightInd w:val="0"/>
              <w:snapToGrid w:val="0"/>
              <w:spacing w:line="400" w:lineRule="exact"/>
              <w:rPr>
                <w:rFonts w:ascii="宋体" w:hAnsi="宋体" w:eastAsia="宋体" w:cs="仿宋_GB2312"/>
                <w:szCs w:val="21"/>
              </w:rPr>
            </w:pPr>
            <w:r>
              <w:rPr>
                <w:rFonts w:hint="eastAsia" w:ascii="宋体" w:hAnsi="宋体" w:eastAsia="宋体" w:cs="仿宋_GB2312"/>
                <w:szCs w:val="21"/>
              </w:rPr>
              <w:t>（4）系统网络或数据安全责任人经过保密主管部门的保密培训并持有证书的得3分，满分3分。</w:t>
            </w:r>
          </w:p>
          <w:p w14:paraId="7CD4FC27">
            <w:pPr>
              <w:adjustRightInd w:val="0"/>
              <w:snapToGrid w:val="0"/>
              <w:spacing w:line="400" w:lineRule="exact"/>
              <w:rPr>
                <w:rFonts w:ascii="宋体" w:hAnsi="宋体" w:eastAsia="宋体" w:cs="宋体"/>
                <w:szCs w:val="21"/>
              </w:rPr>
            </w:pPr>
            <w:r>
              <w:rPr>
                <w:rFonts w:hint="eastAsia" w:ascii="宋体" w:hAnsi="宋体" w:eastAsia="宋体" w:cs="仿宋_GB2312"/>
                <w:szCs w:val="21"/>
              </w:rPr>
              <w:t>（须提供资格证书或相关证明材料加盖供应商公章，否则不得分）</w:t>
            </w:r>
          </w:p>
        </w:tc>
        <w:tc>
          <w:tcPr>
            <w:tcW w:w="819" w:type="pct"/>
            <w:tcBorders>
              <w:top w:val="single" w:color="auto" w:sz="4" w:space="0"/>
              <w:left w:val="single" w:color="auto" w:sz="4" w:space="0"/>
              <w:bottom w:val="single" w:color="auto" w:sz="4" w:space="0"/>
              <w:right w:val="single" w:color="auto" w:sz="4" w:space="0"/>
            </w:tcBorders>
            <w:vAlign w:val="center"/>
          </w:tcPr>
          <w:p w14:paraId="23A6256D">
            <w:pPr>
              <w:adjustRightInd w:val="0"/>
              <w:snapToGrid w:val="0"/>
              <w:spacing w:line="400" w:lineRule="exact"/>
              <w:jc w:val="center"/>
              <w:rPr>
                <w:rFonts w:ascii="宋体" w:hAnsi="宋体" w:eastAsia="宋体" w:cs="Tahoma"/>
                <w:kern w:val="0"/>
                <w:szCs w:val="21"/>
              </w:rPr>
            </w:pPr>
            <w:r>
              <w:rPr>
                <w:rFonts w:hint="eastAsia" w:ascii="宋体" w:hAnsi="宋体" w:eastAsia="宋体" w:cs="Tahoma"/>
                <w:kern w:val="0"/>
                <w:szCs w:val="21"/>
              </w:rPr>
              <w:t>0~18分</w:t>
            </w:r>
          </w:p>
        </w:tc>
      </w:tr>
      <w:tr w14:paraId="506F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14725897">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5</w:t>
            </w:r>
          </w:p>
        </w:tc>
        <w:tc>
          <w:tcPr>
            <w:tcW w:w="793" w:type="pct"/>
            <w:tcBorders>
              <w:top w:val="single" w:color="auto" w:sz="4" w:space="0"/>
              <w:left w:val="single" w:color="auto" w:sz="4" w:space="0"/>
              <w:bottom w:val="single" w:color="auto" w:sz="4" w:space="0"/>
              <w:right w:val="single" w:color="auto" w:sz="4" w:space="0"/>
            </w:tcBorders>
            <w:vAlign w:val="center"/>
          </w:tcPr>
          <w:p w14:paraId="262E933F">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商务资信</w:t>
            </w:r>
          </w:p>
        </w:tc>
        <w:tc>
          <w:tcPr>
            <w:tcW w:w="2931" w:type="pct"/>
            <w:tcBorders>
              <w:top w:val="single" w:color="auto" w:sz="4" w:space="0"/>
              <w:left w:val="single" w:color="auto" w:sz="4" w:space="0"/>
              <w:bottom w:val="single" w:color="auto" w:sz="4" w:space="0"/>
              <w:right w:val="single" w:color="auto" w:sz="4" w:space="0"/>
            </w:tcBorders>
          </w:tcPr>
          <w:p w14:paraId="71CE0163">
            <w:pPr>
              <w:adjustRightInd w:val="0"/>
              <w:snapToGrid w:val="0"/>
              <w:spacing w:line="400" w:lineRule="exact"/>
              <w:rPr>
                <w:rFonts w:ascii="宋体" w:hAnsi="宋体" w:eastAsia="宋体" w:cs="宋体"/>
                <w:bCs/>
                <w:szCs w:val="21"/>
              </w:rPr>
            </w:pPr>
            <w:r>
              <w:rPr>
                <w:rFonts w:hint="eastAsia" w:ascii="宋体" w:hAnsi="宋体" w:eastAsia="宋体" w:cs="仿宋_GB2312"/>
                <w:szCs w:val="21"/>
              </w:rPr>
              <w:t>业绩：2023 年 1 月 1 日以来供应商具有</w:t>
            </w:r>
            <w:r>
              <w:rPr>
                <w:rFonts w:hint="eastAsia" w:ascii="宋体" w:hAnsi="宋体" w:eastAsia="宋体" w:cs="Courier New"/>
                <w:bCs/>
                <w:szCs w:val="21"/>
              </w:rPr>
              <w:t>信息化项目开发、建设或运维</w:t>
            </w:r>
            <w:r>
              <w:rPr>
                <w:rFonts w:hint="eastAsia" w:ascii="宋体" w:hAnsi="宋体" w:eastAsia="宋体" w:cs="仿宋_GB2312"/>
                <w:szCs w:val="21"/>
              </w:rPr>
              <w:t>业绩的，每项得 3分，满分9 分。（提供中标/成交通知书或合同原件扫描件）</w:t>
            </w:r>
          </w:p>
        </w:tc>
        <w:tc>
          <w:tcPr>
            <w:tcW w:w="819" w:type="pct"/>
            <w:tcBorders>
              <w:top w:val="single" w:color="auto" w:sz="4" w:space="0"/>
              <w:left w:val="single" w:color="auto" w:sz="4" w:space="0"/>
              <w:bottom w:val="single" w:color="auto" w:sz="4" w:space="0"/>
              <w:right w:val="single" w:color="auto" w:sz="4" w:space="0"/>
            </w:tcBorders>
          </w:tcPr>
          <w:p w14:paraId="1F6E77C9">
            <w:pPr>
              <w:adjustRightInd w:val="0"/>
              <w:snapToGrid w:val="0"/>
              <w:spacing w:line="400" w:lineRule="exact"/>
              <w:jc w:val="center"/>
              <w:rPr>
                <w:rFonts w:ascii="宋体" w:hAnsi="宋体" w:eastAsia="宋体" w:cs="宋体"/>
                <w:bCs/>
                <w:szCs w:val="21"/>
              </w:rPr>
            </w:pPr>
            <w:bookmarkStart w:id="153" w:name="OLE_LINK3"/>
            <w:r>
              <w:rPr>
                <w:rFonts w:hint="eastAsia" w:ascii="宋体" w:hAnsi="宋体" w:eastAsia="宋体" w:cs="宋体"/>
                <w:bCs/>
                <w:szCs w:val="21"/>
                <w:lang w:bidi="ar"/>
              </w:rPr>
              <w:t>0~9</w:t>
            </w:r>
            <w:bookmarkEnd w:id="153"/>
          </w:p>
        </w:tc>
      </w:tr>
      <w:tr w14:paraId="183E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0E7C5CB4">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6</w:t>
            </w:r>
          </w:p>
        </w:tc>
        <w:tc>
          <w:tcPr>
            <w:tcW w:w="793" w:type="pct"/>
            <w:tcBorders>
              <w:top w:val="single" w:color="auto" w:sz="4" w:space="0"/>
              <w:left w:val="single" w:color="auto" w:sz="4" w:space="0"/>
              <w:bottom w:val="single" w:color="auto" w:sz="4" w:space="0"/>
              <w:right w:val="single" w:color="auto" w:sz="4" w:space="0"/>
            </w:tcBorders>
            <w:vAlign w:val="center"/>
          </w:tcPr>
          <w:p w14:paraId="135CF025">
            <w:pPr>
              <w:adjustRightInd w:val="0"/>
              <w:snapToGrid w:val="0"/>
              <w:spacing w:line="400" w:lineRule="exact"/>
              <w:rPr>
                <w:rFonts w:ascii="宋体" w:hAnsi="宋体" w:eastAsia="宋体" w:cs="宋体"/>
                <w:bCs/>
                <w:szCs w:val="21"/>
              </w:rPr>
            </w:pPr>
            <w:r>
              <w:rPr>
                <w:rFonts w:hint="eastAsia" w:ascii="宋体" w:hAnsi="宋体" w:eastAsia="宋体" w:cs="宋体"/>
                <w:bCs/>
                <w:szCs w:val="21"/>
                <w:lang w:bidi="ar"/>
              </w:rPr>
              <w:t>商务资信</w:t>
            </w:r>
          </w:p>
        </w:tc>
        <w:tc>
          <w:tcPr>
            <w:tcW w:w="2931" w:type="pct"/>
            <w:tcBorders>
              <w:top w:val="single" w:color="auto" w:sz="4" w:space="0"/>
              <w:left w:val="single" w:color="auto" w:sz="4" w:space="0"/>
              <w:bottom w:val="single" w:color="auto" w:sz="4" w:space="0"/>
              <w:right w:val="single" w:color="auto" w:sz="4" w:space="0"/>
            </w:tcBorders>
            <w:vAlign w:val="center"/>
          </w:tcPr>
          <w:p w14:paraId="0D447BA4">
            <w:pPr>
              <w:adjustRightInd w:val="0"/>
              <w:snapToGrid w:val="0"/>
              <w:spacing w:line="400" w:lineRule="exact"/>
              <w:rPr>
                <w:rFonts w:ascii="宋体" w:hAnsi="宋体" w:eastAsia="宋体" w:cs="宋体"/>
                <w:bCs/>
                <w:szCs w:val="21"/>
              </w:rPr>
            </w:pPr>
            <w:r>
              <w:rPr>
                <w:rFonts w:hint="eastAsia" w:ascii="宋体" w:hAnsi="宋体" w:eastAsia="宋体" w:cs="宋体"/>
                <w:bCs/>
                <w:szCs w:val="21"/>
              </w:rPr>
              <w:t>供应商具有ISO质量管理体系认证证书、ISO信息安全管理体系认证，每个证书得 1.5分，满分 3分。（投标时提供证书扫描件）</w:t>
            </w:r>
          </w:p>
        </w:tc>
        <w:tc>
          <w:tcPr>
            <w:tcW w:w="819" w:type="pct"/>
            <w:tcBorders>
              <w:top w:val="single" w:color="auto" w:sz="4" w:space="0"/>
              <w:left w:val="single" w:color="auto" w:sz="4" w:space="0"/>
              <w:bottom w:val="single" w:color="auto" w:sz="4" w:space="0"/>
              <w:right w:val="single" w:color="auto" w:sz="4" w:space="0"/>
            </w:tcBorders>
          </w:tcPr>
          <w:p w14:paraId="3BC34945">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0~3</w:t>
            </w:r>
          </w:p>
        </w:tc>
      </w:tr>
      <w:tr w14:paraId="6243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5" w:type="pct"/>
            <w:tcBorders>
              <w:top w:val="single" w:color="auto" w:sz="4" w:space="0"/>
              <w:left w:val="single" w:color="auto" w:sz="4" w:space="0"/>
              <w:bottom w:val="single" w:color="auto" w:sz="4" w:space="0"/>
              <w:right w:val="single" w:color="auto" w:sz="4" w:space="0"/>
            </w:tcBorders>
            <w:vAlign w:val="center"/>
          </w:tcPr>
          <w:p w14:paraId="172C37F6">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rPr>
              <w:t>7</w:t>
            </w:r>
          </w:p>
        </w:tc>
        <w:tc>
          <w:tcPr>
            <w:tcW w:w="793" w:type="pct"/>
            <w:tcBorders>
              <w:top w:val="single" w:color="auto" w:sz="4" w:space="0"/>
              <w:left w:val="single" w:color="auto" w:sz="4" w:space="0"/>
              <w:bottom w:val="single" w:color="auto" w:sz="4" w:space="0"/>
              <w:right w:val="single" w:color="auto" w:sz="4" w:space="0"/>
            </w:tcBorders>
            <w:vAlign w:val="center"/>
          </w:tcPr>
          <w:p w14:paraId="5E7163D2">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商务资信</w:t>
            </w:r>
          </w:p>
        </w:tc>
        <w:tc>
          <w:tcPr>
            <w:tcW w:w="2931" w:type="pct"/>
            <w:tcBorders>
              <w:top w:val="single" w:color="auto" w:sz="4" w:space="0"/>
              <w:left w:val="single" w:color="auto" w:sz="4" w:space="0"/>
              <w:bottom w:val="single" w:color="auto" w:sz="4" w:space="0"/>
              <w:right w:val="single" w:color="auto" w:sz="4" w:space="0"/>
            </w:tcBorders>
          </w:tcPr>
          <w:p w14:paraId="640891BD">
            <w:pPr>
              <w:adjustRightInd w:val="0"/>
              <w:snapToGrid w:val="0"/>
              <w:spacing w:line="400" w:lineRule="exact"/>
              <w:ind w:firstLine="420" w:firstLineChars="200"/>
              <w:rPr>
                <w:rFonts w:ascii="宋体" w:hAnsi="宋体" w:eastAsia="宋体" w:cs="宋体"/>
                <w:bCs/>
                <w:szCs w:val="21"/>
              </w:rPr>
            </w:pPr>
            <w:bookmarkStart w:id="154" w:name="OLE_LINK28"/>
            <w:bookmarkStart w:id="155" w:name="OLE_LINK18"/>
            <w:r>
              <w:rPr>
                <w:rFonts w:hint="eastAsia" w:ascii="宋体" w:hAnsi="宋体" w:eastAsia="宋体" w:cs="宋体"/>
                <w:bCs/>
                <w:szCs w:val="21"/>
                <w:lang w:bidi="ar"/>
              </w:rPr>
              <w:t>供应商在截标日前1年内在政府采购活动中存在违约违规情形的（以财政部门出具的书面材料为评分依据），每次扣除3分，最高扣分6分扣完为止。</w:t>
            </w:r>
            <w:bookmarkEnd w:id="154"/>
            <w:bookmarkEnd w:id="155"/>
          </w:p>
        </w:tc>
        <w:tc>
          <w:tcPr>
            <w:tcW w:w="819" w:type="pct"/>
            <w:tcBorders>
              <w:top w:val="single" w:color="auto" w:sz="4" w:space="0"/>
              <w:left w:val="single" w:color="auto" w:sz="4" w:space="0"/>
              <w:bottom w:val="single" w:color="auto" w:sz="4" w:space="0"/>
              <w:right w:val="single" w:color="auto" w:sz="4" w:space="0"/>
            </w:tcBorders>
            <w:vAlign w:val="center"/>
          </w:tcPr>
          <w:p w14:paraId="5DA17D2D">
            <w:pPr>
              <w:adjustRightInd w:val="0"/>
              <w:snapToGrid w:val="0"/>
              <w:spacing w:line="400" w:lineRule="exact"/>
              <w:jc w:val="center"/>
              <w:rPr>
                <w:rFonts w:ascii="宋体" w:hAnsi="宋体" w:eastAsia="宋体" w:cs="宋体"/>
                <w:bCs/>
                <w:szCs w:val="21"/>
              </w:rPr>
            </w:pPr>
            <w:r>
              <w:rPr>
                <w:rFonts w:hint="eastAsia" w:ascii="宋体" w:hAnsi="宋体" w:eastAsia="宋体" w:cs="宋体"/>
                <w:bCs/>
                <w:szCs w:val="21"/>
                <w:lang w:bidi="ar"/>
              </w:rPr>
              <w:t>-6~0</w:t>
            </w:r>
          </w:p>
        </w:tc>
      </w:tr>
    </w:tbl>
    <w:p w14:paraId="471E98D7">
      <w:pPr>
        <w:spacing w:line="460" w:lineRule="exact"/>
        <w:ind w:firstLine="420" w:firstLineChars="200"/>
        <w:rPr>
          <w:rFonts w:ascii="宋体" w:hAnsi="宋体" w:eastAsia="宋体" w:cs="宋体"/>
          <w:szCs w:val="20"/>
        </w:rPr>
      </w:pPr>
    </w:p>
    <w:p w14:paraId="1763B6C4">
      <w:pPr>
        <w:keepNext/>
        <w:keepLines/>
        <w:spacing w:before="260" w:after="260" w:line="412" w:lineRule="auto"/>
        <w:jc w:val="center"/>
        <w:outlineLvl w:val="1"/>
        <w:rPr>
          <w:rFonts w:ascii="宋体" w:hAnsi="宋体" w:eastAsia="宋体" w:cs="宋体"/>
          <w:bCs/>
          <w:sz w:val="30"/>
          <w:szCs w:val="30"/>
        </w:rPr>
      </w:pPr>
      <w:bookmarkStart w:id="156" w:name="_Toc104304187"/>
      <w:r>
        <w:rPr>
          <w:rFonts w:hint="eastAsia" w:ascii="宋体" w:hAnsi="宋体" w:eastAsia="宋体" w:cs="宋体"/>
          <w:bCs/>
          <w:sz w:val="30"/>
          <w:szCs w:val="30"/>
          <w:lang w:bidi="ar"/>
        </w:rPr>
        <w:t>第四节 中标候选人推荐原则</w:t>
      </w:r>
      <w:bookmarkEnd w:id="156"/>
    </w:p>
    <w:p w14:paraId="25195F5B">
      <w:pPr>
        <w:numPr>
          <w:ilvl w:val="0"/>
          <w:numId w:val="5"/>
        </w:numPr>
        <w:spacing w:before="100" w:beforeAutospacing="1" w:after="100" w:afterAutospacing="1" w:line="360" w:lineRule="auto"/>
        <w:contextualSpacing/>
        <w:rPr>
          <w:rFonts w:ascii="宋体" w:hAnsi="宋体" w:eastAsia="宋体" w:cs="宋体"/>
          <w:b/>
          <w:bCs/>
          <w:sz w:val="24"/>
          <w:szCs w:val="24"/>
        </w:rPr>
      </w:pPr>
      <w:r>
        <w:rPr>
          <w:rFonts w:hint="eastAsia" w:ascii="宋体" w:hAnsi="宋体" w:eastAsia="宋体" w:cs="宋体"/>
          <w:b/>
          <w:bCs/>
          <w:sz w:val="24"/>
          <w:szCs w:val="24"/>
        </w:rPr>
        <w:t>综合评分法</w:t>
      </w:r>
    </w:p>
    <w:p w14:paraId="6A92F5D8">
      <w:pPr>
        <w:spacing w:before="100" w:beforeAutospacing="1" w:after="100" w:afterAutospacing="1" w:line="360" w:lineRule="auto"/>
        <w:ind w:firstLine="480" w:firstLineChars="200"/>
        <w:rPr>
          <w:rFonts w:ascii="宋体" w:hAnsi="宋体" w:eastAsia="宋体" w:cs="宋体"/>
          <w:sz w:val="24"/>
          <w:szCs w:val="20"/>
        </w:rPr>
      </w:pPr>
      <w:r>
        <w:rPr>
          <w:rFonts w:hint="eastAsia" w:ascii="宋体" w:hAnsi="宋体" w:eastAsia="宋体" w:cs="宋体"/>
          <w:sz w:val="24"/>
          <w:szCs w:val="20"/>
        </w:rPr>
        <w:t>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4BA2E969">
      <w:pPr>
        <w:spacing w:before="100" w:beforeAutospacing="1" w:after="100" w:afterAutospacing="1" w:line="360" w:lineRule="auto"/>
        <w:ind w:firstLine="482" w:firstLineChars="200"/>
        <w:rPr>
          <w:rFonts w:ascii="宋体" w:hAnsi="宋体" w:eastAsia="宋体" w:cs="宋体"/>
          <w:sz w:val="24"/>
          <w:szCs w:val="20"/>
        </w:rPr>
      </w:pPr>
      <w:r>
        <w:rPr>
          <w:rFonts w:hint="eastAsia" w:ascii="宋体" w:hAnsi="宋体" w:eastAsia="宋体" w:cs="宋体"/>
          <w:b/>
          <w:bCs/>
          <w:sz w:val="24"/>
          <w:szCs w:val="24"/>
        </w:rPr>
        <w:t>（二）最低评标报价法</w:t>
      </w:r>
    </w:p>
    <w:p w14:paraId="0FABE83B">
      <w:pPr>
        <w:tabs>
          <w:tab w:val="left" w:pos="2472"/>
        </w:tabs>
        <w:spacing w:line="480" w:lineRule="exact"/>
        <w:ind w:firstLine="420" w:firstLineChars="200"/>
        <w:rPr>
          <w:rFonts w:ascii="宋体" w:hAnsi="宋体" w:eastAsia="宋体" w:cs="宋体"/>
          <w:szCs w:val="20"/>
        </w:rPr>
      </w:pPr>
      <w:r>
        <w:rPr>
          <w:rFonts w:hint="eastAsia" w:ascii="宋体" w:hAnsi="宋体" w:eastAsia="宋体" w:cs="宋体"/>
          <w:szCs w:val="20"/>
          <w:lang w:bidi="ar"/>
        </w:rPr>
        <w:t>评标委员会将按照有效报价从低到高排序并推荐中标候选人。投标报价相同的并列，投标文件满足招标文件全部实质性要求且投标报价最低的投标人为排名第一的中标候选人；评标价相同且前述指标均相同时，由评标委员会各成员对评标价相同的供应商，当场投票表决，得票多者优先，并依照次序确定1家中标供应商。</w:t>
      </w:r>
    </w:p>
    <w:p w14:paraId="651F61AE">
      <w:pPr>
        <w:keepNext/>
        <w:keepLines/>
        <w:spacing w:line="360" w:lineRule="auto"/>
        <w:ind w:firstLine="600" w:firstLineChars="200"/>
        <w:jc w:val="center"/>
        <w:outlineLvl w:val="1"/>
        <w:rPr>
          <w:rFonts w:ascii="宋体" w:hAnsi="宋体" w:eastAsia="宋体" w:cs="宋体"/>
          <w:bCs/>
          <w:sz w:val="30"/>
          <w:szCs w:val="30"/>
        </w:rPr>
      </w:pPr>
      <w:bookmarkStart w:id="157" w:name="_Toc104304188"/>
      <w:r>
        <w:rPr>
          <w:rFonts w:hint="eastAsia" w:ascii="宋体" w:hAnsi="宋体" w:eastAsia="宋体" w:cs="宋体"/>
          <w:bCs/>
          <w:sz w:val="30"/>
          <w:szCs w:val="30"/>
          <w:lang w:bidi="ar"/>
        </w:rPr>
        <w:t>第五节 评标报告</w:t>
      </w:r>
      <w:bookmarkEnd w:id="157"/>
    </w:p>
    <w:p w14:paraId="34F7E533">
      <w:pPr>
        <w:adjustRightInd w:val="0"/>
        <w:spacing w:line="360" w:lineRule="auto"/>
        <w:ind w:firstLine="482" w:firstLineChars="200"/>
        <w:rPr>
          <w:rFonts w:ascii="宋体" w:hAnsi="宋体" w:eastAsia="宋体" w:cs="宋体"/>
          <w:b/>
          <w:bCs/>
          <w:sz w:val="24"/>
          <w:szCs w:val="24"/>
        </w:rPr>
      </w:pPr>
      <w:r>
        <w:rPr>
          <w:rFonts w:hint="eastAsia" w:ascii="宋体" w:hAnsi="宋体" w:eastAsia="宋体" w:cs="宋体"/>
          <w:b/>
          <w:bCs/>
          <w:sz w:val="24"/>
          <w:szCs w:val="24"/>
          <w:lang w:bidi="ar"/>
        </w:rPr>
        <w:t>（一）评标报告与推荐中标候选人</w:t>
      </w:r>
    </w:p>
    <w:p w14:paraId="60A95B43">
      <w:pPr>
        <w:tabs>
          <w:tab w:val="left" w:pos="2472"/>
        </w:tabs>
        <w:spacing w:line="360" w:lineRule="auto"/>
        <w:ind w:firstLine="420" w:firstLineChars="200"/>
        <w:rPr>
          <w:rFonts w:ascii="宋体" w:hAnsi="宋体" w:eastAsia="宋体" w:cs="宋体"/>
          <w:szCs w:val="20"/>
        </w:rPr>
      </w:pPr>
      <w:r>
        <w:rPr>
          <w:rFonts w:hint="eastAsia" w:ascii="宋体" w:hAnsi="宋体" w:eastAsia="宋体" w:cs="宋体"/>
          <w:szCs w:val="20"/>
          <w:lang w:bidi="ar"/>
        </w:rPr>
        <w:t>评标委员会根据原始评标记录和评标结果编写评标报告，并通过电子交易平台向采购人、采购代理机构提交。</w:t>
      </w:r>
    </w:p>
    <w:p w14:paraId="1F09B960">
      <w:pPr>
        <w:widowControl/>
        <w:spacing w:line="360" w:lineRule="auto"/>
        <w:ind w:firstLine="482" w:firstLineChars="200"/>
        <w:jc w:val="left"/>
        <w:rPr>
          <w:rFonts w:ascii="宋体" w:hAnsi="宋体" w:eastAsia="宋体" w:cs="宋体"/>
          <w:b/>
          <w:bCs/>
          <w:sz w:val="24"/>
          <w:szCs w:val="24"/>
        </w:rPr>
      </w:pPr>
      <w:r>
        <w:rPr>
          <w:rFonts w:hint="eastAsia" w:ascii="宋体" w:hAnsi="宋体" w:eastAsia="宋体" w:cs="宋体"/>
          <w:b/>
          <w:bCs/>
          <w:sz w:val="24"/>
          <w:szCs w:val="24"/>
          <w:lang w:bidi="ar"/>
        </w:rPr>
        <w:t>（二）评标争议事项处理</w:t>
      </w:r>
    </w:p>
    <w:p w14:paraId="02948827">
      <w:pPr>
        <w:tabs>
          <w:tab w:val="left" w:pos="2472"/>
        </w:tabs>
        <w:spacing w:line="360" w:lineRule="auto"/>
        <w:ind w:firstLine="420" w:firstLineChars="200"/>
        <w:rPr>
          <w:rFonts w:ascii="宋体" w:hAnsi="宋体" w:eastAsia="宋体" w:cs="宋体"/>
          <w:szCs w:val="20"/>
        </w:rPr>
      </w:pPr>
      <w:r>
        <w:rPr>
          <w:rFonts w:hint="eastAsia" w:ascii="宋体" w:hAnsi="宋体" w:eastAsia="宋体" w:cs="宋体"/>
          <w:szCs w:val="20"/>
          <w:lang w:bidi="ar"/>
        </w:rPr>
        <w:t>评标委员会成员对需要共同认定的事项存在争议的，应当按照少数服从多数的原则作出结论。持不同意见的评标委员会成员应当在评标报告上签署不同意见及理由，否则视为同意评标报告。</w:t>
      </w:r>
    </w:p>
    <w:p w14:paraId="3E13DAE5">
      <w:pPr>
        <w:rPr>
          <w:rFonts w:ascii="宋体" w:hAnsi="宋体" w:eastAsia="宋体" w:cs="Times New Roman"/>
          <w:b/>
          <w:sz w:val="36"/>
          <w:szCs w:val="20"/>
          <w:lang w:bidi="ar"/>
        </w:rPr>
        <w:sectPr>
          <w:pgSz w:w="11906" w:h="16838"/>
          <w:pgMar w:top="1135" w:right="1135" w:bottom="1135" w:left="1135" w:header="720" w:footer="720" w:gutter="0"/>
          <w:cols w:space="720" w:num="1"/>
          <w:docGrid w:type="lines" w:linePitch="331" w:charSpace="0"/>
        </w:sectPr>
      </w:pPr>
    </w:p>
    <w:p w14:paraId="5667E112">
      <w:pPr>
        <w:tabs>
          <w:tab w:val="left" w:pos="2472"/>
        </w:tabs>
        <w:spacing w:line="460" w:lineRule="exact"/>
        <w:jc w:val="center"/>
        <w:rPr>
          <w:rFonts w:ascii="宋体" w:hAnsi="宋体" w:eastAsia="宋体" w:cs="宋体"/>
          <w:b/>
          <w:sz w:val="36"/>
          <w:szCs w:val="20"/>
        </w:rPr>
      </w:pPr>
    </w:p>
    <w:p w14:paraId="6DDD6FBF">
      <w:pPr>
        <w:tabs>
          <w:tab w:val="left" w:pos="2472"/>
        </w:tabs>
        <w:spacing w:line="460" w:lineRule="exact"/>
        <w:jc w:val="center"/>
        <w:outlineLvl w:val="0"/>
        <w:rPr>
          <w:rFonts w:ascii="宋体" w:hAnsi="宋体" w:eastAsia="宋体" w:cs="宋体"/>
          <w:b/>
          <w:sz w:val="36"/>
          <w:szCs w:val="20"/>
        </w:rPr>
      </w:pPr>
      <w:bookmarkStart w:id="158" w:name="_Toc104304189"/>
      <w:r>
        <w:rPr>
          <w:rFonts w:hint="eastAsia" w:ascii="宋体" w:hAnsi="宋体" w:eastAsia="宋体" w:cs="宋体"/>
          <w:b/>
          <w:sz w:val="36"/>
          <w:szCs w:val="20"/>
          <w:lang w:bidi="ar"/>
        </w:rPr>
        <w:t>第五章 拟签订的合同文本</w:t>
      </w:r>
      <w:bookmarkEnd w:id="158"/>
    </w:p>
    <w:p w14:paraId="5D11729C">
      <w:pPr>
        <w:rPr>
          <w:rFonts w:ascii="宋体" w:hAnsi="宋体" w:eastAsia="宋体" w:cs="Times New Roman"/>
          <w:bCs/>
          <w:szCs w:val="20"/>
          <w:lang w:bidi="ar"/>
        </w:rPr>
        <w:sectPr>
          <w:pgSz w:w="11906" w:h="16838"/>
          <w:pgMar w:top="1135" w:right="1135" w:bottom="1135" w:left="1135" w:header="720" w:footer="720" w:gutter="0"/>
          <w:cols w:space="720" w:num="1"/>
          <w:docGrid w:type="lines" w:linePitch="331" w:charSpace="0"/>
        </w:sectPr>
      </w:pPr>
    </w:p>
    <w:p w14:paraId="213E4267">
      <w:pPr>
        <w:spacing w:line="360" w:lineRule="auto"/>
        <w:rPr>
          <w:rFonts w:ascii="宋体" w:hAnsi="宋体" w:eastAsia="宋体" w:cs="宋体"/>
          <w:sz w:val="24"/>
          <w:szCs w:val="24"/>
          <w:u w:val="single"/>
        </w:rPr>
      </w:pPr>
      <w:bookmarkStart w:id="159" w:name="OLE_LINK14"/>
      <w:r>
        <w:rPr>
          <w:rFonts w:hint="eastAsia" w:ascii="宋体" w:hAnsi="宋体" w:eastAsia="宋体" w:cs="宋体"/>
          <w:sz w:val="24"/>
          <w:szCs w:val="24"/>
          <w:lang w:bidi="ar"/>
        </w:rPr>
        <w:t>广西政府采购云平台合同编号：</w:t>
      </w:r>
      <w:r>
        <w:rPr>
          <w:rFonts w:hint="eastAsia" w:ascii="宋体" w:hAnsi="宋体" w:eastAsia="宋体" w:cs="宋体"/>
          <w:sz w:val="24"/>
          <w:szCs w:val="24"/>
          <w:u w:val="single"/>
          <w:lang w:bidi="ar"/>
        </w:rPr>
        <w:t xml:space="preserve">           </w:t>
      </w:r>
    </w:p>
    <w:p w14:paraId="6688471D">
      <w:pPr>
        <w:spacing w:line="360" w:lineRule="auto"/>
        <w:jc w:val="center"/>
        <w:rPr>
          <w:rFonts w:ascii="宋体" w:hAnsi="宋体" w:eastAsia="宋体" w:cs="宋体"/>
          <w:b/>
          <w:bCs/>
          <w:sz w:val="52"/>
          <w:szCs w:val="24"/>
        </w:rPr>
      </w:pPr>
      <w:r>
        <w:rPr>
          <w:rFonts w:hint="eastAsia" w:ascii="宋体" w:hAnsi="宋体" w:eastAsia="宋体" w:cs="宋体"/>
          <w:b/>
          <w:bCs/>
          <w:sz w:val="52"/>
          <w:szCs w:val="24"/>
          <w:lang w:bidi="ar"/>
        </w:rPr>
        <w:t>南 宁 市 政 府 采 购</w:t>
      </w:r>
    </w:p>
    <w:p w14:paraId="55967C1B">
      <w:pPr>
        <w:spacing w:line="360" w:lineRule="auto"/>
        <w:ind w:firstLine="420" w:firstLineChars="200"/>
        <w:rPr>
          <w:rFonts w:ascii="宋体" w:hAnsi="宋体" w:eastAsia="宋体" w:cs="宋体"/>
          <w:szCs w:val="24"/>
        </w:rPr>
      </w:pPr>
    </w:p>
    <w:p w14:paraId="79AD0BBD">
      <w:pPr>
        <w:spacing w:line="360" w:lineRule="auto"/>
        <w:ind w:firstLine="420" w:firstLineChars="200"/>
        <w:rPr>
          <w:rFonts w:ascii="宋体" w:hAnsi="宋体" w:eastAsia="宋体" w:cs="宋体"/>
          <w:szCs w:val="24"/>
        </w:rPr>
      </w:pPr>
      <w:r>
        <w:rPr>
          <w:rFonts w:hint="eastAsia" w:ascii="宋体" w:hAnsi="宋体" w:eastAsia="宋体" w:cs="宋体"/>
          <w:szCs w:val="24"/>
          <w:lang w:bidi="ar"/>
        </w:rPr>
        <w:t xml:space="preserve">                                                 </w:t>
      </w:r>
    </w:p>
    <w:p w14:paraId="68842287">
      <w:pPr>
        <w:spacing w:line="360" w:lineRule="auto"/>
        <w:jc w:val="center"/>
        <w:rPr>
          <w:rFonts w:ascii="宋体" w:hAnsi="宋体" w:eastAsia="宋体" w:cs="宋体"/>
          <w:b/>
          <w:bCs/>
          <w:sz w:val="44"/>
          <w:szCs w:val="24"/>
        </w:rPr>
      </w:pPr>
      <w:r>
        <w:rPr>
          <w:rFonts w:hint="eastAsia" w:ascii="宋体" w:hAnsi="宋体" w:eastAsia="宋体" w:cs="宋体"/>
          <w:b/>
          <w:bCs/>
          <w:sz w:val="44"/>
          <w:szCs w:val="24"/>
          <w:u w:val="single"/>
          <w:lang w:bidi="ar"/>
        </w:rPr>
        <w:t xml:space="preserve">         （项目名称）         </w:t>
      </w:r>
      <w:r>
        <w:rPr>
          <w:rFonts w:hint="eastAsia" w:ascii="宋体" w:hAnsi="宋体" w:eastAsia="宋体" w:cs="宋体"/>
          <w:b/>
          <w:bCs/>
          <w:sz w:val="44"/>
          <w:szCs w:val="24"/>
          <w:lang w:bidi="ar"/>
        </w:rPr>
        <w:t>合同</w:t>
      </w:r>
    </w:p>
    <w:p w14:paraId="3E2868C9">
      <w:pPr>
        <w:spacing w:line="360" w:lineRule="auto"/>
        <w:jc w:val="center"/>
        <w:rPr>
          <w:rFonts w:ascii="宋体" w:hAnsi="宋体" w:eastAsia="宋体" w:cs="宋体"/>
          <w:b/>
          <w:bCs/>
          <w:sz w:val="44"/>
          <w:szCs w:val="24"/>
        </w:rPr>
      </w:pPr>
    </w:p>
    <w:p w14:paraId="113DDE48">
      <w:pPr>
        <w:spacing w:line="360" w:lineRule="auto"/>
        <w:jc w:val="center"/>
        <w:rPr>
          <w:rFonts w:ascii="宋体" w:hAnsi="宋体" w:eastAsia="宋体" w:cs="宋体"/>
          <w:b/>
          <w:bCs/>
          <w:sz w:val="44"/>
          <w:szCs w:val="24"/>
        </w:rPr>
      </w:pPr>
    </w:p>
    <w:p w14:paraId="24D9F38B">
      <w:pPr>
        <w:spacing w:line="360" w:lineRule="auto"/>
        <w:ind w:firstLine="3507" w:firstLineChars="794"/>
        <w:rPr>
          <w:rFonts w:ascii="宋体" w:hAnsi="宋体" w:eastAsia="宋体" w:cs="宋体"/>
          <w:b/>
          <w:bCs/>
          <w:sz w:val="44"/>
          <w:szCs w:val="24"/>
        </w:rPr>
      </w:pPr>
    </w:p>
    <w:p w14:paraId="7D06946B">
      <w:pPr>
        <w:spacing w:line="360" w:lineRule="auto"/>
        <w:ind w:firstLine="3507" w:firstLineChars="794"/>
        <w:rPr>
          <w:rFonts w:ascii="宋体" w:hAnsi="宋体" w:eastAsia="宋体" w:cs="宋体"/>
          <w:b/>
          <w:bCs/>
          <w:sz w:val="44"/>
          <w:szCs w:val="24"/>
        </w:rPr>
      </w:pPr>
    </w:p>
    <w:p w14:paraId="1972D427">
      <w:pPr>
        <w:ind w:firstLine="1995" w:firstLineChars="552"/>
        <w:rPr>
          <w:rFonts w:ascii="宋体" w:hAnsi="宋体" w:eastAsia="宋体" w:cs="宋体"/>
          <w:b/>
          <w:sz w:val="36"/>
          <w:szCs w:val="36"/>
        </w:rPr>
      </w:pPr>
      <w:r>
        <w:rPr>
          <w:rFonts w:hint="eastAsia" w:ascii="宋体" w:hAnsi="宋体" w:eastAsia="宋体" w:cs="宋体"/>
          <w:b/>
          <w:sz w:val="36"/>
          <w:szCs w:val="36"/>
          <w:lang w:bidi="ar"/>
        </w:rPr>
        <w:t>项目编号：</w:t>
      </w:r>
      <w:r>
        <w:rPr>
          <w:rFonts w:hint="eastAsia" w:ascii="宋体" w:hAnsi="宋体" w:eastAsia="宋体" w:cs="宋体"/>
          <w:b/>
          <w:sz w:val="36"/>
          <w:szCs w:val="36"/>
          <w:u w:val="single"/>
          <w:lang w:bidi="ar"/>
        </w:rPr>
        <w:t>NNZC2026-G3-990488-NNSJ</w:t>
      </w:r>
    </w:p>
    <w:p w14:paraId="51B5BB9A">
      <w:pPr>
        <w:ind w:firstLine="1995" w:firstLineChars="552"/>
        <w:rPr>
          <w:rFonts w:ascii="宋体" w:hAnsi="宋体" w:eastAsia="宋体" w:cs="宋体"/>
          <w:b/>
          <w:sz w:val="36"/>
          <w:szCs w:val="36"/>
        </w:rPr>
      </w:pPr>
      <w:r>
        <w:rPr>
          <w:rFonts w:hint="eastAsia" w:ascii="宋体" w:hAnsi="宋体" w:eastAsia="宋体" w:cs="宋体"/>
          <w:b/>
          <w:sz w:val="36"/>
          <w:szCs w:val="36"/>
          <w:lang w:bidi="ar"/>
        </w:rPr>
        <w:t>计划编号：</w:t>
      </w:r>
      <w:r>
        <w:rPr>
          <w:rFonts w:hint="eastAsia" w:ascii="宋体" w:hAnsi="宋体" w:eastAsia="宋体" w:cs="宋体"/>
          <w:b/>
          <w:sz w:val="36"/>
          <w:szCs w:val="36"/>
          <w:u w:val="single"/>
          <w:lang w:bidi="ar"/>
        </w:rPr>
        <w:t xml:space="preserve">                     </w:t>
      </w:r>
    </w:p>
    <w:p w14:paraId="124E7FCC">
      <w:pPr>
        <w:ind w:firstLine="1970" w:firstLineChars="545"/>
        <w:rPr>
          <w:rFonts w:ascii="宋体" w:hAnsi="宋体" w:eastAsia="宋体" w:cs="宋体"/>
          <w:b/>
          <w:sz w:val="36"/>
          <w:szCs w:val="36"/>
          <w:u w:val="single"/>
        </w:rPr>
      </w:pPr>
    </w:p>
    <w:p w14:paraId="236EF204">
      <w:pPr>
        <w:ind w:firstLine="1995" w:firstLineChars="552"/>
        <w:rPr>
          <w:rFonts w:ascii="宋体" w:hAnsi="宋体" w:eastAsia="宋体" w:cs="宋体"/>
          <w:b/>
          <w:sz w:val="36"/>
          <w:szCs w:val="36"/>
          <w:u w:val="single"/>
        </w:rPr>
      </w:pPr>
    </w:p>
    <w:p w14:paraId="4054335B">
      <w:pPr>
        <w:ind w:firstLine="1995" w:firstLineChars="552"/>
        <w:rPr>
          <w:rFonts w:ascii="宋体" w:hAnsi="宋体" w:eastAsia="宋体" w:cs="宋体"/>
          <w:b/>
          <w:sz w:val="36"/>
          <w:szCs w:val="36"/>
          <w:u w:val="single"/>
        </w:rPr>
      </w:pPr>
    </w:p>
    <w:p w14:paraId="5262FFF6">
      <w:pPr>
        <w:tabs>
          <w:tab w:val="left" w:pos="7200"/>
        </w:tabs>
        <w:spacing w:line="360" w:lineRule="auto"/>
        <w:ind w:firstLine="1995" w:firstLineChars="552"/>
        <w:rPr>
          <w:rFonts w:ascii="宋体" w:hAnsi="宋体" w:eastAsia="宋体" w:cs="宋体"/>
          <w:b/>
          <w:sz w:val="36"/>
          <w:szCs w:val="36"/>
          <w:u w:val="single"/>
        </w:rPr>
      </w:pPr>
      <w:r>
        <w:rPr>
          <w:rFonts w:hint="eastAsia" w:ascii="宋体" w:hAnsi="宋体" w:eastAsia="宋体" w:cs="宋体"/>
          <w:b/>
          <w:sz w:val="36"/>
          <w:szCs w:val="36"/>
          <w:lang w:bidi="ar"/>
        </w:rPr>
        <w:t>采购人：</w:t>
      </w:r>
      <w:r>
        <w:rPr>
          <w:rFonts w:hint="eastAsia" w:ascii="宋体" w:hAnsi="宋体" w:eastAsia="宋体" w:cs="宋体"/>
          <w:b/>
          <w:sz w:val="36"/>
          <w:szCs w:val="36"/>
          <w:u w:val="single"/>
          <w:lang w:bidi="ar"/>
        </w:rPr>
        <w:t xml:space="preserve">                       </w:t>
      </w:r>
    </w:p>
    <w:p w14:paraId="7E49096F">
      <w:pPr>
        <w:tabs>
          <w:tab w:val="left" w:pos="7380"/>
        </w:tabs>
        <w:spacing w:line="360" w:lineRule="auto"/>
        <w:ind w:firstLine="1995" w:firstLineChars="552"/>
        <w:rPr>
          <w:rFonts w:ascii="宋体" w:hAnsi="宋体" w:eastAsia="宋体" w:cs="宋体"/>
          <w:b/>
          <w:bCs/>
          <w:sz w:val="44"/>
          <w:szCs w:val="24"/>
        </w:rPr>
      </w:pPr>
      <w:r>
        <w:rPr>
          <w:rFonts w:hint="eastAsia" w:ascii="宋体" w:hAnsi="宋体" w:eastAsia="宋体" w:cs="宋体"/>
          <w:b/>
          <w:sz w:val="36"/>
          <w:szCs w:val="36"/>
          <w:lang w:bidi="ar"/>
        </w:rPr>
        <w:t>中标供应商：</w:t>
      </w:r>
      <w:r>
        <w:rPr>
          <w:rFonts w:hint="eastAsia" w:ascii="宋体" w:hAnsi="宋体" w:eastAsia="宋体" w:cs="宋体"/>
          <w:b/>
          <w:sz w:val="36"/>
          <w:szCs w:val="36"/>
          <w:u w:val="single"/>
          <w:lang w:bidi="ar"/>
        </w:rPr>
        <w:t xml:space="preserve">                   </w:t>
      </w:r>
    </w:p>
    <w:p w14:paraId="141A37B7">
      <w:pPr>
        <w:tabs>
          <w:tab w:val="left" w:pos="7380"/>
        </w:tabs>
        <w:spacing w:line="360" w:lineRule="auto"/>
        <w:rPr>
          <w:rFonts w:ascii="宋体" w:hAnsi="宋体" w:eastAsia="宋体" w:cs="宋体"/>
          <w:b/>
          <w:bCs/>
          <w:sz w:val="44"/>
          <w:szCs w:val="24"/>
        </w:rPr>
      </w:pPr>
    </w:p>
    <w:p w14:paraId="2327C457">
      <w:pPr>
        <w:spacing w:before="120" w:line="360" w:lineRule="auto"/>
        <w:ind w:firstLine="960" w:firstLineChars="400"/>
        <w:rPr>
          <w:rFonts w:ascii="宋体" w:hAnsi="宋体" w:eastAsia="宋体" w:cs="宋体"/>
          <w:sz w:val="24"/>
          <w:szCs w:val="24"/>
        </w:rPr>
      </w:pPr>
    </w:p>
    <w:p w14:paraId="44BDEB9D">
      <w:pPr>
        <w:spacing w:before="120" w:line="360" w:lineRule="auto"/>
        <w:ind w:firstLine="960" w:firstLineChars="400"/>
        <w:rPr>
          <w:rFonts w:ascii="宋体" w:hAnsi="宋体" w:eastAsia="宋体" w:cs="宋体"/>
          <w:sz w:val="24"/>
          <w:szCs w:val="24"/>
        </w:rPr>
      </w:pPr>
    </w:p>
    <w:p w14:paraId="7A3AC26C">
      <w:pPr>
        <w:spacing w:before="120" w:line="360" w:lineRule="auto"/>
        <w:ind w:firstLine="2280" w:firstLineChars="950"/>
        <w:rPr>
          <w:rFonts w:ascii="宋体" w:hAnsi="宋体" w:eastAsia="宋体" w:cs="宋体"/>
          <w:sz w:val="24"/>
          <w:szCs w:val="24"/>
          <w:u w:val="single"/>
        </w:rPr>
      </w:pPr>
      <w:r>
        <w:rPr>
          <w:rFonts w:hint="eastAsia" w:ascii="宋体" w:hAnsi="宋体" w:eastAsia="宋体" w:cs="宋体"/>
          <w:sz w:val="24"/>
          <w:szCs w:val="24"/>
          <w:lang w:bidi="ar"/>
        </w:rPr>
        <w:t>签订日期：</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年</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月</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日</w:t>
      </w:r>
    </w:p>
    <w:p w14:paraId="284B0C7C">
      <w:pPr>
        <w:autoSpaceDE w:val="0"/>
        <w:autoSpaceDN w:val="0"/>
        <w:adjustRightInd w:val="0"/>
        <w:snapToGrid w:val="0"/>
        <w:spacing w:after="120" w:line="360" w:lineRule="auto"/>
        <w:ind w:left="420" w:leftChars="200" w:firstLine="883" w:firstLineChars="200"/>
        <w:jc w:val="center"/>
        <w:rPr>
          <w:rFonts w:ascii="宋体" w:hAnsi="宋体" w:eastAsia="宋体" w:cs="宋体"/>
          <w:b/>
          <w:bCs/>
          <w:sz w:val="44"/>
          <w:szCs w:val="21"/>
        </w:rPr>
      </w:pPr>
    </w:p>
    <w:p w14:paraId="339F2099">
      <w:pPr>
        <w:snapToGrid w:val="0"/>
        <w:spacing w:line="360" w:lineRule="auto"/>
        <w:jc w:val="center"/>
        <w:rPr>
          <w:rFonts w:ascii="宋体" w:hAnsi="宋体" w:eastAsia="宋体" w:cs="宋体"/>
          <w:b/>
          <w:sz w:val="24"/>
          <w:szCs w:val="24"/>
        </w:rPr>
      </w:pPr>
      <w:r>
        <w:rPr>
          <w:rFonts w:hint="eastAsia" w:ascii="宋体" w:hAnsi="宋体" w:eastAsia="宋体" w:cs="Times New Roman"/>
          <w:b/>
          <w:bCs/>
          <w:sz w:val="44"/>
          <w:szCs w:val="24"/>
          <w:lang w:bidi="ar"/>
        </w:rPr>
        <w:br w:type="page"/>
      </w:r>
      <w:r>
        <w:rPr>
          <w:rFonts w:hint="eastAsia" w:ascii="宋体" w:hAnsi="宋体" w:eastAsia="宋体" w:cs="宋体"/>
          <w:b/>
          <w:sz w:val="24"/>
          <w:szCs w:val="24"/>
          <w:lang w:bidi="ar"/>
        </w:rPr>
        <w:t>合同目录</w:t>
      </w:r>
    </w:p>
    <w:p w14:paraId="7277F302">
      <w:pPr>
        <w:snapToGrid w:val="0"/>
        <w:spacing w:line="360" w:lineRule="auto"/>
        <w:jc w:val="center"/>
        <w:rPr>
          <w:rFonts w:ascii="宋体" w:hAnsi="宋体" w:eastAsia="宋体" w:cs="宋体"/>
          <w:b/>
          <w:bCs/>
          <w:sz w:val="44"/>
          <w:szCs w:val="24"/>
        </w:rPr>
      </w:pPr>
    </w:p>
    <w:p w14:paraId="4828A682">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一、</w:t>
      </w:r>
      <w:r>
        <w:rPr>
          <w:rFonts w:hint="eastAsia" w:ascii="宋体" w:hAnsi="宋体" w:eastAsia="宋体" w:cs="宋体"/>
          <w:sz w:val="24"/>
          <w:szCs w:val="24"/>
          <w:lang w:bidi="ar"/>
        </w:rPr>
        <w:t>第一部分 合同书</w:t>
      </w:r>
      <w:r>
        <w:rPr>
          <w:rFonts w:hint="eastAsia" w:ascii="宋体" w:hAnsi="宋体" w:eastAsia="宋体" w:cs="仿宋_GB2312"/>
          <w:kern w:val="0"/>
          <w:sz w:val="24"/>
          <w:szCs w:val="24"/>
          <w:lang w:bidi="ar"/>
        </w:rPr>
        <w:t>……………………………………………………………（页码）</w:t>
      </w:r>
    </w:p>
    <w:p w14:paraId="22B0F7DA">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二、第二部分 合同一般条款……………………………………………………（页码）</w:t>
      </w:r>
    </w:p>
    <w:p w14:paraId="07344BDB">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三、第三部分 合同专用条款……………………………………………………（页码）</w:t>
      </w:r>
    </w:p>
    <w:p w14:paraId="0C97C3A3">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四、</w:t>
      </w:r>
      <w:r>
        <w:rPr>
          <w:rFonts w:hint="eastAsia" w:ascii="宋体" w:hAnsi="宋体" w:eastAsia="宋体" w:cs="宋体"/>
          <w:sz w:val="24"/>
          <w:szCs w:val="24"/>
          <w:lang w:bidi="ar"/>
        </w:rPr>
        <w:t>第四部分 合同附件</w:t>
      </w:r>
      <w:r>
        <w:rPr>
          <w:rFonts w:hint="eastAsia" w:ascii="宋体" w:hAnsi="宋体" w:eastAsia="宋体" w:cs="仿宋_GB2312"/>
          <w:kern w:val="0"/>
          <w:sz w:val="24"/>
          <w:szCs w:val="24"/>
          <w:lang w:bidi="ar"/>
        </w:rPr>
        <w:t>…………………………………………………………（页码）</w:t>
      </w:r>
    </w:p>
    <w:p w14:paraId="3AB8C361">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4.1中标通知书 …………………………………………………………………（页码）</w:t>
      </w:r>
    </w:p>
    <w:p w14:paraId="3F57B88E">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4.2招标文件采购需求 …………………………………………………（页码）</w:t>
      </w:r>
    </w:p>
    <w:p w14:paraId="67434538">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4.3招标文件的更改通知（如有） ……………………………………………（页码）</w:t>
      </w:r>
    </w:p>
    <w:p w14:paraId="5C1105AF">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4.4投标函 ………………………………………………………………………（页码）</w:t>
      </w:r>
    </w:p>
    <w:p w14:paraId="2D0354E9">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4.5开标一览表 ………………………………………………………………………（页码）</w:t>
      </w:r>
    </w:p>
    <w:p w14:paraId="6D63BA72">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4.6投标服务技术偏离表 ………………………………………………………（页码）</w:t>
      </w:r>
    </w:p>
    <w:p w14:paraId="61D97176">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4.7商务条款偏离表 ……………………………………………………………（页码）</w:t>
      </w:r>
    </w:p>
    <w:p w14:paraId="6D00F194">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4.8中标供应商澄清函（如有请提供） ………………………………………（页码）</w:t>
      </w:r>
    </w:p>
    <w:p w14:paraId="2A0A37FD">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4.9其他与本合同相关的资料（如有请提供） ………………………………（页码）</w:t>
      </w:r>
    </w:p>
    <w:p w14:paraId="2F012AA8">
      <w:pPr>
        <w:snapToGrid w:val="0"/>
        <w:spacing w:line="360" w:lineRule="auto"/>
        <w:rPr>
          <w:rFonts w:ascii="宋体" w:hAnsi="宋体" w:eastAsia="宋体" w:cs="仿宋_GB2312"/>
          <w:kern w:val="0"/>
          <w:sz w:val="24"/>
          <w:szCs w:val="24"/>
        </w:rPr>
      </w:pPr>
    </w:p>
    <w:p w14:paraId="39D755F4">
      <w:pPr>
        <w:rPr>
          <w:rFonts w:ascii="宋体" w:hAnsi="宋体" w:eastAsia="宋体" w:cs="Times New Roman"/>
          <w:spacing w:val="-4"/>
          <w:sz w:val="18"/>
          <w:szCs w:val="20"/>
          <w:lang w:bidi="ar"/>
        </w:rPr>
        <w:sectPr>
          <w:pgSz w:w="11906" w:h="16838"/>
          <w:pgMar w:top="1135" w:right="1135" w:bottom="1135" w:left="1135" w:header="720" w:footer="720" w:gutter="0"/>
          <w:cols w:space="720" w:num="1"/>
          <w:docGrid w:type="lines" w:linePitch="331" w:charSpace="0"/>
        </w:sectPr>
      </w:pPr>
    </w:p>
    <w:p w14:paraId="662B1373">
      <w:pPr>
        <w:autoSpaceDE w:val="0"/>
        <w:autoSpaceDN w:val="0"/>
        <w:adjustRightInd w:val="0"/>
        <w:snapToGrid w:val="0"/>
        <w:spacing w:line="360" w:lineRule="auto"/>
        <w:ind w:left="420" w:leftChars="200" w:firstLine="562" w:firstLineChars="200"/>
        <w:jc w:val="center"/>
        <w:rPr>
          <w:rFonts w:ascii="宋体" w:hAnsi="宋体" w:eastAsia="宋体" w:cs="宋体"/>
          <w:b/>
          <w:sz w:val="28"/>
          <w:szCs w:val="28"/>
        </w:rPr>
      </w:pPr>
      <w:r>
        <w:rPr>
          <w:rFonts w:hint="eastAsia" w:ascii="宋体" w:hAnsi="宋体" w:eastAsia="宋体" w:cs="宋体"/>
          <w:b/>
          <w:sz w:val="28"/>
          <w:szCs w:val="28"/>
          <w:lang w:bidi="ar"/>
        </w:rPr>
        <w:t>第一部分 合同书</w:t>
      </w:r>
    </w:p>
    <w:p w14:paraId="582A3A1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u w:val="single"/>
          <w:lang w:val="zh-CN" w:bidi="ar"/>
        </w:rPr>
        <w:t xml:space="preserve">     </w:t>
      </w:r>
      <w:r>
        <w:rPr>
          <w:rFonts w:hint="eastAsia" w:ascii="宋体" w:hAnsi="宋体" w:eastAsia="宋体" w:cs="宋体"/>
          <w:sz w:val="24"/>
          <w:szCs w:val="24"/>
          <w:lang w:val="zh-CN" w:bidi="ar"/>
        </w:rPr>
        <w:t>年</w:t>
      </w:r>
      <w:r>
        <w:rPr>
          <w:rFonts w:hint="eastAsia" w:ascii="宋体" w:hAnsi="宋体" w:eastAsia="宋体" w:cs="宋体"/>
          <w:sz w:val="24"/>
          <w:szCs w:val="24"/>
          <w:u w:val="single"/>
          <w:lang w:val="zh-CN" w:bidi="ar"/>
        </w:rPr>
        <w:t xml:space="preserve">    </w:t>
      </w:r>
      <w:r>
        <w:rPr>
          <w:rFonts w:hint="eastAsia" w:ascii="宋体" w:hAnsi="宋体" w:eastAsia="宋体" w:cs="宋体"/>
          <w:sz w:val="24"/>
          <w:szCs w:val="24"/>
          <w:lang w:val="zh-CN" w:bidi="ar"/>
        </w:rPr>
        <w:t>月</w:t>
      </w:r>
      <w:r>
        <w:rPr>
          <w:rFonts w:hint="eastAsia" w:ascii="宋体" w:hAnsi="宋体" w:eastAsia="宋体" w:cs="宋体"/>
          <w:sz w:val="24"/>
          <w:szCs w:val="24"/>
          <w:u w:val="single"/>
          <w:lang w:val="zh-CN" w:bidi="ar"/>
        </w:rPr>
        <w:t xml:space="preserve">    </w:t>
      </w:r>
      <w:r>
        <w:rPr>
          <w:rFonts w:hint="eastAsia" w:ascii="宋体" w:hAnsi="宋体" w:eastAsia="宋体" w:cs="宋体"/>
          <w:sz w:val="24"/>
          <w:szCs w:val="24"/>
          <w:lang w:val="zh-CN" w:bidi="ar"/>
        </w:rPr>
        <w:t>日</w:t>
      </w:r>
      <w:r>
        <w:rPr>
          <w:rFonts w:hint="eastAsia" w:ascii="宋体" w:hAnsi="宋体" w:eastAsia="宋体" w:cs="宋体"/>
          <w:sz w:val="24"/>
          <w:szCs w:val="24"/>
          <w:lang w:bidi="ar"/>
        </w:rPr>
        <w:t>，</w:t>
      </w:r>
      <w:r>
        <w:rPr>
          <w:rFonts w:hint="eastAsia" w:ascii="宋体" w:hAnsi="宋体" w:eastAsia="宋体" w:cs="宋体"/>
          <w:sz w:val="24"/>
          <w:szCs w:val="24"/>
          <w:u w:val="single"/>
          <w:lang w:bidi="ar"/>
        </w:rPr>
        <w:t xml:space="preserve">  （采购人名称）   </w:t>
      </w:r>
      <w:r>
        <w:rPr>
          <w:rFonts w:hint="eastAsia" w:ascii="宋体" w:hAnsi="宋体" w:eastAsia="宋体" w:cs="宋体"/>
          <w:sz w:val="24"/>
          <w:szCs w:val="24"/>
          <w:lang w:bidi="ar"/>
        </w:rPr>
        <w:t>以</w:t>
      </w:r>
      <w:r>
        <w:rPr>
          <w:rFonts w:hint="eastAsia" w:ascii="宋体" w:hAnsi="宋体" w:eastAsia="宋体" w:cs="宋体"/>
          <w:sz w:val="24"/>
          <w:szCs w:val="24"/>
          <w:u w:val="single"/>
          <w:lang w:bidi="ar"/>
        </w:rPr>
        <w:t xml:space="preserve">   公开招标方式  </w:t>
      </w:r>
      <w:r>
        <w:rPr>
          <w:rFonts w:hint="eastAsia" w:ascii="宋体" w:hAnsi="宋体" w:eastAsia="宋体" w:cs="宋体"/>
          <w:sz w:val="24"/>
          <w:szCs w:val="24"/>
          <w:lang w:bidi="ar"/>
        </w:rPr>
        <w:t>对</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项目进行了采购。经</w:t>
      </w:r>
      <w:r>
        <w:rPr>
          <w:rFonts w:hint="eastAsia" w:ascii="宋体" w:hAnsi="宋体" w:eastAsia="宋体" w:cs="宋体"/>
          <w:sz w:val="24"/>
          <w:szCs w:val="24"/>
          <w:u w:val="single"/>
          <w:lang w:bidi="ar"/>
        </w:rPr>
        <w:t xml:space="preserve">   （相关评定主体名称）   </w:t>
      </w:r>
      <w:r>
        <w:rPr>
          <w:rFonts w:hint="eastAsia" w:ascii="宋体" w:hAnsi="宋体" w:eastAsia="宋体" w:cs="宋体"/>
          <w:sz w:val="24"/>
          <w:szCs w:val="24"/>
          <w:lang w:bidi="ar"/>
        </w:rPr>
        <w:t>评定，</w:t>
      </w:r>
      <w:r>
        <w:rPr>
          <w:rFonts w:hint="eastAsia" w:ascii="宋体" w:hAnsi="宋体" w:eastAsia="宋体" w:cs="宋体"/>
          <w:sz w:val="24"/>
          <w:szCs w:val="24"/>
          <w:u w:val="single"/>
          <w:lang w:bidi="ar"/>
        </w:rPr>
        <w:t xml:space="preserve">   （中标人名称）</w:t>
      </w:r>
      <w:r>
        <w:rPr>
          <w:rFonts w:hint="eastAsia" w:ascii="宋体" w:hAnsi="宋体" w:eastAsia="宋体" w:cs="宋体"/>
          <w:sz w:val="24"/>
          <w:szCs w:val="24"/>
          <w:lang w:bidi="ar"/>
        </w:rPr>
        <w:t>为该项目中标人。现于中标通知书发出之日起</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日（时限根据项目情况而定，不得超过25日）内，按照采购文件确定的事项签订本合同。</w:t>
      </w:r>
    </w:p>
    <w:p w14:paraId="7295D9C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zh-CN" w:bidi="ar"/>
        </w:rPr>
        <w:t>根据《中华人民共和国民法典》、《中华人民共和国政府采购法》等相关法律法规之规定，按照平等、自愿、公平和诚实信用的原则，经</w:t>
      </w:r>
      <w:r>
        <w:rPr>
          <w:rFonts w:hint="eastAsia" w:ascii="宋体" w:hAnsi="宋体" w:eastAsia="宋体" w:cs="宋体"/>
          <w:sz w:val="24"/>
          <w:szCs w:val="24"/>
          <w:u w:val="single"/>
          <w:lang w:bidi="ar"/>
        </w:rPr>
        <w:t xml:space="preserve">   （采购人名称）   </w:t>
      </w:r>
      <w:r>
        <w:rPr>
          <w:rFonts w:hint="eastAsia" w:ascii="宋体" w:hAnsi="宋体" w:eastAsia="宋体" w:cs="宋体"/>
          <w:sz w:val="24"/>
          <w:szCs w:val="24"/>
          <w:lang w:val="zh-CN" w:bidi="ar"/>
        </w:rPr>
        <w:t>(以下简称：甲方)和</w:t>
      </w:r>
      <w:r>
        <w:rPr>
          <w:rFonts w:hint="eastAsia" w:ascii="宋体" w:hAnsi="宋体" w:eastAsia="宋体" w:cs="宋体"/>
          <w:sz w:val="24"/>
          <w:szCs w:val="24"/>
          <w:u w:val="single"/>
          <w:lang w:bidi="ar"/>
        </w:rPr>
        <w:t xml:space="preserve">   （中标人名称）   </w:t>
      </w:r>
      <w:r>
        <w:rPr>
          <w:rFonts w:hint="eastAsia" w:ascii="宋体" w:hAnsi="宋体" w:eastAsia="宋体" w:cs="宋体"/>
          <w:sz w:val="24"/>
          <w:szCs w:val="24"/>
          <w:lang w:val="zh-CN" w:bidi="ar"/>
        </w:rPr>
        <w:t>(以下简称：乙方)协商一致，约定以下合同</w:t>
      </w:r>
      <w:r>
        <w:rPr>
          <w:rFonts w:hint="eastAsia" w:ascii="宋体" w:hAnsi="宋体" w:eastAsia="宋体" w:cs="宋体"/>
          <w:sz w:val="24"/>
          <w:szCs w:val="24"/>
          <w:lang w:bidi="ar"/>
        </w:rPr>
        <w:t>条款，以兹共同遵守、全面履行。</w:t>
      </w:r>
    </w:p>
    <w:p w14:paraId="298EC43D">
      <w:pPr>
        <w:spacing w:line="360" w:lineRule="auto"/>
        <w:ind w:firstLine="482" w:firstLineChars="200"/>
        <w:rPr>
          <w:rFonts w:ascii="宋体" w:hAnsi="宋体" w:eastAsia="宋体" w:cs="宋体"/>
          <w:b/>
          <w:sz w:val="24"/>
          <w:szCs w:val="24"/>
        </w:rPr>
      </w:pPr>
      <w:bookmarkStart w:id="160" w:name="_Toc24059"/>
      <w:bookmarkStart w:id="161" w:name="_Toc3029"/>
      <w:bookmarkStart w:id="162" w:name="_Toc2232"/>
      <w:r>
        <w:rPr>
          <w:rFonts w:hint="eastAsia" w:ascii="宋体" w:hAnsi="宋体" w:eastAsia="宋体" w:cs="宋体"/>
          <w:b/>
          <w:sz w:val="24"/>
          <w:szCs w:val="24"/>
          <w:lang w:bidi="ar"/>
        </w:rPr>
        <w:t>1.1 合同组成部分</w:t>
      </w:r>
      <w:bookmarkEnd w:id="160"/>
      <w:bookmarkEnd w:id="161"/>
      <w:bookmarkEnd w:id="162"/>
    </w:p>
    <w:p w14:paraId="540E3FF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下列文件为本合同的组成部分，并构成一个整体，需综合解释、相互补充。如果下列文件内容出现不一致的情形，在保证按照采购文件确定的事项的前提下，组成本合同的多个文件的优先适用顺序如下：</w:t>
      </w:r>
    </w:p>
    <w:p w14:paraId="6280134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1.1.1 本合同及其补充合同、变更协议；</w:t>
      </w:r>
    </w:p>
    <w:p w14:paraId="536F8D4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1.1.2 中标通知书；</w:t>
      </w:r>
    </w:p>
    <w:p w14:paraId="7D144BA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1.1.3 投标文件及“投标报价”（含澄清或者说明文件）；</w:t>
      </w:r>
    </w:p>
    <w:p w14:paraId="7D6E894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1.1.4 招标文件（含澄清或者修改文件）；</w:t>
      </w:r>
    </w:p>
    <w:p w14:paraId="702074D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1.1.5 其他相关采购文件。</w:t>
      </w:r>
    </w:p>
    <w:p w14:paraId="3772E03D">
      <w:pPr>
        <w:spacing w:line="360" w:lineRule="auto"/>
        <w:ind w:firstLine="482" w:firstLineChars="200"/>
        <w:rPr>
          <w:rFonts w:ascii="宋体" w:hAnsi="宋体" w:eastAsia="宋体" w:cs="宋体"/>
          <w:b/>
          <w:sz w:val="24"/>
          <w:szCs w:val="24"/>
        </w:rPr>
      </w:pPr>
      <w:bookmarkStart w:id="163" w:name="_Toc21295"/>
      <w:bookmarkStart w:id="164" w:name="_Toc27126"/>
      <w:bookmarkStart w:id="165" w:name="_Toc24300"/>
      <w:r>
        <w:rPr>
          <w:rFonts w:hint="eastAsia" w:ascii="宋体" w:hAnsi="宋体" w:eastAsia="宋体" w:cs="宋体"/>
          <w:b/>
          <w:sz w:val="24"/>
          <w:szCs w:val="24"/>
          <w:lang w:bidi="ar"/>
        </w:rPr>
        <w:t>1.2 标的物</w:t>
      </w:r>
      <w:bookmarkEnd w:id="163"/>
      <w:bookmarkEnd w:id="164"/>
      <w:bookmarkEnd w:id="165"/>
    </w:p>
    <w:p w14:paraId="4933195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1.2.1 标的物1信息</w:t>
      </w:r>
    </w:p>
    <w:p w14:paraId="57D7C653">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lang w:bidi="ar"/>
        </w:rPr>
        <w:t>1.2.1.1名称：</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4F702240">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lang w:bidi="ar"/>
        </w:rPr>
        <w:t>1.2.1.2数量：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6309F3A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1.2.1.3质量：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597DD86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w:t>
      </w:r>
    </w:p>
    <w:p w14:paraId="069E2679">
      <w:pPr>
        <w:spacing w:line="360" w:lineRule="auto"/>
        <w:ind w:firstLine="482" w:firstLineChars="200"/>
        <w:rPr>
          <w:rFonts w:ascii="宋体" w:hAnsi="宋体" w:eastAsia="宋体" w:cs="宋体"/>
          <w:b/>
          <w:sz w:val="24"/>
          <w:szCs w:val="24"/>
        </w:rPr>
      </w:pPr>
      <w:bookmarkStart w:id="166" w:name="_Toc23292"/>
      <w:bookmarkStart w:id="167" w:name="_Toc21551"/>
      <w:bookmarkStart w:id="168" w:name="_Toc21631"/>
      <w:r>
        <w:rPr>
          <w:rFonts w:hint="eastAsia" w:ascii="宋体" w:hAnsi="宋体" w:eastAsia="宋体" w:cs="宋体"/>
          <w:b/>
          <w:sz w:val="24"/>
          <w:szCs w:val="24"/>
          <w:lang w:bidi="ar"/>
        </w:rPr>
        <w:t>1.3 价款</w:t>
      </w:r>
      <w:bookmarkEnd w:id="166"/>
      <w:bookmarkEnd w:id="167"/>
      <w:bookmarkEnd w:id="168"/>
    </w:p>
    <w:p w14:paraId="301B93F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本合同总价为：人民币</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元（大写：</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元人民币，含税）。</w:t>
      </w:r>
    </w:p>
    <w:p w14:paraId="3CEB89AB">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lang w:bidi="ar"/>
        </w:rPr>
        <w:t>分项价格：</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4"/>
        <w:gridCol w:w="2552"/>
      </w:tblGrid>
      <w:tr w14:paraId="5154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28F90DC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序号</w:t>
            </w:r>
          </w:p>
        </w:tc>
        <w:tc>
          <w:tcPr>
            <w:tcW w:w="3404" w:type="dxa"/>
            <w:tcBorders>
              <w:top w:val="single" w:color="auto" w:sz="4" w:space="0"/>
              <w:left w:val="single" w:color="auto" w:sz="4" w:space="0"/>
              <w:bottom w:val="single" w:color="auto" w:sz="4" w:space="0"/>
              <w:right w:val="single" w:color="auto" w:sz="4" w:space="0"/>
            </w:tcBorders>
            <w:vAlign w:val="center"/>
          </w:tcPr>
          <w:p w14:paraId="5724A4A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0F2ABB2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分项价格</w:t>
            </w:r>
          </w:p>
        </w:tc>
      </w:tr>
      <w:tr w14:paraId="60FF4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661CC665">
            <w:pPr>
              <w:spacing w:line="360" w:lineRule="auto"/>
              <w:ind w:firstLine="480" w:firstLineChars="200"/>
              <w:rPr>
                <w:rFonts w:ascii="宋体" w:hAnsi="宋体" w:eastAsia="宋体" w:cs="宋体"/>
                <w:sz w:val="24"/>
                <w:szCs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2E92DBF1">
            <w:pPr>
              <w:spacing w:line="360" w:lineRule="auto"/>
              <w:ind w:firstLine="480" w:firstLineChars="200"/>
              <w:rPr>
                <w:rFonts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369167EC">
            <w:pPr>
              <w:spacing w:line="360" w:lineRule="auto"/>
              <w:ind w:firstLine="480" w:firstLineChars="200"/>
              <w:rPr>
                <w:rFonts w:ascii="宋体" w:hAnsi="宋体" w:eastAsia="宋体" w:cs="宋体"/>
                <w:sz w:val="24"/>
                <w:szCs w:val="24"/>
              </w:rPr>
            </w:pPr>
          </w:p>
        </w:tc>
      </w:tr>
      <w:tr w14:paraId="5108B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D2F69B9">
            <w:pPr>
              <w:spacing w:line="360" w:lineRule="auto"/>
              <w:ind w:firstLine="480" w:firstLineChars="200"/>
              <w:rPr>
                <w:rFonts w:ascii="宋体" w:hAnsi="宋体" w:eastAsia="宋体" w:cs="宋体"/>
                <w:sz w:val="24"/>
                <w:szCs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0A6D24F7">
            <w:pPr>
              <w:spacing w:line="360" w:lineRule="auto"/>
              <w:ind w:firstLine="480" w:firstLineChars="200"/>
              <w:rPr>
                <w:rFonts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4AE3D36B">
            <w:pPr>
              <w:spacing w:line="360" w:lineRule="auto"/>
              <w:ind w:firstLine="480" w:firstLineChars="200"/>
              <w:rPr>
                <w:rFonts w:ascii="宋体" w:hAnsi="宋体" w:eastAsia="宋体" w:cs="宋体"/>
                <w:sz w:val="24"/>
                <w:szCs w:val="24"/>
              </w:rPr>
            </w:pPr>
          </w:p>
        </w:tc>
      </w:tr>
      <w:tr w14:paraId="7F99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02CE43E">
            <w:pPr>
              <w:spacing w:line="360" w:lineRule="auto"/>
              <w:ind w:firstLine="480" w:firstLineChars="200"/>
              <w:rPr>
                <w:rFonts w:ascii="宋体" w:hAnsi="宋体" w:eastAsia="宋体" w:cs="宋体"/>
                <w:sz w:val="24"/>
                <w:szCs w:val="24"/>
              </w:rPr>
            </w:pPr>
          </w:p>
        </w:tc>
        <w:tc>
          <w:tcPr>
            <w:tcW w:w="3404" w:type="dxa"/>
            <w:tcBorders>
              <w:top w:val="single" w:color="auto" w:sz="4" w:space="0"/>
              <w:left w:val="single" w:color="auto" w:sz="4" w:space="0"/>
              <w:bottom w:val="single" w:color="auto" w:sz="4" w:space="0"/>
              <w:right w:val="single" w:color="auto" w:sz="4" w:space="0"/>
            </w:tcBorders>
            <w:vAlign w:val="center"/>
          </w:tcPr>
          <w:p w14:paraId="302E2158">
            <w:pPr>
              <w:spacing w:line="360" w:lineRule="auto"/>
              <w:ind w:firstLine="480" w:firstLineChars="200"/>
              <w:rPr>
                <w:rFonts w:ascii="宋体" w:hAnsi="宋体" w:eastAsia="宋体" w:cs="宋体"/>
                <w:sz w:val="24"/>
                <w:szCs w:val="24"/>
              </w:rPr>
            </w:pPr>
          </w:p>
        </w:tc>
        <w:tc>
          <w:tcPr>
            <w:tcW w:w="2552" w:type="dxa"/>
            <w:tcBorders>
              <w:top w:val="single" w:color="auto" w:sz="4" w:space="0"/>
              <w:left w:val="single" w:color="auto" w:sz="4" w:space="0"/>
              <w:bottom w:val="single" w:color="auto" w:sz="4" w:space="0"/>
              <w:right w:val="single" w:color="auto" w:sz="4" w:space="0"/>
            </w:tcBorders>
            <w:vAlign w:val="center"/>
          </w:tcPr>
          <w:p w14:paraId="26512DF1">
            <w:pPr>
              <w:spacing w:line="360" w:lineRule="auto"/>
              <w:ind w:firstLine="480" w:firstLineChars="200"/>
              <w:rPr>
                <w:rFonts w:ascii="宋体" w:hAnsi="宋体" w:eastAsia="宋体" w:cs="宋体"/>
                <w:sz w:val="24"/>
                <w:szCs w:val="24"/>
              </w:rPr>
            </w:pPr>
          </w:p>
        </w:tc>
      </w:tr>
      <w:tr w14:paraId="748E3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72BA10C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5016BEE">
            <w:pPr>
              <w:spacing w:line="360" w:lineRule="auto"/>
              <w:ind w:firstLine="480" w:firstLineChars="200"/>
              <w:rPr>
                <w:rFonts w:ascii="宋体" w:hAnsi="宋体" w:eastAsia="宋体" w:cs="宋体"/>
                <w:sz w:val="24"/>
                <w:szCs w:val="24"/>
              </w:rPr>
            </w:pPr>
          </w:p>
        </w:tc>
      </w:tr>
    </w:tbl>
    <w:p w14:paraId="34E955B4">
      <w:pPr>
        <w:spacing w:line="360" w:lineRule="auto"/>
        <w:ind w:firstLine="482" w:firstLineChars="200"/>
        <w:rPr>
          <w:rFonts w:ascii="宋体" w:hAnsi="宋体" w:eastAsia="宋体" w:cs="宋体"/>
          <w:b/>
          <w:sz w:val="24"/>
          <w:szCs w:val="24"/>
        </w:rPr>
      </w:pPr>
      <w:bookmarkStart w:id="169" w:name="_Toc10340"/>
      <w:bookmarkStart w:id="170" w:name="_Toc1814"/>
      <w:bookmarkStart w:id="171" w:name="_Toc22618"/>
      <w:r>
        <w:rPr>
          <w:rFonts w:hint="eastAsia" w:ascii="宋体" w:hAnsi="宋体" w:eastAsia="宋体" w:cs="宋体"/>
          <w:b/>
          <w:sz w:val="24"/>
          <w:szCs w:val="24"/>
          <w:lang w:bidi="ar"/>
        </w:rPr>
        <w:t>1.4 付款方式和发票开具方式</w:t>
      </w:r>
      <w:bookmarkEnd w:id="169"/>
      <w:bookmarkEnd w:id="170"/>
      <w:bookmarkEnd w:id="171"/>
    </w:p>
    <w:p w14:paraId="33EB572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1.4.1 付款方式：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6C62CFF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1.4.2 发票开具方式：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68835B7F">
      <w:pPr>
        <w:spacing w:line="360" w:lineRule="auto"/>
        <w:ind w:firstLine="482" w:firstLineChars="200"/>
        <w:rPr>
          <w:rFonts w:ascii="宋体" w:hAnsi="宋体" w:eastAsia="宋体" w:cs="宋体"/>
          <w:b/>
          <w:sz w:val="24"/>
          <w:szCs w:val="24"/>
        </w:rPr>
      </w:pPr>
      <w:bookmarkStart w:id="172" w:name="_Toc2846"/>
      <w:bookmarkStart w:id="173" w:name="_Toc19304"/>
      <w:bookmarkStart w:id="174" w:name="_Toc32071"/>
      <w:r>
        <w:rPr>
          <w:rFonts w:hint="eastAsia" w:ascii="宋体" w:hAnsi="宋体" w:eastAsia="宋体" w:cs="宋体"/>
          <w:b/>
          <w:sz w:val="24"/>
          <w:szCs w:val="24"/>
          <w:lang w:bidi="ar"/>
        </w:rPr>
        <w:t>1.5 标的物交付期限、地点、方式</w:t>
      </w:r>
      <w:bookmarkEnd w:id="172"/>
      <w:bookmarkEnd w:id="173"/>
      <w:bookmarkEnd w:id="174"/>
      <w:r>
        <w:rPr>
          <w:rFonts w:hint="eastAsia" w:ascii="宋体" w:hAnsi="宋体" w:eastAsia="宋体" w:cs="宋体"/>
          <w:b/>
          <w:sz w:val="24"/>
          <w:szCs w:val="24"/>
          <w:lang w:bidi="ar"/>
        </w:rPr>
        <w:t>和服务期限</w:t>
      </w:r>
    </w:p>
    <w:p w14:paraId="3C20C249">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lang w:bidi="ar"/>
        </w:rPr>
        <w:t>1.5.1 交付期限：</w:t>
      </w:r>
      <w:r>
        <w:rPr>
          <w:rFonts w:hint="eastAsia" w:ascii="宋体" w:hAnsi="宋体" w:eastAsia="宋体" w:cs="宋体"/>
          <w:sz w:val="24"/>
          <w:szCs w:val="24"/>
          <w:u w:val="single"/>
          <w:lang w:bidi="ar"/>
        </w:rPr>
        <w:t xml:space="preserve">                                                 ；</w:t>
      </w:r>
    </w:p>
    <w:p w14:paraId="7A34522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1.5.2 交付地点：</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5BA10FD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1.5.3 交付方式：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5783015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1.5.4 服务及质保期限：</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w:t>
      </w:r>
    </w:p>
    <w:p w14:paraId="151DB43B">
      <w:pPr>
        <w:spacing w:line="360" w:lineRule="auto"/>
        <w:ind w:firstLine="482" w:firstLineChars="200"/>
        <w:rPr>
          <w:rFonts w:ascii="宋体" w:hAnsi="宋体" w:eastAsia="宋体" w:cs="宋体"/>
          <w:b/>
          <w:sz w:val="24"/>
          <w:szCs w:val="24"/>
        </w:rPr>
      </w:pPr>
      <w:bookmarkStart w:id="175" w:name="_Toc19554"/>
      <w:bookmarkStart w:id="176" w:name="_Toc21423"/>
      <w:bookmarkStart w:id="177" w:name="_Toc27250"/>
      <w:r>
        <w:rPr>
          <w:rFonts w:hint="eastAsia" w:ascii="宋体" w:hAnsi="宋体" w:eastAsia="宋体" w:cs="宋体"/>
          <w:b/>
          <w:sz w:val="24"/>
          <w:szCs w:val="24"/>
          <w:lang w:bidi="ar"/>
        </w:rPr>
        <w:t>1.6 违约责任</w:t>
      </w:r>
      <w:bookmarkEnd w:id="175"/>
      <w:bookmarkEnd w:id="176"/>
      <w:bookmarkEnd w:id="177"/>
    </w:p>
    <w:p w14:paraId="7806C610">
      <w:pPr>
        <w:widowControl/>
        <w:wordWrap w:val="0"/>
        <w:spacing w:line="360" w:lineRule="auto"/>
        <w:ind w:firstLine="480" w:firstLineChars="200"/>
        <w:jc w:val="left"/>
        <w:textAlignment w:val="center"/>
        <w:rPr>
          <w:rFonts w:ascii="宋体" w:hAnsi="宋体" w:eastAsia="宋体" w:cs="宋体"/>
          <w:kern w:val="1"/>
          <w:sz w:val="22"/>
        </w:rPr>
      </w:pPr>
      <w:r>
        <w:rPr>
          <w:rFonts w:hint="eastAsia" w:ascii="宋体" w:hAnsi="宋体" w:eastAsia="宋体" w:cs="宋体"/>
          <w:sz w:val="24"/>
          <w:szCs w:val="24"/>
          <w:lang w:bidi="ar"/>
        </w:rPr>
        <w:t>1.6.1 除不可抗力外，如果乙方没有按照本合同约定的期限、地点和方式交付标的物，甲方可要求乙方支付违约金，违约金按每迟延交付标的物一日的应交付而未交付标的物价格的</w:t>
      </w:r>
      <w:r>
        <w:rPr>
          <w:rFonts w:hint="eastAsia" w:ascii="宋体" w:hAnsi="宋体" w:eastAsia="宋体" w:cs="宋体"/>
          <w:sz w:val="24"/>
          <w:szCs w:val="24"/>
          <w:u w:val="single"/>
          <w:lang w:bidi="ar"/>
        </w:rPr>
        <w:t xml:space="preserve">  万分之五 </w:t>
      </w:r>
      <w:r>
        <w:rPr>
          <w:rFonts w:hint="eastAsia" w:ascii="宋体" w:hAnsi="宋体" w:eastAsia="宋体" w:cs="宋体"/>
          <w:sz w:val="24"/>
          <w:szCs w:val="24"/>
          <w:lang w:bidi="ar"/>
        </w:rPr>
        <w:t>（根据项目实际填写，一般为万分之五）计算，最高限额为本合同总价的</w:t>
      </w:r>
      <w:r>
        <w:rPr>
          <w:rFonts w:hint="eastAsia" w:ascii="宋体" w:hAnsi="宋体" w:eastAsia="宋体" w:cs="宋体"/>
          <w:sz w:val="24"/>
          <w:szCs w:val="24"/>
          <w:u w:val="single"/>
          <w:lang w:bidi="ar"/>
        </w:rPr>
        <w:t xml:space="preserve"> 10  </w:t>
      </w:r>
      <w:r>
        <w:rPr>
          <w:rFonts w:hint="eastAsia" w:ascii="宋体" w:hAnsi="宋体" w:eastAsia="宋体" w:cs="宋体"/>
          <w:sz w:val="24"/>
          <w:szCs w:val="24"/>
          <w:lang w:bidi="ar"/>
        </w:rPr>
        <w:t>%（根据项目实际填写，一般为20%）；迟延超过【30】日的，甲方有权在要求乙方支付违约金的同时，书面通知乙方解除本合同，乙方应退回全部已收取的合同价款并按合同总金额的</w:t>
      </w:r>
      <w:r>
        <w:rPr>
          <w:rFonts w:hint="eastAsia" w:ascii="宋体" w:hAnsi="宋体" w:eastAsia="宋体" w:cs="宋体"/>
          <w:sz w:val="24"/>
          <w:szCs w:val="24"/>
          <w:u w:val="single"/>
          <w:lang w:bidi="ar"/>
        </w:rPr>
        <w:t>20%</w:t>
      </w:r>
      <w:r>
        <w:rPr>
          <w:rFonts w:hint="eastAsia" w:ascii="宋体" w:hAnsi="宋体" w:eastAsia="宋体" w:cs="宋体"/>
          <w:sz w:val="24"/>
          <w:szCs w:val="24"/>
          <w:lang w:bidi="ar"/>
        </w:rPr>
        <w:t>（根据项目实际填写，一般为20%）向甲方支付违约金；</w:t>
      </w:r>
    </w:p>
    <w:p w14:paraId="1B9BBF4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1.6.2 除不可抗力外，如果甲方没有按照本合同约定的付款方式付款，乙方可要求甲方支付违约金，违约金按每迟延付款一日的应付而未付款的</w:t>
      </w:r>
      <w:r>
        <w:rPr>
          <w:rFonts w:hint="eastAsia" w:ascii="宋体" w:hAnsi="宋体" w:eastAsia="宋体" w:cs="宋体"/>
          <w:sz w:val="24"/>
          <w:szCs w:val="24"/>
          <w:u w:val="single"/>
          <w:lang w:bidi="ar"/>
        </w:rPr>
        <w:t xml:space="preserve"> 万分之五 </w:t>
      </w:r>
      <w:r>
        <w:rPr>
          <w:rFonts w:hint="eastAsia" w:ascii="宋体" w:hAnsi="宋体" w:eastAsia="宋体" w:cs="宋体"/>
          <w:sz w:val="24"/>
          <w:szCs w:val="24"/>
          <w:lang w:bidi="ar"/>
        </w:rPr>
        <w:t>（根据项目实际填写，一般为万分之五）计算，最高限额为欠付金额的</w:t>
      </w:r>
      <w:r>
        <w:rPr>
          <w:rFonts w:hint="eastAsia" w:ascii="宋体" w:hAnsi="宋体" w:eastAsia="宋体" w:cs="宋体"/>
          <w:sz w:val="24"/>
          <w:szCs w:val="24"/>
          <w:u w:val="single"/>
          <w:lang w:bidi="ar"/>
        </w:rPr>
        <w:t xml:space="preserve"> 10 </w:t>
      </w:r>
      <w:r>
        <w:rPr>
          <w:rFonts w:hint="eastAsia" w:ascii="宋体" w:hAnsi="宋体" w:eastAsia="宋体" w:cs="宋体"/>
          <w:sz w:val="24"/>
          <w:szCs w:val="24"/>
          <w:lang w:bidi="ar"/>
        </w:rPr>
        <w:t>%（根据项目实际填写，一般为20%）；迟延付款的违约金计算数额达到前述最高限额之日起，乙方有权在要求甲方支付违约金的同时，书面通知甲方解除本合同；</w:t>
      </w:r>
    </w:p>
    <w:p w14:paraId="47C92FE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892155B">
      <w:pPr>
        <w:spacing w:line="360" w:lineRule="auto"/>
        <w:ind w:firstLine="480" w:firstLineChars="200"/>
        <w:rPr>
          <w:rFonts w:ascii="宋体" w:hAnsi="宋体" w:eastAsia="宋体" w:cs="仿宋"/>
          <w:sz w:val="24"/>
          <w:szCs w:val="24"/>
        </w:rPr>
      </w:pPr>
      <w:r>
        <w:rPr>
          <w:rFonts w:hint="eastAsia" w:ascii="宋体" w:hAnsi="宋体" w:eastAsia="宋体" w:cs="宋体"/>
          <w:sz w:val="24"/>
          <w:szCs w:val="24"/>
          <w:lang w:bidi="ar"/>
        </w:rPr>
        <w:t>1.6.4乙方在质保期内未按承诺提供售后等服务的，每发生一次向甲方支付</w:t>
      </w:r>
      <w:r>
        <w:rPr>
          <w:rFonts w:hint="eastAsia" w:ascii="宋体" w:hAnsi="宋体" w:eastAsia="宋体" w:cs="宋体"/>
          <w:sz w:val="24"/>
          <w:szCs w:val="24"/>
          <w:u w:val="single"/>
          <w:lang w:bidi="ar"/>
        </w:rPr>
        <w:t xml:space="preserve"> 1000 </w:t>
      </w:r>
      <w:r>
        <w:rPr>
          <w:rFonts w:hint="eastAsia" w:ascii="宋体" w:hAnsi="宋体" w:eastAsia="宋体" w:cs="宋体"/>
          <w:sz w:val="24"/>
          <w:szCs w:val="24"/>
          <w:lang w:bidi="ar"/>
        </w:rPr>
        <w:t>（根据项目实际填写）元的违约金。</w:t>
      </w:r>
    </w:p>
    <w:p w14:paraId="40E392D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1.6.5 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0154123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34A7C5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1.6.7 如果出现政府采购监督管理部门在处理投诉事项期间，书面通知甲方暂停采购活动的情形，或者询问或质疑事项可能影响中标结果的，导致甲方中止履行合同的情形，均不视为甲方违约。</w:t>
      </w:r>
    </w:p>
    <w:p w14:paraId="7D947202">
      <w:pPr>
        <w:spacing w:line="360" w:lineRule="auto"/>
        <w:ind w:firstLine="482" w:firstLineChars="200"/>
        <w:rPr>
          <w:rFonts w:ascii="宋体" w:hAnsi="宋体" w:eastAsia="宋体" w:cs="宋体"/>
          <w:b/>
          <w:sz w:val="24"/>
          <w:szCs w:val="24"/>
        </w:rPr>
      </w:pPr>
      <w:bookmarkStart w:id="178" w:name="_Toc15583"/>
      <w:bookmarkStart w:id="179" w:name="_Toc28375"/>
      <w:bookmarkStart w:id="180" w:name="_Toc16021"/>
      <w:r>
        <w:rPr>
          <w:rFonts w:hint="eastAsia" w:ascii="宋体" w:hAnsi="宋体" w:eastAsia="宋体" w:cs="宋体"/>
          <w:b/>
          <w:sz w:val="24"/>
          <w:szCs w:val="24"/>
          <w:lang w:bidi="ar"/>
        </w:rPr>
        <w:t>1.7 合同争议的解决</w:t>
      </w:r>
      <w:bookmarkEnd w:id="178"/>
      <w:bookmarkEnd w:id="179"/>
      <w:bookmarkEnd w:id="180"/>
    </w:p>
    <w:p w14:paraId="6EE1396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本合同履行过程中发生的任何争议，双方当事人均应通过友好协商的方式和解或者调解解决；不愿和解、调解或者和解、调解不成的，可以选择下列第</w:t>
      </w:r>
      <w:r>
        <w:rPr>
          <w:rFonts w:hint="eastAsia" w:ascii="宋体" w:hAnsi="宋体" w:eastAsia="宋体" w:cs="宋体"/>
          <w:sz w:val="24"/>
          <w:szCs w:val="24"/>
          <w:u w:val="single"/>
          <w:lang w:bidi="ar"/>
        </w:rPr>
        <w:t xml:space="preserve"> 1.7.2 </w:t>
      </w:r>
      <w:r>
        <w:rPr>
          <w:rFonts w:hint="eastAsia" w:ascii="宋体" w:hAnsi="宋体" w:eastAsia="宋体" w:cs="宋体"/>
          <w:sz w:val="24"/>
          <w:szCs w:val="24"/>
          <w:lang w:bidi="ar"/>
        </w:rPr>
        <w:t>种方式解决：</w:t>
      </w:r>
    </w:p>
    <w:p w14:paraId="421684C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1.7.1 将争议提交</w:t>
      </w:r>
      <w:r>
        <w:rPr>
          <w:rFonts w:hint="eastAsia" w:ascii="宋体" w:hAnsi="宋体" w:eastAsia="宋体" w:cs="宋体"/>
          <w:sz w:val="24"/>
          <w:szCs w:val="24"/>
          <w:u w:val="single"/>
          <w:lang w:bidi="ar"/>
        </w:rPr>
        <w:t>南宁市</w:t>
      </w:r>
      <w:r>
        <w:rPr>
          <w:rFonts w:hint="eastAsia" w:ascii="宋体" w:hAnsi="宋体" w:eastAsia="宋体" w:cs="宋体"/>
          <w:sz w:val="24"/>
          <w:szCs w:val="24"/>
          <w:lang w:bidi="ar"/>
        </w:rPr>
        <w:t>仲裁委员会依申请仲裁时其现行有效的仲裁规则裁决；</w:t>
      </w:r>
    </w:p>
    <w:p w14:paraId="64A81D2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1.7.2 向</w:t>
      </w:r>
      <w:r>
        <w:rPr>
          <w:rFonts w:hint="eastAsia" w:ascii="宋体" w:hAnsi="宋体" w:eastAsia="宋体" w:cs="宋体"/>
          <w:sz w:val="24"/>
          <w:szCs w:val="24"/>
          <w:u w:val="single"/>
          <w:lang w:bidi="ar"/>
        </w:rPr>
        <w:t xml:space="preserve">   甲方所在地  </w:t>
      </w:r>
      <w:r>
        <w:rPr>
          <w:rFonts w:hint="eastAsia" w:ascii="宋体" w:hAnsi="宋体" w:eastAsia="宋体" w:cs="宋体"/>
          <w:sz w:val="24"/>
          <w:szCs w:val="24"/>
          <w:lang w:bidi="ar"/>
        </w:rPr>
        <w:t>有管辖权的人民法院起诉。</w:t>
      </w:r>
    </w:p>
    <w:p w14:paraId="0C35D08F">
      <w:pPr>
        <w:spacing w:line="360" w:lineRule="auto"/>
        <w:ind w:firstLine="482" w:firstLineChars="200"/>
        <w:rPr>
          <w:rFonts w:ascii="宋体" w:hAnsi="宋体" w:eastAsia="宋体" w:cs="宋体"/>
          <w:b/>
          <w:sz w:val="24"/>
          <w:szCs w:val="24"/>
        </w:rPr>
      </w:pPr>
      <w:bookmarkStart w:id="181" w:name="_Toc7245"/>
      <w:bookmarkStart w:id="182" w:name="_Toc11173"/>
      <w:bookmarkStart w:id="183" w:name="_Toc15322"/>
      <w:r>
        <w:rPr>
          <w:rFonts w:hint="eastAsia" w:ascii="宋体" w:hAnsi="宋体" w:eastAsia="宋体" w:cs="宋体"/>
          <w:b/>
          <w:sz w:val="24"/>
          <w:szCs w:val="24"/>
          <w:lang w:bidi="ar"/>
        </w:rPr>
        <w:t>1.8 合同生效</w:t>
      </w:r>
      <w:bookmarkEnd w:id="181"/>
      <w:bookmarkEnd w:id="182"/>
      <w:bookmarkEnd w:id="183"/>
    </w:p>
    <w:p w14:paraId="19FB5778">
      <w:pPr>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lang w:bidi="ar"/>
        </w:rPr>
        <w:t>本合同自双方当事人加盖有效电子公章时生效。</w:t>
      </w:r>
    </w:p>
    <w:p w14:paraId="224FAA49">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甲方：                                   乙方：</w:t>
      </w:r>
    </w:p>
    <w:p w14:paraId="3BB79C51">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统一社会信用代码：                        统一社会信用代码或身份证号码：</w:t>
      </w:r>
    </w:p>
    <w:p w14:paraId="14BE5756">
      <w:pPr>
        <w:spacing w:line="360" w:lineRule="auto"/>
        <w:ind w:firstLine="200"/>
        <w:rPr>
          <w:rFonts w:ascii="宋体" w:hAnsi="宋体" w:eastAsia="宋体" w:cs="宋体"/>
          <w:sz w:val="24"/>
          <w:szCs w:val="24"/>
          <w:lang w:val="zh-CN"/>
        </w:rPr>
      </w:pPr>
    </w:p>
    <w:p w14:paraId="10F8D0BA">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住所：                                   住所：</w:t>
      </w:r>
    </w:p>
    <w:p w14:paraId="0BCA563D">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法定代表人或                             法定代表人</w:t>
      </w:r>
    </w:p>
    <w:p w14:paraId="748D9265">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 xml:space="preserve">授权代表（签字或盖章）：                  或授权代表（签字或盖章）: </w:t>
      </w:r>
    </w:p>
    <w:p w14:paraId="0D8AF79B">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联系人：                                 联系人：</w:t>
      </w:r>
    </w:p>
    <w:p w14:paraId="5DC38206">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约定送达地址：                           约定送达地址：</w:t>
      </w:r>
    </w:p>
    <w:p w14:paraId="03C8E36C">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邮政编码：                               邮政编码：</w:t>
      </w:r>
    </w:p>
    <w:p w14:paraId="134F8C6A">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 xml:space="preserve">电话:                                    电话: </w:t>
      </w:r>
    </w:p>
    <w:p w14:paraId="02D2D364">
      <w:pPr>
        <w:spacing w:line="360" w:lineRule="auto"/>
        <w:ind w:firstLine="200"/>
        <w:rPr>
          <w:rFonts w:ascii="宋体" w:hAnsi="宋体" w:eastAsia="宋体" w:cs="宋体"/>
          <w:sz w:val="24"/>
          <w:szCs w:val="24"/>
          <w:lang w:val="zh-CN"/>
        </w:rPr>
      </w:pPr>
      <w:r>
        <w:rPr>
          <w:rFonts w:hint="eastAsia" w:ascii="宋体" w:hAnsi="宋体" w:eastAsia="宋体" w:cs="宋体"/>
          <w:sz w:val="24"/>
          <w:szCs w:val="24"/>
          <w:lang w:val="zh-CN" w:bidi="ar"/>
        </w:rPr>
        <w:t>传真:                                    传真:</w:t>
      </w:r>
    </w:p>
    <w:p w14:paraId="7D2EA660">
      <w:pPr>
        <w:spacing w:line="360" w:lineRule="auto"/>
        <w:ind w:firstLine="200"/>
        <w:rPr>
          <w:rFonts w:ascii="宋体" w:hAnsi="宋体" w:eastAsia="宋体" w:cs="宋体"/>
          <w:sz w:val="24"/>
          <w:szCs w:val="24"/>
        </w:rPr>
      </w:pPr>
      <w:r>
        <w:rPr>
          <w:rFonts w:hint="eastAsia" w:ascii="宋体" w:hAnsi="宋体" w:eastAsia="宋体" w:cs="宋体"/>
          <w:sz w:val="24"/>
          <w:szCs w:val="24"/>
          <w:lang w:val="zh-CN" w:bidi="ar"/>
        </w:rPr>
        <w:t>电子邮箱：                               电子邮箱：</w:t>
      </w:r>
    </w:p>
    <w:p w14:paraId="51FEA103">
      <w:pPr>
        <w:spacing w:line="360" w:lineRule="auto"/>
        <w:ind w:firstLine="200"/>
        <w:rPr>
          <w:rFonts w:ascii="宋体" w:hAnsi="宋体" w:eastAsia="宋体" w:cs="宋体"/>
          <w:sz w:val="24"/>
          <w:szCs w:val="24"/>
        </w:rPr>
      </w:pPr>
      <w:r>
        <w:rPr>
          <w:rFonts w:hint="eastAsia" w:ascii="宋体" w:hAnsi="宋体" w:eastAsia="宋体" w:cs="宋体"/>
          <w:sz w:val="24"/>
          <w:szCs w:val="24"/>
          <w:lang w:bidi="ar"/>
        </w:rPr>
        <w:t xml:space="preserve">开户银行：                               开户银行： </w:t>
      </w:r>
    </w:p>
    <w:p w14:paraId="2B8F6D67">
      <w:pPr>
        <w:spacing w:line="360" w:lineRule="auto"/>
        <w:ind w:firstLine="200"/>
        <w:rPr>
          <w:rFonts w:ascii="宋体" w:hAnsi="宋体" w:eastAsia="宋体" w:cs="宋体"/>
          <w:sz w:val="24"/>
          <w:szCs w:val="24"/>
        </w:rPr>
      </w:pPr>
      <w:r>
        <w:rPr>
          <w:rFonts w:hint="eastAsia" w:ascii="宋体" w:hAnsi="宋体" w:eastAsia="宋体" w:cs="宋体"/>
          <w:sz w:val="24"/>
          <w:szCs w:val="24"/>
          <w:lang w:bidi="ar"/>
        </w:rPr>
        <w:t xml:space="preserve">开户名称：                               开户名称： </w:t>
      </w:r>
    </w:p>
    <w:p w14:paraId="55C90509">
      <w:pPr>
        <w:spacing w:line="360" w:lineRule="auto"/>
        <w:ind w:firstLine="200"/>
        <w:rPr>
          <w:rFonts w:ascii="宋体" w:hAnsi="宋体" w:eastAsia="宋体" w:cs="宋体"/>
          <w:sz w:val="24"/>
          <w:szCs w:val="24"/>
        </w:rPr>
      </w:pPr>
      <w:r>
        <w:rPr>
          <w:rFonts w:hint="eastAsia" w:ascii="宋体" w:hAnsi="宋体" w:eastAsia="宋体" w:cs="宋体"/>
          <w:sz w:val="24"/>
          <w:szCs w:val="24"/>
          <w:lang w:bidi="ar"/>
        </w:rPr>
        <w:t>开户账号：</w:t>
      </w:r>
      <w:r>
        <w:rPr>
          <w:rFonts w:hint="eastAsia" w:ascii="宋体" w:hAnsi="宋体" w:eastAsia="宋体" w:cs="宋体"/>
          <w:sz w:val="24"/>
          <w:szCs w:val="24"/>
          <w:lang w:val="zh-CN" w:bidi="ar"/>
        </w:rPr>
        <w:t xml:space="preserve">                               </w:t>
      </w:r>
      <w:r>
        <w:rPr>
          <w:rFonts w:hint="eastAsia" w:ascii="宋体" w:hAnsi="宋体" w:eastAsia="宋体" w:cs="宋体"/>
          <w:sz w:val="24"/>
          <w:szCs w:val="24"/>
          <w:lang w:bidi="ar"/>
        </w:rPr>
        <w:t>开户账号：</w:t>
      </w:r>
    </w:p>
    <w:p w14:paraId="2818CE1C">
      <w:pPr>
        <w:spacing w:line="360" w:lineRule="auto"/>
        <w:ind w:firstLine="200"/>
        <w:rPr>
          <w:rFonts w:ascii="宋体" w:hAnsi="宋体" w:eastAsia="宋体" w:cs="宋体"/>
          <w:sz w:val="24"/>
          <w:szCs w:val="24"/>
        </w:rPr>
      </w:pPr>
    </w:p>
    <w:p w14:paraId="0F3971E5">
      <w:pPr>
        <w:spacing w:line="360" w:lineRule="auto"/>
        <w:ind w:firstLine="200"/>
        <w:rPr>
          <w:rFonts w:ascii="宋体" w:hAnsi="宋体" w:eastAsia="宋体" w:cs="宋体"/>
          <w:sz w:val="24"/>
          <w:szCs w:val="24"/>
        </w:rPr>
      </w:pPr>
      <w:r>
        <w:rPr>
          <w:rFonts w:hint="eastAsia" w:ascii="宋体" w:hAnsi="宋体" w:eastAsia="宋体" w:cs="宋体"/>
          <w:sz w:val="24"/>
          <w:szCs w:val="24"/>
          <w:lang w:bidi="ar"/>
        </w:rPr>
        <w:t>合同签订时间：年  月  日</w:t>
      </w:r>
    </w:p>
    <w:p w14:paraId="1F45B49B">
      <w:pPr>
        <w:spacing w:line="360" w:lineRule="auto"/>
        <w:ind w:firstLine="200"/>
        <w:jc w:val="center"/>
        <w:rPr>
          <w:rFonts w:ascii="宋体" w:hAnsi="宋体" w:eastAsia="宋体" w:cs="宋体"/>
          <w:b/>
          <w:sz w:val="28"/>
          <w:szCs w:val="28"/>
        </w:rPr>
      </w:pPr>
      <w:r>
        <w:rPr>
          <w:rFonts w:hint="eastAsia" w:ascii="宋体" w:hAnsi="宋体" w:eastAsia="宋体" w:cs="Times New Roman"/>
          <w:b/>
          <w:szCs w:val="24"/>
          <w:lang w:bidi="ar"/>
        </w:rPr>
        <w:br w:type="page"/>
      </w:r>
      <w:bookmarkStart w:id="184" w:name="_Toc331685783"/>
      <w:r>
        <w:rPr>
          <w:rFonts w:hint="eastAsia" w:ascii="宋体" w:hAnsi="宋体" w:eastAsia="宋体" w:cs="宋体"/>
          <w:b/>
          <w:sz w:val="28"/>
          <w:szCs w:val="28"/>
          <w:lang w:bidi="ar"/>
        </w:rPr>
        <w:t>第二部分 合同一般条款</w:t>
      </w:r>
      <w:bookmarkEnd w:id="184"/>
    </w:p>
    <w:p w14:paraId="1DA2E7AE">
      <w:pPr>
        <w:spacing w:line="360" w:lineRule="auto"/>
        <w:ind w:firstLine="482" w:firstLineChars="200"/>
        <w:rPr>
          <w:rFonts w:ascii="宋体" w:hAnsi="宋体" w:eastAsia="宋体" w:cs="宋体"/>
          <w:b/>
          <w:sz w:val="24"/>
          <w:szCs w:val="24"/>
        </w:rPr>
      </w:pPr>
      <w:bookmarkStart w:id="185" w:name="_Ref467379214"/>
      <w:bookmarkStart w:id="186" w:name="_Toc16917"/>
      <w:bookmarkStart w:id="187" w:name="_Ref467378404"/>
      <w:bookmarkStart w:id="188" w:name="_Toc487900349"/>
      <w:bookmarkStart w:id="189" w:name="_Ref467379205"/>
      <w:bookmarkStart w:id="190" w:name="_Ref467378463"/>
      <w:bookmarkStart w:id="191" w:name="_Ref467379225"/>
      <w:bookmarkStart w:id="192" w:name="_Ref467378499"/>
      <w:bookmarkStart w:id="193" w:name="_Toc19614"/>
      <w:bookmarkStart w:id="194" w:name="_Ref467379101"/>
      <w:bookmarkStart w:id="195" w:name="_Toc259093669"/>
      <w:bookmarkStart w:id="196" w:name="_Toc279701240"/>
      <w:bookmarkStart w:id="197" w:name="_Ref467379094"/>
      <w:bookmarkStart w:id="198" w:name="_Ref467379195"/>
      <w:bookmarkStart w:id="199" w:name="_Toc28763"/>
      <w:bookmarkStart w:id="200" w:name="_Ref467379109"/>
      <w:r>
        <w:rPr>
          <w:rFonts w:hint="eastAsia" w:ascii="宋体" w:hAnsi="宋体" w:eastAsia="宋体" w:cs="宋体"/>
          <w:b/>
          <w:sz w:val="24"/>
          <w:szCs w:val="24"/>
          <w:lang w:bidi="ar"/>
        </w:rPr>
        <w:t>2.1 定义</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14:paraId="3F2ECCA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本合同中的下列词语应按以下内容进行解释：</w:t>
      </w:r>
    </w:p>
    <w:p w14:paraId="777E6AC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2.1.1 “合同”系指采购人和中标人签订的载明双方当事人所达成的协议，并包括所有的附件、附录和构成合同的其他文件。</w:t>
      </w:r>
    </w:p>
    <w:p w14:paraId="22D1E94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2.1.2 “合同价”系指根据合同约定，中标人在完全履行合同义务后，采购人应支付给中标人的价格。</w:t>
      </w:r>
    </w:p>
    <w:p w14:paraId="6152CC8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01549297">
      <w:pPr>
        <w:spacing w:line="360" w:lineRule="auto"/>
        <w:ind w:firstLine="480" w:firstLineChars="200"/>
        <w:rPr>
          <w:rFonts w:ascii="宋体" w:hAnsi="宋体" w:eastAsia="宋体" w:cs="宋体"/>
          <w:sz w:val="24"/>
          <w:szCs w:val="24"/>
        </w:rPr>
      </w:pPr>
      <w:bookmarkStart w:id="201" w:name="_Ref467378840"/>
      <w:r>
        <w:rPr>
          <w:rFonts w:hint="eastAsia" w:ascii="宋体" w:hAnsi="宋体" w:eastAsia="宋体" w:cs="宋体"/>
          <w:sz w:val="24"/>
          <w:szCs w:val="24"/>
          <w:lang w:bidi="ar"/>
        </w:rPr>
        <w:t>2.1.4 “甲方”系指与中标人签署合同的采购人</w:t>
      </w:r>
      <w:bookmarkEnd w:id="201"/>
      <w:r>
        <w:rPr>
          <w:rFonts w:hint="eastAsia" w:ascii="宋体" w:hAnsi="宋体" w:eastAsia="宋体" w:cs="宋体"/>
          <w:sz w:val="24"/>
          <w:szCs w:val="24"/>
          <w:lang w:bidi="ar"/>
        </w:rPr>
        <w:t>；采购人委托采购机构代表其与乙方签订合同的，采购人的授权委托书作为合同附件。</w:t>
      </w:r>
    </w:p>
    <w:p w14:paraId="3E83137E">
      <w:pPr>
        <w:spacing w:line="360" w:lineRule="auto"/>
        <w:ind w:firstLine="480" w:firstLineChars="200"/>
        <w:rPr>
          <w:rFonts w:ascii="宋体" w:hAnsi="宋体" w:eastAsia="宋体" w:cs="宋体"/>
          <w:sz w:val="24"/>
          <w:szCs w:val="24"/>
        </w:rPr>
      </w:pPr>
      <w:bookmarkStart w:id="202" w:name="_Ref467379400"/>
      <w:r>
        <w:rPr>
          <w:rFonts w:hint="eastAsia" w:ascii="宋体" w:hAnsi="宋体" w:eastAsia="宋体" w:cs="宋体"/>
          <w:sz w:val="24"/>
          <w:szCs w:val="24"/>
          <w:lang w:bidi="ar"/>
        </w:rPr>
        <w:t>2.1.5 “乙方”系指根据合同约定交付标的物的</w:t>
      </w:r>
      <w:bookmarkEnd w:id="202"/>
      <w:r>
        <w:rPr>
          <w:rFonts w:hint="eastAsia" w:ascii="宋体" w:hAnsi="宋体" w:eastAsia="宋体" w:cs="宋体"/>
          <w:sz w:val="24"/>
          <w:szCs w:val="24"/>
          <w:lang w:bidi="ar"/>
        </w:rPr>
        <w:t>中标人；两个以上的自然人、法人或者其他组织组成一个联合体，以一个供应商的身份共同参加政府采购的，联合体各方均应为乙方或者与乙方相同地位的合同当事人，并就合同约定的事项对甲方承担连带责任。</w:t>
      </w:r>
    </w:p>
    <w:p w14:paraId="492385C7">
      <w:pPr>
        <w:spacing w:line="360" w:lineRule="auto"/>
        <w:ind w:firstLine="480" w:firstLineChars="200"/>
        <w:rPr>
          <w:rFonts w:ascii="宋体" w:hAnsi="宋体" w:eastAsia="宋体" w:cs="宋体"/>
          <w:sz w:val="24"/>
          <w:szCs w:val="24"/>
        </w:rPr>
      </w:pPr>
      <w:bookmarkStart w:id="203" w:name="_Ref467379436"/>
      <w:r>
        <w:rPr>
          <w:rFonts w:hint="eastAsia" w:ascii="宋体" w:hAnsi="宋体" w:eastAsia="宋体" w:cs="宋体"/>
          <w:sz w:val="24"/>
          <w:szCs w:val="24"/>
          <w:lang w:bidi="ar"/>
        </w:rPr>
        <w:t>2.1.6 “现场”系指合同约定标的物将要运至或者实施或者安装的地点。</w:t>
      </w:r>
      <w:bookmarkEnd w:id="203"/>
    </w:p>
    <w:p w14:paraId="335B58A5">
      <w:pPr>
        <w:spacing w:line="360" w:lineRule="auto"/>
        <w:ind w:firstLine="482" w:firstLineChars="200"/>
        <w:rPr>
          <w:rFonts w:ascii="宋体" w:hAnsi="宋体" w:eastAsia="宋体" w:cs="宋体"/>
          <w:b/>
          <w:sz w:val="24"/>
          <w:szCs w:val="24"/>
        </w:rPr>
      </w:pPr>
      <w:bookmarkStart w:id="204" w:name="_Toc279701241"/>
      <w:bookmarkStart w:id="205" w:name="_Toc13336"/>
      <w:bookmarkStart w:id="206" w:name="_Toc487900350"/>
      <w:bookmarkStart w:id="207" w:name="_Toc27635"/>
      <w:bookmarkStart w:id="208" w:name="_Toc32504"/>
      <w:bookmarkStart w:id="209" w:name="_Toc259093670"/>
      <w:r>
        <w:rPr>
          <w:rFonts w:hint="eastAsia" w:ascii="宋体" w:hAnsi="宋体" w:eastAsia="宋体" w:cs="宋体"/>
          <w:b/>
          <w:sz w:val="24"/>
          <w:szCs w:val="24"/>
          <w:lang w:bidi="ar"/>
        </w:rPr>
        <w:t>2.2 技术规范</w:t>
      </w:r>
      <w:bookmarkEnd w:id="204"/>
      <w:bookmarkEnd w:id="205"/>
      <w:bookmarkEnd w:id="206"/>
      <w:bookmarkEnd w:id="207"/>
      <w:bookmarkEnd w:id="208"/>
      <w:bookmarkEnd w:id="209"/>
    </w:p>
    <w:p w14:paraId="64937EF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711A3A7F">
      <w:pPr>
        <w:spacing w:line="360" w:lineRule="auto"/>
        <w:ind w:firstLine="482" w:firstLineChars="200"/>
        <w:rPr>
          <w:rFonts w:ascii="宋体" w:hAnsi="宋体" w:eastAsia="宋体" w:cs="宋体"/>
          <w:b/>
          <w:sz w:val="24"/>
          <w:szCs w:val="24"/>
        </w:rPr>
      </w:pPr>
      <w:bookmarkStart w:id="210" w:name="_Toc487900351"/>
      <w:bookmarkStart w:id="211" w:name="_Toc27853"/>
      <w:bookmarkStart w:id="212" w:name="_Toc31634"/>
      <w:bookmarkStart w:id="213" w:name="_Toc9829"/>
      <w:bookmarkStart w:id="214" w:name="_Toc259093671"/>
      <w:bookmarkStart w:id="215" w:name="_Toc279701242"/>
      <w:r>
        <w:rPr>
          <w:rFonts w:hint="eastAsia" w:ascii="宋体" w:hAnsi="宋体" w:eastAsia="宋体" w:cs="宋体"/>
          <w:b/>
          <w:sz w:val="24"/>
          <w:szCs w:val="24"/>
          <w:lang w:bidi="ar"/>
        </w:rPr>
        <w:t>2.3 知识产权</w:t>
      </w:r>
      <w:bookmarkEnd w:id="210"/>
      <w:bookmarkEnd w:id="211"/>
      <w:bookmarkEnd w:id="212"/>
      <w:bookmarkEnd w:id="213"/>
      <w:bookmarkEnd w:id="214"/>
      <w:bookmarkEnd w:id="215"/>
    </w:p>
    <w:p w14:paraId="0EF16ED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45642F1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2.3.2具有知识产权的计算机软件等标的物的知识产权归属，详见</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w:t>
      </w:r>
    </w:p>
    <w:p w14:paraId="799C1331">
      <w:pPr>
        <w:spacing w:line="360" w:lineRule="auto"/>
        <w:ind w:firstLine="482" w:firstLineChars="200"/>
        <w:rPr>
          <w:rFonts w:ascii="宋体" w:hAnsi="宋体" w:eastAsia="宋体" w:cs="宋体"/>
          <w:b/>
          <w:sz w:val="24"/>
          <w:szCs w:val="24"/>
        </w:rPr>
      </w:pPr>
      <w:bookmarkStart w:id="216" w:name="_Toc11932"/>
      <w:bookmarkStart w:id="217" w:name="_Toc4194"/>
      <w:bookmarkStart w:id="218" w:name="_Toc29149"/>
      <w:r>
        <w:rPr>
          <w:rFonts w:hint="eastAsia" w:ascii="宋体" w:hAnsi="宋体" w:eastAsia="宋体" w:cs="宋体"/>
          <w:b/>
          <w:sz w:val="24"/>
          <w:szCs w:val="24"/>
          <w:lang w:bidi="ar"/>
        </w:rPr>
        <w:t>2.4 包装和装运</w:t>
      </w:r>
      <w:bookmarkEnd w:id="216"/>
      <w:bookmarkEnd w:id="217"/>
      <w:bookmarkEnd w:id="218"/>
    </w:p>
    <w:p w14:paraId="7F64B7C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2.4.1除</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0770216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2.4.2 装运标的物的要求和通知，详见</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w:t>
      </w:r>
    </w:p>
    <w:p w14:paraId="7ED630BE">
      <w:pPr>
        <w:spacing w:line="360" w:lineRule="auto"/>
        <w:ind w:firstLine="482" w:firstLineChars="200"/>
        <w:rPr>
          <w:rFonts w:ascii="宋体" w:hAnsi="宋体" w:eastAsia="宋体" w:cs="宋体"/>
          <w:b/>
          <w:sz w:val="24"/>
          <w:szCs w:val="24"/>
        </w:rPr>
      </w:pPr>
      <w:bookmarkStart w:id="219" w:name="_Toc487900354"/>
      <w:bookmarkStart w:id="220" w:name="_Toc279701245"/>
      <w:bookmarkStart w:id="221" w:name="_Ref467379536"/>
      <w:bookmarkStart w:id="222" w:name="_Ref467379542"/>
      <w:bookmarkStart w:id="223" w:name="_Ref467378541"/>
      <w:bookmarkStart w:id="224" w:name="_Toc259093674"/>
      <w:bookmarkStart w:id="225" w:name="_Ref467378591"/>
      <w:bookmarkStart w:id="226" w:name="_Ref467379527"/>
      <w:bookmarkStart w:id="227" w:name="_Toc26182"/>
      <w:bookmarkStart w:id="228" w:name="_Toc30272"/>
      <w:bookmarkStart w:id="229" w:name="_Toc19074"/>
      <w:r>
        <w:rPr>
          <w:rFonts w:hint="eastAsia" w:ascii="宋体" w:hAnsi="宋体" w:eastAsia="宋体" w:cs="宋体"/>
          <w:b/>
          <w:sz w:val="24"/>
          <w:szCs w:val="24"/>
          <w:lang w:bidi="ar"/>
        </w:rPr>
        <w:t>2.</w:t>
      </w:r>
      <w:bookmarkEnd w:id="219"/>
      <w:bookmarkEnd w:id="220"/>
      <w:bookmarkEnd w:id="221"/>
      <w:bookmarkEnd w:id="222"/>
      <w:bookmarkEnd w:id="223"/>
      <w:bookmarkEnd w:id="224"/>
      <w:bookmarkEnd w:id="225"/>
      <w:bookmarkEnd w:id="226"/>
      <w:r>
        <w:rPr>
          <w:rFonts w:hint="eastAsia" w:ascii="宋体" w:hAnsi="宋体" w:eastAsia="宋体" w:cs="宋体"/>
          <w:b/>
          <w:sz w:val="24"/>
          <w:szCs w:val="24"/>
          <w:lang w:bidi="ar"/>
        </w:rPr>
        <w:t>5 履约检查和问题反馈</w:t>
      </w:r>
      <w:bookmarkEnd w:id="227"/>
      <w:bookmarkEnd w:id="228"/>
      <w:bookmarkEnd w:id="229"/>
    </w:p>
    <w:p w14:paraId="230C7956">
      <w:pPr>
        <w:spacing w:line="360" w:lineRule="auto"/>
        <w:ind w:firstLine="480" w:firstLineChars="200"/>
        <w:rPr>
          <w:rFonts w:ascii="宋体" w:hAnsi="宋体" w:eastAsia="宋体" w:cs="宋体"/>
          <w:sz w:val="24"/>
          <w:szCs w:val="24"/>
        </w:rPr>
      </w:pPr>
      <w:bookmarkStart w:id="230" w:name="_Ref467379657"/>
      <w:r>
        <w:rPr>
          <w:rFonts w:hint="eastAsia" w:ascii="宋体" w:hAnsi="宋体" w:eastAsia="宋体" w:cs="宋体"/>
          <w:sz w:val="24"/>
          <w:szCs w:val="24"/>
          <w:lang w:bidi="ar"/>
        </w:rPr>
        <w:t>2.5.1</w:t>
      </w:r>
      <w:bookmarkEnd w:id="230"/>
      <w:bookmarkStart w:id="231" w:name="_Toc186431854"/>
      <w:bookmarkStart w:id="232" w:name="_Ref467379793"/>
      <w:bookmarkStart w:id="233" w:name="_Toc279701247"/>
      <w:bookmarkStart w:id="234" w:name="_Ref467379807"/>
      <w:bookmarkStart w:id="235" w:name="_Toc259093676"/>
      <w:bookmarkStart w:id="236" w:name="_Toc487900357"/>
      <w:r>
        <w:rPr>
          <w:rFonts w:hint="eastAsia" w:ascii="宋体" w:hAnsi="宋体" w:eastAsia="宋体" w:cs="宋体"/>
          <w:sz w:val="24"/>
          <w:szCs w:val="24"/>
          <w:lang w:bidi="ar"/>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257B6A7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2.5.2 合同履行期间，甲方有权将履行过程中出现的问题反馈给乙方，双方当事人应以书面形式约定需要完善和改进的内容</w:t>
      </w:r>
      <w:bookmarkEnd w:id="231"/>
      <w:bookmarkStart w:id="237" w:name="_Toc186431855"/>
      <w:r>
        <w:rPr>
          <w:rFonts w:hint="eastAsia" w:ascii="宋体" w:hAnsi="宋体" w:eastAsia="宋体" w:cs="宋体"/>
          <w:sz w:val="24"/>
          <w:szCs w:val="24"/>
          <w:lang w:bidi="ar"/>
        </w:rPr>
        <w:t>。</w:t>
      </w:r>
    </w:p>
    <w:bookmarkEnd w:id="237"/>
    <w:p w14:paraId="542EE5B1">
      <w:pPr>
        <w:spacing w:line="360" w:lineRule="auto"/>
        <w:ind w:firstLine="482" w:firstLineChars="200"/>
        <w:rPr>
          <w:rFonts w:ascii="宋体" w:hAnsi="宋体" w:eastAsia="宋体" w:cs="宋体"/>
          <w:b/>
          <w:sz w:val="24"/>
          <w:szCs w:val="24"/>
        </w:rPr>
      </w:pPr>
      <w:bookmarkStart w:id="238" w:name="_Toc7836"/>
      <w:bookmarkStart w:id="239" w:name="_Toc28451"/>
      <w:bookmarkStart w:id="240" w:name="_Toc19219"/>
      <w:r>
        <w:rPr>
          <w:rFonts w:hint="eastAsia" w:ascii="宋体" w:hAnsi="宋体" w:eastAsia="宋体" w:cs="宋体"/>
          <w:b/>
          <w:sz w:val="24"/>
          <w:szCs w:val="24"/>
          <w:lang w:bidi="ar"/>
        </w:rPr>
        <w:t>2.6 结算方式和付款条件</w:t>
      </w:r>
      <w:bookmarkEnd w:id="232"/>
      <w:bookmarkEnd w:id="233"/>
      <w:bookmarkEnd w:id="234"/>
      <w:bookmarkEnd w:id="235"/>
      <w:bookmarkEnd w:id="236"/>
      <w:bookmarkEnd w:id="238"/>
      <w:bookmarkEnd w:id="239"/>
      <w:bookmarkEnd w:id="240"/>
    </w:p>
    <w:p w14:paraId="26F5C69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详见</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w:t>
      </w:r>
    </w:p>
    <w:p w14:paraId="52AAAD88">
      <w:pPr>
        <w:spacing w:line="360" w:lineRule="auto"/>
        <w:ind w:firstLine="482" w:firstLineChars="200"/>
        <w:rPr>
          <w:rFonts w:ascii="宋体" w:hAnsi="宋体" w:eastAsia="宋体" w:cs="宋体"/>
          <w:b/>
          <w:sz w:val="24"/>
          <w:szCs w:val="24"/>
        </w:rPr>
      </w:pPr>
      <w:bookmarkStart w:id="241" w:name="_Ref467379852"/>
      <w:bookmarkStart w:id="242" w:name="_Ref467379923"/>
      <w:bookmarkStart w:id="243" w:name="_Toc487900358"/>
      <w:bookmarkStart w:id="244" w:name="_Ref467379863"/>
      <w:bookmarkStart w:id="245" w:name="_Toc259093677"/>
      <w:bookmarkStart w:id="246" w:name="_Toc279701248"/>
      <w:bookmarkStart w:id="247" w:name="_Toc3225"/>
      <w:bookmarkStart w:id="248" w:name="_Toc774"/>
      <w:bookmarkStart w:id="249" w:name="_Toc16110"/>
      <w:r>
        <w:rPr>
          <w:rFonts w:hint="eastAsia" w:ascii="宋体" w:hAnsi="宋体" w:eastAsia="宋体" w:cs="宋体"/>
          <w:b/>
          <w:sz w:val="24"/>
          <w:szCs w:val="24"/>
          <w:lang w:bidi="ar"/>
        </w:rPr>
        <w:t>2.7 技术资料</w:t>
      </w:r>
      <w:bookmarkEnd w:id="241"/>
      <w:bookmarkEnd w:id="242"/>
      <w:bookmarkEnd w:id="243"/>
      <w:bookmarkEnd w:id="244"/>
      <w:bookmarkEnd w:id="245"/>
      <w:bookmarkEnd w:id="246"/>
      <w:r>
        <w:rPr>
          <w:rFonts w:hint="eastAsia" w:ascii="宋体" w:hAnsi="宋体" w:eastAsia="宋体" w:cs="宋体"/>
          <w:b/>
          <w:sz w:val="24"/>
          <w:szCs w:val="24"/>
          <w:lang w:bidi="ar"/>
        </w:rPr>
        <w:t>和保密义务</w:t>
      </w:r>
      <w:bookmarkEnd w:id="247"/>
      <w:bookmarkEnd w:id="248"/>
      <w:bookmarkEnd w:id="249"/>
    </w:p>
    <w:p w14:paraId="5A3F682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2.7.1 乙方有权依据合同约定和项目需要，向甲方了解有关情况，调阅有关资料等，甲方应予积极配合；</w:t>
      </w:r>
    </w:p>
    <w:p w14:paraId="152D84D1">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2.7.2 乙方有义务妥善保管和保护由甲方提供的前款信息和资料等；</w:t>
      </w:r>
    </w:p>
    <w:p w14:paraId="62138BB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46EFAD6B">
      <w:pPr>
        <w:spacing w:line="360" w:lineRule="auto"/>
        <w:ind w:firstLine="482" w:firstLineChars="200"/>
        <w:rPr>
          <w:rFonts w:ascii="宋体" w:hAnsi="宋体" w:eastAsia="宋体" w:cs="宋体"/>
          <w:b/>
          <w:sz w:val="24"/>
          <w:szCs w:val="24"/>
        </w:rPr>
      </w:pPr>
      <w:bookmarkStart w:id="250" w:name="_Toc7860"/>
      <w:r>
        <w:rPr>
          <w:rFonts w:hint="eastAsia" w:ascii="宋体" w:hAnsi="宋体" w:eastAsia="宋体" w:cs="宋体"/>
          <w:b/>
          <w:sz w:val="24"/>
          <w:szCs w:val="24"/>
          <w:lang w:bidi="ar"/>
        </w:rPr>
        <w:t>2.8 质量保证</w:t>
      </w:r>
      <w:bookmarkEnd w:id="250"/>
    </w:p>
    <w:p w14:paraId="137365E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2.8.1 乙方应建立和完善履行合同的内部质量保证体系，并提供相关内部规章制度给甲方，以便甲方进行监督检查；</w:t>
      </w:r>
    </w:p>
    <w:p w14:paraId="1DF4DA5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2.8.2 乙方应保证履行合同的人员数量和素质、软件和硬件设备的配置、场地、环境和设施等满足全面履行合同的要求，并应接受甲方的监督检查。</w:t>
      </w:r>
    </w:p>
    <w:p w14:paraId="0C55CCC2">
      <w:pPr>
        <w:spacing w:line="360" w:lineRule="auto"/>
        <w:ind w:firstLine="480" w:firstLineChars="200"/>
        <w:rPr>
          <w:rFonts w:ascii="宋体" w:hAnsi="宋体" w:eastAsia="宋体" w:cs="仿宋_GB2312"/>
          <w:kern w:val="0"/>
          <w:sz w:val="24"/>
          <w:szCs w:val="24"/>
        </w:rPr>
      </w:pPr>
      <w:r>
        <w:rPr>
          <w:rFonts w:hint="eastAsia" w:ascii="宋体" w:hAnsi="宋体" w:eastAsia="宋体" w:cs="宋体"/>
          <w:sz w:val="24"/>
          <w:szCs w:val="24"/>
          <w:lang w:bidi="ar"/>
        </w:rPr>
        <w:t>2.8.3乙方应确保项目技术人员的数量和水平与投标文件一致。未经甲方书面同意，乙方不得擅自更换投标文件中注明的项目经理和技术负责人。否则</w:t>
      </w:r>
      <w:r>
        <w:rPr>
          <w:rFonts w:hint="eastAsia" w:ascii="宋体" w:hAnsi="宋体" w:eastAsia="宋体" w:cs="仿宋_GB2312"/>
          <w:kern w:val="0"/>
          <w:sz w:val="24"/>
          <w:szCs w:val="24"/>
          <w:lang w:bidi="ar"/>
        </w:rPr>
        <w:t>甲方有权放弃或终止合同，并没收履约保证金。</w:t>
      </w:r>
    </w:p>
    <w:p w14:paraId="6F98EE2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2.8.4因乙方原因造成甲方其他系统不能正常运行，酿成重大事故（工作日系统中断一天以上）的，乙方应承担全部法律责任，并赔偿经济损失，赔偿金额为项目总价的</w:t>
      </w:r>
      <w:r>
        <w:rPr>
          <w:rFonts w:hint="eastAsia" w:ascii="宋体" w:hAnsi="宋体" w:eastAsia="宋体" w:cs="宋体"/>
          <w:sz w:val="24"/>
          <w:szCs w:val="24"/>
          <w:u w:val="single"/>
          <w:lang w:bidi="ar"/>
        </w:rPr>
        <w:t>30%</w:t>
      </w:r>
      <w:r>
        <w:rPr>
          <w:rFonts w:hint="eastAsia" w:ascii="宋体" w:hAnsi="宋体" w:eastAsia="宋体" w:cs="宋体"/>
          <w:sz w:val="24"/>
          <w:szCs w:val="24"/>
          <w:lang w:bidi="ar"/>
        </w:rPr>
        <w:t>项目实际情况填写，一般为30%）。</w:t>
      </w:r>
    </w:p>
    <w:p w14:paraId="49189B14">
      <w:pPr>
        <w:spacing w:line="360" w:lineRule="auto"/>
        <w:ind w:firstLine="482" w:firstLineChars="200"/>
        <w:rPr>
          <w:rFonts w:ascii="宋体" w:hAnsi="宋体" w:eastAsia="宋体" w:cs="宋体"/>
          <w:b/>
          <w:sz w:val="24"/>
          <w:szCs w:val="24"/>
        </w:rPr>
      </w:pPr>
      <w:bookmarkStart w:id="251" w:name="_Toc17244"/>
      <w:bookmarkStart w:id="252" w:name="_Toc487900362"/>
      <w:bookmarkStart w:id="253" w:name="_Toc279701252"/>
      <w:bookmarkStart w:id="254" w:name="_Toc259093681"/>
      <w:r>
        <w:rPr>
          <w:rFonts w:hint="eastAsia" w:ascii="宋体" w:hAnsi="宋体" w:eastAsia="宋体" w:cs="宋体"/>
          <w:b/>
          <w:sz w:val="24"/>
          <w:szCs w:val="24"/>
          <w:lang w:bidi="ar"/>
        </w:rPr>
        <w:t>2.9 标的物的风险负担</w:t>
      </w:r>
      <w:bookmarkEnd w:id="251"/>
    </w:p>
    <w:p w14:paraId="17453D0C">
      <w:pPr>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lang w:bidi="ar"/>
        </w:rPr>
        <w:t>标的物或者在途标的物或者交付给第一承运人后的标的物毁损、灭失的风险负担详见</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w:t>
      </w:r>
    </w:p>
    <w:p w14:paraId="2B7169BD">
      <w:pPr>
        <w:spacing w:line="360" w:lineRule="auto"/>
        <w:ind w:firstLine="482" w:firstLineChars="200"/>
        <w:rPr>
          <w:rFonts w:ascii="宋体" w:hAnsi="宋体" w:eastAsia="宋体" w:cs="宋体"/>
          <w:b/>
          <w:sz w:val="24"/>
          <w:szCs w:val="24"/>
        </w:rPr>
      </w:pPr>
      <w:bookmarkStart w:id="255" w:name="_Toc14055"/>
      <w:r>
        <w:rPr>
          <w:rFonts w:hint="eastAsia" w:ascii="宋体" w:hAnsi="宋体" w:eastAsia="宋体" w:cs="宋体"/>
          <w:b/>
          <w:sz w:val="24"/>
          <w:szCs w:val="24"/>
          <w:lang w:bidi="ar"/>
        </w:rPr>
        <w:t>2.10 延迟交货</w:t>
      </w:r>
      <w:bookmarkEnd w:id="252"/>
      <w:bookmarkEnd w:id="253"/>
      <w:bookmarkEnd w:id="254"/>
      <w:bookmarkEnd w:id="255"/>
      <w:r>
        <w:rPr>
          <w:rFonts w:hint="eastAsia" w:ascii="宋体" w:hAnsi="宋体" w:eastAsia="宋体" w:cs="宋体"/>
          <w:b/>
          <w:sz w:val="24"/>
          <w:szCs w:val="24"/>
          <w:lang w:bidi="ar"/>
        </w:rPr>
        <w:t>/交付</w:t>
      </w:r>
    </w:p>
    <w:p w14:paraId="2131687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199A7148">
      <w:pPr>
        <w:spacing w:line="360" w:lineRule="auto"/>
        <w:ind w:firstLine="482" w:firstLineChars="200"/>
        <w:rPr>
          <w:rFonts w:ascii="宋体" w:hAnsi="宋体" w:eastAsia="宋体" w:cs="宋体"/>
          <w:b/>
          <w:sz w:val="24"/>
          <w:szCs w:val="24"/>
        </w:rPr>
      </w:pPr>
      <w:bookmarkStart w:id="256" w:name="_Toc7502"/>
      <w:bookmarkStart w:id="257" w:name="_Toc279701254"/>
      <w:bookmarkStart w:id="258" w:name="_Toc259093683"/>
      <w:bookmarkStart w:id="259" w:name="_Ref467378121"/>
      <w:bookmarkStart w:id="260" w:name="_Toc487900364"/>
      <w:r>
        <w:rPr>
          <w:rFonts w:hint="eastAsia" w:ascii="宋体" w:hAnsi="宋体" w:eastAsia="宋体" w:cs="宋体"/>
          <w:b/>
          <w:sz w:val="24"/>
          <w:szCs w:val="24"/>
          <w:lang w:bidi="ar"/>
        </w:rPr>
        <w:t>2.11 合同变更</w:t>
      </w:r>
      <w:bookmarkEnd w:id="256"/>
    </w:p>
    <w:p w14:paraId="1F58146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1459EB2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2.11.2 合同继续履行将损害国家利益和社会公共利益的，双方当事人应当以书面形式变更合同。有过错的一方应当承担赔偿责任，双方当事人都有过错的，各自承担相应的责任。</w:t>
      </w:r>
      <w:bookmarkStart w:id="261" w:name="_Toc487900369"/>
      <w:bookmarkStart w:id="262" w:name="_Toc279701259"/>
      <w:bookmarkStart w:id="263" w:name="_Toc259093688"/>
    </w:p>
    <w:p w14:paraId="33DC45D5">
      <w:pPr>
        <w:spacing w:line="360" w:lineRule="auto"/>
        <w:ind w:firstLine="482" w:firstLineChars="200"/>
        <w:rPr>
          <w:rFonts w:ascii="宋体" w:hAnsi="宋体" w:eastAsia="宋体" w:cs="宋体"/>
          <w:b/>
          <w:sz w:val="24"/>
          <w:szCs w:val="24"/>
        </w:rPr>
      </w:pPr>
      <w:bookmarkStart w:id="264" w:name="_Toc10366"/>
      <w:bookmarkStart w:id="265" w:name="_Toc22955"/>
      <w:bookmarkStart w:id="266" w:name="_Toc15237"/>
      <w:r>
        <w:rPr>
          <w:rFonts w:hint="eastAsia" w:ascii="宋体" w:hAnsi="宋体" w:eastAsia="宋体" w:cs="宋体"/>
          <w:b/>
          <w:sz w:val="24"/>
          <w:szCs w:val="24"/>
          <w:lang w:bidi="ar"/>
        </w:rPr>
        <w:t>2.12 合同转让</w:t>
      </w:r>
      <w:bookmarkEnd w:id="261"/>
      <w:bookmarkEnd w:id="262"/>
      <w:bookmarkEnd w:id="263"/>
      <w:r>
        <w:rPr>
          <w:rFonts w:hint="eastAsia" w:ascii="宋体" w:hAnsi="宋体" w:eastAsia="宋体" w:cs="宋体"/>
          <w:b/>
          <w:sz w:val="24"/>
          <w:szCs w:val="24"/>
          <w:lang w:bidi="ar"/>
        </w:rPr>
        <w:t>和分包</w:t>
      </w:r>
      <w:bookmarkEnd w:id="264"/>
      <w:bookmarkEnd w:id="265"/>
      <w:bookmarkEnd w:id="266"/>
    </w:p>
    <w:p w14:paraId="76BFED9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00A4E948">
      <w:pPr>
        <w:spacing w:line="360" w:lineRule="auto"/>
        <w:ind w:firstLine="482" w:firstLineChars="200"/>
        <w:rPr>
          <w:rFonts w:ascii="宋体" w:hAnsi="宋体" w:eastAsia="宋体" w:cs="宋体"/>
          <w:b/>
          <w:sz w:val="24"/>
          <w:szCs w:val="24"/>
        </w:rPr>
      </w:pPr>
      <w:bookmarkStart w:id="267" w:name="_Toc13566"/>
      <w:bookmarkStart w:id="268" w:name="_Toc16508"/>
      <w:bookmarkStart w:id="269" w:name="_Toc14066"/>
      <w:r>
        <w:rPr>
          <w:rFonts w:hint="eastAsia" w:ascii="宋体" w:hAnsi="宋体" w:eastAsia="宋体" w:cs="宋体"/>
          <w:b/>
          <w:sz w:val="24"/>
          <w:szCs w:val="24"/>
          <w:lang w:bidi="ar"/>
        </w:rPr>
        <w:t>2.13 不可抗力</w:t>
      </w:r>
      <w:bookmarkEnd w:id="267"/>
      <w:bookmarkEnd w:id="268"/>
      <w:bookmarkEnd w:id="269"/>
    </w:p>
    <w:p w14:paraId="01123CD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2.13.1如果任何一方遭遇法律规定的不可抗力，致使合同履行受阻时，履行合同的期限应予延长，延长的期限应相当于不可抗力所影响的时间；</w:t>
      </w:r>
    </w:p>
    <w:p w14:paraId="53EAD2F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2.13.2受不可抗力影响的一方在不可抗力发生后，应在</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约定时间内以书面形式通知对方当事人，并在</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约定时间内，将有关部门出具的证明文件送达对方当事人。</w:t>
      </w:r>
    </w:p>
    <w:p w14:paraId="0BB518D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2.13.3 因不可抗力致使不能实现合同目的的，当事人可以解除合同；</w:t>
      </w:r>
    </w:p>
    <w:p w14:paraId="61916A0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2.13.4 因不可抗力致使合同有变更必要的，双方当事人应在</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约定时间内以书面形式变更合同；</w:t>
      </w:r>
    </w:p>
    <w:p w14:paraId="78EBC443">
      <w:pPr>
        <w:spacing w:line="360" w:lineRule="auto"/>
        <w:ind w:firstLine="482" w:firstLineChars="200"/>
        <w:rPr>
          <w:rFonts w:ascii="宋体" w:hAnsi="宋体" w:eastAsia="宋体" w:cs="宋体"/>
          <w:b/>
          <w:sz w:val="24"/>
          <w:szCs w:val="24"/>
        </w:rPr>
      </w:pPr>
      <w:bookmarkStart w:id="270" w:name="_Toc30676"/>
      <w:bookmarkStart w:id="271" w:name="_Toc689"/>
      <w:bookmarkStart w:id="272" w:name="_Toc259093684"/>
      <w:bookmarkStart w:id="273" w:name="_Toc487900365"/>
      <w:bookmarkStart w:id="274" w:name="_Toc6969"/>
      <w:bookmarkStart w:id="275" w:name="_Toc279701255"/>
      <w:r>
        <w:rPr>
          <w:rFonts w:hint="eastAsia" w:ascii="宋体" w:hAnsi="宋体" w:eastAsia="宋体" w:cs="宋体"/>
          <w:b/>
          <w:sz w:val="24"/>
          <w:szCs w:val="24"/>
          <w:lang w:bidi="ar"/>
        </w:rPr>
        <w:t>2.14 税费</w:t>
      </w:r>
      <w:bookmarkEnd w:id="270"/>
      <w:bookmarkEnd w:id="271"/>
      <w:bookmarkEnd w:id="272"/>
      <w:bookmarkEnd w:id="273"/>
      <w:bookmarkEnd w:id="274"/>
      <w:bookmarkEnd w:id="275"/>
    </w:p>
    <w:p w14:paraId="61D3B64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与合同有关的一切税费，均按照中华人民共和国法律的相关规定执行。</w:t>
      </w:r>
    </w:p>
    <w:p w14:paraId="79796C94">
      <w:pPr>
        <w:spacing w:line="360" w:lineRule="auto"/>
        <w:ind w:firstLine="482" w:firstLineChars="200"/>
        <w:rPr>
          <w:rFonts w:ascii="宋体" w:hAnsi="宋体" w:eastAsia="宋体" w:cs="宋体"/>
          <w:b/>
          <w:sz w:val="24"/>
          <w:szCs w:val="24"/>
        </w:rPr>
      </w:pPr>
      <w:bookmarkStart w:id="276" w:name="_Toc259093687"/>
      <w:bookmarkStart w:id="277" w:name="_Toc7102"/>
      <w:bookmarkStart w:id="278" w:name="_Toc16959"/>
      <w:bookmarkStart w:id="279" w:name="_Toc279701258"/>
      <w:bookmarkStart w:id="280" w:name="_Toc487900368"/>
      <w:bookmarkStart w:id="281" w:name="_Toc8298"/>
      <w:r>
        <w:rPr>
          <w:rFonts w:hint="eastAsia" w:ascii="宋体" w:hAnsi="宋体" w:eastAsia="宋体" w:cs="宋体"/>
          <w:b/>
          <w:sz w:val="24"/>
          <w:szCs w:val="24"/>
          <w:lang w:bidi="ar"/>
        </w:rPr>
        <w:t>2.15 乙方破产</w:t>
      </w:r>
      <w:bookmarkEnd w:id="276"/>
      <w:bookmarkEnd w:id="277"/>
      <w:bookmarkEnd w:id="278"/>
      <w:bookmarkEnd w:id="279"/>
      <w:bookmarkEnd w:id="280"/>
      <w:bookmarkEnd w:id="281"/>
    </w:p>
    <w:p w14:paraId="5745374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ECD9DDB">
      <w:pPr>
        <w:spacing w:line="360" w:lineRule="auto"/>
        <w:ind w:firstLine="482" w:firstLineChars="200"/>
        <w:rPr>
          <w:rFonts w:ascii="宋体" w:hAnsi="宋体" w:eastAsia="宋体" w:cs="宋体"/>
          <w:b/>
          <w:sz w:val="24"/>
          <w:szCs w:val="24"/>
        </w:rPr>
      </w:pPr>
      <w:bookmarkStart w:id="282" w:name="_Toc6134"/>
      <w:bookmarkStart w:id="283" w:name="_Toc15387"/>
      <w:bookmarkStart w:id="284" w:name="_Toc29333"/>
      <w:r>
        <w:rPr>
          <w:rFonts w:hint="eastAsia" w:ascii="宋体" w:hAnsi="宋体" w:eastAsia="宋体" w:cs="宋体"/>
          <w:b/>
          <w:sz w:val="24"/>
          <w:szCs w:val="24"/>
          <w:lang w:bidi="ar"/>
        </w:rPr>
        <w:t>2.16 合同中止、终止</w:t>
      </w:r>
      <w:bookmarkEnd w:id="282"/>
      <w:bookmarkEnd w:id="283"/>
      <w:bookmarkEnd w:id="284"/>
    </w:p>
    <w:p w14:paraId="7EA2E594">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2.16.1 双方当事人不得擅自中止或者终止合同；</w:t>
      </w:r>
    </w:p>
    <w:p w14:paraId="76EBC35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2.16.2合同继续履行将损害国家利益和社会公共利益的，双方当事人应当中止或者终止合同。有过错的一方应当承担赔偿责任，双方当事人都有过错的，各自承担相应的责任。</w:t>
      </w:r>
    </w:p>
    <w:p w14:paraId="0E5DC357">
      <w:pPr>
        <w:spacing w:line="360" w:lineRule="auto"/>
        <w:ind w:firstLine="482" w:firstLineChars="200"/>
        <w:rPr>
          <w:rFonts w:ascii="宋体" w:hAnsi="宋体" w:eastAsia="宋体" w:cs="宋体"/>
          <w:b/>
          <w:sz w:val="24"/>
          <w:szCs w:val="24"/>
        </w:rPr>
      </w:pPr>
      <w:bookmarkStart w:id="285" w:name="_Toc14563"/>
      <w:bookmarkStart w:id="286" w:name="_Toc1125"/>
      <w:bookmarkStart w:id="287" w:name="_Toc6596"/>
      <w:r>
        <w:rPr>
          <w:rFonts w:hint="eastAsia" w:ascii="宋体" w:hAnsi="宋体" w:eastAsia="宋体" w:cs="宋体"/>
          <w:b/>
          <w:sz w:val="24"/>
          <w:szCs w:val="24"/>
          <w:lang w:bidi="ar"/>
        </w:rPr>
        <w:t>2.17 检验和验收</w:t>
      </w:r>
      <w:bookmarkEnd w:id="285"/>
      <w:bookmarkEnd w:id="286"/>
      <w:bookmarkEnd w:id="287"/>
    </w:p>
    <w:p w14:paraId="5A8D9D1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2.17.1标的物交付前，乙方应对标的物的质量、数量等方面进行详细、全面的检验，并向甲方出具证明标的物符合合同约定的文件；标的物交付时，乙方在</w:t>
      </w:r>
      <w:r>
        <w:rPr>
          <w:rFonts w:hint="eastAsia" w:ascii="宋体" w:hAnsi="宋体" w:eastAsia="宋体" w:cs="宋体"/>
          <w:b/>
          <w:i/>
          <w:sz w:val="24"/>
          <w:szCs w:val="24"/>
          <w:u w:val="single"/>
          <w:lang w:bidi="ar"/>
        </w:rPr>
        <w:t>合同专用条款</w:t>
      </w:r>
      <w:r>
        <w:rPr>
          <w:rFonts w:hint="eastAsia" w:ascii="宋体" w:hAnsi="宋体" w:eastAsia="宋体" w:cs="宋体"/>
          <w:sz w:val="24"/>
          <w:szCs w:val="24"/>
          <w:lang w:bidi="ar"/>
        </w:rPr>
        <w:t>约定时间内组织验收，并可依法邀请相关方参加，验收应出具验收书。</w:t>
      </w:r>
    </w:p>
    <w:p w14:paraId="09EC0FA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4A5B500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2.17.3 检验和验收标准、程序等具体内容以及前述验收书的效力详见</w:t>
      </w:r>
      <w:r>
        <w:rPr>
          <w:rFonts w:hint="eastAsia" w:ascii="宋体" w:hAnsi="宋体" w:eastAsia="宋体" w:cs="宋体"/>
          <w:b/>
          <w:i/>
          <w:sz w:val="24"/>
          <w:szCs w:val="24"/>
          <w:u w:val="single"/>
          <w:lang w:bidi="ar"/>
        </w:rPr>
        <w:t>合同专用条款</w:t>
      </w:r>
      <w:r>
        <w:rPr>
          <w:rFonts w:hint="eastAsia" w:ascii="宋体" w:hAnsi="宋体" w:eastAsia="宋体" w:cs="宋体"/>
          <w:i/>
          <w:sz w:val="24"/>
          <w:szCs w:val="24"/>
          <w:lang w:bidi="ar"/>
        </w:rPr>
        <w:t>。</w:t>
      </w:r>
    </w:p>
    <w:bookmarkEnd w:id="257"/>
    <w:bookmarkEnd w:id="258"/>
    <w:bookmarkEnd w:id="259"/>
    <w:bookmarkEnd w:id="260"/>
    <w:p w14:paraId="3AFA871B">
      <w:pPr>
        <w:spacing w:line="360" w:lineRule="auto"/>
        <w:ind w:firstLine="482" w:firstLineChars="200"/>
        <w:rPr>
          <w:rFonts w:ascii="宋体" w:hAnsi="宋体" w:eastAsia="宋体" w:cs="宋体"/>
          <w:b/>
          <w:sz w:val="24"/>
          <w:szCs w:val="24"/>
        </w:rPr>
      </w:pPr>
      <w:bookmarkStart w:id="288" w:name="_Toc487900371"/>
      <w:bookmarkStart w:id="289" w:name="_Toc259093690"/>
      <w:bookmarkStart w:id="290" w:name="_Toc279701261"/>
      <w:bookmarkStart w:id="291" w:name="_Toc25182"/>
      <w:bookmarkStart w:id="292" w:name="_Toc19604"/>
      <w:bookmarkStart w:id="293" w:name="_Toc11284"/>
      <w:r>
        <w:rPr>
          <w:rFonts w:hint="eastAsia" w:ascii="宋体" w:hAnsi="宋体" w:eastAsia="宋体" w:cs="宋体"/>
          <w:b/>
          <w:sz w:val="24"/>
          <w:szCs w:val="24"/>
          <w:lang w:bidi="ar"/>
        </w:rPr>
        <w:t>2.18 通知</w:t>
      </w:r>
      <w:bookmarkEnd w:id="288"/>
      <w:bookmarkEnd w:id="289"/>
      <w:bookmarkEnd w:id="290"/>
      <w:r>
        <w:rPr>
          <w:rFonts w:hint="eastAsia" w:ascii="宋体" w:hAnsi="宋体" w:eastAsia="宋体" w:cs="宋体"/>
          <w:b/>
          <w:sz w:val="24"/>
          <w:szCs w:val="24"/>
          <w:lang w:bidi="ar"/>
        </w:rPr>
        <w:t>和送达</w:t>
      </w:r>
      <w:bookmarkEnd w:id="291"/>
      <w:bookmarkEnd w:id="292"/>
      <w:bookmarkEnd w:id="293"/>
    </w:p>
    <w:p w14:paraId="277BBDFF">
      <w:pPr>
        <w:spacing w:line="360" w:lineRule="auto"/>
        <w:ind w:firstLine="480" w:firstLineChars="200"/>
        <w:rPr>
          <w:rFonts w:ascii="宋体" w:hAnsi="宋体" w:eastAsia="宋体" w:cs="宋体"/>
          <w:sz w:val="24"/>
          <w:szCs w:val="24"/>
        </w:rPr>
      </w:pPr>
      <w:bookmarkStart w:id="294" w:name="_Toc3135"/>
      <w:bookmarkStart w:id="295" w:name="_Toc6698"/>
      <w:bookmarkStart w:id="296" w:name="_Toc259093691"/>
      <w:bookmarkStart w:id="297" w:name="_Toc279701262"/>
      <w:bookmarkStart w:id="298" w:name="_Toc487900372"/>
      <w:r>
        <w:rPr>
          <w:rFonts w:hint="eastAsia" w:ascii="宋体" w:hAnsi="宋体" w:eastAsia="宋体" w:cs="宋体"/>
          <w:sz w:val="24"/>
          <w:szCs w:val="24"/>
          <w:lang w:bidi="ar"/>
        </w:rPr>
        <w:t>2.18.1 任何一方因履行合同而以合同第一部分尾部所列明的</w:t>
      </w:r>
      <w:r>
        <w:rPr>
          <w:rFonts w:hint="eastAsia" w:ascii="宋体" w:hAnsi="宋体" w:eastAsia="宋体" w:cs="宋体"/>
          <w:sz w:val="24"/>
          <w:szCs w:val="24"/>
          <w:u w:val="single"/>
          <w:lang w:bidi="ar"/>
        </w:rPr>
        <w:t>“约定送达地址”</w:t>
      </w:r>
      <w:r>
        <w:rPr>
          <w:rFonts w:hint="eastAsia" w:ascii="宋体" w:hAnsi="宋体" w:eastAsia="宋体" w:cs="宋体"/>
          <w:sz w:val="24"/>
          <w:szCs w:val="24"/>
          <w:lang w:bidi="ar"/>
        </w:rPr>
        <w:t>为收件地址的所有通知、文件、材料，均视为已向对方当事人送达；任何一方变更上述送达方式或者地址的，应于</w:t>
      </w:r>
      <w:r>
        <w:rPr>
          <w:rFonts w:hint="eastAsia" w:ascii="宋体" w:hAnsi="宋体" w:eastAsia="宋体" w:cs="宋体"/>
          <w:sz w:val="24"/>
          <w:szCs w:val="24"/>
          <w:u w:val="single"/>
          <w:lang w:bidi="ar"/>
        </w:rPr>
        <w:t xml:space="preserve"> 五</w:t>
      </w:r>
      <w:r>
        <w:rPr>
          <w:rFonts w:hint="eastAsia" w:ascii="宋体" w:hAnsi="宋体" w:eastAsia="宋体" w:cs="宋体"/>
          <w:sz w:val="24"/>
          <w:szCs w:val="24"/>
          <w:lang w:bidi="ar"/>
        </w:rPr>
        <w:t>日内（根据项目实际情况填写）书面通知对方当事人，在对方当事人收到有关变更通知之前，变更前的约定送达方式或者地址仍视为有效。</w:t>
      </w:r>
      <w:bookmarkEnd w:id="294"/>
      <w:bookmarkEnd w:id="295"/>
    </w:p>
    <w:p w14:paraId="268FB02E">
      <w:pPr>
        <w:spacing w:line="360" w:lineRule="auto"/>
        <w:ind w:firstLine="480" w:firstLineChars="200"/>
        <w:rPr>
          <w:rFonts w:ascii="宋体" w:hAnsi="宋体" w:eastAsia="宋体" w:cs="宋体"/>
          <w:sz w:val="24"/>
          <w:szCs w:val="24"/>
        </w:rPr>
      </w:pPr>
      <w:bookmarkStart w:id="299" w:name="_Toc23128"/>
      <w:bookmarkStart w:id="300" w:name="_Toc23294"/>
      <w:r>
        <w:rPr>
          <w:rFonts w:hint="eastAsia" w:ascii="宋体" w:hAnsi="宋体" w:eastAsia="宋体" w:cs="宋体"/>
          <w:sz w:val="24"/>
          <w:szCs w:val="24"/>
          <w:lang w:bidi="ar"/>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99"/>
      <w:bookmarkEnd w:id="300"/>
    </w:p>
    <w:p w14:paraId="63751E83">
      <w:pPr>
        <w:spacing w:line="360" w:lineRule="auto"/>
        <w:ind w:firstLine="482" w:firstLineChars="200"/>
        <w:rPr>
          <w:rFonts w:ascii="宋体" w:hAnsi="宋体" w:eastAsia="宋体" w:cs="宋体"/>
          <w:b/>
          <w:sz w:val="24"/>
          <w:szCs w:val="24"/>
        </w:rPr>
      </w:pPr>
      <w:bookmarkStart w:id="301" w:name="_Toc18540"/>
      <w:bookmarkStart w:id="302" w:name="_Toc4355"/>
      <w:bookmarkStart w:id="303" w:name="_Toc30599"/>
      <w:r>
        <w:rPr>
          <w:rFonts w:hint="eastAsia" w:ascii="宋体" w:hAnsi="宋体" w:eastAsia="宋体" w:cs="宋体"/>
          <w:b/>
          <w:sz w:val="24"/>
          <w:szCs w:val="24"/>
          <w:lang w:bidi="ar"/>
        </w:rPr>
        <w:t>2.19 计量单位</w:t>
      </w:r>
      <w:bookmarkEnd w:id="296"/>
      <w:bookmarkEnd w:id="297"/>
      <w:bookmarkEnd w:id="298"/>
      <w:bookmarkEnd w:id="301"/>
      <w:bookmarkEnd w:id="302"/>
      <w:bookmarkEnd w:id="303"/>
    </w:p>
    <w:p w14:paraId="7551E12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除技术规范中另有规定外,合同的计量单位均使用国家法定计量单位。</w:t>
      </w:r>
    </w:p>
    <w:p w14:paraId="36D19FBF">
      <w:pPr>
        <w:spacing w:line="360" w:lineRule="auto"/>
        <w:ind w:firstLine="482" w:firstLineChars="200"/>
        <w:rPr>
          <w:rFonts w:ascii="宋体" w:hAnsi="宋体" w:eastAsia="宋体" w:cs="宋体"/>
          <w:b/>
          <w:sz w:val="24"/>
          <w:szCs w:val="24"/>
        </w:rPr>
      </w:pPr>
      <w:bookmarkStart w:id="304" w:name="_Toc259093692"/>
      <w:bookmarkStart w:id="305" w:name="_Toc10330"/>
      <w:bookmarkStart w:id="306" w:name="_Toc279701263"/>
      <w:bookmarkStart w:id="307" w:name="_Toc487900373"/>
      <w:bookmarkStart w:id="308" w:name="_Toc12773"/>
      <w:bookmarkStart w:id="309" w:name="_Toc18567"/>
      <w:r>
        <w:rPr>
          <w:rFonts w:hint="eastAsia" w:ascii="宋体" w:hAnsi="宋体" w:eastAsia="宋体" w:cs="宋体"/>
          <w:b/>
          <w:sz w:val="24"/>
          <w:szCs w:val="24"/>
          <w:lang w:bidi="ar"/>
        </w:rPr>
        <w:t>2.20 合同使用的文字和适用的法律</w:t>
      </w:r>
      <w:bookmarkEnd w:id="304"/>
      <w:bookmarkEnd w:id="305"/>
      <w:bookmarkEnd w:id="306"/>
      <w:bookmarkEnd w:id="307"/>
      <w:bookmarkEnd w:id="308"/>
      <w:bookmarkEnd w:id="309"/>
    </w:p>
    <w:p w14:paraId="0E0357F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2.20.1 合同使用汉语书就、变更和解释；</w:t>
      </w:r>
    </w:p>
    <w:p w14:paraId="6C288FE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2.20.2 合同适用中华人民共和国法律。</w:t>
      </w:r>
    </w:p>
    <w:p w14:paraId="192F0E3B">
      <w:pPr>
        <w:spacing w:line="360" w:lineRule="auto"/>
        <w:ind w:firstLine="482" w:firstLineChars="200"/>
        <w:rPr>
          <w:rFonts w:ascii="宋体" w:hAnsi="宋体" w:eastAsia="宋体" w:cs="宋体"/>
          <w:b/>
          <w:sz w:val="24"/>
          <w:szCs w:val="24"/>
        </w:rPr>
      </w:pPr>
      <w:bookmarkStart w:id="310" w:name="_Toc3148"/>
      <w:bookmarkStart w:id="311" w:name="_Toc259093693"/>
      <w:bookmarkStart w:id="312" w:name="_Toc16673"/>
      <w:bookmarkStart w:id="313" w:name="_Toc12004"/>
      <w:bookmarkStart w:id="314" w:name="_Toc279701264"/>
      <w:bookmarkStart w:id="315" w:name="_Toc487900374"/>
      <w:r>
        <w:rPr>
          <w:rFonts w:hint="eastAsia" w:ascii="宋体" w:hAnsi="宋体" w:eastAsia="宋体" w:cs="宋体"/>
          <w:b/>
          <w:sz w:val="24"/>
          <w:szCs w:val="24"/>
          <w:lang w:bidi="ar"/>
        </w:rPr>
        <w:t>2.21 履约保证金</w:t>
      </w:r>
      <w:bookmarkEnd w:id="310"/>
      <w:bookmarkEnd w:id="311"/>
      <w:bookmarkEnd w:id="312"/>
      <w:bookmarkEnd w:id="313"/>
      <w:bookmarkEnd w:id="314"/>
    </w:p>
    <w:p w14:paraId="21524D9C">
      <w:pPr>
        <w:spacing w:line="360" w:lineRule="auto"/>
        <w:ind w:firstLine="480" w:firstLineChars="200"/>
        <w:rPr>
          <w:rFonts w:ascii="宋体" w:hAnsi="宋体" w:eastAsia="宋体" w:cs="Arial"/>
          <w:snapToGrid w:val="0"/>
          <w:kern w:val="0"/>
          <w:sz w:val="24"/>
          <w:szCs w:val="24"/>
        </w:rPr>
      </w:pPr>
      <w:r>
        <w:rPr>
          <w:rFonts w:hint="eastAsia" w:ascii="宋体" w:hAnsi="宋体" w:eastAsia="宋体" w:cs="宋体"/>
          <w:sz w:val="24"/>
          <w:szCs w:val="24"/>
          <w:lang w:bidi="ar"/>
        </w:rPr>
        <w:t>本项目不收取履约保证金</w:t>
      </w:r>
    </w:p>
    <w:p w14:paraId="1E912B8C">
      <w:pPr>
        <w:spacing w:line="360" w:lineRule="auto"/>
        <w:ind w:firstLine="482" w:firstLineChars="200"/>
        <w:rPr>
          <w:rFonts w:ascii="宋体" w:hAnsi="宋体" w:eastAsia="宋体" w:cs="宋体"/>
          <w:kern w:val="0"/>
          <w:sz w:val="24"/>
          <w:szCs w:val="24"/>
          <w:lang w:val="zh-CN"/>
        </w:rPr>
      </w:pPr>
      <w:r>
        <w:rPr>
          <w:rFonts w:hint="eastAsia" w:ascii="宋体" w:hAnsi="宋体" w:eastAsia="宋体" w:cs="宋体"/>
          <w:b/>
          <w:sz w:val="24"/>
          <w:szCs w:val="24"/>
          <w:lang w:bidi="ar"/>
        </w:rPr>
        <w:t>2.22 中小企业政策</w:t>
      </w:r>
    </w:p>
    <w:p w14:paraId="07356BF6">
      <w:pPr>
        <w:spacing w:line="360" w:lineRule="auto"/>
        <w:ind w:firstLine="480" w:firstLineChars="200"/>
        <w:rPr>
          <w:rFonts w:ascii="宋体" w:hAnsi="宋体" w:eastAsia="宋体" w:cs="宋体"/>
          <w:kern w:val="0"/>
          <w:sz w:val="24"/>
          <w:szCs w:val="24"/>
          <w:lang w:val="zh-CN"/>
        </w:rPr>
      </w:pPr>
      <w:r>
        <w:rPr>
          <w:rFonts w:hint="eastAsia" w:ascii="宋体" w:hAnsi="宋体" w:eastAsia="宋体" w:cs="宋体"/>
          <w:kern w:val="0"/>
          <w:sz w:val="24"/>
          <w:szCs w:val="24"/>
          <w:lang w:val="zh-CN" w:bidi="ar"/>
        </w:rPr>
        <w:t xml:space="preserve">2.22.1本合同（□是  </w:t>
      </w:r>
      <w:r>
        <w:rPr>
          <w:rFonts w:ascii="Segoe UI Symbol" w:hAnsi="Segoe UI Symbol" w:eastAsia="MS Mincho" w:cs="Segoe UI Symbol"/>
          <w:szCs w:val="21"/>
          <w:lang w:bidi="ar"/>
        </w:rPr>
        <w:t>☑</w:t>
      </w:r>
      <w:r>
        <w:rPr>
          <w:rFonts w:hint="eastAsia" w:ascii="宋体" w:hAnsi="宋体" w:eastAsia="宋体" w:cs="宋体"/>
          <w:kern w:val="0"/>
          <w:sz w:val="24"/>
          <w:szCs w:val="24"/>
          <w:lang w:val="zh-CN" w:bidi="ar"/>
        </w:rPr>
        <w:t>否）为可融资合同，关于中小企业信用融资事项见采购文件“投标人须知正文”。</w:t>
      </w:r>
    </w:p>
    <w:p w14:paraId="154BB678">
      <w:pPr>
        <w:spacing w:line="360" w:lineRule="auto"/>
        <w:ind w:firstLine="480" w:firstLineChars="200"/>
        <w:rPr>
          <w:rFonts w:ascii="宋体" w:hAnsi="宋体" w:eastAsia="宋体" w:cs="宋体"/>
          <w:kern w:val="0"/>
          <w:sz w:val="24"/>
          <w:szCs w:val="24"/>
          <w:lang w:val="zh-CN"/>
        </w:rPr>
      </w:pPr>
      <w:r>
        <w:rPr>
          <w:rFonts w:hint="eastAsia" w:ascii="宋体" w:hAnsi="宋体" w:eastAsia="宋体" w:cs="宋体"/>
          <w:kern w:val="0"/>
          <w:sz w:val="24"/>
          <w:szCs w:val="24"/>
          <w:lang w:val="zh-CN" w:bidi="ar"/>
        </w:rPr>
        <w:t xml:space="preserve">2.22.2本合同（□是  </w:t>
      </w:r>
      <w:r>
        <w:rPr>
          <w:rFonts w:ascii="Segoe UI Symbol" w:hAnsi="Segoe UI Symbol" w:eastAsia="MS Mincho" w:cs="Segoe UI Symbol"/>
          <w:szCs w:val="21"/>
          <w:lang w:bidi="ar"/>
        </w:rPr>
        <w:t>☑</w:t>
      </w:r>
      <w:r>
        <w:rPr>
          <w:rFonts w:hint="eastAsia" w:ascii="宋体" w:hAnsi="宋体" w:eastAsia="宋体" w:cs="宋体"/>
          <w:kern w:val="0"/>
          <w:sz w:val="24"/>
          <w:szCs w:val="24"/>
          <w:lang w:val="zh-CN" w:bidi="ar"/>
        </w:rPr>
        <w:t>否）为中小企业预留合同。</w:t>
      </w:r>
    </w:p>
    <w:bookmarkEnd w:id="315"/>
    <w:p w14:paraId="497E87A5">
      <w:pPr>
        <w:spacing w:line="360" w:lineRule="auto"/>
        <w:ind w:firstLine="482" w:firstLineChars="200"/>
        <w:rPr>
          <w:rFonts w:ascii="宋体" w:hAnsi="宋体" w:eastAsia="宋体" w:cs="宋体"/>
          <w:b/>
          <w:sz w:val="24"/>
          <w:szCs w:val="24"/>
        </w:rPr>
      </w:pPr>
      <w:bookmarkStart w:id="316" w:name="_Toc19890"/>
      <w:bookmarkStart w:id="317" w:name="_Toc6885"/>
      <w:bookmarkStart w:id="318" w:name="_Toc14001"/>
      <w:r>
        <w:rPr>
          <w:rFonts w:hint="eastAsia" w:ascii="宋体" w:hAnsi="宋体" w:eastAsia="宋体" w:cs="宋体"/>
          <w:b/>
          <w:sz w:val="24"/>
          <w:szCs w:val="24"/>
          <w:lang w:bidi="ar"/>
        </w:rPr>
        <w:t>2.23 合同份数</w:t>
      </w:r>
      <w:bookmarkEnd w:id="316"/>
      <w:bookmarkEnd w:id="317"/>
      <w:bookmarkEnd w:id="318"/>
    </w:p>
    <w:p w14:paraId="2A4F2F83">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本合同壹式</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份，甲方执</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份，乙方执</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份。每份均具有同等法律效力。</w:t>
      </w:r>
    </w:p>
    <w:p w14:paraId="7A717EAB">
      <w:pPr>
        <w:spacing w:line="360" w:lineRule="auto"/>
        <w:jc w:val="center"/>
        <w:rPr>
          <w:rFonts w:ascii="宋体" w:hAnsi="宋体" w:eastAsia="宋体" w:cs="宋体"/>
          <w:b/>
          <w:sz w:val="28"/>
          <w:szCs w:val="28"/>
        </w:rPr>
      </w:pPr>
      <w:r>
        <w:rPr>
          <w:rFonts w:hint="eastAsia" w:ascii="宋体" w:hAnsi="宋体" w:eastAsia="宋体" w:cs="Times New Roman"/>
          <w:szCs w:val="24"/>
          <w:lang w:bidi="ar"/>
        </w:rPr>
        <w:br w:type="page"/>
      </w:r>
      <w:bookmarkStart w:id="319" w:name="_Toc331685784"/>
      <w:r>
        <w:rPr>
          <w:rFonts w:hint="eastAsia" w:ascii="宋体" w:hAnsi="宋体" w:eastAsia="宋体" w:cs="宋体"/>
          <w:b/>
          <w:sz w:val="28"/>
          <w:szCs w:val="28"/>
          <w:lang w:bidi="ar"/>
        </w:rPr>
        <w:t>第三部分  合同专用条款</w:t>
      </w:r>
      <w:bookmarkEnd w:id="319"/>
    </w:p>
    <w:p w14:paraId="6C30FE7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本部分是对前两部分的补充和修改，如果前两部分和本部分的约定不一致，应以本部分的约定为准。本部分的条款号应与前两部分的条款号保持对应；与前两部分无对应关系的内容可另行编制条款号。</w:t>
      </w:r>
    </w:p>
    <w:p w14:paraId="3CD59F15">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2.3.2具有知识产权的标的物知识产权归属：</w:t>
      </w:r>
    </w:p>
    <w:p w14:paraId="4080BCF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 xml:space="preserve">           </w:t>
      </w:r>
    </w:p>
    <w:p w14:paraId="0CDDAA0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2.4.1包装和装运专用条款（如果有）：</w:t>
      </w:r>
    </w:p>
    <w:p w14:paraId="5BD34AAC">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u w:val="single"/>
          <w:lang w:bidi="ar"/>
        </w:rPr>
        <w:t xml:space="preserve">                                                                     </w:t>
      </w:r>
    </w:p>
    <w:p w14:paraId="0BBD30C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2.4.2装运标的物的要求和通知：</w:t>
      </w:r>
    </w:p>
    <w:p w14:paraId="4C4B5DE4">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u w:val="single"/>
          <w:lang w:bidi="ar"/>
        </w:rPr>
        <w:t xml:space="preserve">                                                                     </w:t>
      </w:r>
    </w:p>
    <w:p w14:paraId="76D7E520">
      <w:pPr>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lang w:bidi="ar"/>
        </w:rPr>
        <w:t>2.6</w:t>
      </w:r>
      <w:r>
        <w:rPr>
          <w:rFonts w:hint="eastAsia" w:ascii="宋体" w:hAnsi="宋体" w:eastAsia="宋体" w:cs="宋体"/>
          <w:b/>
          <w:sz w:val="24"/>
          <w:szCs w:val="24"/>
          <w:lang w:bidi="ar"/>
        </w:rPr>
        <w:t>结算方式和付款条件</w:t>
      </w:r>
    </w:p>
    <w:p w14:paraId="40D0A71A">
      <w:pPr>
        <w:spacing w:line="360" w:lineRule="auto"/>
        <w:ind w:firstLine="480" w:firstLineChars="20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本次项目合同总价为大写人民币</w:t>
      </w:r>
      <w:r>
        <w:rPr>
          <w:rFonts w:hint="eastAsia" w:ascii="宋体" w:hAnsi="宋体" w:eastAsia="宋体" w:cs="仿宋_GB2312"/>
          <w:kern w:val="0"/>
          <w:sz w:val="24"/>
          <w:szCs w:val="24"/>
          <w:u w:val="single"/>
          <w:lang w:val="zh-CN" w:bidi="ar"/>
        </w:rPr>
        <w:t xml:space="preserve">            （</w:t>
      </w:r>
      <w:r>
        <w:rPr>
          <w:rFonts w:hint="eastAsia" w:ascii="宋体" w:hAnsi="宋体" w:eastAsia="宋体" w:cs="仿宋_GB2312"/>
          <w:kern w:val="0"/>
          <w:sz w:val="24"/>
          <w:szCs w:val="24"/>
          <w:lang w:val="zh-CN" w:bidi="ar"/>
        </w:rPr>
        <w:t>￥    元）。本项目采用以下勾选结算方式进行支付：</w:t>
      </w:r>
    </w:p>
    <w:p w14:paraId="160D935A">
      <w:pPr>
        <w:spacing w:line="360" w:lineRule="auto"/>
        <w:ind w:firstLine="480" w:firstLineChars="20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□采用一次性支付方式，付款条件为：</w:t>
      </w:r>
      <w:r>
        <w:rPr>
          <w:rFonts w:hint="eastAsia" w:ascii="宋体" w:hAnsi="宋体" w:eastAsia="宋体" w:cs="仿宋_GB2312"/>
          <w:kern w:val="0"/>
          <w:sz w:val="24"/>
          <w:szCs w:val="24"/>
          <w:u w:val="single"/>
          <w:lang w:bidi="ar"/>
        </w:rPr>
        <w:t xml:space="preserve">           </w:t>
      </w:r>
    </w:p>
    <w:p w14:paraId="6B0F9EE7">
      <w:pPr>
        <w:spacing w:line="360" w:lineRule="auto"/>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lang w:val="zh-CN" w:bidi="ar"/>
        </w:rPr>
        <w:t>□采用分期付款方式，付款条件为</w:t>
      </w:r>
      <w:r>
        <w:rPr>
          <w:rFonts w:hint="eastAsia" w:ascii="宋体" w:hAnsi="宋体" w:eastAsia="宋体" w:cs="仿宋_GB2312"/>
          <w:kern w:val="0"/>
          <w:sz w:val="24"/>
          <w:szCs w:val="24"/>
          <w:lang w:bidi="ar"/>
        </w:rPr>
        <w:t>：</w:t>
      </w:r>
    </w:p>
    <w:p w14:paraId="5EDEEBCE">
      <w:pPr>
        <w:spacing w:line="360" w:lineRule="auto"/>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lang w:val="zh-CN" w:bidi="ar"/>
        </w:rPr>
        <w:t>第一期付款</w:t>
      </w:r>
      <w:r>
        <w:rPr>
          <w:rFonts w:hint="eastAsia" w:ascii="宋体" w:hAnsi="宋体" w:eastAsia="宋体" w:cs="仿宋_GB2312"/>
          <w:kern w:val="0"/>
          <w:sz w:val="24"/>
          <w:szCs w:val="24"/>
          <w:lang w:bidi="ar"/>
        </w:rPr>
        <w:t>：</w:t>
      </w:r>
      <w:r>
        <w:rPr>
          <w:rFonts w:hint="eastAsia" w:ascii="宋体" w:hAnsi="宋体" w:eastAsia="宋体" w:cs="仿宋_GB2312"/>
          <w:kern w:val="0"/>
          <w:sz w:val="24"/>
          <w:szCs w:val="24"/>
          <w:u w:val="single"/>
          <w:lang w:bidi="ar"/>
        </w:rPr>
        <w:t xml:space="preserve">                                        </w:t>
      </w:r>
    </w:p>
    <w:p w14:paraId="443DA59C">
      <w:pPr>
        <w:spacing w:line="360" w:lineRule="auto"/>
        <w:ind w:firstLine="480" w:firstLineChars="200"/>
        <w:rPr>
          <w:rFonts w:ascii="宋体" w:hAnsi="宋体" w:eastAsia="宋体" w:cs="仿宋_GB2312"/>
          <w:kern w:val="0"/>
          <w:sz w:val="24"/>
          <w:szCs w:val="24"/>
          <w:u w:val="single"/>
        </w:rPr>
      </w:pPr>
      <w:r>
        <w:rPr>
          <w:rFonts w:hint="eastAsia" w:ascii="宋体" w:hAnsi="宋体" w:eastAsia="宋体" w:cs="仿宋_GB2312"/>
          <w:kern w:val="0"/>
          <w:sz w:val="24"/>
          <w:szCs w:val="24"/>
          <w:lang w:val="zh-CN" w:bidi="ar"/>
        </w:rPr>
        <w:t>第</w:t>
      </w:r>
      <w:r>
        <w:rPr>
          <w:rFonts w:hint="eastAsia" w:ascii="宋体" w:hAnsi="宋体" w:eastAsia="宋体" w:cs="仿宋_GB2312"/>
          <w:kern w:val="0"/>
          <w:sz w:val="24"/>
          <w:szCs w:val="24"/>
          <w:lang w:bidi="ar"/>
        </w:rPr>
        <w:t>二</w:t>
      </w:r>
      <w:r>
        <w:rPr>
          <w:rFonts w:hint="eastAsia" w:ascii="宋体" w:hAnsi="宋体" w:eastAsia="宋体" w:cs="仿宋_GB2312"/>
          <w:kern w:val="0"/>
          <w:sz w:val="24"/>
          <w:szCs w:val="24"/>
          <w:lang w:val="zh-CN" w:bidi="ar"/>
        </w:rPr>
        <w:t>期付款</w:t>
      </w:r>
      <w:r>
        <w:rPr>
          <w:rFonts w:hint="eastAsia" w:ascii="宋体" w:hAnsi="宋体" w:eastAsia="宋体" w:cs="仿宋_GB2312"/>
          <w:kern w:val="0"/>
          <w:sz w:val="24"/>
          <w:szCs w:val="24"/>
          <w:lang w:bidi="ar"/>
        </w:rPr>
        <w:t>：</w:t>
      </w:r>
      <w:r>
        <w:rPr>
          <w:rFonts w:hint="eastAsia" w:ascii="宋体" w:hAnsi="宋体" w:eastAsia="宋体" w:cs="仿宋_GB2312"/>
          <w:kern w:val="0"/>
          <w:sz w:val="24"/>
          <w:szCs w:val="24"/>
          <w:u w:val="single"/>
          <w:lang w:bidi="ar"/>
        </w:rPr>
        <w:t xml:space="preserve">                                        </w:t>
      </w:r>
    </w:p>
    <w:p w14:paraId="209BD354">
      <w:pPr>
        <w:spacing w:line="360" w:lineRule="auto"/>
        <w:ind w:firstLine="480" w:firstLineChars="200"/>
        <w:rPr>
          <w:rFonts w:ascii="宋体" w:hAnsi="宋体" w:eastAsia="宋体" w:cs="仿宋_GB2312"/>
          <w:kern w:val="0"/>
          <w:sz w:val="24"/>
          <w:szCs w:val="24"/>
        </w:rPr>
      </w:pPr>
      <w:r>
        <w:rPr>
          <w:rFonts w:hint="eastAsia" w:ascii="宋体" w:hAnsi="宋体" w:eastAsia="宋体" w:cs="仿宋_GB2312"/>
          <w:kern w:val="0"/>
          <w:sz w:val="24"/>
          <w:szCs w:val="24"/>
          <w:lang w:bidi="ar"/>
        </w:rPr>
        <w:t>……</w:t>
      </w:r>
    </w:p>
    <w:p w14:paraId="6D1FA55A">
      <w:pPr>
        <w:spacing w:line="360" w:lineRule="auto"/>
        <w:ind w:firstLine="480" w:firstLineChars="200"/>
        <w:rPr>
          <w:rFonts w:ascii="宋体" w:hAnsi="宋体" w:eastAsia="宋体" w:cs="仿宋_GB2312"/>
          <w:kern w:val="0"/>
          <w:sz w:val="24"/>
          <w:szCs w:val="24"/>
          <w:lang w:val="zh-CN"/>
        </w:rPr>
      </w:pPr>
      <w:r>
        <w:rPr>
          <w:rFonts w:hint="eastAsia" w:ascii="宋体" w:hAnsi="宋体" w:eastAsia="宋体" w:cs="宋体"/>
          <w:sz w:val="24"/>
          <w:szCs w:val="24"/>
          <w:lang w:bidi="ar"/>
        </w:rPr>
        <w:t>甲方无故逾期支付服务费用的，按照每逾期一日支付欠付服务费额度的</w:t>
      </w:r>
      <w:r>
        <w:rPr>
          <w:rFonts w:hint="eastAsia" w:ascii="宋体" w:hAnsi="宋体" w:eastAsia="宋体" w:cs="宋体"/>
          <w:sz w:val="24"/>
          <w:szCs w:val="24"/>
          <w:u w:val="single"/>
          <w:lang w:bidi="ar"/>
        </w:rPr>
        <w:t xml:space="preserve"> 万分之五(根据</w:t>
      </w:r>
      <w:r>
        <w:rPr>
          <w:rFonts w:hint="eastAsia" w:ascii="宋体" w:hAnsi="宋体" w:eastAsia="宋体" w:cs="宋体"/>
          <w:sz w:val="24"/>
          <w:szCs w:val="24"/>
          <w:lang w:bidi="ar"/>
        </w:rPr>
        <w:t>项目实际填写，一般为万分之五）承担违约责任，违约金上限按照《合同书》约定执行。</w:t>
      </w:r>
    </w:p>
    <w:p w14:paraId="1C37174A">
      <w:pPr>
        <w:spacing w:line="360" w:lineRule="auto"/>
        <w:ind w:firstLine="480" w:firstLineChars="200"/>
        <w:rPr>
          <w:rFonts w:ascii="宋体" w:hAnsi="宋体" w:eastAsia="宋体" w:cs="宋体"/>
          <w:b/>
          <w:sz w:val="24"/>
          <w:szCs w:val="24"/>
        </w:rPr>
      </w:pPr>
      <w:r>
        <w:rPr>
          <w:rFonts w:hint="eastAsia" w:ascii="宋体" w:hAnsi="宋体" w:eastAsia="宋体" w:cs="宋体"/>
          <w:sz w:val="24"/>
          <w:szCs w:val="24"/>
          <w:lang w:bidi="ar"/>
        </w:rPr>
        <w:t>2.9</w:t>
      </w:r>
      <w:r>
        <w:rPr>
          <w:rFonts w:hint="eastAsia" w:ascii="宋体" w:hAnsi="宋体" w:eastAsia="宋体" w:cs="宋体"/>
          <w:b/>
          <w:sz w:val="24"/>
          <w:szCs w:val="24"/>
          <w:lang w:bidi="ar"/>
        </w:rPr>
        <w:t>标的物的风险负担</w:t>
      </w:r>
    </w:p>
    <w:p w14:paraId="76AF5D7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标的物或者在途标的物或者交付给第一承运人后的标的物毁损、灭失的风险负担：</w:t>
      </w:r>
    </w:p>
    <w:p w14:paraId="52391655">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u w:val="single"/>
          <w:lang w:bidi="ar"/>
        </w:rPr>
        <w:t xml:space="preserve">乙方                                                                       </w:t>
      </w:r>
    </w:p>
    <w:p w14:paraId="74AC0DF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2.13.2受不可抗力影响的一方在不可抗力发生后，应在</w:t>
      </w:r>
      <w:r>
        <w:rPr>
          <w:rFonts w:hint="eastAsia" w:ascii="宋体" w:hAnsi="宋体" w:eastAsia="宋体" w:cs="宋体"/>
          <w:sz w:val="24"/>
          <w:szCs w:val="24"/>
          <w:u w:val="single"/>
          <w:lang w:bidi="ar"/>
        </w:rPr>
        <w:t>五个工作</w:t>
      </w:r>
      <w:r>
        <w:rPr>
          <w:rFonts w:hint="eastAsia" w:ascii="宋体" w:hAnsi="宋体" w:eastAsia="宋体" w:cs="宋体"/>
          <w:sz w:val="24"/>
          <w:szCs w:val="24"/>
          <w:lang w:bidi="ar"/>
        </w:rPr>
        <w:t>日内（根据项目实际情况填写）以书面形式通知对方当事人，并在</w:t>
      </w:r>
      <w:r>
        <w:rPr>
          <w:rFonts w:hint="eastAsia" w:ascii="宋体" w:hAnsi="宋体" w:eastAsia="宋体" w:cs="宋体"/>
          <w:sz w:val="24"/>
          <w:szCs w:val="24"/>
          <w:u w:val="single"/>
          <w:lang w:bidi="ar"/>
        </w:rPr>
        <w:t>十五个工作</w:t>
      </w:r>
      <w:r>
        <w:rPr>
          <w:rFonts w:hint="eastAsia" w:ascii="宋体" w:hAnsi="宋体" w:eastAsia="宋体" w:cs="宋体"/>
          <w:sz w:val="24"/>
          <w:szCs w:val="24"/>
          <w:lang w:bidi="ar"/>
        </w:rPr>
        <w:t>日内（根据项目实际情况填写），将有关部门出具的证明文件送达对方当事人。</w:t>
      </w:r>
    </w:p>
    <w:p w14:paraId="1D555E2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2.13.4因不可抗力致使合同有变更必要的，双方当事人应在</w:t>
      </w:r>
      <w:r>
        <w:rPr>
          <w:rFonts w:hint="eastAsia" w:ascii="宋体" w:hAnsi="宋体" w:eastAsia="宋体" w:cs="宋体"/>
          <w:sz w:val="24"/>
          <w:szCs w:val="24"/>
          <w:u w:val="single"/>
          <w:lang w:bidi="ar"/>
        </w:rPr>
        <w:t>十五个工作</w:t>
      </w:r>
      <w:r>
        <w:rPr>
          <w:rFonts w:hint="eastAsia" w:ascii="宋体" w:hAnsi="宋体" w:eastAsia="宋体" w:cs="宋体"/>
          <w:sz w:val="24"/>
          <w:szCs w:val="24"/>
          <w:lang w:bidi="ar"/>
        </w:rPr>
        <w:t>日内（根据项目实际情况填写）以书面形式变更合同；</w:t>
      </w:r>
    </w:p>
    <w:p w14:paraId="50C0F87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2.17.1标的物交付前，乙方应对标的物的质量、数量等方面进行详细、全面的检验，并向甲方出具证明标的物符合合同约定的文件；标的物交付时，乙方在</w:t>
      </w:r>
      <w:r>
        <w:rPr>
          <w:rFonts w:hint="eastAsia" w:ascii="宋体" w:hAnsi="宋体" w:eastAsia="宋体" w:cs="宋体"/>
          <w:sz w:val="24"/>
          <w:szCs w:val="24"/>
          <w:u w:val="single"/>
          <w:lang w:bidi="ar"/>
        </w:rPr>
        <w:t>三个工作</w:t>
      </w:r>
      <w:r>
        <w:rPr>
          <w:rFonts w:hint="eastAsia" w:ascii="宋体" w:hAnsi="宋体" w:eastAsia="宋体" w:cs="宋体"/>
          <w:sz w:val="24"/>
          <w:szCs w:val="24"/>
          <w:lang w:bidi="ar"/>
        </w:rPr>
        <w:t>日内（根据项目实际情况填写）发起验收，并可依法邀请相关方参加，验收应出具验收书。</w:t>
      </w:r>
    </w:p>
    <w:p w14:paraId="1C1110A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2.17.3 检验和验收标准、程序等具体内容以及前述验收书的效力：</w:t>
      </w:r>
    </w:p>
    <w:p w14:paraId="42AE1E76">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u w:val="single"/>
          <w:lang w:bidi="ar"/>
        </w:rPr>
        <w:t xml:space="preserve">   ① 国家、行业有关质量标准，②采购文件上的服务需求，③投标人投标文件。          </w:t>
      </w:r>
    </w:p>
    <w:p w14:paraId="324C5B7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3.1 其他：</w:t>
      </w:r>
    </w:p>
    <w:p w14:paraId="42DF51AE">
      <w:pPr>
        <w:spacing w:line="360" w:lineRule="auto"/>
        <w:ind w:firstLine="482" w:firstLineChars="200"/>
        <w:rPr>
          <w:rFonts w:ascii="宋体" w:hAnsi="宋体" w:eastAsia="宋体" w:cs="仿宋"/>
          <w:b/>
          <w:sz w:val="24"/>
          <w:szCs w:val="24"/>
        </w:rPr>
      </w:pPr>
      <w:r>
        <w:rPr>
          <w:rFonts w:hint="eastAsia" w:ascii="宋体" w:hAnsi="宋体" w:eastAsia="宋体" w:cs="仿宋"/>
          <w:b/>
          <w:sz w:val="24"/>
          <w:szCs w:val="24"/>
          <w:lang w:bidi="ar"/>
        </w:rPr>
        <w:t>项目验收：</w:t>
      </w:r>
    </w:p>
    <w:p w14:paraId="20A2132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40EE7E2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2、严格按照采购合同开展履约验收。甲方成立验收小组，按照采购合同的约定对供应商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7CA4225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3、验收合格的项目，甲方将根据采购合同的约定及时向供应商支付采购资金。验收不合格的项目，甲方将依法及时处理。采购合同的履行、违约责任和解决争议的方式等适用《中华人民共和国民法典》，并按照《合同书》约定执行。</w:t>
      </w:r>
    </w:p>
    <w:p w14:paraId="50F6DEA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4、验收产生的费用首次验收费用由甲方承担，如首次验收不合格，后续验收费用由乙方支付。</w:t>
      </w:r>
    </w:p>
    <w:p w14:paraId="54CE10C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5、验收内容及资料要求：</w:t>
      </w:r>
    </w:p>
    <w:p w14:paraId="448ADFA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bidi="ar"/>
        </w:rPr>
        <w:t>根据采购文件确定的技术指标或者服务要求确定验收指标和标准。未进行相应约定的，应当符合国家强制性规定、政策要求、安全标准、行业或企业有关标准等。</w:t>
      </w:r>
    </w:p>
    <w:p w14:paraId="1B3F3D5D">
      <w:pPr>
        <w:tabs>
          <w:tab w:val="left" w:pos="904"/>
        </w:tabs>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5.1验收内容</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051D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vAlign w:val="center"/>
          </w:tcPr>
          <w:p w14:paraId="5BA59CB4">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序号</w:t>
            </w:r>
          </w:p>
        </w:tc>
        <w:tc>
          <w:tcPr>
            <w:tcW w:w="1914" w:type="dxa"/>
            <w:tcBorders>
              <w:top w:val="single" w:color="auto" w:sz="4" w:space="0"/>
              <w:left w:val="single" w:color="auto" w:sz="4" w:space="0"/>
              <w:bottom w:val="single" w:color="auto" w:sz="4" w:space="0"/>
              <w:right w:val="single" w:color="auto" w:sz="4" w:space="0"/>
            </w:tcBorders>
            <w:vAlign w:val="center"/>
          </w:tcPr>
          <w:p w14:paraId="3D98F276">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验收内容</w:t>
            </w:r>
          </w:p>
        </w:tc>
        <w:tc>
          <w:tcPr>
            <w:tcW w:w="5930" w:type="dxa"/>
            <w:tcBorders>
              <w:top w:val="single" w:color="auto" w:sz="4" w:space="0"/>
              <w:left w:val="single" w:color="auto" w:sz="4" w:space="0"/>
              <w:bottom w:val="single" w:color="auto" w:sz="4" w:space="0"/>
              <w:right w:val="single" w:color="auto" w:sz="4" w:space="0"/>
            </w:tcBorders>
            <w:vAlign w:val="center"/>
          </w:tcPr>
          <w:p w14:paraId="11385969">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 xml:space="preserve"> 验收标准</w:t>
            </w:r>
          </w:p>
        </w:tc>
      </w:tr>
      <w:tr w14:paraId="1FE2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6F1596CF">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1</w:t>
            </w:r>
          </w:p>
        </w:tc>
        <w:tc>
          <w:tcPr>
            <w:tcW w:w="1914" w:type="dxa"/>
            <w:tcBorders>
              <w:top w:val="single" w:color="auto" w:sz="4" w:space="0"/>
              <w:left w:val="single" w:color="auto" w:sz="4" w:space="0"/>
              <w:bottom w:val="single" w:color="auto" w:sz="4" w:space="0"/>
              <w:right w:val="single" w:color="auto" w:sz="4" w:space="0"/>
            </w:tcBorders>
            <w:vAlign w:val="center"/>
          </w:tcPr>
          <w:p w14:paraId="041D3FC3">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交货产品数量</w:t>
            </w:r>
          </w:p>
        </w:tc>
        <w:tc>
          <w:tcPr>
            <w:tcW w:w="5930" w:type="dxa"/>
            <w:tcBorders>
              <w:top w:val="single" w:color="auto" w:sz="4" w:space="0"/>
              <w:left w:val="single" w:color="auto" w:sz="4" w:space="0"/>
              <w:bottom w:val="single" w:color="auto" w:sz="4" w:space="0"/>
              <w:right w:val="single" w:color="auto" w:sz="4" w:space="0"/>
            </w:tcBorders>
            <w:vAlign w:val="center"/>
          </w:tcPr>
          <w:p w14:paraId="60973164">
            <w:pPr>
              <w:widowControl/>
              <w:spacing w:line="360" w:lineRule="auto"/>
              <w:ind w:firstLine="200"/>
              <w:jc w:val="center"/>
              <w:rPr>
                <w:rFonts w:ascii="宋体" w:hAnsi="宋体" w:eastAsia="宋体" w:cs="仿宋"/>
                <w:kern w:val="0"/>
                <w:sz w:val="24"/>
                <w:szCs w:val="24"/>
              </w:rPr>
            </w:pPr>
          </w:p>
        </w:tc>
      </w:tr>
      <w:tr w14:paraId="10182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9835278">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2</w:t>
            </w:r>
          </w:p>
        </w:tc>
        <w:tc>
          <w:tcPr>
            <w:tcW w:w="1914" w:type="dxa"/>
            <w:tcBorders>
              <w:top w:val="single" w:color="auto" w:sz="4" w:space="0"/>
              <w:left w:val="single" w:color="auto" w:sz="4" w:space="0"/>
              <w:bottom w:val="single" w:color="auto" w:sz="4" w:space="0"/>
              <w:right w:val="single" w:color="auto" w:sz="4" w:space="0"/>
            </w:tcBorders>
            <w:vAlign w:val="center"/>
          </w:tcPr>
          <w:p w14:paraId="52E23CD5">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交货产品的质量文件</w:t>
            </w:r>
          </w:p>
        </w:tc>
        <w:tc>
          <w:tcPr>
            <w:tcW w:w="5930" w:type="dxa"/>
            <w:tcBorders>
              <w:top w:val="single" w:color="auto" w:sz="4" w:space="0"/>
              <w:left w:val="single" w:color="auto" w:sz="4" w:space="0"/>
              <w:bottom w:val="single" w:color="auto" w:sz="4" w:space="0"/>
              <w:right w:val="single" w:color="auto" w:sz="4" w:space="0"/>
            </w:tcBorders>
            <w:vAlign w:val="center"/>
          </w:tcPr>
          <w:p w14:paraId="5333855E">
            <w:pPr>
              <w:widowControl/>
              <w:spacing w:line="360" w:lineRule="auto"/>
              <w:ind w:firstLine="200"/>
              <w:jc w:val="center"/>
              <w:rPr>
                <w:rFonts w:ascii="宋体" w:hAnsi="宋体" w:eastAsia="宋体" w:cs="仿宋"/>
                <w:kern w:val="0"/>
                <w:sz w:val="24"/>
                <w:szCs w:val="24"/>
              </w:rPr>
            </w:pPr>
          </w:p>
        </w:tc>
      </w:tr>
      <w:tr w14:paraId="6B4F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2B89E73A">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4</w:t>
            </w:r>
          </w:p>
        </w:tc>
        <w:tc>
          <w:tcPr>
            <w:tcW w:w="1914" w:type="dxa"/>
            <w:tcBorders>
              <w:top w:val="single" w:color="auto" w:sz="4" w:space="0"/>
              <w:left w:val="single" w:color="auto" w:sz="4" w:space="0"/>
              <w:bottom w:val="single" w:color="auto" w:sz="4" w:space="0"/>
              <w:right w:val="single" w:color="auto" w:sz="4" w:space="0"/>
            </w:tcBorders>
            <w:vAlign w:val="center"/>
          </w:tcPr>
          <w:p w14:paraId="24122C40">
            <w:pPr>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vAlign w:val="center"/>
          </w:tcPr>
          <w:p w14:paraId="0823ED71">
            <w:pPr>
              <w:spacing w:line="360" w:lineRule="auto"/>
              <w:ind w:firstLine="200"/>
              <w:jc w:val="left"/>
              <w:rPr>
                <w:rFonts w:ascii="宋体" w:hAnsi="宋体" w:eastAsia="宋体" w:cs="仿宋"/>
                <w:szCs w:val="24"/>
              </w:rPr>
            </w:pPr>
          </w:p>
        </w:tc>
      </w:tr>
      <w:tr w14:paraId="26B8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366E62FD">
            <w:pPr>
              <w:widowControl/>
              <w:spacing w:line="360" w:lineRule="auto"/>
              <w:ind w:firstLine="200"/>
              <w:jc w:val="center"/>
              <w:rPr>
                <w:rFonts w:ascii="宋体" w:hAnsi="宋体" w:eastAsia="宋体" w:cs="仿宋"/>
                <w:kern w:val="0"/>
                <w:sz w:val="24"/>
                <w:szCs w:val="24"/>
              </w:rPr>
            </w:pPr>
            <w:r>
              <w:rPr>
                <w:rFonts w:hint="eastAsia" w:ascii="宋体" w:hAnsi="宋体" w:eastAsia="宋体" w:cs="仿宋"/>
                <w:kern w:val="0"/>
                <w:sz w:val="24"/>
                <w:szCs w:val="24"/>
                <w:lang w:bidi="ar"/>
              </w:rPr>
              <w:t>5</w:t>
            </w:r>
          </w:p>
        </w:tc>
        <w:tc>
          <w:tcPr>
            <w:tcW w:w="1914" w:type="dxa"/>
            <w:tcBorders>
              <w:top w:val="single" w:color="auto" w:sz="4" w:space="0"/>
              <w:left w:val="single" w:color="auto" w:sz="4" w:space="0"/>
              <w:bottom w:val="single" w:color="auto" w:sz="4" w:space="0"/>
              <w:right w:val="single" w:color="auto" w:sz="4" w:space="0"/>
            </w:tcBorders>
            <w:vAlign w:val="center"/>
          </w:tcPr>
          <w:p w14:paraId="3DDE0B53">
            <w:pPr>
              <w:spacing w:line="360" w:lineRule="auto"/>
              <w:ind w:firstLine="200"/>
              <w:jc w:val="center"/>
              <w:rPr>
                <w:rFonts w:ascii="宋体" w:hAnsi="宋体" w:eastAsia="宋体" w:cs="仿宋"/>
                <w:sz w:val="24"/>
                <w:szCs w:val="24"/>
              </w:rPr>
            </w:pPr>
            <w:r>
              <w:rPr>
                <w:rFonts w:hint="eastAsia" w:ascii="宋体" w:hAnsi="宋体" w:eastAsia="宋体" w:cs="仿宋"/>
                <w:sz w:val="24"/>
                <w:szCs w:val="24"/>
                <w:lang w:bidi="ar"/>
              </w:rPr>
              <w:t>售后服务</w:t>
            </w:r>
          </w:p>
          <w:p w14:paraId="17229799">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sz w:val="24"/>
                <w:szCs w:val="24"/>
                <w:lang w:bidi="ar"/>
              </w:rPr>
              <w:t>承诺</w:t>
            </w:r>
          </w:p>
        </w:tc>
        <w:tc>
          <w:tcPr>
            <w:tcW w:w="5930" w:type="dxa"/>
            <w:tcBorders>
              <w:top w:val="single" w:color="auto" w:sz="4" w:space="0"/>
              <w:left w:val="single" w:color="auto" w:sz="4" w:space="0"/>
              <w:bottom w:val="single" w:color="auto" w:sz="4" w:space="0"/>
              <w:right w:val="single" w:color="auto" w:sz="4" w:space="0"/>
            </w:tcBorders>
            <w:vAlign w:val="center"/>
          </w:tcPr>
          <w:p w14:paraId="28F064FD">
            <w:pPr>
              <w:widowControl/>
              <w:spacing w:line="360" w:lineRule="auto"/>
              <w:ind w:firstLine="200"/>
              <w:jc w:val="center"/>
              <w:rPr>
                <w:rFonts w:ascii="宋体" w:hAnsi="宋体" w:eastAsia="宋体" w:cs="仿宋"/>
                <w:kern w:val="0"/>
                <w:sz w:val="24"/>
                <w:szCs w:val="24"/>
              </w:rPr>
            </w:pPr>
          </w:p>
        </w:tc>
      </w:tr>
      <w:tr w14:paraId="2350C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14:paraId="7E585109">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6</w:t>
            </w:r>
          </w:p>
        </w:tc>
        <w:tc>
          <w:tcPr>
            <w:tcW w:w="1914" w:type="dxa"/>
            <w:tcBorders>
              <w:top w:val="single" w:color="auto" w:sz="4" w:space="0"/>
              <w:left w:val="single" w:color="auto" w:sz="4" w:space="0"/>
              <w:bottom w:val="single" w:color="auto" w:sz="4" w:space="0"/>
              <w:right w:val="single" w:color="auto" w:sz="4" w:space="0"/>
            </w:tcBorders>
            <w:vAlign w:val="center"/>
          </w:tcPr>
          <w:p w14:paraId="613B9F26">
            <w:pPr>
              <w:widowControl/>
              <w:spacing w:line="360" w:lineRule="auto"/>
              <w:ind w:firstLine="200"/>
              <w:jc w:val="center"/>
              <w:rPr>
                <w:rFonts w:ascii="宋体" w:hAnsi="宋体" w:eastAsia="宋体" w:cs="仿宋"/>
                <w:bCs/>
                <w:kern w:val="0"/>
                <w:sz w:val="24"/>
                <w:szCs w:val="24"/>
              </w:rPr>
            </w:pPr>
            <w:r>
              <w:rPr>
                <w:rFonts w:hint="eastAsia" w:ascii="宋体" w:hAnsi="宋体" w:eastAsia="宋体" w:cs="仿宋"/>
                <w:bCs/>
                <w:kern w:val="0"/>
                <w:sz w:val="24"/>
                <w:szCs w:val="24"/>
                <w:lang w:bidi="ar"/>
              </w:rPr>
              <w:t>其他工作</w:t>
            </w:r>
          </w:p>
        </w:tc>
        <w:tc>
          <w:tcPr>
            <w:tcW w:w="5930" w:type="dxa"/>
            <w:tcBorders>
              <w:top w:val="single" w:color="auto" w:sz="4" w:space="0"/>
              <w:left w:val="single" w:color="auto" w:sz="4" w:space="0"/>
              <w:bottom w:val="single" w:color="auto" w:sz="4" w:space="0"/>
              <w:right w:val="single" w:color="auto" w:sz="4" w:space="0"/>
            </w:tcBorders>
            <w:vAlign w:val="center"/>
          </w:tcPr>
          <w:p w14:paraId="45582F37">
            <w:pPr>
              <w:widowControl/>
              <w:spacing w:line="360" w:lineRule="auto"/>
              <w:ind w:firstLine="200"/>
              <w:jc w:val="left"/>
              <w:rPr>
                <w:rFonts w:ascii="宋体" w:hAnsi="宋体" w:eastAsia="宋体" w:cs="仿宋"/>
                <w:kern w:val="0"/>
                <w:sz w:val="24"/>
                <w:szCs w:val="24"/>
              </w:rPr>
            </w:pPr>
          </w:p>
        </w:tc>
      </w:tr>
    </w:tbl>
    <w:p w14:paraId="4BDA61E8">
      <w:pPr>
        <w:tabs>
          <w:tab w:val="left" w:pos="904"/>
        </w:tabs>
        <w:snapToGrid w:val="0"/>
        <w:spacing w:line="360" w:lineRule="auto"/>
        <w:ind w:firstLine="480" w:firstLineChars="200"/>
        <w:jc w:val="left"/>
        <w:rPr>
          <w:rFonts w:ascii="宋体" w:hAnsi="宋体" w:eastAsia="宋体" w:cs="仿宋"/>
          <w:sz w:val="24"/>
          <w:szCs w:val="24"/>
        </w:rPr>
      </w:pPr>
    </w:p>
    <w:p w14:paraId="130AEDCD">
      <w:pPr>
        <w:tabs>
          <w:tab w:val="left" w:pos="904"/>
        </w:tabs>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5.2验收资料要求</w:t>
      </w:r>
    </w:p>
    <w:p w14:paraId="2C4F0235">
      <w:pPr>
        <w:tabs>
          <w:tab w:val="left" w:pos="904"/>
        </w:tabs>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验收资料要求包括（不限于）以下内容：</w:t>
      </w:r>
    </w:p>
    <w:p w14:paraId="7C91E957">
      <w:pPr>
        <w:tabs>
          <w:tab w:val="left" w:pos="904"/>
        </w:tabs>
        <w:adjustRightInd w:val="0"/>
        <w:snapToGrid w:val="0"/>
        <w:spacing w:line="360" w:lineRule="auto"/>
        <w:ind w:firstLine="240" w:firstLineChars="100"/>
        <w:jc w:val="left"/>
        <w:rPr>
          <w:rFonts w:ascii="宋体" w:hAnsi="宋体" w:eastAsia="宋体" w:cs="宋体"/>
          <w:sz w:val="24"/>
          <w:szCs w:val="24"/>
        </w:rPr>
      </w:pPr>
      <w:r>
        <w:rPr>
          <w:rFonts w:hint="eastAsia" w:ascii="宋体" w:hAnsi="宋体" w:eastAsia="宋体" w:cs="宋体"/>
          <w:sz w:val="24"/>
          <w:szCs w:val="24"/>
          <w:lang w:bidi="ar"/>
        </w:rPr>
        <w:t>（1）采购文件；</w:t>
      </w:r>
    </w:p>
    <w:p w14:paraId="2D6B35EE">
      <w:pPr>
        <w:tabs>
          <w:tab w:val="left" w:pos="904"/>
        </w:tabs>
        <w:adjustRightInd w:val="0"/>
        <w:snapToGrid w:val="0"/>
        <w:spacing w:line="360" w:lineRule="auto"/>
        <w:ind w:firstLine="240" w:firstLineChars="100"/>
        <w:jc w:val="left"/>
        <w:rPr>
          <w:rFonts w:ascii="宋体" w:hAnsi="宋体" w:eastAsia="宋体" w:cs="宋体"/>
          <w:sz w:val="24"/>
          <w:szCs w:val="24"/>
        </w:rPr>
      </w:pPr>
      <w:r>
        <w:rPr>
          <w:rFonts w:hint="eastAsia" w:ascii="宋体" w:hAnsi="宋体" w:eastAsia="宋体" w:cs="宋体"/>
          <w:sz w:val="24"/>
          <w:szCs w:val="24"/>
          <w:lang w:bidi="ar"/>
        </w:rPr>
        <w:t>（2）投标文件；</w:t>
      </w:r>
    </w:p>
    <w:p w14:paraId="5FF699F4">
      <w:pPr>
        <w:tabs>
          <w:tab w:val="left" w:pos="904"/>
        </w:tabs>
        <w:adjustRightInd w:val="0"/>
        <w:snapToGrid w:val="0"/>
        <w:spacing w:line="360" w:lineRule="auto"/>
        <w:ind w:firstLine="240" w:firstLineChars="100"/>
        <w:jc w:val="left"/>
        <w:rPr>
          <w:rFonts w:ascii="宋体" w:hAnsi="宋体" w:eastAsia="宋体" w:cs="宋体"/>
          <w:sz w:val="24"/>
          <w:szCs w:val="24"/>
        </w:rPr>
      </w:pPr>
      <w:r>
        <w:rPr>
          <w:rFonts w:hint="eastAsia" w:ascii="宋体" w:hAnsi="宋体" w:eastAsia="宋体" w:cs="宋体"/>
          <w:sz w:val="24"/>
          <w:szCs w:val="24"/>
          <w:lang w:bidi="ar"/>
        </w:rPr>
        <w:t>（3）采购合同；</w:t>
      </w:r>
    </w:p>
    <w:p w14:paraId="7D8B13F1">
      <w:pPr>
        <w:tabs>
          <w:tab w:val="left" w:pos="904"/>
        </w:tabs>
        <w:adjustRightInd w:val="0"/>
        <w:snapToGrid w:val="0"/>
        <w:spacing w:line="360" w:lineRule="auto"/>
        <w:ind w:firstLine="240" w:firstLineChars="100"/>
        <w:jc w:val="left"/>
        <w:rPr>
          <w:rFonts w:ascii="宋体" w:hAnsi="宋体" w:eastAsia="宋体" w:cs="宋体"/>
          <w:sz w:val="24"/>
          <w:szCs w:val="24"/>
        </w:rPr>
      </w:pPr>
      <w:r>
        <w:rPr>
          <w:rFonts w:hint="eastAsia" w:ascii="宋体" w:hAnsi="宋体" w:eastAsia="宋体" w:cs="宋体"/>
          <w:sz w:val="24"/>
          <w:szCs w:val="24"/>
          <w:lang w:bidi="ar"/>
        </w:rPr>
        <w:t>（4）到货核验单（需采购核验人、复核人及乙方交货人三方签字盖章）、产品拍照图片、产品说明书、产品合格证、质量保证书原件、三包凭证、产品的检测报告、原厂质保承诺函等；</w:t>
      </w:r>
    </w:p>
    <w:p w14:paraId="0C807C9C">
      <w:pPr>
        <w:tabs>
          <w:tab w:val="left" w:pos="904"/>
        </w:tabs>
        <w:adjustRightInd w:val="0"/>
        <w:snapToGrid w:val="0"/>
        <w:spacing w:line="360" w:lineRule="auto"/>
        <w:ind w:firstLine="240" w:firstLineChars="100"/>
        <w:jc w:val="left"/>
        <w:rPr>
          <w:rFonts w:ascii="宋体" w:hAnsi="宋体" w:eastAsia="宋体" w:cs="宋体"/>
          <w:sz w:val="24"/>
          <w:szCs w:val="24"/>
        </w:rPr>
      </w:pPr>
      <w:r>
        <w:rPr>
          <w:rFonts w:hint="eastAsia" w:ascii="宋体" w:hAnsi="宋体" w:eastAsia="宋体" w:cs="宋体"/>
          <w:sz w:val="24"/>
          <w:szCs w:val="24"/>
          <w:lang w:bidi="ar"/>
        </w:rPr>
        <w:t>（5）其他需提供的相关材料。</w:t>
      </w:r>
    </w:p>
    <w:p w14:paraId="00128E05">
      <w:pPr>
        <w:widowControl/>
        <w:ind w:firstLine="720" w:firstLineChars="300"/>
        <w:jc w:val="left"/>
        <w:rPr>
          <w:rFonts w:ascii="宋体" w:hAnsi="宋体" w:eastAsia="宋体" w:cs="宋体"/>
          <w:bCs/>
          <w:sz w:val="24"/>
          <w:szCs w:val="24"/>
        </w:rPr>
      </w:pPr>
    </w:p>
    <w:p w14:paraId="1B19969E">
      <w:pPr>
        <w:spacing w:line="360" w:lineRule="auto"/>
        <w:ind w:firstLine="480" w:firstLineChars="200"/>
        <w:rPr>
          <w:rFonts w:ascii="宋体" w:hAnsi="宋体" w:eastAsia="宋体" w:cs="宋体"/>
          <w:sz w:val="24"/>
          <w:szCs w:val="24"/>
          <w:u w:val="single"/>
        </w:rPr>
      </w:pPr>
      <w:r>
        <w:rPr>
          <w:rFonts w:hint="eastAsia" w:ascii="宋体" w:hAnsi="宋体" w:eastAsia="宋体" w:cs="宋体"/>
          <w:sz w:val="24"/>
          <w:szCs w:val="24"/>
          <w:u w:val="single"/>
          <w:lang w:bidi="ar"/>
        </w:rPr>
        <w:t xml:space="preserve">                                                                       </w:t>
      </w:r>
    </w:p>
    <w:p w14:paraId="02E824B4">
      <w:pPr>
        <w:spacing w:line="360" w:lineRule="auto"/>
        <w:rPr>
          <w:rFonts w:ascii="宋体" w:hAnsi="宋体" w:eastAsia="宋体" w:cs="Times New Roman"/>
          <w:szCs w:val="24"/>
          <w:lang w:bidi="ar"/>
        </w:rPr>
        <w:sectPr>
          <w:pgSz w:w="11906" w:h="16838"/>
          <w:pgMar w:top="1135" w:right="1135" w:bottom="1135" w:left="1135" w:header="720" w:footer="720" w:gutter="0"/>
          <w:cols w:space="720" w:num="1"/>
          <w:docGrid w:type="lines" w:linePitch="331" w:charSpace="0"/>
        </w:sectPr>
      </w:pPr>
    </w:p>
    <w:bookmarkEnd w:id="159"/>
    <w:p w14:paraId="1992B8EC">
      <w:pPr>
        <w:spacing w:line="360" w:lineRule="auto"/>
        <w:ind w:left="178" w:leftChars="85"/>
        <w:rPr>
          <w:rFonts w:ascii="宋体" w:hAnsi="宋体" w:eastAsia="宋体" w:cs="宋体"/>
          <w:szCs w:val="20"/>
        </w:rPr>
      </w:pPr>
    </w:p>
    <w:p w14:paraId="70E1EE83">
      <w:pPr>
        <w:tabs>
          <w:tab w:val="left" w:pos="2472"/>
        </w:tabs>
        <w:spacing w:line="460" w:lineRule="exact"/>
        <w:jc w:val="center"/>
        <w:outlineLvl w:val="0"/>
        <w:rPr>
          <w:rFonts w:ascii="宋体" w:hAnsi="宋体" w:eastAsia="宋体" w:cs="宋体"/>
          <w:b/>
          <w:sz w:val="36"/>
          <w:szCs w:val="20"/>
        </w:rPr>
      </w:pPr>
      <w:bookmarkStart w:id="320" w:name="_Toc104304190"/>
      <w:r>
        <w:rPr>
          <w:rFonts w:hint="eastAsia" w:ascii="宋体" w:hAnsi="宋体" w:eastAsia="宋体" w:cs="宋体"/>
          <w:b/>
          <w:sz w:val="36"/>
          <w:szCs w:val="20"/>
          <w:lang w:bidi="ar"/>
        </w:rPr>
        <w:t>第六章 投标文件格式</w:t>
      </w:r>
      <w:bookmarkEnd w:id="320"/>
    </w:p>
    <w:p w14:paraId="2CBE78FF">
      <w:pPr>
        <w:spacing w:line="360" w:lineRule="auto"/>
        <w:rPr>
          <w:rFonts w:ascii="宋体" w:hAnsi="宋体" w:eastAsia="宋体" w:cs="Times New Roman"/>
          <w:szCs w:val="20"/>
          <w:lang w:bidi="ar"/>
        </w:rPr>
        <w:sectPr>
          <w:pgSz w:w="11906" w:h="16838"/>
          <w:pgMar w:top="1135" w:right="1135" w:bottom="1135" w:left="1135" w:header="720" w:footer="720" w:gutter="0"/>
          <w:cols w:space="720" w:num="1"/>
          <w:docGrid w:type="lines" w:linePitch="331" w:charSpace="0"/>
        </w:sectPr>
      </w:pPr>
    </w:p>
    <w:p w14:paraId="79639B26">
      <w:pPr>
        <w:ind w:firstLine="551" w:firstLineChars="196"/>
        <w:jc w:val="center"/>
        <w:outlineLvl w:val="1"/>
        <w:rPr>
          <w:rFonts w:ascii="宋体" w:hAnsi="宋体" w:eastAsia="宋体" w:cs="宋体"/>
          <w:b/>
          <w:bCs/>
          <w:sz w:val="28"/>
          <w:szCs w:val="28"/>
        </w:rPr>
      </w:pPr>
      <w:bookmarkStart w:id="321" w:name="_Toc104304191"/>
      <w:r>
        <w:rPr>
          <w:rFonts w:hint="eastAsia" w:ascii="宋体" w:hAnsi="宋体" w:eastAsia="宋体" w:cs="宋体"/>
          <w:b/>
          <w:bCs/>
          <w:sz w:val="28"/>
          <w:szCs w:val="28"/>
          <w:lang w:bidi="ar"/>
        </w:rPr>
        <w:t>第一节 投标文件外层包装封面格式</w:t>
      </w:r>
      <w:bookmarkEnd w:id="321"/>
    </w:p>
    <w:p w14:paraId="6B89ADB7">
      <w:pPr>
        <w:ind w:firstLine="551" w:firstLineChars="196"/>
        <w:jc w:val="center"/>
        <w:rPr>
          <w:rFonts w:ascii="宋体" w:hAnsi="宋体" w:eastAsia="宋体" w:cs="宋体"/>
          <w:b/>
          <w:bCs/>
          <w:sz w:val="28"/>
          <w:szCs w:val="28"/>
        </w:rPr>
      </w:pPr>
      <w:r>
        <w:rPr>
          <w:rFonts w:hint="eastAsia" w:ascii="宋体" w:hAnsi="宋体" w:eastAsia="宋体" w:cs="宋体"/>
          <w:b/>
          <w:bCs/>
          <w:sz w:val="28"/>
          <w:szCs w:val="28"/>
          <w:lang w:bidi="ar"/>
        </w:rPr>
        <w:t>（</w:t>
      </w:r>
      <w:r>
        <w:rPr>
          <w:rFonts w:hint="eastAsia" w:ascii="宋体" w:hAnsi="宋体" w:eastAsia="宋体" w:cs="宋体"/>
          <w:sz w:val="28"/>
          <w:szCs w:val="28"/>
          <w:lang w:bidi="ar"/>
        </w:rPr>
        <w:t>公开、邀请招标服务类投标文件格式范本</w:t>
      </w:r>
      <w:r>
        <w:rPr>
          <w:rFonts w:hint="eastAsia" w:ascii="宋体" w:hAnsi="宋体" w:eastAsia="宋体" w:cs="宋体"/>
          <w:b/>
          <w:bCs/>
          <w:sz w:val="28"/>
          <w:szCs w:val="28"/>
          <w:lang w:bidi="ar"/>
        </w:rPr>
        <w:t>）</w:t>
      </w:r>
    </w:p>
    <w:p w14:paraId="05852E85">
      <w:pPr>
        <w:spacing w:before="165" w:beforeLines="50" w:after="165" w:afterLines="50"/>
        <w:jc w:val="center"/>
        <w:rPr>
          <w:rFonts w:ascii="宋体" w:hAnsi="宋体" w:eastAsia="宋体" w:cs="宋体"/>
          <w:spacing w:val="20"/>
          <w:sz w:val="44"/>
          <w:szCs w:val="44"/>
        </w:rPr>
      </w:pPr>
    </w:p>
    <w:p w14:paraId="729B7358">
      <w:pPr>
        <w:spacing w:before="165" w:beforeLines="50" w:after="165" w:afterLines="50"/>
        <w:jc w:val="center"/>
        <w:rPr>
          <w:rFonts w:ascii="宋体" w:hAnsi="宋体" w:eastAsia="宋体" w:cs="宋体"/>
          <w:spacing w:val="20"/>
          <w:sz w:val="44"/>
          <w:szCs w:val="44"/>
        </w:rPr>
      </w:pPr>
    </w:p>
    <w:p w14:paraId="5894119C">
      <w:pPr>
        <w:spacing w:before="165" w:beforeLines="50" w:after="165" w:afterLines="50"/>
        <w:jc w:val="center"/>
        <w:rPr>
          <w:rFonts w:ascii="宋体" w:hAnsi="宋体" w:eastAsia="宋体" w:cs="宋体"/>
          <w:spacing w:val="20"/>
          <w:sz w:val="44"/>
          <w:szCs w:val="44"/>
        </w:rPr>
      </w:pPr>
    </w:p>
    <w:p w14:paraId="04728ED9">
      <w:pPr>
        <w:spacing w:before="165" w:beforeLines="50" w:after="165" w:afterLines="50"/>
        <w:jc w:val="center"/>
        <w:rPr>
          <w:rFonts w:ascii="宋体" w:hAnsi="宋体" w:eastAsia="宋体" w:cs="宋体"/>
          <w:spacing w:val="20"/>
          <w:sz w:val="44"/>
          <w:szCs w:val="44"/>
        </w:rPr>
      </w:pPr>
    </w:p>
    <w:p w14:paraId="3C0CC13C">
      <w:pPr>
        <w:spacing w:before="165" w:beforeLines="50" w:after="165" w:afterLines="50"/>
        <w:jc w:val="center"/>
        <w:rPr>
          <w:rFonts w:ascii="宋体" w:hAnsi="宋体" w:eastAsia="宋体" w:cs="宋体"/>
          <w:spacing w:val="20"/>
          <w:sz w:val="44"/>
          <w:szCs w:val="44"/>
        </w:rPr>
      </w:pPr>
      <w:r>
        <w:rPr>
          <w:rFonts w:hint="eastAsia" w:ascii="宋体" w:hAnsi="宋体" w:eastAsia="宋体" w:cs="宋体"/>
          <w:spacing w:val="20"/>
          <w:sz w:val="44"/>
          <w:szCs w:val="44"/>
          <w:lang w:bidi="ar"/>
        </w:rPr>
        <w:t>XXXXX（项目名称）</w:t>
      </w:r>
    </w:p>
    <w:p w14:paraId="76ED3EC7">
      <w:pPr>
        <w:spacing w:before="165" w:beforeLines="50" w:after="165" w:afterLines="50"/>
        <w:jc w:val="center"/>
        <w:rPr>
          <w:rFonts w:ascii="宋体" w:hAnsi="宋体" w:eastAsia="宋体" w:cs="宋体"/>
          <w:spacing w:val="40"/>
          <w:w w:val="110"/>
          <w:sz w:val="44"/>
          <w:szCs w:val="44"/>
        </w:rPr>
      </w:pPr>
      <w:r>
        <w:rPr>
          <w:rFonts w:hint="eastAsia" w:ascii="宋体" w:hAnsi="宋体" w:eastAsia="宋体" w:cs="宋体"/>
          <w:spacing w:val="40"/>
          <w:w w:val="110"/>
          <w:sz w:val="44"/>
          <w:szCs w:val="44"/>
          <w:lang w:bidi="ar"/>
        </w:rPr>
        <w:t>投标文件</w:t>
      </w:r>
    </w:p>
    <w:p w14:paraId="5088E189">
      <w:pPr>
        <w:jc w:val="center"/>
        <w:rPr>
          <w:rFonts w:ascii="宋体" w:hAnsi="宋体" w:eastAsia="宋体" w:cs="宋体"/>
          <w:sz w:val="24"/>
          <w:szCs w:val="24"/>
        </w:rPr>
      </w:pPr>
      <w:r>
        <w:rPr>
          <w:rFonts w:hint="eastAsia" w:ascii="宋体" w:hAnsi="宋体" w:eastAsia="宋体" w:cs="宋体"/>
          <w:sz w:val="24"/>
          <w:szCs w:val="24"/>
          <w:lang w:bidi="ar"/>
        </w:rPr>
        <w:t>（电子投标文件）</w:t>
      </w:r>
    </w:p>
    <w:tbl>
      <w:tblPr>
        <w:tblStyle w:val="32"/>
        <w:tblW w:w="0" w:type="auto"/>
        <w:jc w:val="center"/>
        <w:tblLayout w:type="fixed"/>
        <w:tblCellMar>
          <w:top w:w="0" w:type="dxa"/>
          <w:left w:w="108" w:type="dxa"/>
          <w:bottom w:w="0" w:type="dxa"/>
          <w:right w:w="108" w:type="dxa"/>
        </w:tblCellMar>
      </w:tblPr>
      <w:tblGrid>
        <w:gridCol w:w="1601"/>
        <w:gridCol w:w="6172"/>
      </w:tblGrid>
      <w:tr w14:paraId="66322EC2">
        <w:tblPrEx>
          <w:tblCellMar>
            <w:top w:w="0" w:type="dxa"/>
            <w:left w:w="108" w:type="dxa"/>
            <w:bottom w:w="0" w:type="dxa"/>
            <w:right w:w="108" w:type="dxa"/>
          </w:tblCellMar>
        </w:tblPrEx>
        <w:trPr>
          <w:jc w:val="center"/>
        </w:trPr>
        <w:tc>
          <w:tcPr>
            <w:tcW w:w="1601" w:type="dxa"/>
            <w:vAlign w:val="bottom"/>
          </w:tcPr>
          <w:p w14:paraId="603F2A87">
            <w:pPr>
              <w:jc w:val="distribute"/>
              <w:rPr>
                <w:rFonts w:ascii="宋体" w:hAnsi="宋体" w:eastAsia="宋体" w:cs="宋体"/>
                <w:sz w:val="24"/>
                <w:szCs w:val="24"/>
              </w:rPr>
            </w:pPr>
            <w:r>
              <w:rPr>
                <w:rFonts w:hint="eastAsia" w:ascii="宋体" w:hAnsi="宋体" w:eastAsia="宋体" w:cs="宋体"/>
                <w:sz w:val="24"/>
                <w:szCs w:val="24"/>
                <w:lang w:bidi="ar"/>
              </w:rPr>
              <w:t>项目名称：</w:t>
            </w:r>
          </w:p>
        </w:tc>
        <w:tc>
          <w:tcPr>
            <w:tcW w:w="6172" w:type="dxa"/>
            <w:tcBorders>
              <w:top w:val="nil"/>
              <w:left w:val="nil"/>
              <w:bottom w:val="single" w:color="000000" w:sz="4" w:space="0"/>
              <w:right w:val="nil"/>
            </w:tcBorders>
            <w:vAlign w:val="bottom"/>
          </w:tcPr>
          <w:p w14:paraId="4DF90669">
            <w:pPr>
              <w:jc w:val="left"/>
              <w:rPr>
                <w:rFonts w:ascii="宋体" w:hAnsi="宋体" w:eastAsia="宋体" w:cs="宋体"/>
                <w:sz w:val="24"/>
                <w:szCs w:val="24"/>
              </w:rPr>
            </w:pPr>
          </w:p>
        </w:tc>
      </w:tr>
      <w:tr w14:paraId="589D98B3">
        <w:tblPrEx>
          <w:tblCellMar>
            <w:top w:w="0" w:type="dxa"/>
            <w:left w:w="108" w:type="dxa"/>
            <w:bottom w:w="0" w:type="dxa"/>
            <w:right w:w="108" w:type="dxa"/>
          </w:tblCellMar>
        </w:tblPrEx>
        <w:trPr>
          <w:jc w:val="center"/>
        </w:trPr>
        <w:tc>
          <w:tcPr>
            <w:tcW w:w="1601" w:type="dxa"/>
            <w:vAlign w:val="bottom"/>
          </w:tcPr>
          <w:p w14:paraId="3D2978C3">
            <w:pPr>
              <w:jc w:val="distribute"/>
              <w:rPr>
                <w:rFonts w:ascii="宋体" w:hAnsi="宋体" w:eastAsia="宋体" w:cs="宋体"/>
                <w:sz w:val="24"/>
                <w:szCs w:val="24"/>
              </w:rPr>
            </w:pPr>
            <w:r>
              <w:rPr>
                <w:rFonts w:hint="eastAsia" w:ascii="宋体" w:hAnsi="宋体" w:eastAsia="宋体" w:cs="宋体"/>
                <w:sz w:val="24"/>
                <w:szCs w:val="24"/>
                <w:lang w:bidi="ar"/>
              </w:rPr>
              <w:t>采购方式：</w:t>
            </w:r>
          </w:p>
        </w:tc>
        <w:tc>
          <w:tcPr>
            <w:tcW w:w="6172" w:type="dxa"/>
            <w:tcBorders>
              <w:top w:val="single" w:color="000000" w:sz="4" w:space="0"/>
              <w:left w:val="nil"/>
              <w:bottom w:val="single" w:color="000000" w:sz="4" w:space="0"/>
              <w:right w:val="nil"/>
            </w:tcBorders>
            <w:vAlign w:val="bottom"/>
          </w:tcPr>
          <w:p w14:paraId="7EAF618C">
            <w:pPr>
              <w:jc w:val="left"/>
              <w:rPr>
                <w:rFonts w:ascii="宋体" w:hAnsi="宋体" w:eastAsia="宋体" w:cs="宋体"/>
                <w:sz w:val="24"/>
                <w:szCs w:val="24"/>
              </w:rPr>
            </w:pPr>
          </w:p>
        </w:tc>
      </w:tr>
      <w:tr w14:paraId="3A897A93">
        <w:tblPrEx>
          <w:tblCellMar>
            <w:top w:w="0" w:type="dxa"/>
            <w:left w:w="108" w:type="dxa"/>
            <w:bottom w:w="0" w:type="dxa"/>
            <w:right w:w="108" w:type="dxa"/>
          </w:tblCellMar>
        </w:tblPrEx>
        <w:trPr>
          <w:jc w:val="center"/>
        </w:trPr>
        <w:tc>
          <w:tcPr>
            <w:tcW w:w="1601" w:type="dxa"/>
            <w:vAlign w:val="bottom"/>
          </w:tcPr>
          <w:p w14:paraId="7BB36B87">
            <w:pPr>
              <w:jc w:val="distribute"/>
              <w:rPr>
                <w:rFonts w:ascii="宋体" w:hAnsi="宋体" w:eastAsia="宋体" w:cs="宋体"/>
                <w:sz w:val="24"/>
                <w:szCs w:val="24"/>
              </w:rPr>
            </w:pPr>
            <w:r>
              <w:rPr>
                <w:rFonts w:hint="eastAsia" w:ascii="宋体" w:hAnsi="宋体" w:eastAsia="宋体" w:cs="宋体"/>
                <w:sz w:val="24"/>
                <w:szCs w:val="24"/>
                <w:lang w:bidi="ar"/>
              </w:rPr>
              <w:t>项目编号：</w:t>
            </w:r>
          </w:p>
        </w:tc>
        <w:tc>
          <w:tcPr>
            <w:tcW w:w="6172" w:type="dxa"/>
            <w:tcBorders>
              <w:top w:val="single" w:color="000000" w:sz="4" w:space="0"/>
              <w:left w:val="nil"/>
              <w:bottom w:val="single" w:color="000000" w:sz="4" w:space="0"/>
              <w:right w:val="nil"/>
            </w:tcBorders>
            <w:vAlign w:val="bottom"/>
          </w:tcPr>
          <w:p w14:paraId="6D1EF8E7">
            <w:pPr>
              <w:jc w:val="left"/>
              <w:rPr>
                <w:rFonts w:ascii="宋体" w:hAnsi="宋体" w:eastAsia="宋体" w:cs="宋体"/>
                <w:sz w:val="24"/>
                <w:szCs w:val="24"/>
              </w:rPr>
            </w:pPr>
          </w:p>
        </w:tc>
      </w:tr>
      <w:tr w14:paraId="73375EE5">
        <w:tblPrEx>
          <w:tblCellMar>
            <w:top w:w="0" w:type="dxa"/>
            <w:left w:w="108" w:type="dxa"/>
            <w:bottom w:w="0" w:type="dxa"/>
            <w:right w:w="108" w:type="dxa"/>
          </w:tblCellMar>
        </w:tblPrEx>
        <w:trPr>
          <w:jc w:val="center"/>
        </w:trPr>
        <w:tc>
          <w:tcPr>
            <w:tcW w:w="1601" w:type="dxa"/>
            <w:vAlign w:val="bottom"/>
          </w:tcPr>
          <w:p w14:paraId="2B835C50">
            <w:pPr>
              <w:jc w:val="distribute"/>
              <w:rPr>
                <w:rFonts w:ascii="宋体" w:hAnsi="宋体" w:eastAsia="宋体" w:cs="宋体"/>
                <w:sz w:val="24"/>
                <w:szCs w:val="24"/>
              </w:rPr>
            </w:pPr>
            <w:r>
              <w:rPr>
                <w:rFonts w:hint="eastAsia" w:ascii="宋体" w:hAnsi="宋体" w:eastAsia="宋体" w:cs="宋体"/>
                <w:sz w:val="24"/>
                <w:szCs w:val="24"/>
                <w:lang w:bidi="ar"/>
              </w:rPr>
              <w:t>所投分标：</w:t>
            </w:r>
          </w:p>
        </w:tc>
        <w:tc>
          <w:tcPr>
            <w:tcW w:w="6172" w:type="dxa"/>
            <w:tcBorders>
              <w:top w:val="single" w:color="000000" w:sz="4" w:space="0"/>
              <w:left w:val="nil"/>
              <w:bottom w:val="single" w:color="000000" w:sz="4" w:space="0"/>
              <w:right w:val="nil"/>
            </w:tcBorders>
            <w:vAlign w:val="bottom"/>
          </w:tcPr>
          <w:p w14:paraId="586FD960">
            <w:pPr>
              <w:jc w:val="left"/>
              <w:rPr>
                <w:rFonts w:ascii="宋体" w:hAnsi="宋体" w:eastAsia="宋体" w:cs="宋体"/>
                <w:sz w:val="24"/>
                <w:szCs w:val="24"/>
              </w:rPr>
            </w:pPr>
          </w:p>
        </w:tc>
      </w:tr>
      <w:tr w14:paraId="5E573B80">
        <w:tblPrEx>
          <w:tblCellMar>
            <w:top w:w="0" w:type="dxa"/>
            <w:left w:w="108" w:type="dxa"/>
            <w:bottom w:w="0" w:type="dxa"/>
            <w:right w:w="108" w:type="dxa"/>
          </w:tblCellMar>
        </w:tblPrEx>
        <w:trPr>
          <w:jc w:val="center"/>
        </w:trPr>
        <w:tc>
          <w:tcPr>
            <w:tcW w:w="1601" w:type="dxa"/>
            <w:vAlign w:val="bottom"/>
          </w:tcPr>
          <w:p w14:paraId="65458732">
            <w:pPr>
              <w:jc w:val="distribute"/>
              <w:rPr>
                <w:rFonts w:ascii="宋体" w:hAnsi="宋体" w:eastAsia="宋体" w:cs="宋体"/>
                <w:sz w:val="24"/>
                <w:szCs w:val="24"/>
              </w:rPr>
            </w:pPr>
            <w:r>
              <w:rPr>
                <w:rFonts w:hint="eastAsia" w:ascii="宋体" w:hAnsi="宋体" w:eastAsia="宋体" w:cs="宋体"/>
                <w:sz w:val="24"/>
                <w:szCs w:val="24"/>
                <w:lang w:bidi="ar"/>
              </w:rPr>
              <w:t>投标人名称：</w:t>
            </w:r>
          </w:p>
        </w:tc>
        <w:tc>
          <w:tcPr>
            <w:tcW w:w="6172" w:type="dxa"/>
            <w:tcBorders>
              <w:top w:val="single" w:color="000000" w:sz="4" w:space="0"/>
              <w:left w:val="nil"/>
              <w:bottom w:val="single" w:color="000000" w:sz="4" w:space="0"/>
              <w:right w:val="nil"/>
            </w:tcBorders>
            <w:vAlign w:val="bottom"/>
          </w:tcPr>
          <w:p w14:paraId="21165ADB">
            <w:pPr>
              <w:jc w:val="left"/>
              <w:rPr>
                <w:rFonts w:ascii="宋体" w:hAnsi="宋体" w:eastAsia="宋体" w:cs="宋体"/>
                <w:sz w:val="24"/>
                <w:szCs w:val="24"/>
              </w:rPr>
            </w:pPr>
          </w:p>
        </w:tc>
      </w:tr>
      <w:tr w14:paraId="7B1D1E70">
        <w:tblPrEx>
          <w:tblCellMar>
            <w:top w:w="0" w:type="dxa"/>
            <w:left w:w="108" w:type="dxa"/>
            <w:bottom w:w="0" w:type="dxa"/>
            <w:right w:w="108" w:type="dxa"/>
          </w:tblCellMar>
        </w:tblPrEx>
        <w:trPr>
          <w:jc w:val="center"/>
        </w:trPr>
        <w:tc>
          <w:tcPr>
            <w:tcW w:w="1601" w:type="dxa"/>
            <w:vAlign w:val="bottom"/>
          </w:tcPr>
          <w:p w14:paraId="6B8A0909">
            <w:pPr>
              <w:jc w:val="distribute"/>
              <w:rPr>
                <w:rFonts w:ascii="宋体" w:hAnsi="宋体" w:eastAsia="宋体" w:cs="宋体"/>
                <w:sz w:val="24"/>
                <w:szCs w:val="24"/>
              </w:rPr>
            </w:pPr>
            <w:r>
              <w:rPr>
                <w:rFonts w:hint="eastAsia" w:ascii="宋体" w:hAnsi="宋体" w:eastAsia="宋体" w:cs="宋体"/>
                <w:sz w:val="24"/>
                <w:szCs w:val="24"/>
                <w:lang w:bidi="ar"/>
              </w:rPr>
              <w:t>投标人地址：</w:t>
            </w:r>
          </w:p>
        </w:tc>
        <w:tc>
          <w:tcPr>
            <w:tcW w:w="6172" w:type="dxa"/>
            <w:tcBorders>
              <w:top w:val="single" w:color="000000" w:sz="4" w:space="0"/>
              <w:left w:val="nil"/>
              <w:bottom w:val="single" w:color="000000" w:sz="4" w:space="0"/>
              <w:right w:val="nil"/>
            </w:tcBorders>
            <w:vAlign w:val="bottom"/>
          </w:tcPr>
          <w:p w14:paraId="30F67D9C">
            <w:pPr>
              <w:jc w:val="left"/>
              <w:rPr>
                <w:rFonts w:ascii="宋体" w:hAnsi="宋体" w:eastAsia="宋体" w:cs="宋体"/>
                <w:sz w:val="24"/>
                <w:szCs w:val="24"/>
              </w:rPr>
            </w:pPr>
          </w:p>
        </w:tc>
      </w:tr>
    </w:tbl>
    <w:p w14:paraId="6897AF43">
      <w:pPr>
        <w:ind w:firstLine="4200" w:firstLineChars="1750"/>
        <w:rPr>
          <w:rFonts w:ascii="宋体" w:hAnsi="宋体" w:eastAsia="宋体" w:cs="宋体"/>
          <w:sz w:val="24"/>
          <w:szCs w:val="24"/>
        </w:rPr>
      </w:pPr>
    </w:p>
    <w:p w14:paraId="3ADEEA45">
      <w:pPr>
        <w:ind w:firstLine="4200" w:firstLineChars="1750"/>
        <w:rPr>
          <w:rFonts w:ascii="宋体" w:hAnsi="宋体" w:eastAsia="宋体" w:cs="宋体"/>
          <w:sz w:val="24"/>
          <w:szCs w:val="24"/>
        </w:rPr>
      </w:pPr>
    </w:p>
    <w:p w14:paraId="4F837BC0">
      <w:pPr>
        <w:ind w:firstLine="4200" w:firstLineChars="1750"/>
        <w:rPr>
          <w:rFonts w:ascii="宋体" w:hAnsi="宋体" w:eastAsia="宋体" w:cs="宋体"/>
          <w:sz w:val="24"/>
          <w:szCs w:val="24"/>
        </w:rPr>
      </w:pPr>
    </w:p>
    <w:p w14:paraId="333031B7">
      <w:pPr>
        <w:ind w:firstLine="5880" w:firstLineChars="2450"/>
        <w:rPr>
          <w:rFonts w:ascii="宋体" w:hAnsi="宋体" w:eastAsia="宋体" w:cs="宋体"/>
          <w:sz w:val="24"/>
          <w:szCs w:val="24"/>
        </w:rPr>
      </w:pPr>
      <w:r>
        <w:rPr>
          <w:rFonts w:hint="eastAsia" w:ascii="宋体" w:hAnsi="宋体" w:eastAsia="宋体" w:cs="宋体"/>
          <w:sz w:val="24"/>
          <w:szCs w:val="24"/>
          <w:lang w:bidi="ar"/>
        </w:rPr>
        <w:t>投标截止时间前不得解密</w:t>
      </w:r>
    </w:p>
    <w:p w14:paraId="7F03FD6F">
      <w:pPr>
        <w:ind w:firstLine="6480" w:firstLineChars="2700"/>
        <w:rPr>
          <w:rFonts w:ascii="宋体" w:hAnsi="宋体" w:eastAsia="宋体" w:cs="宋体"/>
          <w:sz w:val="24"/>
          <w:szCs w:val="24"/>
        </w:rPr>
      </w:pPr>
      <w:r>
        <w:rPr>
          <w:rFonts w:hint="eastAsia" w:ascii="宋体" w:hAnsi="宋体" w:eastAsia="宋体" w:cs="宋体"/>
          <w:sz w:val="24"/>
          <w:szCs w:val="24"/>
          <w:lang w:bidi="ar"/>
        </w:rPr>
        <w:t>年   月   日</w:t>
      </w:r>
    </w:p>
    <w:p w14:paraId="4B64B185">
      <w:pPr>
        <w:rPr>
          <w:rFonts w:ascii="宋体" w:hAnsi="宋体" w:eastAsia="宋体" w:cs="宋体"/>
          <w:sz w:val="24"/>
          <w:szCs w:val="24"/>
          <w:lang w:bidi="ar"/>
        </w:rPr>
        <w:sectPr>
          <w:pgSz w:w="11915" w:h="16840"/>
          <w:pgMar w:top="1531" w:right="1418" w:bottom="1361" w:left="1418" w:header="720" w:footer="720" w:gutter="0"/>
          <w:cols w:space="720" w:num="1"/>
          <w:docGrid w:type="lines" w:linePitch="331" w:charSpace="0"/>
        </w:sectPr>
      </w:pPr>
    </w:p>
    <w:p w14:paraId="32D09162">
      <w:pPr>
        <w:jc w:val="center"/>
        <w:outlineLvl w:val="1"/>
        <w:rPr>
          <w:rFonts w:ascii="宋体" w:hAnsi="宋体" w:eastAsia="宋体" w:cs="宋体"/>
          <w:b/>
          <w:bCs/>
          <w:sz w:val="28"/>
          <w:szCs w:val="28"/>
        </w:rPr>
      </w:pPr>
      <w:bookmarkStart w:id="322" w:name="_Toc104304192"/>
      <w:r>
        <w:rPr>
          <w:rFonts w:hint="eastAsia" w:ascii="宋体" w:hAnsi="宋体" w:eastAsia="宋体" w:cs="宋体"/>
          <w:b/>
          <w:bCs/>
          <w:sz w:val="28"/>
          <w:szCs w:val="28"/>
          <w:lang w:bidi="ar"/>
        </w:rPr>
        <w:t>第二节 资格证明文件格式</w:t>
      </w:r>
      <w:bookmarkEnd w:id="322"/>
    </w:p>
    <w:p w14:paraId="7B7392C5">
      <w:pPr>
        <w:spacing w:line="360" w:lineRule="auto"/>
        <w:ind w:firstLine="420"/>
        <w:rPr>
          <w:rFonts w:ascii="宋体" w:hAnsi="宋体" w:eastAsia="宋体" w:cs="宋体"/>
          <w:sz w:val="30"/>
          <w:szCs w:val="20"/>
        </w:rPr>
      </w:pPr>
    </w:p>
    <w:p w14:paraId="18C0E2E3">
      <w:pPr>
        <w:snapToGrid w:val="0"/>
        <w:spacing w:before="165" w:beforeLines="50" w:after="50"/>
        <w:rPr>
          <w:rFonts w:ascii="宋体" w:hAnsi="宋体" w:eastAsia="宋体" w:cs="宋体"/>
          <w:bCs/>
          <w:sz w:val="32"/>
          <w:szCs w:val="20"/>
        </w:rPr>
      </w:pPr>
      <w:r>
        <w:rPr>
          <w:rFonts w:hint="eastAsia" w:ascii="宋体" w:hAnsi="宋体" w:eastAsia="宋体" w:cs="宋体"/>
          <w:sz w:val="24"/>
          <w:szCs w:val="24"/>
          <w:lang w:bidi="ar"/>
        </w:rPr>
        <w:t xml:space="preserve">                                                         </w:t>
      </w:r>
      <w:r>
        <w:rPr>
          <w:rFonts w:hint="eastAsia" w:ascii="宋体" w:hAnsi="宋体" w:eastAsia="宋体" w:cs="宋体"/>
          <w:bCs/>
          <w:szCs w:val="24"/>
          <w:lang w:bidi="ar"/>
        </w:rPr>
        <w:t>电子投标文件</w:t>
      </w:r>
    </w:p>
    <w:p w14:paraId="0D1E0FB2">
      <w:pPr>
        <w:snapToGrid w:val="0"/>
        <w:spacing w:before="165" w:beforeLines="50" w:after="50"/>
        <w:rPr>
          <w:rFonts w:ascii="宋体" w:hAnsi="宋体" w:eastAsia="宋体" w:cs="宋体"/>
          <w:sz w:val="24"/>
          <w:szCs w:val="20"/>
        </w:rPr>
      </w:pPr>
    </w:p>
    <w:p w14:paraId="5987B201">
      <w:pPr>
        <w:snapToGrid w:val="0"/>
        <w:spacing w:before="165" w:beforeLines="50" w:after="50"/>
        <w:jc w:val="center"/>
        <w:rPr>
          <w:rFonts w:ascii="宋体" w:hAnsi="宋体" w:eastAsia="宋体" w:cs="宋体"/>
          <w:b/>
          <w:sz w:val="24"/>
          <w:szCs w:val="20"/>
        </w:rPr>
      </w:pPr>
      <w:r>
        <w:rPr>
          <w:rFonts w:hint="eastAsia" w:ascii="宋体" w:hAnsi="宋体" w:eastAsia="宋体" w:cs="宋体"/>
          <w:b/>
          <w:sz w:val="32"/>
          <w:szCs w:val="32"/>
          <w:lang w:bidi="ar"/>
        </w:rPr>
        <w:t>资格证明文件（封面）</w:t>
      </w:r>
    </w:p>
    <w:p w14:paraId="733624F5">
      <w:pPr>
        <w:snapToGrid w:val="0"/>
        <w:spacing w:before="165" w:beforeLines="50" w:after="50"/>
        <w:rPr>
          <w:rFonts w:ascii="宋体" w:hAnsi="宋体" w:eastAsia="宋体" w:cs="宋体"/>
          <w:bCs/>
          <w:sz w:val="24"/>
          <w:szCs w:val="20"/>
        </w:rPr>
      </w:pPr>
    </w:p>
    <w:p w14:paraId="224D1BD1">
      <w:pPr>
        <w:snapToGrid w:val="0"/>
        <w:spacing w:before="165" w:beforeLines="50" w:after="50"/>
        <w:rPr>
          <w:rFonts w:ascii="宋体" w:hAnsi="宋体" w:eastAsia="宋体" w:cs="宋体"/>
          <w:bCs/>
          <w:sz w:val="24"/>
          <w:szCs w:val="20"/>
        </w:rPr>
      </w:pPr>
    </w:p>
    <w:p w14:paraId="6E64FBD4">
      <w:pPr>
        <w:snapToGrid w:val="0"/>
        <w:spacing w:before="165" w:beforeLines="50" w:after="50"/>
        <w:rPr>
          <w:rFonts w:ascii="宋体" w:hAnsi="宋体" w:eastAsia="宋体" w:cs="宋体"/>
          <w:bCs/>
          <w:sz w:val="24"/>
          <w:szCs w:val="20"/>
        </w:rPr>
      </w:pPr>
    </w:p>
    <w:p w14:paraId="6898121B">
      <w:pPr>
        <w:snapToGrid w:val="0"/>
        <w:spacing w:before="165" w:beforeLines="50" w:after="50"/>
        <w:rPr>
          <w:rFonts w:ascii="宋体" w:hAnsi="宋体" w:eastAsia="宋体" w:cs="宋体"/>
          <w:bCs/>
          <w:sz w:val="24"/>
          <w:szCs w:val="20"/>
        </w:rPr>
      </w:pPr>
    </w:p>
    <w:p w14:paraId="250FB3E3">
      <w:pPr>
        <w:snapToGrid w:val="0"/>
        <w:spacing w:before="165" w:beforeLines="50" w:after="50"/>
        <w:rPr>
          <w:rFonts w:ascii="宋体" w:hAnsi="宋体" w:eastAsia="宋体" w:cs="宋体"/>
          <w:bCs/>
          <w:sz w:val="24"/>
          <w:szCs w:val="20"/>
        </w:rPr>
      </w:pPr>
    </w:p>
    <w:p w14:paraId="7D14F4CA">
      <w:pPr>
        <w:snapToGrid w:val="0"/>
        <w:spacing w:before="165" w:beforeLines="50" w:after="50"/>
        <w:rPr>
          <w:rFonts w:ascii="宋体" w:hAnsi="宋体" w:eastAsia="宋体" w:cs="宋体"/>
          <w:bCs/>
          <w:sz w:val="24"/>
          <w:szCs w:val="20"/>
        </w:rPr>
      </w:pPr>
    </w:p>
    <w:p w14:paraId="53CA0ABC">
      <w:pPr>
        <w:snapToGrid w:val="0"/>
        <w:spacing w:before="165" w:beforeLines="50" w:after="50"/>
        <w:rPr>
          <w:rFonts w:ascii="宋体" w:hAnsi="宋体" w:eastAsia="宋体" w:cs="宋体"/>
          <w:bCs/>
          <w:sz w:val="24"/>
          <w:szCs w:val="20"/>
        </w:rPr>
      </w:pPr>
    </w:p>
    <w:p w14:paraId="24C2E119">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项目名称：</w:t>
      </w:r>
    </w:p>
    <w:p w14:paraId="3F40C531">
      <w:pPr>
        <w:snapToGrid w:val="0"/>
        <w:spacing w:before="165" w:beforeLines="50" w:after="50"/>
        <w:ind w:firstLine="540" w:firstLineChars="225"/>
        <w:rPr>
          <w:rFonts w:ascii="宋体" w:hAnsi="宋体" w:eastAsia="宋体" w:cs="宋体"/>
          <w:bCs/>
          <w:sz w:val="24"/>
          <w:szCs w:val="20"/>
        </w:rPr>
      </w:pPr>
    </w:p>
    <w:p w14:paraId="1AF46C56">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项目编号：</w:t>
      </w:r>
    </w:p>
    <w:p w14:paraId="564F563F">
      <w:pPr>
        <w:snapToGrid w:val="0"/>
        <w:spacing w:before="165" w:beforeLines="50" w:after="50"/>
        <w:ind w:firstLine="540" w:firstLineChars="225"/>
        <w:rPr>
          <w:rFonts w:ascii="宋体" w:hAnsi="宋体" w:eastAsia="宋体" w:cs="宋体"/>
          <w:bCs/>
          <w:sz w:val="24"/>
          <w:szCs w:val="20"/>
        </w:rPr>
      </w:pPr>
      <w:r>
        <w:rPr>
          <w:rFonts w:hint="eastAsia" w:ascii="宋体" w:hAnsi="宋体" w:eastAsia="宋体" w:cs="宋体"/>
          <w:bCs/>
          <w:sz w:val="24"/>
          <w:szCs w:val="24"/>
          <w:lang w:bidi="ar"/>
        </w:rPr>
        <w:t xml:space="preserve"> </w:t>
      </w:r>
    </w:p>
    <w:p w14:paraId="5C4AEA51">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所投分标：</w:t>
      </w:r>
    </w:p>
    <w:p w14:paraId="60A3BF76">
      <w:pPr>
        <w:snapToGrid w:val="0"/>
        <w:spacing w:before="50" w:after="50"/>
        <w:ind w:firstLine="540" w:firstLineChars="225"/>
        <w:rPr>
          <w:rFonts w:ascii="宋体" w:hAnsi="宋体" w:eastAsia="宋体" w:cs="宋体"/>
          <w:bCs/>
          <w:sz w:val="24"/>
          <w:szCs w:val="24"/>
        </w:rPr>
      </w:pPr>
    </w:p>
    <w:p w14:paraId="008DE810">
      <w:pPr>
        <w:snapToGrid w:val="0"/>
        <w:spacing w:before="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投标人名称：</w:t>
      </w:r>
    </w:p>
    <w:p w14:paraId="348066D2">
      <w:pPr>
        <w:snapToGrid w:val="0"/>
        <w:spacing w:before="50" w:after="50"/>
        <w:ind w:firstLine="540" w:firstLineChars="225"/>
        <w:rPr>
          <w:rFonts w:ascii="宋体" w:hAnsi="宋体" w:eastAsia="宋体" w:cs="宋体"/>
          <w:bCs/>
          <w:sz w:val="24"/>
          <w:szCs w:val="24"/>
        </w:rPr>
      </w:pPr>
    </w:p>
    <w:p w14:paraId="0E67DD80">
      <w:pPr>
        <w:snapToGrid w:val="0"/>
        <w:spacing w:before="50" w:after="50"/>
        <w:ind w:firstLine="960" w:firstLineChars="400"/>
        <w:rPr>
          <w:rFonts w:ascii="宋体" w:hAnsi="宋体" w:eastAsia="宋体" w:cs="宋体"/>
          <w:bCs/>
          <w:sz w:val="24"/>
          <w:szCs w:val="24"/>
        </w:rPr>
      </w:pPr>
    </w:p>
    <w:p w14:paraId="1F24943F">
      <w:pPr>
        <w:snapToGrid w:val="0"/>
        <w:spacing w:before="165" w:beforeLines="50" w:after="50"/>
        <w:ind w:firstLine="645"/>
        <w:jc w:val="center"/>
        <w:rPr>
          <w:rFonts w:ascii="宋体" w:hAnsi="宋体" w:eastAsia="宋体" w:cs="宋体"/>
          <w:sz w:val="24"/>
          <w:szCs w:val="24"/>
        </w:rPr>
      </w:pPr>
      <w:r>
        <w:rPr>
          <w:rFonts w:hint="eastAsia" w:ascii="宋体" w:hAnsi="宋体" w:eastAsia="宋体" w:cs="宋体"/>
          <w:sz w:val="24"/>
          <w:szCs w:val="24"/>
          <w:lang w:bidi="ar"/>
        </w:rPr>
        <w:t>年  月  日</w:t>
      </w:r>
    </w:p>
    <w:p w14:paraId="7CFDA319">
      <w:pPr>
        <w:spacing w:line="360" w:lineRule="auto"/>
        <w:rPr>
          <w:rFonts w:ascii="宋体" w:hAnsi="宋体" w:eastAsia="宋体" w:cs="Times New Roman"/>
          <w:sz w:val="30"/>
          <w:szCs w:val="20"/>
          <w:lang w:bidi="ar"/>
        </w:rPr>
        <w:sectPr>
          <w:pgSz w:w="11906" w:h="16838"/>
          <w:pgMar w:top="1135" w:right="1135" w:bottom="1135" w:left="1135" w:header="720" w:footer="720" w:gutter="0"/>
          <w:cols w:space="720" w:num="1"/>
          <w:docGrid w:type="lines" w:linePitch="331" w:charSpace="0"/>
        </w:sectPr>
      </w:pPr>
    </w:p>
    <w:p w14:paraId="22036A32">
      <w:pPr>
        <w:jc w:val="center"/>
        <w:rPr>
          <w:rFonts w:ascii="宋体" w:hAnsi="宋体" w:eastAsia="宋体" w:cs="仿宋_GB2312"/>
          <w:b/>
          <w:kern w:val="0"/>
          <w:sz w:val="36"/>
          <w:szCs w:val="36"/>
        </w:rPr>
      </w:pPr>
      <w:r>
        <w:rPr>
          <w:rFonts w:hint="eastAsia" w:ascii="宋体" w:hAnsi="宋体" w:eastAsia="宋体" w:cs="仿宋_GB2312"/>
          <w:b/>
          <w:kern w:val="0"/>
          <w:sz w:val="36"/>
          <w:szCs w:val="36"/>
          <w:lang w:bidi="ar"/>
        </w:rPr>
        <w:t>资格证明文件目录</w:t>
      </w:r>
    </w:p>
    <w:p w14:paraId="768D86FC">
      <w:pPr>
        <w:snapToGrid w:val="0"/>
        <w:spacing w:line="360" w:lineRule="auto"/>
        <w:rPr>
          <w:rFonts w:ascii="宋体" w:hAnsi="宋体" w:eastAsia="宋体" w:cs="仿宋_GB2312"/>
          <w:kern w:val="0"/>
          <w:sz w:val="24"/>
          <w:szCs w:val="24"/>
        </w:rPr>
      </w:pPr>
    </w:p>
    <w:p w14:paraId="23D26FA2">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一、</w:t>
      </w:r>
      <w:r>
        <w:rPr>
          <w:rFonts w:hint="eastAsia" w:ascii="宋体" w:hAnsi="宋体" w:eastAsia="宋体" w:cs="宋体"/>
          <w:sz w:val="24"/>
          <w:szCs w:val="24"/>
          <w:lang w:bidi="ar"/>
        </w:rPr>
        <w:t>营业执照(或事业法人登记证或其他工商等登记证明材料)复印件（投标人为自然人的，须提供</w:t>
      </w:r>
      <w:r>
        <w:rPr>
          <w:rFonts w:hint="eastAsia" w:ascii="宋体" w:hAnsi="宋体" w:eastAsia="宋体" w:cs="Helvetica"/>
          <w:kern w:val="0"/>
          <w:sz w:val="24"/>
          <w:szCs w:val="24"/>
          <w:lang w:bidi="ar"/>
        </w:rPr>
        <w:t>自然人的身份证明</w:t>
      </w:r>
      <w:r>
        <w:rPr>
          <w:rFonts w:hint="eastAsia" w:ascii="宋体" w:hAnsi="宋体" w:eastAsia="宋体" w:cs="宋体"/>
          <w:sz w:val="24"/>
          <w:szCs w:val="24"/>
          <w:lang w:bidi="ar"/>
        </w:rPr>
        <w:t>）</w:t>
      </w:r>
      <w:r>
        <w:rPr>
          <w:rFonts w:hint="eastAsia" w:ascii="宋体" w:hAnsi="宋体" w:eastAsia="宋体" w:cs="仿宋_GB2312"/>
          <w:kern w:val="0"/>
          <w:sz w:val="24"/>
          <w:szCs w:val="24"/>
          <w:lang w:bidi="ar"/>
        </w:rPr>
        <w:t>……………………………………………………………（页码）</w:t>
      </w:r>
    </w:p>
    <w:p w14:paraId="78A7EEDB">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二、符合参与政府采购活动的资格条件依法缴纳税收、社会保障资金等方面的材料…………………………………………………………………………………………（页码）</w:t>
      </w:r>
    </w:p>
    <w:p w14:paraId="04489536">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三、财务状况报告方面的材料…………………………………………………………（页码）</w:t>
      </w:r>
    </w:p>
    <w:p w14:paraId="4EA8F2C4">
      <w:pPr>
        <w:snapToGrid w:val="0"/>
        <w:spacing w:line="360" w:lineRule="auto"/>
        <w:rPr>
          <w:rFonts w:ascii="宋体" w:hAnsi="宋体" w:eastAsia="宋体" w:cs="仿宋_GB2312"/>
          <w:kern w:val="0"/>
          <w:sz w:val="24"/>
          <w:szCs w:val="24"/>
        </w:rPr>
      </w:pPr>
      <w:r>
        <w:rPr>
          <w:rFonts w:hint="eastAsia" w:ascii="宋体" w:hAnsi="宋体" w:eastAsia="宋体" w:cs="仿宋_GB2312"/>
          <w:sz w:val="24"/>
          <w:szCs w:val="24"/>
          <w:lang w:bidi="ar"/>
        </w:rPr>
        <w:t>四、投标人直接控股股东信息</w:t>
      </w:r>
      <w:r>
        <w:rPr>
          <w:rFonts w:hint="eastAsia" w:ascii="宋体" w:hAnsi="宋体" w:eastAsia="宋体" w:cs="仿宋_GB2312"/>
          <w:kern w:val="0"/>
          <w:sz w:val="24"/>
          <w:szCs w:val="24"/>
          <w:lang w:bidi="ar"/>
        </w:rPr>
        <w:t>…………………………………………………………（页码）</w:t>
      </w:r>
    </w:p>
    <w:p w14:paraId="3CD6BC35">
      <w:pPr>
        <w:snapToGrid w:val="0"/>
        <w:spacing w:line="360" w:lineRule="auto"/>
        <w:rPr>
          <w:rFonts w:ascii="宋体" w:hAnsi="宋体" w:eastAsia="宋体" w:cs="仿宋_GB2312"/>
          <w:kern w:val="0"/>
          <w:sz w:val="24"/>
          <w:szCs w:val="24"/>
        </w:rPr>
      </w:pPr>
      <w:r>
        <w:rPr>
          <w:rFonts w:hint="eastAsia" w:ascii="宋体" w:hAnsi="宋体" w:eastAsia="宋体" w:cs="仿宋_GB2312"/>
          <w:sz w:val="24"/>
          <w:szCs w:val="24"/>
          <w:lang w:bidi="ar"/>
        </w:rPr>
        <w:t>五、投标人直接关联关系信息表</w:t>
      </w:r>
      <w:r>
        <w:rPr>
          <w:rFonts w:hint="eastAsia" w:ascii="宋体" w:hAnsi="宋体" w:eastAsia="宋体" w:cs="仿宋_GB2312"/>
          <w:kern w:val="0"/>
          <w:sz w:val="24"/>
          <w:szCs w:val="24"/>
          <w:lang w:bidi="ar"/>
        </w:rPr>
        <w:t>………………………………………………………（页码）</w:t>
      </w:r>
    </w:p>
    <w:p w14:paraId="3FD72D3F">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六、投标资格声明函……………………………………………………………………（页码）</w:t>
      </w:r>
    </w:p>
    <w:p w14:paraId="456B6E35">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七、联合体协议书（以联合体形式投标的，提供联合体协议；本项目不接受联合体投标或者投标人不以联合体形式投标的，则不需要提供）……………………………………（页码）</w:t>
      </w:r>
    </w:p>
    <w:p w14:paraId="35B835EC">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八、资格证明材料：根据招标公告对应的特定资格要求提供的资格证明材料；（如有要求时必须提供，否则作无效投标处理）……………………………………………………（页码）</w:t>
      </w:r>
    </w:p>
    <w:p w14:paraId="774B68AD">
      <w:pPr>
        <w:snapToGrid w:val="0"/>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九、符合特定资格条件（如有）的有关证明材料（复印件）………………………（页码）</w:t>
      </w:r>
    </w:p>
    <w:p w14:paraId="12ABF1E7">
      <w:pPr>
        <w:spacing w:line="360" w:lineRule="auto"/>
        <w:rPr>
          <w:rFonts w:ascii="宋体" w:hAnsi="宋体" w:eastAsia="宋体" w:cs="仿宋_GB2312"/>
          <w:b/>
          <w:bCs/>
          <w:sz w:val="24"/>
          <w:szCs w:val="24"/>
        </w:rPr>
      </w:pPr>
      <w:r>
        <w:rPr>
          <w:rFonts w:hint="eastAsia" w:ascii="宋体" w:hAnsi="宋体" w:eastAsia="宋体" w:cs="仿宋_GB2312"/>
          <w:b/>
          <w:bCs/>
          <w:sz w:val="24"/>
          <w:szCs w:val="24"/>
          <w:lang w:bidi="ar"/>
        </w:rPr>
        <w:t>注：以上目录是基本格式要求，各投标人可根据自身情况进一步向下增加内容或细化。</w:t>
      </w:r>
    </w:p>
    <w:p w14:paraId="58EC48DB">
      <w:pPr>
        <w:spacing w:line="360" w:lineRule="auto"/>
        <w:rPr>
          <w:rFonts w:ascii="宋体" w:hAnsi="宋体" w:eastAsia="宋体" w:cs="Times New Roman"/>
          <w:sz w:val="30"/>
          <w:szCs w:val="20"/>
          <w:lang w:bidi="ar"/>
        </w:rPr>
        <w:sectPr>
          <w:pgSz w:w="11906" w:h="16838"/>
          <w:pgMar w:top="1135" w:right="1135" w:bottom="1135" w:left="1135" w:header="720" w:footer="720" w:gutter="0"/>
          <w:cols w:space="720" w:num="1"/>
          <w:docGrid w:type="lines" w:linePitch="331" w:charSpace="0"/>
        </w:sectPr>
      </w:pPr>
    </w:p>
    <w:p w14:paraId="746A9623">
      <w:pPr>
        <w:snapToGrid w:val="0"/>
        <w:spacing w:line="360" w:lineRule="auto"/>
        <w:rPr>
          <w:rFonts w:ascii="宋体" w:hAnsi="宋体" w:eastAsia="宋体" w:cs="仿宋_GB2312"/>
          <w:b/>
          <w:kern w:val="0"/>
          <w:sz w:val="32"/>
          <w:szCs w:val="32"/>
          <w:lang w:val="zh-CN"/>
        </w:rPr>
      </w:pPr>
    </w:p>
    <w:p w14:paraId="48B9D2C3">
      <w:pPr>
        <w:spacing w:line="360" w:lineRule="auto"/>
        <w:jc w:val="center"/>
        <w:rPr>
          <w:rFonts w:ascii="宋体" w:hAnsi="宋体" w:eastAsia="宋体" w:cs="仿宋_GB2312"/>
          <w:b/>
          <w:sz w:val="30"/>
          <w:szCs w:val="30"/>
        </w:rPr>
      </w:pPr>
      <w:r>
        <w:rPr>
          <w:rFonts w:hint="eastAsia" w:ascii="宋体" w:hAnsi="宋体" w:eastAsia="宋体" w:cs="仿宋_GB2312"/>
          <w:b/>
          <w:kern w:val="0"/>
          <w:sz w:val="32"/>
          <w:szCs w:val="32"/>
          <w:lang w:val="zh-CN" w:bidi="ar"/>
        </w:rPr>
        <w:t>一、</w:t>
      </w:r>
      <w:r>
        <w:rPr>
          <w:rFonts w:hint="eastAsia" w:ascii="宋体" w:hAnsi="宋体" w:eastAsia="宋体" w:cs="仿宋_GB2312"/>
          <w:b/>
          <w:sz w:val="30"/>
          <w:szCs w:val="30"/>
          <w:lang w:bidi="ar"/>
        </w:rPr>
        <w:t>营业执照(或事业法人登记证或其他工商等登记证明材料)复印件（投标人为自然人的，提供自然人的身份证明）</w:t>
      </w:r>
    </w:p>
    <w:p w14:paraId="1D768056">
      <w:pPr>
        <w:spacing w:line="360" w:lineRule="auto"/>
        <w:rPr>
          <w:rFonts w:ascii="宋体" w:hAnsi="宋体" w:eastAsia="宋体" w:cs="仿宋_GB2312"/>
          <w:b/>
          <w:sz w:val="30"/>
          <w:szCs w:val="30"/>
        </w:rPr>
      </w:pPr>
    </w:p>
    <w:p w14:paraId="7D47383C">
      <w:pPr>
        <w:snapToGrid w:val="0"/>
        <w:spacing w:line="360" w:lineRule="auto"/>
        <w:ind w:firstLine="576"/>
        <w:jc w:val="center"/>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 xml:space="preserve">               投标人名称(电子签章)：                              </w:t>
      </w:r>
    </w:p>
    <w:p w14:paraId="60EBABC0">
      <w:pPr>
        <w:spacing w:line="360" w:lineRule="auto"/>
        <w:jc w:val="center"/>
        <w:rPr>
          <w:rFonts w:ascii="宋体" w:hAnsi="宋体" w:eastAsia="宋体" w:cs="仿宋_GB2312"/>
          <w:b/>
          <w:sz w:val="30"/>
          <w:szCs w:val="30"/>
        </w:rPr>
      </w:pPr>
      <w:r>
        <w:rPr>
          <w:rFonts w:hint="eastAsia" w:ascii="宋体" w:hAnsi="宋体" w:eastAsia="宋体" w:cs="仿宋_GB2312"/>
          <w:kern w:val="0"/>
          <w:sz w:val="24"/>
          <w:szCs w:val="24"/>
          <w:lang w:val="zh-CN" w:bidi="ar"/>
        </w:rPr>
        <w:t xml:space="preserve">                   日期：  年  月</w:t>
      </w:r>
    </w:p>
    <w:p w14:paraId="1BC1C848">
      <w:pPr>
        <w:spacing w:line="360" w:lineRule="auto"/>
        <w:jc w:val="center"/>
        <w:rPr>
          <w:rFonts w:ascii="宋体" w:hAnsi="宋体" w:eastAsia="宋体" w:cs="仿宋_GB2312"/>
          <w:b/>
          <w:sz w:val="30"/>
          <w:szCs w:val="30"/>
        </w:rPr>
      </w:pPr>
    </w:p>
    <w:p w14:paraId="4068586E">
      <w:pPr>
        <w:snapToGrid w:val="0"/>
        <w:spacing w:line="360" w:lineRule="auto"/>
        <w:ind w:right="480"/>
        <w:jc w:val="center"/>
        <w:rPr>
          <w:rFonts w:ascii="宋体" w:hAnsi="宋体" w:eastAsia="宋体" w:cs="仿宋_GB2312"/>
          <w:b/>
          <w:kern w:val="0"/>
          <w:sz w:val="32"/>
          <w:szCs w:val="32"/>
        </w:rPr>
      </w:pPr>
      <w:r>
        <w:rPr>
          <w:rFonts w:hint="eastAsia" w:ascii="宋体" w:hAnsi="宋体" w:eastAsia="宋体" w:cs="仿宋_GB2312"/>
          <w:b/>
          <w:sz w:val="30"/>
          <w:szCs w:val="30"/>
          <w:lang w:bidi="ar"/>
        </w:rPr>
        <w:t>二、</w:t>
      </w:r>
      <w:r>
        <w:rPr>
          <w:rFonts w:hint="eastAsia" w:ascii="宋体" w:hAnsi="宋体" w:eastAsia="宋体" w:cs="仿宋_GB2312"/>
          <w:b/>
          <w:kern w:val="0"/>
          <w:sz w:val="32"/>
          <w:szCs w:val="32"/>
          <w:lang w:bidi="ar"/>
        </w:rPr>
        <w:t>符合参与政府采购活动的资格条件依法缴纳税收、社会保障资金等方面的材料</w:t>
      </w:r>
    </w:p>
    <w:p w14:paraId="7D345194">
      <w:pPr>
        <w:snapToGrid w:val="0"/>
        <w:spacing w:line="360" w:lineRule="auto"/>
        <w:ind w:firstLine="480" w:firstLineChars="200"/>
        <w:rPr>
          <w:rFonts w:ascii="宋体" w:hAnsi="宋体" w:eastAsia="宋体" w:cs="仿宋_GB2312"/>
          <w:sz w:val="24"/>
          <w:szCs w:val="24"/>
        </w:rPr>
      </w:pPr>
    </w:p>
    <w:p w14:paraId="6204706A">
      <w:pPr>
        <w:snapToGrid w:val="0"/>
        <w:spacing w:line="360" w:lineRule="auto"/>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 xml:space="preserve">                                          </w:t>
      </w:r>
    </w:p>
    <w:p w14:paraId="2ADDB7BC">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 xml:space="preserve"> 投标人名称(电子签章)：</w:t>
      </w:r>
    </w:p>
    <w:p w14:paraId="69A63331">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3E2239B1">
      <w:pPr>
        <w:snapToGrid w:val="0"/>
        <w:spacing w:line="360" w:lineRule="auto"/>
        <w:ind w:right="480"/>
        <w:jc w:val="center"/>
        <w:rPr>
          <w:rFonts w:ascii="宋体" w:hAnsi="宋体" w:eastAsia="宋体" w:cs="仿宋_GB2312"/>
          <w:b/>
          <w:kern w:val="0"/>
          <w:sz w:val="32"/>
          <w:szCs w:val="32"/>
        </w:rPr>
      </w:pPr>
      <w:r>
        <w:rPr>
          <w:rFonts w:hint="eastAsia" w:ascii="宋体" w:hAnsi="宋体" w:eastAsia="宋体" w:cs="仿宋_GB2312"/>
          <w:b/>
          <w:sz w:val="30"/>
          <w:szCs w:val="30"/>
          <w:lang w:bidi="ar"/>
        </w:rPr>
        <w:t>三、</w:t>
      </w:r>
      <w:r>
        <w:rPr>
          <w:rFonts w:hint="eastAsia" w:ascii="宋体" w:hAnsi="宋体" w:eastAsia="宋体" w:cs="仿宋_GB2312"/>
          <w:b/>
          <w:kern w:val="0"/>
          <w:sz w:val="32"/>
          <w:szCs w:val="32"/>
          <w:lang w:bidi="ar"/>
        </w:rPr>
        <w:t>财务状况报告方面的材料</w:t>
      </w:r>
    </w:p>
    <w:p w14:paraId="4CCB62D2">
      <w:pPr>
        <w:snapToGrid w:val="0"/>
        <w:spacing w:line="360" w:lineRule="auto"/>
        <w:ind w:firstLine="480" w:firstLineChars="200"/>
        <w:rPr>
          <w:rFonts w:ascii="宋体" w:hAnsi="宋体" w:eastAsia="宋体" w:cs="仿宋_GB2312"/>
          <w:sz w:val="24"/>
          <w:szCs w:val="24"/>
        </w:rPr>
      </w:pPr>
    </w:p>
    <w:p w14:paraId="2FFA235D">
      <w:pPr>
        <w:snapToGrid w:val="0"/>
        <w:spacing w:line="360" w:lineRule="auto"/>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 xml:space="preserve">                                          </w:t>
      </w:r>
    </w:p>
    <w:p w14:paraId="4078FA69">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 xml:space="preserve"> 投标人名称(电子签章)：</w:t>
      </w:r>
    </w:p>
    <w:p w14:paraId="11D95BD6">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7B403408">
      <w:pPr>
        <w:snapToGrid w:val="0"/>
        <w:spacing w:line="360" w:lineRule="auto"/>
        <w:ind w:firstLine="5160" w:firstLineChars="2150"/>
        <w:rPr>
          <w:rFonts w:ascii="宋体" w:hAnsi="宋体" w:eastAsia="宋体" w:cs="仿宋_GB2312"/>
          <w:kern w:val="0"/>
          <w:sz w:val="24"/>
          <w:szCs w:val="24"/>
          <w:lang w:val="zh-CN"/>
        </w:rPr>
      </w:pPr>
    </w:p>
    <w:p w14:paraId="222EA4BB">
      <w:pPr>
        <w:snapToGrid w:val="0"/>
        <w:spacing w:line="360" w:lineRule="auto"/>
        <w:ind w:right="480"/>
        <w:jc w:val="center"/>
        <w:rPr>
          <w:rFonts w:ascii="宋体" w:hAnsi="宋体" w:eastAsia="宋体" w:cs="仿宋_GB2312"/>
          <w:b/>
          <w:kern w:val="0"/>
          <w:sz w:val="32"/>
          <w:szCs w:val="32"/>
          <w:lang w:val="zh-CN"/>
        </w:rPr>
      </w:pPr>
    </w:p>
    <w:p w14:paraId="520FA187">
      <w:pPr>
        <w:snapToGrid w:val="0"/>
        <w:spacing w:line="360" w:lineRule="auto"/>
        <w:ind w:right="480"/>
        <w:jc w:val="center"/>
        <w:rPr>
          <w:rFonts w:ascii="宋体" w:hAnsi="宋体" w:eastAsia="宋体" w:cs="宋体"/>
          <w:b/>
          <w:sz w:val="28"/>
          <w:szCs w:val="28"/>
        </w:rPr>
      </w:pPr>
      <w:r>
        <w:rPr>
          <w:rFonts w:hint="eastAsia" w:ascii="宋体" w:hAnsi="宋体" w:eastAsia="宋体" w:cs="仿宋_GB2312"/>
          <w:b/>
          <w:sz w:val="32"/>
          <w:szCs w:val="32"/>
          <w:lang w:bidi="ar"/>
        </w:rPr>
        <w:br w:type="page"/>
      </w:r>
    </w:p>
    <w:p w14:paraId="62B81130">
      <w:pPr>
        <w:snapToGrid w:val="0"/>
        <w:spacing w:before="50" w:after="165" w:afterLines="50" w:line="360" w:lineRule="auto"/>
        <w:jc w:val="center"/>
        <w:rPr>
          <w:rFonts w:ascii="宋体" w:hAnsi="宋体" w:eastAsia="宋体" w:cs="仿宋_GB2312"/>
          <w:b/>
          <w:kern w:val="0"/>
          <w:sz w:val="32"/>
          <w:szCs w:val="32"/>
        </w:rPr>
      </w:pPr>
      <w:r>
        <w:rPr>
          <w:rFonts w:hint="eastAsia" w:ascii="宋体" w:hAnsi="宋体" w:eastAsia="宋体" w:cs="仿宋_GB2312"/>
          <w:b/>
          <w:kern w:val="0"/>
          <w:sz w:val="32"/>
          <w:szCs w:val="32"/>
          <w:lang w:bidi="ar"/>
        </w:rPr>
        <w:t>四、投标人直接控股股东信息表</w:t>
      </w:r>
    </w:p>
    <w:tbl>
      <w:tblPr>
        <w:tblStyle w:val="32"/>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70E340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593F698">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D1D70E8">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7CE6A1">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5CF6BA8">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581EEE7">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备注</w:t>
            </w:r>
          </w:p>
        </w:tc>
      </w:tr>
      <w:tr w14:paraId="39114DD2">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4C2A52">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37B758">
            <w:pPr>
              <w:spacing w:line="360" w:lineRule="auto"/>
              <w:jc w:val="center"/>
              <w:rPr>
                <w:rFonts w:ascii="宋体" w:hAnsi="宋体" w:eastAsia="宋体" w:cs="宋体"/>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8DA1A7">
            <w:pPr>
              <w:spacing w:line="360" w:lineRule="auto"/>
              <w:jc w:val="center"/>
              <w:rPr>
                <w:rFonts w:ascii="宋体" w:hAnsi="宋体" w:eastAsia="宋体" w:cs="宋体"/>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47318F">
            <w:pPr>
              <w:spacing w:line="360" w:lineRule="auto"/>
              <w:jc w:val="center"/>
              <w:rPr>
                <w:rFonts w:ascii="宋体" w:hAnsi="宋体" w:eastAsia="宋体"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AC8846">
            <w:pPr>
              <w:spacing w:line="360" w:lineRule="auto"/>
              <w:jc w:val="center"/>
              <w:rPr>
                <w:rFonts w:ascii="宋体" w:hAnsi="宋体" w:eastAsia="宋体" w:cs="宋体"/>
                <w:kern w:val="0"/>
                <w:sz w:val="24"/>
                <w:szCs w:val="24"/>
              </w:rPr>
            </w:pPr>
          </w:p>
        </w:tc>
      </w:tr>
      <w:tr w14:paraId="6ECD0B0F">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91A3203">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39AD7E">
            <w:pPr>
              <w:spacing w:line="360" w:lineRule="auto"/>
              <w:jc w:val="center"/>
              <w:rPr>
                <w:rFonts w:ascii="宋体" w:hAnsi="宋体" w:eastAsia="宋体" w:cs="宋体"/>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432541">
            <w:pPr>
              <w:spacing w:line="360" w:lineRule="auto"/>
              <w:jc w:val="center"/>
              <w:rPr>
                <w:rFonts w:ascii="宋体" w:hAnsi="宋体" w:eastAsia="宋体" w:cs="宋体"/>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CEEF3E">
            <w:pPr>
              <w:spacing w:line="360" w:lineRule="auto"/>
              <w:jc w:val="center"/>
              <w:rPr>
                <w:rFonts w:ascii="宋体" w:hAnsi="宋体" w:eastAsia="宋体"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717098A">
            <w:pPr>
              <w:spacing w:line="360" w:lineRule="auto"/>
              <w:jc w:val="center"/>
              <w:rPr>
                <w:rFonts w:ascii="宋体" w:hAnsi="宋体" w:eastAsia="宋体" w:cs="宋体"/>
                <w:kern w:val="0"/>
                <w:sz w:val="24"/>
                <w:szCs w:val="24"/>
              </w:rPr>
            </w:pPr>
          </w:p>
        </w:tc>
      </w:tr>
      <w:tr w14:paraId="319FEF1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3979B1E">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836713">
            <w:pPr>
              <w:spacing w:line="360" w:lineRule="auto"/>
              <w:jc w:val="center"/>
              <w:rPr>
                <w:rFonts w:ascii="宋体" w:hAnsi="宋体" w:eastAsia="宋体" w:cs="宋体"/>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191652">
            <w:pPr>
              <w:spacing w:line="360" w:lineRule="auto"/>
              <w:jc w:val="center"/>
              <w:rPr>
                <w:rFonts w:ascii="宋体" w:hAnsi="宋体" w:eastAsia="宋体" w:cs="宋体"/>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FDF132">
            <w:pPr>
              <w:spacing w:line="360" w:lineRule="auto"/>
              <w:jc w:val="center"/>
              <w:rPr>
                <w:rFonts w:ascii="宋体" w:hAnsi="宋体" w:eastAsia="宋体"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9A4D2B">
            <w:pPr>
              <w:spacing w:line="360" w:lineRule="auto"/>
              <w:jc w:val="center"/>
              <w:rPr>
                <w:rFonts w:ascii="宋体" w:hAnsi="宋体" w:eastAsia="宋体" w:cs="宋体"/>
                <w:kern w:val="0"/>
                <w:sz w:val="24"/>
                <w:szCs w:val="24"/>
              </w:rPr>
            </w:pPr>
          </w:p>
        </w:tc>
      </w:tr>
      <w:tr w14:paraId="4E4C9E9C">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FD4F3D">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451561">
            <w:pPr>
              <w:spacing w:line="360" w:lineRule="auto"/>
              <w:jc w:val="center"/>
              <w:rPr>
                <w:rFonts w:ascii="宋体" w:hAnsi="宋体" w:eastAsia="宋体" w:cs="宋体"/>
                <w:kern w:val="0"/>
                <w:sz w:val="24"/>
                <w:szCs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6D159E">
            <w:pPr>
              <w:spacing w:line="360" w:lineRule="auto"/>
              <w:jc w:val="center"/>
              <w:rPr>
                <w:rFonts w:ascii="宋体" w:hAnsi="宋体" w:eastAsia="宋体" w:cs="宋体"/>
                <w:kern w:val="0"/>
                <w:sz w:val="24"/>
                <w:szCs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27F511D">
            <w:pPr>
              <w:spacing w:line="360" w:lineRule="auto"/>
              <w:jc w:val="center"/>
              <w:rPr>
                <w:rFonts w:ascii="宋体" w:hAnsi="宋体" w:eastAsia="宋体" w:cs="宋体"/>
                <w:kern w:val="0"/>
                <w:sz w:val="24"/>
                <w:szCs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CC55F6">
            <w:pPr>
              <w:spacing w:line="360" w:lineRule="auto"/>
              <w:jc w:val="center"/>
              <w:rPr>
                <w:rFonts w:ascii="宋体" w:hAnsi="宋体" w:eastAsia="宋体" w:cs="宋体"/>
                <w:kern w:val="0"/>
                <w:sz w:val="24"/>
                <w:szCs w:val="24"/>
              </w:rPr>
            </w:pPr>
          </w:p>
        </w:tc>
      </w:tr>
    </w:tbl>
    <w:p w14:paraId="0277447C">
      <w:pPr>
        <w:snapToGrid w:val="0"/>
        <w:spacing w:line="360" w:lineRule="auto"/>
        <w:jc w:val="left"/>
        <w:rPr>
          <w:rFonts w:ascii="宋体" w:hAnsi="宋体" w:eastAsia="宋体" w:cs="宋体"/>
          <w:sz w:val="24"/>
          <w:szCs w:val="24"/>
        </w:rPr>
      </w:pPr>
      <w:r>
        <w:rPr>
          <w:rFonts w:hint="eastAsia" w:ascii="宋体" w:hAnsi="宋体" w:eastAsia="宋体" w:cs="宋体"/>
          <w:sz w:val="24"/>
          <w:szCs w:val="24"/>
          <w:lang w:bidi="ar"/>
        </w:rPr>
        <w:t>注：</w:t>
      </w:r>
    </w:p>
    <w:p w14:paraId="35EEA2B7">
      <w:pPr>
        <w:snapToGrid w:val="0"/>
        <w:spacing w:line="360" w:lineRule="auto"/>
        <w:jc w:val="left"/>
        <w:rPr>
          <w:rFonts w:ascii="宋体" w:hAnsi="宋体" w:eastAsia="宋体" w:cs="宋体"/>
          <w:sz w:val="24"/>
          <w:szCs w:val="24"/>
        </w:rPr>
      </w:pPr>
      <w:r>
        <w:rPr>
          <w:rFonts w:hint="eastAsia" w:ascii="宋体" w:hAnsi="宋体" w:eastAsia="宋体" w:cs="宋体"/>
          <w:sz w:val="24"/>
          <w:szCs w:val="24"/>
          <w:lang w:bidi="ar"/>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013A2E6">
      <w:pPr>
        <w:snapToGrid w:val="0"/>
        <w:spacing w:line="360" w:lineRule="auto"/>
        <w:jc w:val="left"/>
        <w:rPr>
          <w:rFonts w:ascii="宋体" w:hAnsi="宋体" w:eastAsia="宋体" w:cs="宋体"/>
          <w:sz w:val="24"/>
          <w:szCs w:val="24"/>
        </w:rPr>
      </w:pPr>
      <w:r>
        <w:rPr>
          <w:rFonts w:hint="eastAsia" w:ascii="宋体" w:hAnsi="宋体" w:eastAsia="宋体" w:cs="宋体"/>
          <w:sz w:val="24"/>
          <w:szCs w:val="24"/>
          <w:lang w:bidi="ar"/>
        </w:rPr>
        <w:t>2.本表所指的控股关系仅限于直接控股关系，不包括间接的控股关系。公司实际控制人与公司之间的关系不属于本表所指的直接控股关系。</w:t>
      </w:r>
    </w:p>
    <w:p w14:paraId="4E4C6500">
      <w:pPr>
        <w:snapToGrid w:val="0"/>
        <w:spacing w:line="360" w:lineRule="auto"/>
        <w:jc w:val="left"/>
        <w:rPr>
          <w:rFonts w:ascii="宋体" w:hAnsi="宋体" w:eastAsia="宋体" w:cs="宋体"/>
          <w:sz w:val="24"/>
          <w:szCs w:val="24"/>
        </w:rPr>
      </w:pPr>
      <w:r>
        <w:rPr>
          <w:rFonts w:hint="eastAsia" w:ascii="宋体" w:hAnsi="宋体" w:eastAsia="宋体" w:cs="宋体"/>
          <w:sz w:val="24"/>
          <w:szCs w:val="24"/>
          <w:lang w:bidi="ar"/>
        </w:rPr>
        <w:t>3.供应商不存在直接控股股东的，则填“无”。</w:t>
      </w:r>
    </w:p>
    <w:p w14:paraId="5F003E72">
      <w:pPr>
        <w:snapToGrid w:val="0"/>
        <w:spacing w:line="360" w:lineRule="auto"/>
        <w:jc w:val="left"/>
        <w:rPr>
          <w:rFonts w:ascii="宋体" w:hAnsi="宋体" w:eastAsia="宋体" w:cs="宋体"/>
          <w:sz w:val="24"/>
          <w:szCs w:val="24"/>
        </w:rPr>
      </w:pPr>
    </w:p>
    <w:p w14:paraId="66D136D9">
      <w:pPr>
        <w:snapToGrid w:val="0"/>
        <w:spacing w:line="360" w:lineRule="auto"/>
        <w:jc w:val="left"/>
        <w:rPr>
          <w:rFonts w:ascii="宋体" w:hAnsi="宋体" w:eastAsia="宋体" w:cs="宋体"/>
          <w:sz w:val="24"/>
          <w:szCs w:val="24"/>
        </w:rPr>
      </w:pPr>
    </w:p>
    <w:p w14:paraId="4638546F">
      <w:pPr>
        <w:snapToGrid w:val="0"/>
        <w:spacing w:line="360" w:lineRule="auto"/>
        <w:jc w:val="left"/>
        <w:rPr>
          <w:rFonts w:ascii="宋体" w:hAnsi="宋体" w:eastAsia="宋体" w:cs="宋体"/>
          <w:sz w:val="24"/>
          <w:szCs w:val="24"/>
        </w:rPr>
      </w:pPr>
    </w:p>
    <w:p w14:paraId="25B62D50">
      <w:pPr>
        <w:snapToGrid w:val="0"/>
        <w:spacing w:line="360" w:lineRule="auto"/>
        <w:jc w:val="left"/>
        <w:rPr>
          <w:rFonts w:ascii="宋体" w:hAnsi="宋体" w:eastAsia="宋体" w:cs="宋体"/>
          <w:sz w:val="24"/>
          <w:szCs w:val="24"/>
        </w:rPr>
      </w:pPr>
    </w:p>
    <w:p w14:paraId="4B3141FC">
      <w:pPr>
        <w:snapToGrid w:val="0"/>
        <w:spacing w:line="360" w:lineRule="auto"/>
        <w:jc w:val="left"/>
        <w:rPr>
          <w:rFonts w:ascii="宋体" w:hAnsi="宋体" w:eastAsia="宋体" w:cs="宋体"/>
          <w:sz w:val="24"/>
          <w:szCs w:val="24"/>
        </w:rPr>
      </w:pPr>
    </w:p>
    <w:p w14:paraId="0136C2E7">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5170FE33">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32201EDC">
      <w:pPr>
        <w:snapToGrid w:val="0"/>
        <w:jc w:val="center"/>
        <w:rPr>
          <w:rFonts w:ascii="宋体" w:hAnsi="宋体" w:eastAsia="宋体" w:cs="宋体"/>
          <w:b/>
          <w:sz w:val="28"/>
          <w:szCs w:val="28"/>
        </w:rPr>
      </w:pPr>
      <w:r>
        <w:rPr>
          <w:rFonts w:hint="eastAsia" w:ascii="宋体" w:hAnsi="宋体" w:eastAsia="宋体" w:cs="Times New Roman"/>
          <w:b/>
          <w:sz w:val="28"/>
          <w:szCs w:val="28"/>
          <w:lang w:bidi="ar"/>
        </w:rPr>
        <w:br w:type="page"/>
      </w:r>
    </w:p>
    <w:p w14:paraId="31E6722E">
      <w:pPr>
        <w:snapToGrid w:val="0"/>
        <w:spacing w:line="360" w:lineRule="auto"/>
        <w:jc w:val="center"/>
        <w:rPr>
          <w:rFonts w:ascii="宋体" w:hAnsi="宋体" w:eastAsia="宋体" w:cs="宋体"/>
          <w:sz w:val="32"/>
          <w:szCs w:val="32"/>
        </w:rPr>
      </w:pPr>
      <w:r>
        <w:rPr>
          <w:rFonts w:hint="eastAsia" w:ascii="宋体" w:hAnsi="宋体" w:eastAsia="宋体" w:cs="宋体"/>
          <w:b/>
          <w:sz w:val="32"/>
          <w:szCs w:val="32"/>
          <w:lang w:bidi="ar"/>
        </w:rPr>
        <w:t>五、投标人直接管理关系信息表</w:t>
      </w:r>
    </w:p>
    <w:tbl>
      <w:tblPr>
        <w:tblStyle w:val="32"/>
        <w:tblW w:w="0" w:type="auto"/>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099940DA">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CB35A23">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70F117B">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5E68E1A">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6233C3D">
            <w:pPr>
              <w:spacing w:line="360" w:lineRule="auto"/>
              <w:jc w:val="center"/>
              <w:rPr>
                <w:rFonts w:ascii="宋体" w:hAnsi="宋体" w:eastAsia="宋体" w:cs="宋体"/>
                <w:b/>
                <w:bCs/>
                <w:kern w:val="0"/>
                <w:sz w:val="24"/>
                <w:szCs w:val="24"/>
              </w:rPr>
            </w:pPr>
            <w:r>
              <w:rPr>
                <w:rFonts w:hint="eastAsia" w:ascii="宋体" w:hAnsi="宋体" w:eastAsia="宋体" w:cs="宋体"/>
                <w:b/>
                <w:bCs/>
                <w:kern w:val="0"/>
                <w:sz w:val="24"/>
                <w:szCs w:val="24"/>
                <w:lang w:bidi="ar"/>
              </w:rPr>
              <w:t>备注</w:t>
            </w:r>
          </w:p>
        </w:tc>
      </w:tr>
      <w:tr w14:paraId="1A9ABB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A26FC0">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E409A7B">
            <w:pPr>
              <w:spacing w:line="360" w:lineRule="auto"/>
              <w:jc w:val="center"/>
              <w:rPr>
                <w:rFonts w:ascii="宋体" w:hAnsi="宋体" w:eastAsia="宋体" w:cs="宋体"/>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B4A399">
            <w:pPr>
              <w:spacing w:line="360" w:lineRule="auto"/>
              <w:jc w:val="center"/>
              <w:rPr>
                <w:rFonts w:ascii="宋体" w:hAnsi="宋体" w:eastAsia="宋体" w:cs="宋体"/>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743E37">
            <w:pPr>
              <w:spacing w:line="360" w:lineRule="auto"/>
              <w:jc w:val="center"/>
              <w:rPr>
                <w:rFonts w:ascii="宋体" w:hAnsi="宋体" w:eastAsia="宋体" w:cs="宋体"/>
                <w:kern w:val="0"/>
                <w:sz w:val="24"/>
                <w:szCs w:val="24"/>
              </w:rPr>
            </w:pPr>
          </w:p>
        </w:tc>
      </w:tr>
      <w:tr w14:paraId="2D7CF57F">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C74E7E">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1226F6">
            <w:pPr>
              <w:spacing w:line="360" w:lineRule="auto"/>
              <w:jc w:val="center"/>
              <w:rPr>
                <w:rFonts w:ascii="宋体" w:hAnsi="宋体" w:eastAsia="宋体" w:cs="宋体"/>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A3F1FB">
            <w:pPr>
              <w:spacing w:line="360" w:lineRule="auto"/>
              <w:jc w:val="center"/>
              <w:rPr>
                <w:rFonts w:ascii="宋体" w:hAnsi="宋体" w:eastAsia="宋体" w:cs="宋体"/>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4CA874">
            <w:pPr>
              <w:spacing w:line="360" w:lineRule="auto"/>
              <w:jc w:val="center"/>
              <w:rPr>
                <w:rFonts w:ascii="宋体" w:hAnsi="宋体" w:eastAsia="宋体" w:cs="宋体"/>
                <w:kern w:val="0"/>
                <w:sz w:val="24"/>
                <w:szCs w:val="24"/>
              </w:rPr>
            </w:pPr>
          </w:p>
        </w:tc>
      </w:tr>
      <w:tr w14:paraId="0A928630">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18F27F">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8524FE">
            <w:pPr>
              <w:spacing w:line="360" w:lineRule="auto"/>
              <w:jc w:val="center"/>
              <w:rPr>
                <w:rFonts w:ascii="宋体" w:hAnsi="宋体" w:eastAsia="宋体" w:cs="宋体"/>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C3F1CDE">
            <w:pPr>
              <w:spacing w:line="360" w:lineRule="auto"/>
              <w:jc w:val="center"/>
              <w:rPr>
                <w:rFonts w:ascii="宋体" w:hAnsi="宋体" w:eastAsia="宋体" w:cs="宋体"/>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1C2A8B">
            <w:pPr>
              <w:spacing w:line="360" w:lineRule="auto"/>
              <w:jc w:val="center"/>
              <w:rPr>
                <w:rFonts w:ascii="宋体" w:hAnsi="宋体" w:eastAsia="宋体" w:cs="宋体"/>
                <w:kern w:val="0"/>
                <w:sz w:val="24"/>
                <w:szCs w:val="24"/>
              </w:rPr>
            </w:pPr>
          </w:p>
        </w:tc>
      </w:tr>
      <w:tr w14:paraId="49FEEE4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3C2DD1">
            <w:pPr>
              <w:spacing w:line="360" w:lineRule="auto"/>
              <w:jc w:val="center"/>
              <w:rPr>
                <w:rFonts w:ascii="宋体" w:hAnsi="宋体" w:eastAsia="宋体" w:cs="宋体"/>
                <w:kern w:val="0"/>
                <w:sz w:val="24"/>
                <w:szCs w:val="24"/>
              </w:rPr>
            </w:pPr>
            <w:r>
              <w:rPr>
                <w:rFonts w:hint="eastAsia" w:ascii="宋体" w:hAnsi="宋体" w:eastAsia="宋体" w:cs="宋体"/>
                <w:kern w:val="0"/>
                <w:sz w:val="24"/>
                <w:szCs w:val="24"/>
                <w:lang w:bidi="ar"/>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CC7506">
            <w:pPr>
              <w:spacing w:line="360" w:lineRule="auto"/>
              <w:jc w:val="center"/>
              <w:rPr>
                <w:rFonts w:ascii="宋体" w:hAnsi="宋体" w:eastAsia="宋体" w:cs="宋体"/>
                <w:kern w:val="0"/>
                <w:sz w:val="24"/>
                <w:szCs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5E665D">
            <w:pPr>
              <w:spacing w:line="360" w:lineRule="auto"/>
              <w:jc w:val="center"/>
              <w:rPr>
                <w:rFonts w:ascii="宋体" w:hAnsi="宋体" w:eastAsia="宋体" w:cs="宋体"/>
                <w:kern w:val="0"/>
                <w:sz w:val="24"/>
                <w:szCs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D586D4">
            <w:pPr>
              <w:spacing w:line="360" w:lineRule="auto"/>
              <w:jc w:val="center"/>
              <w:rPr>
                <w:rFonts w:ascii="宋体" w:hAnsi="宋体" w:eastAsia="宋体" w:cs="宋体"/>
                <w:kern w:val="0"/>
                <w:sz w:val="24"/>
                <w:szCs w:val="24"/>
              </w:rPr>
            </w:pPr>
          </w:p>
        </w:tc>
      </w:tr>
    </w:tbl>
    <w:p w14:paraId="22A49FCB">
      <w:pPr>
        <w:snapToGrid w:val="0"/>
        <w:spacing w:line="360" w:lineRule="auto"/>
        <w:jc w:val="left"/>
        <w:rPr>
          <w:rFonts w:ascii="宋体" w:hAnsi="宋体" w:eastAsia="宋体" w:cs="宋体"/>
          <w:sz w:val="24"/>
          <w:szCs w:val="24"/>
        </w:rPr>
      </w:pPr>
      <w:r>
        <w:rPr>
          <w:rFonts w:hint="eastAsia" w:ascii="宋体" w:hAnsi="宋体" w:eastAsia="宋体" w:cs="宋体"/>
          <w:sz w:val="24"/>
          <w:szCs w:val="24"/>
          <w:lang w:bidi="ar"/>
        </w:rPr>
        <w:t>注：</w:t>
      </w:r>
    </w:p>
    <w:p w14:paraId="72E6858F">
      <w:pPr>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1.管理关系：是指不具有出资持股关系的其他单位之间存在的管理与被管理关系，如一些上下级关系的事业单位和团体组织。</w:t>
      </w:r>
    </w:p>
    <w:p w14:paraId="5FB0426F">
      <w:pPr>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2.</w:t>
      </w:r>
      <w:r>
        <w:rPr>
          <w:rFonts w:hint="eastAsia" w:ascii="宋体" w:hAnsi="宋体" w:eastAsia="宋体" w:cs="宋体"/>
          <w:spacing w:val="-6"/>
          <w:sz w:val="24"/>
          <w:szCs w:val="24"/>
          <w:lang w:bidi="ar"/>
        </w:rPr>
        <w:t>本表所指的管理关系仅限于直接管理关系，不包括间接的管理关系。</w:t>
      </w:r>
    </w:p>
    <w:p w14:paraId="749E9A56">
      <w:pPr>
        <w:snapToGrid w:val="0"/>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3.供应商不存在直接管理关系的，则填“无”。</w:t>
      </w:r>
    </w:p>
    <w:p w14:paraId="641B9FCE">
      <w:pPr>
        <w:snapToGrid w:val="0"/>
        <w:spacing w:line="360" w:lineRule="auto"/>
        <w:jc w:val="left"/>
        <w:rPr>
          <w:rFonts w:ascii="宋体" w:hAnsi="宋体" w:eastAsia="宋体" w:cs="宋体"/>
          <w:sz w:val="24"/>
          <w:szCs w:val="24"/>
        </w:rPr>
      </w:pPr>
    </w:p>
    <w:p w14:paraId="1B978D02">
      <w:pPr>
        <w:snapToGrid w:val="0"/>
        <w:spacing w:line="360" w:lineRule="auto"/>
        <w:jc w:val="left"/>
        <w:rPr>
          <w:rFonts w:ascii="宋体" w:hAnsi="宋体" w:eastAsia="宋体" w:cs="宋体"/>
          <w:sz w:val="24"/>
          <w:szCs w:val="24"/>
        </w:rPr>
      </w:pPr>
    </w:p>
    <w:p w14:paraId="7F88EA46">
      <w:pPr>
        <w:snapToGrid w:val="0"/>
        <w:spacing w:line="360" w:lineRule="auto"/>
        <w:jc w:val="left"/>
        <w:rPr>
          <w:rFonts w:ascii="宋体" w:hAnsi="宋体" w:eastAsia="宋体" w:cs="宋体"/>
          <w:sz w:val="24"/>
          <w:szCs w:val="24"/>
        </w:rPr>
      </w:pPr>
    </w:p>
    <w:p w14:paraId="5078B497">
      <w:pPr>
        <w:snapToGrid w:val="0"/>
        <w:spacing w:line="360" w:lineRule="auto"/>
        <w:jc w:val="left"/>
        <w:rPr>
          <w:rFonts w:ascii="宋体" w:hAnsi="宋体" w:eastAsia="宋体" w:cs="宋体"/>
          <w:sz w:val="24"/>
          <w:szCs w:val="24"/>
        </w:rPr>
      </w:pPr>
    </w:p>
    <w:p w14:paraId="7707B0E2">
      <w:pPr>
        <w:snapToGrid w:val="0"/>
        <w:spacing w:line="360" w:lineRule="auto"/>
        <w:jc w:val="left"/>
        <w:rPr>
          <w:rFonts w:ascii="宋体" w:hAnsi="宋体" w:eastAsia="宋体" w:cs="宋体"/>
          <w:sz w:val="24"/>
          <w:szCs w:val="24"/>
        </w:rPr>
      </w:pPr>
    </w:p>
    <w:p w14:paraId="5B85DB5E">
      <w:pPr>
        <w:snapToGrid w:val="0"/>
        <w:spacing w:line="360" w:lineRule="auto"/>
        <w:jc w:val="left"/>
        <w:rPr>
          <w:rFonts w:ascii="宋体" w:hAnsi="宋体" w:eastAsia="宋体" w:cs="宋体"/>
          <w:sz w:val="24"/>
          <w:szCs w:val="24"/>
        </w:rPr>
      </w:pPr>
    </w:p>
    <w:p w14:paraId="595AAE5B">
      <w:pPr>
        <w:snapToGrid w:val="0"/>
        <w:spacing w:line="360" w:lineRule="auto"/>
        <w:jc w:val="left"/>
        <w:rPr>
          <w:rFonts w:ascii="宋体" w:hAnsi="宋体" w:eastAsia="宋体" w:cs="宋体"/>
          <w:sz w:val="24"/>
          <w:szCs w:val="24"/>
        </w:rPr>
      </w:pPr>
    </w:p>
    <w:p w14:paraId="649CE78E">
      <w:pPr>
        <w:snapToGrid w:val="0"/>
        <w:spacing w:line="360" w:lineRule="auto"/>
        <w:jc w:val="left"/>
        <w:rPr>
          <w:rFonts w:ascii="宋体" w:hAnsi="宋体" w:eastAsia="宋体" w:cs="宋体"/>
          <w:sz w:val="24"/>
          <w:szCs w:val="24"/>
        </w:rPr>
      </w:pPr>
    </w:p>
    <w:p w14:paraId="5C9E8755">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5E65C1A2">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7C9D62DC">
      <w:pPr>
        <w:snapToGrid w:val="0"/>
        <w:spacing w:before="50" w:after="165" w:afterLines="50"/>
        <w:jc w:val="left"/>
        <w:rPr>
          <w:rFonts w:ascii="宋体" w:hAnsi="宋体" w:eastAsia="宋体" w:cs="宋体"/>
          <w:szCs w:val="21"/>
        </w:rPr>
      </w:pPr>
    </w:p>
    <w:p w14:paraId="1F9FEF0F">
      <w:pPr>
        <w:snapToGrid w:val="0"/>
        <w:spacing w:before="165" w:beforeLines="50" w:after="50"/>
        <w:jc w:val="left"/>
        <w:rPr>
          <w:rFonts w:ascii="宋体" w:hAnsi="宋体" w:eastAsia="宋体" w:cs="宋体"/>
          <w:b/>
          <w:sz w:val="24"/>
          <w:szCs w:val="20"/>
        </w:rPr>
      </w:pPr>
    </w:p>
    <w:p w14:paraId="6BBE824B">
      <w:pPr>
        <w:snapToGrid w:val="0"/>
        <w:spacing w:before="165" w:beforeLines="50" w:after="50"/>
        <w:jc w:val="left"/>
        <w:rPr>
          <w:rFonts w:ascii="宋体" w:hAnsi="宋体" w:eastAsia="宋体" w:cs="宋体"/>
          <w:b/>
          <w:sz w:val="24"/>
          <w:szCs w:val="24"/>
        </w:rPr>
      </w:pPr>
    </w:p>
    <w:p w14:paraId="3A1BF386">
      <w:pPr>
        <w:snapToGrid w:val="0"/>
        <w:spacing w:before="165" w:beforeLines="50" w:after="50"/>
        <w:jc w:val="left"/>
        <w:rPr>
          <w:rFonts w:ascii="宋体" w:hAnsi="宋体" w:eastAsia="宋体" w:cs="宋体"/>
          <w:b/>
          <w:sz w:val="24"/>
          <w:szCs w:val="20"/>
        </w:rPr>
      </w:pPr>
      <w:r>
        <w:rPr>
          <w:rFonts w:hint="eastAsia" w:ascii="宋体" w:hAnsi="宋体" w:eastAsia="宋体" w:cs="宋体"/>
          <w:b/>
          <w:sz w:val="24"/>
          <w:szCs w:val="20"/>
          <w:lang w:bidi="ar"/>
        </w:rPr>
        <w:t xml:space="preserve"> </w:t>
      </w:r>
    </w:p>
    <w:p w14:paraId="3957542E">
      <w:pPr>
        <w:snapToGrid w:val="0"/>
        <w:spacing w:before="165" w:beforeLines="50" w:after="50"/>
        <w:jc w:val="left"/>
        <w:rPr>
          <w:rFonts w:ascii="宋体" w:hAnsi="宋体" w:eastAsia="宋体" w:cs="宋体"/>
          <w:b/>
          <w:sz w:val="24"/>
          <w:szCs w:val="20"/>
        </w:rPr>
      </w:pPr>
    </w:p>
    <w:p w14:paraId="5D6EFFD8">
      <w:pPr>
        <w:snapToGrid w:val="0"/>
        <w:spacing w:before="50" w:after="165" w:afterLines="50"/>
        <w:jc w:val="left"/>
        <w:rPr>
          <w:rFonts w:ascii="宋体" w:hAnsi="宋体" w:eastAsia="宋体" w:cs="宋体"/>
          <w:szCs w:val="24"/>
        </w:rPr>
      </w:pPr>
    </w:p>
    <w:p w14:paraId="278EB834">
      <w:pPr>
        <w:snapToGrid w:val="0"/>
        <w:spacing w:before="50" w:after="165" w:afterLines="50"/>
        <w:jc w:val="center"/>
        <w:rPr>
          <w:rFonts w:ascii="宋体" w:hAnsi="宋体" w:eastAsia="宋体" w:cs="宋体"/>
          <w:b/>
          <w:sz w:val="32"/>
          <w:szCs w:val="32"/>
        </w:rPr>
      </w:pPr>
      <w:r>
        <w:rPr>
          <w:rFonts w:hint="eastAsia" w:ascii="宋体" w:hAnsi="宋体" w:eastAsia="宋体" w:cs="宋体"/>
          <w:b/>
          <w:sz w:val="32"/>
          <w:szCs w:val="32"/>
          <w:lang w:bidi="ar"/>
        </w:rPr>
        <w:t>六、投标资格声明函</w:t>
      </w:r>
    </w:p>
    <w:p w14:paraId="1238415F">
      <w:pPr>
        <w:tabs>
          <w:tab w:val="left" w:pos="7200"/>
        </w:tabs>
        <w:spacing w:line="360" w:lineRule="auto"/>
        <w:rPr>
          <w:rFonts w:ascii="宋体" w:hAnsi="宋体" w:eastAsia="宋体" w:cs="宋体"/>
          <w:szCs w:val="21"/>
        </w:rPr>
      </w:pPr>
      <w:r>
        <w:rPr>
          <w:rFonts w:hint="eastAsia" w:ascii="宋体" w:hAnsi="宋体" w:eastAsia="宋体" w:cs="宋体"/>
          <w:szCs w:val="21"/>
          <w:lang w:bidi="ar"/>
        </w:rPr>
        <w:t>致：_</w:t>
      </w:r>
      <w:r>
        <w:rPr>
          <w:rFonts w:hint="eastAsia" w:ascii="宋体" w:hAnsi="宋体" w:eastAsia="宋体" w:cs="宋体"/>
          <w:szCs w:val="21"/>
          <w:u w:val="single"/>
          <w:lang w:bidi="ar"/>
        </w:rPr>
        <w:t xml:space="preserve">                      </w:t>
      </w:r>
      <w:r>
        <w:rPr>
          <w:rFonts w:hint="eastAsia" w:ascii="宋体" w:hAnsi="宋体" w:eastAsia="宋体" w:cs="宋体"/>
          <w:szCs w:val="21"/>
          <w:lang w:bidi="ar"/>
        </w:rPr>
        <w:t>（采购代理机构名称）</w:t>
      </w:r>
    </w:p>
    <w:p w14:paraId="20D18F00">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我方愿意参加贵方组织的_</w:t>
      </w:r>
      <w:r>
        <w:rPr>
          <w:rFonts w:hint="eastAsia" w:ascii="宋体" w:hAnsi="宋体" w:eastAsia="宋体" w:cs="宋体"/>
          <w:szCs w:val="21"/>
          <w:u w:val="single"/>
          <w:lang w:bidi="ar"/>
        </w:rPr>
        <w:t xml:space="preserve"> (项目名称)         _    </w:t>
      </w:r>
      <w:r>
        <w:rPr>
          <w:rFonts w:hint="eastAsia" w:ascii="宋体" w:hAnsi="宋体" w:eastAsia="宋体" w:cs="宋体"/>
          <w:szCs w:val="21"/>
          <w:lang w:bidi="ar"/>
        </w:rPr>
        <w:t>_（项目编号：       ）项目的投标，为便于贵方公正、择优地确定中标人，我方就本次投标有关事项郑重声明如下：</w:t>
      </w:r>
    </w:p>
    <w:p w14:paraId="29301E2C">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60B40FD6">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53F9C81E">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3.经查询，在“信用中国”和“中国政府采购网”网站我方未被列入失信被执行人、重大税收违法案件当事人名单、政府采购严重违法失信行为记录名单。</w:t>
      </w:r>
    </w:p>
    <w:p w14:paraId="63AADBF1">
      <w:pPr>
        <w:snapToGrid w:val="0"/>
        <w:spacing w:line="360" w:lineRule="auto"/>
        <w:ind w:firstLine="420" w:firstLineChars="200"/>
        <w:jc w:val="left"/>
        <w:rPr>
          <w:rFonts w:ascii="宋体" w:hAnsi="宋体" w:eastAsia="宋体" w:cs="宋体"/>
          <w:szCs w:val="21"/>
        </w:rPr>
      </w:pPr>
      <w:r>
        <w:rPr>
          <w:rFonts w:hint="eastAsia" w:ascii="宋体" w:hAnsi="宋体" w:eastAsia="宋体" w:cs="宋体"/>
          <w:szCs w:val="21"/>
          <w:lang w:bidi="ar"/>
        </w:rPr>
        <w:t xml:space="preserve">4.以上事项如有虚假或隐瞒，我方愿意承担一切后果，并不再寻求任何旨在减轻或免除法律责任的辩解。 </w:t>
      </w:r>
    </w:p>
    <w:p w14:paraId="4FB99F06">
      <w:pPr>
        <w:tabs>
          <w:tab w:val="left" w:pos="7200"/>
        </w:tabs>
        <w:ind w:firstLine="270" w:firstLineChars="150"/>
        <w:rPr>
          <w:rFonts w:ascii="宋体" w:hAnsi="宋体" w:eastAsia="宋体" w:cs="宋体"/>
          <w:sz w:val="18"/>
          <w:szCs w:val="18"/>
        </w:rPr>
      </w:pPr>
      <w:r>
        <w:rPr>
          <w:rFonts w:hint="eastAsia" w:ascii="宋体" w:hAnsi="宋体" w:eastAsia="宋体" w:cs="宋体"/>
          <w:sz w:val="18"/>
          <w:szCs w:val="18"/>
          <w:lang w:bidi="ar"/>
        </w:rPr>
        <w:t>说明：</w:t>
      </w:r>
    </w:p>
    <w:p w14:paraId="6CA22131">
      <w:pPr>
        <w:ind w:firstLine="360" w:firstLineChars="200"/>
        <w:jc w:val="left"/>
        <w:rPr>
          <w:rFonts w:ascii="宋体" w:hAnsi="宋体" w:eastAsia="宋体" w:cs="宋体"/>
          <w:sz w:val="18"/>
          <w:szCs w:val="18"/>
        </w:rPr>
      </w:pPr>
      <w:r>
        <w:rPr>
          <w:rFonts w:hint="eastAsia" w:ascii="宋体" w:hAnsi="宋体" w:eastAsia="宋体" w:cs="宋体"/>
          <w:sz w:val="18"/>
          <w:szCs w:val="18"/>
          <w:lang w:bidi="ar"/>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336E3BB9">
      <w:pPr>
        <w:ind w:firstLine="360" w:firstLineChars="200"/>
        <w:jc w:val="left"/>
        <w:rPr>
          <w:rFonts w:ascii="宋体" w:hAnsi="宋体" w:eastAsia="宋体" w:cs="宋体"/>
          <w:sz w:val="18"/>
          <w:szCs w:val="18"/>
        </w:rPr>
      </w:pPr>
      <w:r>
        <w:rPr>
          <w:rFonts w:hint="eastAsia" w:ascii="宋体" w:hAnsi="宋体" w:eastAsia="宋体" w:cs="宋体"/>
          <w:sz w:val="18"/>
          <w:szCs w:val="18"/>
          <w:lang w:bidi="ar"/>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A00CCD8">
      <w:pPr>
        <w:snapToGrid w:val="0"/>
        <w:spacing w:before="50" w:after="165" w:afterLines="50"/>
        <w:jc w:val="left"/>
        <w:rPr>
          <w:rFonts w:ascii="宋体" w:hAnsi="宋体" w:eastAsia="宋体" w:cs="宋体"/>
          <w:sz w:val="18"/>
          <w:szCs w:val="18"/>
        </w:rPr>
      </w:pPr>
      <w:r>
        <w:rPr>
          <w:rFonts w:hint="eastAsia" w:ascii="宋体" w:hAnsi="宋体" w:eastAsia="宋体" w:cs="宋体"/>
          <w:sz w:val="18"/>
          <w:szCs w:val="18"/>
          <w:lang w:bidi="ar"/>
        </w:rPr>
        <w:t xml:space="preserve"> </w:t>
      </w:r>
      <w:r>
        <w:rPr>
          <w:rFonts w:hint="eastAsia" w:ascii="宋体" w:hAnsi="宋体" w:eastAsia="宋体" w:cs="宋体"/>
          <w:b/>
          <w:sz w:val="18"/>
          <w:szCs w:val="18"/>
          <w:lang w:bidi="ar"/>
        </w:rPr>
        <w:t xml:space="preserve">  3.如为联合体投标，盖章处须加盖联合体各方公章并由联合体各方法定代表人分别签署，否则投标无效。</w:t>
      </w:r>
    </w:p>
    <w:p w14:paraId="22648643">
      <w:pPr>
        <w:snapToGrid w:val="0"/>
        <w:spacing w:before="50" w:after="331" w:afterLines="100" w:line="360" w:lineRule="auto"/>
        <w:jc w:val="left"/>
        <w:rPr>
          <w:rFonts w:ascii="宋体" w:hAnsi="宋体" w:eastAsia="宋体" w:cs="宋体"/>
          <w:sz w:val="24"/>
          <w:szCs w:val="24"/>
        </w:rPr>
      </w:pPr>
      <w:r>
        <w:rPr>
          <w:rFonts w:hint="eastAsia" w:ascii="宋体" w:hAnsi="宋体" w:eastAsia="宋体" w:cs="宋体"/>
          <w:sz w:val="24"/>
          <w:szCs w:val="24"/>
          <w:lang w:bidi="ar"/>
        </w:rPr>
        <w:t xml:space="preserve">                                     </w:t>
      </w:r>
    </w:p>
    <w:p w14:paraId="08A2D33D">
      <w:pPr>
        <w:snapToGrid w:val="0"/>
        <w:spacing w:before="50" w:after="331" w:afterLines="100" w:line="360" w:lineRule="auto"/>
        <w:ind w:left="7428" w:leftChars="2223" w:hanging="2760" w:hangingChars="1150"/>
        <w:jc w:val="left"/>
        <w:rPr>
          <w:rFonts w:ascii="宋体" w:hAnsi="宋体" w:eastAsia="宋体" w:cs="仿宋_GB2312"/>
          <w:kern w:val="0"/>
          <w:sz w:val="24"/>
          <w:szCs w:val="24"/>
          <w:lang w:val="zh-CN"/>
        </w:rPr>
      </w:pPr>
      <w:r>
        <w:rPr>
          <w:rFonts w:hint="eastAsia" w:ascii="宋体" w:hAnsi="宋体" w:eastAsia="宋体" w:cs="宋体"/>
          <w:sz w:val="24"/>
          <w:szCs w:val="24"/>
          <w:lang w:bidi="ar"/>
        </w:rPr>
        <w:t xml:space="preserve">  </w:t>
      </w:r>
      <w:r>
        <w:rPr>
          <w:rFonts w:hint="eastAsia" w:ascii="宋体" w:hAnsi="宋体" w:eastAsia="宋体" w:cs="仿宋_GB2312"/>
          <w:kern w:val="0"/>
          <w:sz w:val="24"/>
          <w:szCs w:val="24"/>
          <w:lang w:val="zh-CN" w:bidi="ar"/>
        </w:rPr>
        <w:t>投标人名称(电子签章)：</w:t>
      </w:r>
      <w:r>
        <w:rPr>
          <w:rFonts w:hint="eastAsia" w:ascii="宋体" w:hAnsi="宋体" w:eastAsia="宋体" w:cs="宋体"/>
          <w:szCs w:val="21"/>
          <w:lang w:bidi="ar"/>
        </w:rPr>
        <w:t xml:space="preserve">                                     年    月    日</w:t>
      </w:r>
    </w:p>
    <w:p w14:paraId="2033ADCF">
      <w:pPr>
        <w:spacing w:line="600" w:lineRule="exact"/>
        <w:jc w:val="center"/>
        <w:rPr>
          <w:rFonts w:ascii="宋体" w:hAnsi="宋体" w:eastAsia="宋体" w:cs="宋体"/>
          <w:b/>
          <w:bCs/>
          <w:sz w:val="30"/>
          <w:szCs w:val="30"/>
        </w:rPr>
      </w:pPr>
    </w:p>
    <w:p w14:paraId="1B25CC58">
      <w:pPr>
        <w:spacing w:line="600" w:lineRule="exact"/>
        <w:jc w:val="center"/>
        <w:rPr>
          <w:rFonts w:ascii="宋体" w:hAnsi="宋体" w:eastAsia="宋体" w:cs="宋体"/>
          <w:b/>
          <w:bCs/>
          <w:sz w:val="30"/>
          <w:szCs w:val="30"/>
        </w:rPr>
      </w:pPr>
    </w:p>
    <w:p w14:paraId="7BD8923A">
      <w:pPr>
        <w:spacing w:line="600" w:lineRule="exact"/>
        <w:jc w:val="center"/>
        <w:rPr>
          <w:rFonts w:ascii="宋体" w:hAnsi="宋体" w:eastAsia="宋体" w:cs="宋体"/>
          <w:b/>
          <w:bCs/>
          <w:sz w:val="30"/>
          <w:szCs w:val="30"/>
        </w:rPr>
      </w:pPr>
    </w:p>
    <w:p w14:paraId="75D3D193">
      <w:pPr>
        <w:tabs>
          <w:tab w:val="left" w:pos="2155"/>
        </w:tabs>
        <w:adjustRightInd w:val="0"/>
        <w:spacing w:before="120" w:line="360" w:lineRule="auto"/>
        <w:ind w:left="2155" w:hanging="1078"/>
        <w:textAlignment w:val="baseline"/>
        <w:outlineLvl w:val="3"/>
        <w:rPr>
          <w:rFonts w:ascii="Arial" w:hAnsi="Times New Roman" w:eastAsia="黑体" w:cs="Times New Roman"/>
          <w:kern w:val="0"/>
          <w:sz w:val="28"/>
          <w:szCs w:val="20"/>
        </w:rPr>
      </w:pPr>
    </w:p>
    <w:p w14:paraId="33FAC42A">
      <w:pPr>
        <w:rPr>
          <w:rFonts w:ascii="Times New Roman" w:hAnsi="Times New Roman" w:eastAsia="宋体" w:cs="Times New Roman"/>
          <w:szCs w:val="24"/>
        </w:rPr>
      </w:pPr>
    </w:p>
    <w:p w14:paraId="7B17BED3">
      <w:pPr>
        <w:tabs>
          <w:tab w:val="center" w:pos="4153"/>
          <w:tab w:val="right" w:pos="8306"/>
        </w:tabs>
        <w:snapToGrid w:val="0"/>
        <w:jc w:val="left"/>
        <w:rPr>
          <w:rFonts w:ascii="Times New Roman" w:hAnsi="Times New Roman" w:eastAsia="宋体" w:cs="Times New Roman"/>
          <w:sz w:val="18"/>
          <w:szCs w:val="18"/>
        </w:rPr>
      </w:pPr>
    </w:p>
    <w:p w14:paraId="6C2BB373">
      <w:pPr>
        <w:tabs>
          <w:tab w:val="center" w:pos="4153"/>
          <w:tab w:val="right" w:pos="8306"/>
        </w:tabs>
        <w:snapToGrid w:val="0"/>
        <w:jc w:val="left"/>
        <w:rPr>
          <w:rFonts w:ascii="Times New Roman" w:hAnsi="Times New Roman" w:eastAsia="宋体" w:cs="Times New Roman"/>
          <w:sz w:val="18"/>
          <w:szCs w:val="18"/>
        </w:rPr>
      </w:pPr>
    </w:p>
    <w:p w14:paraId="14F8A42C">
      <w:pPr>
        <w:tabs>
          <w:tab w:val="center" w:pos="4153"/>
          <w:tab w:val="right" w:pos="8306"/>
        </w:tabs>
        <w:snapToGrid w:val="0"/>
        <w:jc w:val="left"/>
        <w:rPr>
          <w:rFonts w:ascii="Times New Roman" w:hAnsi="Times New Roman" w:eastAsia="宋体" w:cs="Times New Roman"/>
          <w:sz w:val="18"/>
          <w:szCs w:val="18"/>
        </w:rPr>
      </w:pPr>
    </w:p>
    <w:p w14:paraId="2E1220D8">
      <w:pPr>
        <w:tabs>
          <w:tab w:val="center" w:pos="4153"/>
          <w:tab w:val="right" w:pos="8306"/>
        </w:tabs>
        <w:snapToGrid w:val="0"/>
        <w:jc w:val="left"/>
        <w:rPr>
          <w:rFonts w:ascii="Times New Roman" w:hAnsi="Times New Roman" w:eastAsia="宋体" w:cs="Times New Roman"/>
          <w:sz w:val="18"/>
          <w:szCs w:val="18"/>
        </w:rPr>
      </w:pPr>
    </w:p>
    <w:p w14:paraId="3D31D718">
      <w:pPr>
        <w:tabs>
          <w:tab w:val="center" w:pos="4153"/>
          <w:tab w:val="right" w:pos="8306"/>
        </w:tabs>
        <w:snapToGrid w:val="0"/>
        <w:jc w:val="left"/>
        <w:rPr>
          <w:rFonts w:ascii="Times New Roman" w:hAnsi="Times New Roman" w:eastAsia="宋体" w:cs="Times New Roman"/>
          <w:sz w:val="18"/>
          <w:szCs w:val="18"/>
        </w:rPr>
      </w:pPr>
    </w:p>
    <w:p w14:paraId="02972A75">
      <w:pPr>
        <w:spacing w:line="600" w:lineRule="exact"/>
        <w:jc w:val="center"/>
        <w:rPr>
          <w:rFonts w:ascii="宋体" w:hAnsi="宋体" w:eastAsia="宋体" w:cs="宋体"/>
          <w:szCs w:val="20"/>
        </w:rPr>
      </w:pPr>
      <w:r>
        <w:rPr>
          <w:rFonts w:hint="eastAsia" w:ascii="宋体" w:hAnsi="宋体" w:eastAsia="宋体" w:cs="宋体"/>
          <w:b/>
          <w:bCs/>
          <w:sz w:val="30"/>
          <w:szCs w:val="30"/>
          <w:lang w:bidi="ar"/>
        </w:rPr>
        <w:t>七、联合体协议书</w:t>
      </w:r>
    </w:p>
    <w:p w14:paraId="59B5417C">
      <w:pPr>
        <w:autoSpaceDE w:val="0"/>
        <w:autoSpaceDN w:val="0"/>
        <w:adjustRightInd w:val="0"/>
        <w:spacing w:line="360" w:lineRule="auto"/>
        <w:jc w:val="left"/>
        <w:rPr>
          <w:rFonts w:ascii="宋体" w:hAnsi="宋体" w:eastAsia="宋体" w:cs="宋体"/>
          <w:kern w:val="0"/>
          <w:szCs w:val="21"/>
          <w:u w:val="single"/>
        </w:rPr>
      </w:pPr>
    </w:p>
    <w:p w14:paraId="6FEC9963">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（所有成员单位名称）自愿组成联合体，共同参加</w:t>
      </w:r>
      <w:r>
        <w:rPr>
          <w:rFonts w:hint="eastAsia" w:ascii="宋体" w:hAnsi="宋体" w:eastAsia="宋体" w:cs="宋体"/>
          <w:kern w:val="0"/>
          <w:szCs w:val="21"/>
          <w:u w:val="single"/>
          <w:lang w:bidi="ar"/>
        </w:rPr>
        <w:t xml:space="preserve">     （采购代理机构名称）    </w:t>
      </w:r>
      <w:r>
        <w:rPr>
          <w:rFonts w:hint="eastAsia" w:ascii="宋体" w:hAnsi="宋体" w:eastAsia="宋体" w:cs="宋体"/>
          <w:kern w:val="0"/>
          <w:szCs w:val="21"/>
          <w:lang w:bidi="ar"/>
        </w:rPr>
        <w:t>组织的</w:t>
      </w:r>
      <w:r>
        <w:rPr>
          <w:rFonts w:hint="eastAsia" w:ascii="宋体" w:hAnsi="宋体" w:eastAsia="宋体" w:cs="宋体"/>
          <w:kern w:val="0"/>
          <w:szCs w:val="21"/>
          <w:u w:val="single"/>
          <w:lang w:bidi="ar"/>
        </w:rPr>
        <w:t xml:space="preserve">         （项目名称）         </w:t>
      </w:r>
      <w:r>
        <w:rPr>
          <w:rFonts w:hint="eastAsia" w:ascii="宋体" w:hAnsi="宋体" w:eastAsia="宋体" w:cs="宋体"/>
          <w:kern w:val="0"/>
          <w:szCs w:val="21"/>
          <w:lang w:bidi="ar"/>
        </w:rPr>
        <w:t>（项目编号：</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）投标。现就联合体投标事宜订立如下协议：</w:t>
      </w:r>
    </w:p>
    <w:p w14:paraId="417A7E83">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TimesNewRomanPSMT"/>
          <w:kern w:val="0"/>
          <w:szCs w:val="21"/>
          <w:lang w:bidi="ar"/>
        </w:rPr>
        <w:t>1</w:t>
      </w:r>
      <w:r>
        <w:rPr>
          <w:rFonts w:hint="eastAsia" w:ascii="宋体" w:hAnsi="宋体" w:eastAsia="宋体" w:cs="宋体"/>
          <w:kern w:val="0"/>
          <w:szCs w:val="21"/>
          <w:lang w:bidi="ar"/>
        </w:rPr>
        <w:t>、</w:t>
      </w:r>
      <w:r>
        <w:rPr>
          <w:rFonts w:hint="eastAsia" w:ascii="宋体" w:hAnsi="宋体" w:eastAsia="宋体" w:cs="宋体"/>
          <w:szCs w:val="24"/>
          <w:lang w:bidi="ar"/>
        </w:rPr>
        <w:t>________________________</w:t>
      </w:r>
      <w:r>
        <w:rPr>
          <w:rFonts w:hint="eastAsia" w:ascii="宋体" w:hAnsi="宋体" w:eastAsia="宋体" w:cs="宋体"/>
          <w:kern w:val="0"/>
          <w:szCs w:val="21"/>
          <w:lang w:bidi="ar"/>
        </w:rPr>
        <w:t>（某成员单位名称）为联合体名称牵头人。</w:t>
      </w:r>
    </w:p>
    <w:p w14:paraId="1D436576">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TimesNewRomanPSMT"/>
          <w:kern w:val="0"/>
          <w:szCs w:val="21"/>
          <w:lang w:bidi="ar"/>
        </w:rPr>
        <w:t>2</w:t>
      </w:r>
      <w:r>
        <w:rPr>
          <w:rFonts w:hint="eastAsia" w:ascii="宋体" w:hAnsi="宋体" w:eastAsia="宋体" w:cs="宋体"/>
          <w:kern w:val="0"/>
          <w:szCs w:val="21"/>
          <w:lang w:bidi="ar"/>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1F6D035E">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3、联合体牵头人在本项目中签署和盖章的一切文件和处理的一切事宜，联合体各成员均予以承认。 联合体各成员将严格按照招标文件、投标文件和合同的要求全面履行义务，并向招标人承担连带责任。</w:t>
      </w:r>
    </w:p>
    <w:p w14:paraId="2831A13C">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TimesNewRomanPSMT"/>
          <w:kern w:val="0"/>
          <w:szCs w:val="21"/>
          <w:lang w:bidi="ar"/>
        </w:rPr>
        <w:t>4</w:t>
      </w:r>
      <w:r>
        <w:rPr>
          <w:rFonts w:hint="eastAsia" w:ascii="宋体" w:hAnsi="宋体" w:eastAsia="宋体" w:cs="宋体"/>
          <w:kern w:val="0"/>
          <w:szCs w:val="21"/>
          <w:lang w:bidi="ar"/>
        </w:rPr>
        <w:t>、联合体各成员单位内部的职责分工如下</w:t>
      </w:r>
      <w:r>
        <w:rPr>
          <w:rFonts w:hint="eastAsia" w:ascii="宋体" w:hAnsi="宋体" w:eastAsia="宋体" w:cs="宋体"/>
          <w:kern w:val="0"/>
          <w:szCs w:val="21"/>
          <w:u w:val="single"/>
          <w:lang w:bidi="ar"/>
        </w:rPr>
        <w:t>：</w:t>
      </w:r>
      <w:r>
        <w:rPr>
          <w:rFonts w:hint="eastAsia" w:ascii="宋体" w:hAnsi="宋体" w:eastAsia="宋体" w:cs="宋体"/>
          <w:szCs w:val="21"/>
          <w:u w:val="single"/>
          <w:lang w:bidi="ar"/>
        </w:rPr>
        <w:t>________________________________________________</w:t>
      </w:r>
      <w:r>
        <w:rPr>
          <w:rFonts w:hint="eastAsia" w:ascii="宋体" w:hAnsi="宋体" w:eastAsia="宋体" w:cs="宋体"/>
          <w:kern w:val="0"/>
          <w:szCs w:val="21"/>
          <w:lang w:bidi="ar"/>
        </w:rPr>
        <w:t>。</w:t>
      </w:r>
    </w:p>
    <w:p w14:paraId="3679CAC7">
      <w:pPr>
        <w:spacing w:line="360" w:lineRule="auto"/>
        <w:ind w:firstLine="420" w:firstLineChars="200"/>
        <w:rPr>
          <w:rFonts w:ascii="宋体" w:hAnsi="宋体" w:eastAsia="宋体" w:cs="宋体"/>
          <w:szCs w:val="21"/>
        </w:rPr>
      </w:pPr>
      <w:r>
        <w:rPr>
          <w:rFonts w:hint="eastAsia" w:ascii="宋体" w:hAnsi="宋体" w:eastAsia="宋体" w:cs="宋体"/>
          <w:kern w:val="0"/>
          <w:szCs w:val="20"/>
          <w:lang w:bidi="ar"/>
        </w:rPr>
        <w:t>5、本联合体中</w:t>
      </w:r>
      <w:r>
        <w:rPr>
          <w:rFonts w:hint="eastAsia" w:ascii="宋体" w:hAnsi="宋体" w:eastAsia="宋体" w:cs="宋体"/>
          <w:kern w:val="0"/>
          <w:szCs w:val="20"/>
          <w:u w:val="single"/>
          <w:lang w:bidi="ar"/>
        </w:rPr>
        <w:t>，</w:t>
      </w:r>
      <w:r>
        <w:rPr>
          <w:rFonts w:hint="eastAsia" w:ascii="宋体" w:hAnsi="宋体" w:eastAsia="宋体" w:cs="宋体"/>
          <w:szCs w:val="20"/>
          <w:u w:val="single"/>
          <w:lang w:bidi="ar"/>
        </w:rPr>
        <w:t>________________________</w:t>
      </w:r>
      <w:r>
        <w:rPr>
          <w:rFonts w:hint="eastAsia" w:ascii="宋体" w:hAnsi="宋体" w:eastAsia="宋体" w:cs="宋体"/>
          <w:kern w:val="0"/>
          <w:szCs w:val="20"/>
          <w:u w:val="single"/>
          <w:lang w:bidi="ar"/>
        </w:rPr>
        <w:t>（某成员单位名称）为</w:t>
      </w:r>
      <w:r>
        <w:rPr>
          <w:rFonts w:hint="eastAsia" w:ascii="宋体" w:hAnsi="宋体" w:eastAsia="宋体" w:cs="宋体"/>
          <w:szCs w:val="20"/>
          <w:u w:val="single"/>
          <w:lang w:bidi="ar"/>
        </w:rPr>
        <w:t>______</w:t>
      </w:r>
      <w:r>
        <w:rPr>
          <w:rFonts w:hint="eastAsia" w:ascii="宋体" w:hAnsi="宋体" w:eastAsia="宋体" w:cs="宋体"/>
          <w:szCs w:val="20"/>
          <w:lang w:bidi="ar"/>
        </w:rPr>
        <w:t>（请填写：中型、小型、微型）企业，其协议合同金额占联合体协议合同总金额的</w:t>
      </w:r>
      <w:r>
        <w:rPr>
          <w:rFonts w:hint="eastAsia" w:ascii="宋体" w:hAnsi="宋体" w:eastAsia="宋体" w:cs="宋体"/>
          <w:szCs w:val="20"/>
          <w:u w:val="single"/>
          <w:lang w:bidi="ar"/>
        </w:rPr>
        <w:t>______</w:t>
      </w:r>
      <w:r>
        <w:rPr>
          <w:rFonts w:hint="eastAsia" w:ascii="宋体" w:hAnsi="宋体" w:eastAsia="宋体" w:cs="宋体"/>
          <w:szCs w:val="20"/>
          <w:lang w:bidi="ar"/>
        </w:rPr>
        <w:t>%。【如联合体成员中有小型、微型企业的，请填写此条，否则无需填写；如联合体成员中有多个小型、微型企业的，请逐一列出。】</w:t>
      </w:r>
    </w:p>
    <w:p w14:paraId="50E63CDF">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TimesNewRomanPSMT"/>
          <w:kern w:val="0"/>
          <w:szCs w:val="21"/>
          <w:lang w:bidi="ar"/>
        </w:rPr>
        <w:t>6</w:t>
      </w:r>
      <w:r>
        <w:rPr>
          <w:rFonts w:hint="eastAsia" w:ascii="宋体" w:hAnsi="宋体" w:eastAsia="宋体" w:cs="宋体"/>
          <w:kern w:val="0"/>
          <w:szCs w:val="21"/>
          <w:lang w:bidi="ar"/>
        </w:rPr>
        <w:t>、本协议书自签署之日起生效，合同履行完毕后自动失效。</w:t>
      </w:r>
    </w:p>
    <w:p w14:paraId="1C8DF135">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TimesNewRomanPSMT"/>
          <w:kern w:val="0"/>
          <w:szCs w:val="21"/>
          <w:lang w:bidi="ar"/>
        </w:rPr>
        <w:t>7</w:t>
      </w:r>
      <w:r>
        <w:rPr>
          <w:rFonts w:hint="eastAsia" w:ascii="宋体" w:hAnsi="宋体" w:eastAsia="宋体" w:cs="宋体"/>
          <w:kern w:val="0"/>
          <w:szCs w:val="21"/>
          <w:lang w:bidi="ar"/>
        </w:rPr>
        <w:t>、本协议书一式</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份，联合体成员和采购代理机构各执一份。</w:t>
      </w:r>
    </w:p>
    <w:p w14:paraId="7516CD27">
      <w:pPr>
        <w:autoSpaceDE w:val="0"/>
        <w:autoSpaceDN w:val="0"/>
        <w:adjustRightInd w:val="0"/>
        <w:spacing w:line="360" w:lineRule="auto"/>
        <w:ind w:firstLine="420"/>
        <w:jc w:val="left"/>
        <w:rPr>
          <w:rFonts w:ascii="宋体" w:hAnsi="宋体" w:eastAsia="宋体" w:cs="宋体"/>
          <w:kern w:val="0"/>
          <w:szCs w:val="21"/>
        </w:rPr>
      </w:pPr>
      <w:r>
        <w:rPr>
          <w:rFonts w:hint="eastAsia" w:ascii="宋体" w:hAnsi="宋体" w:eastAsia="宋体" w:cs="宋体"/>
          <w:kern w:val="0"/>
          <w:szCs w:val="21"/>
          <w:lang w:bidi="ar"/>
        </w:rPr>
        <w:t>注：本协议书由法定代表人签字的，应附法定代表人身份证明；本协议书由委托代理人签字的，应附法定代表人授权委托书。</w:t>
      </w:r>
    </w:p>
    <w:p w14:paraId="2A1A2350">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lang w:bidi="ar"/>
        </w:rPr>
        <w:t>牵头人名称：</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（公章/电子签章）</w:t>
      </w:r>
    </w:p>
    <w:p w14:paraId="534310E1">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lang w:bidi="ar"/>
        </w:rPr>
        <w:t>法定代表人或其委托代理人：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（手写签名/电子签名）</w:t>
      </w:r>
    </w:p>
    <w:p w14:paraId="7CAD78E8">
      <w:pPr>
        <w:autoSpaceDE w:val="0"/>
        <w:autoSpaceDN w:val="0"/>
        <w:adjustRightInd w:val="0"/>
        <w:spacing w:line="360" w:lineRule="auto"/>
        <w:jc w:val="left"/>
        <w:rPr>
          <w:rFonts w:ascii="宋体" w:hAnsi="宋体" w:eastAsia="宋体" w:cs="宋体"/>
          <w:kern w:val="0"/>
          <w:szCs w:val="21"/>
        </w:rPr>
      </w:pPr>
    </w:p>
    <w:p w14:paraId="42345F98">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lang w:bidi="ar"/>
        </w:rPr>
        <w:t>成员一名称：</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（公章/电子签章）</w:t>
      </w:r>
    </w:p>
    <w:p w14:paraId="5AB60679">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lang w:bidi="ar"/>
        </w:rPr>
        <w:t>法定代表人或其委托代理人：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（手写签名/电子签名）</w:t>
      </w:r>
    </w:p>
    <w:p w14:paraId="40F2571F">
      <w:pPr>
        <w:autoSpaceDE w:val="0"/>
        <w:autoSpaceDN w:val="0"/>
        <w:adjustRightInd w:val="0"/>
        <w:spacing w:line="360" w:lineRule="auto"/>
        <w:jc w:val="left"/>
        <w:rPr>
          <w:rFonts w:ascii="宋体" w:hAnsi="宋体" w:eastAsia="宋体" w:cs="宋体"/>
          <w:kern w:val="0"/>
          <w:szCs w:val="21"/>
        </w:rPr>
      </w:pPr>
    </w:p>
    <w:p w14:paraId="5FA9198B">
      <w:pPr>
        <w:autoSpaceDE w:val="0"/>
        <w:autoSpaceDN w:val="0"/>
        <w:adjustRightInd w:val="0"/>
        <w:spacing w:line="360" w:lineRule="auto"/>
        <w:jc w:val="left"/>
        <w:rPr>
          <w:rFonts w:ascii="宋体" w:hAnsi="宋体" w:eastAsia="宋体" w:cs="宋体"/>
          <w:kern w:val="0"/>
          <w:szCs w:val="21"/>
        </w:rPr>
      </w:pPr>
      <w:r>
        <w:rPr>
          <w:rFonts w:hint="eastAsia" w:ascii="宋体" w:hAnsi="宋体" w:eastAsia="宋体" w:cs="宋体"/>
          <w:kern w:val="0"/>
          <w:szCs w:val="21"/>
          <w:lang w:bidi="ar"/>
        </w:rPr>
        <w:t>成员二名称：</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（公章/电子签章）</w:t>
      </w:r>
    </w:p>
    <w:p w14:paraId="3EC26593">
      <w:pPr>
        <w:spacing w:line="600" w:lineRule="exact"/>
        <w:rPr>
          <w:rFonts w:ascii="宋体" w:hAnsi="宋体" w:eastAsia="宋体" w:cs="宋体"/>
          <w:kern w:val="0"/>
          <w:szCs w:val="21"/>
        </w:rPr>
      </w:pPr>
      <w:r>
        <w:rPr>
          <w:rFonts w:hint="eastAsia" w:ascii="宋体" w:hAnsi="宋体" w:eastAsia="宋体" w:cs="宋体"/>
          <w:kern w:val="0"/>
          <w:szCs w:val="21"/>
          <w:lang w:bidi="ar"/>
        </w:rPr>
        <w:t>法定代表人或其委托代理人：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（手写签名/电子签名）</w:t>
      </w:r>
    </w:p>
    <w:p w14:paraId="3581CFDC">
      <w:pPr>
        <w:spacing w:line="600" w:lineRule="exact"/>
        <w:jc w:val="center"/>
        <w:rPr>
          <w:rFonts w:ascii="宋体" w:hAnsi="宋体" w:eastAsia="宋体" w:cs="宋体"/>
          <w:kern w:val="0"/>
          <w:szCs w:val="21"/>
        </w:rPr>
      </w:pPr>
    </w:p>
    <w:p w14:paraId="5900E5B8">
      <w:pPr>
        <w:spacing w:line="600" w:lineRule="exact"/>
        <w:jc w:val="center"/>
        <w:rPr>
          <w:rFonts w:ascii="宋体" w:hAnsi="宋体" w:eastAsia="宋体" w:cs="宋体"/>
          <w:b/>
          <w:bCs/>
          <w:sz w:val="30"/>
          <w:szCs w:val="30"/>
        </w:rPr>
      </w:pPr>
      <w:r>
        <w:rPr>
          <w:rFonts w:hint="eastAsia" w:ascii="宋体" w:hAnsi="宋体" w:eastAsia="宋体" w:cs="宋体"/>
          <w:b/>
          <w:bCs/>
          <w:sz w:val="30"/>
          <w:szCs w:val="30"/>
          <w:lang w:bidi="ar"/>
        </w:rPr>
        <w:t>八、符合特定资格条件（如有）的有关证明材料</w:t>
      </w:r>
    </w:p>
    <w:p w14:paraId="53154F75">
      <w:pPr>
        <w:spacing w:line="600" w:lineRule="exact"/>
        <w:jc w:val="center"/>
        <w:rPr>
          <w:rFonts w:ascii="宋体" w:hAnsi="宋体" w:eastAsia="宋体" w:cs="宋体"/>
          <w:b/>
          <w:bCs/>
          <w:sz w:val="30"/>
          <w:szCs w:val="30"/>
        </w:rPr>
      </w:pPr>
    </w:p>
    <w:p w14:paraId="23543CCA">
      <w:pPr>
        <w:spacing w:line="600" w:lineRule="exact"/>
        <w:jc w:val="center"/>
        <w:rPr>
          <w:rFonts w:ascii="宋体" w:hAnsi="宋体" w:eastAsia="宋体" w:cs="宋体"/>
          <w:b/>
          <w:bCs/>
          <w:sz w:val="30"/>
          <w:szCs w:val="30"/>
        </w:rPr>
      </w:pPr>
    </w:p>
    <w:p w14:paraId="10CA71E9">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6BF002ED">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39539333">
      <w:pPr>
        <w:spacing w:line="600" w:lineRule="exact"/>
        <w:jc w:val="center"/>
        <w:rPr>
          <w:rFonts w:ascii="宋体" w:hAnsi="宋体" w:eastAsia="宋体" w:cs="宋体"/>
          <w:b/>
          <w:bCs/>
          <w:sz w:val="30"/>
          <w:szCs w:val="30"/>
        </w:rPr>
      </w:pPr>
      <w:r>
        <w:rPr>
          <w:rFonts w:hint="eastAsia" w:ascii="宋体" w:hAnsi="宋体" w:eastAsia="宋体" w:cs="宋体"/>
          <w:b/>
          <w:bCs/>
          <w:sz w:val="30"/>
          <w:szCs w:val="30"/>
          <w:lang w:bidi="ar"/>
        </w:rPr>
        <w:t>九、除招标文件规定必须提供以外，投标人认为需要提供的其他证明</w:t>
      </w:r>
    </w:p>
    <w:p w14:paraId="12577F7D">
      <w:pPr>
        <w:spacing w:line="600" w:lineRule="exact"/>
        <w:jc w:val="center"/>
        <w:rPr>
          <w:rFonts w:ascii="宋体" w:hAnsi="宋体" w:eastAsia="宋体" w:cs="宋体"/>
          <w:szCs w:val="20"/>
        </w:rPr>
      </w:pPr>
      <w:r>
        <w:rPr>
          <w:rFonts w:hint="eastAsia" w:ascii="宋体" w:hAnsi="宋体" w:eastAsia="宋体" w:cs="宋体"/>
          <w:b/>
          <w:bCs/>
          <w:sz w:val="30"/>
          <w:szCs w:val="30"/>
          <w:lang w:bidi="ar"/>
        </w:rPr>
        <w:t>材料</w:t>
      </w:r>
    </w:p>
    <w:p w14:paraId="1DC60392">
      <w:pPr>
        <w:autoSpaceDE w:val="0"/>
        <w:autoSpaceDN w:val="0"/>
        <w:adjustRightInd w:val="0"/>
        <w:spacing w:line="360" w:lineRule="auto"/>
        <w:jc w:val="left"/>
        <w:rPr>
          <w:rFonts w:ascii="宋体" w:hAnsi="宋体" w:eastAsia="宋体" w:cs="宋体"/>
          <w:szCs w:val="21"/>
        </w:rPr>
      </w:pPr>
    </w:p>
    <w:p w14:paraId="69E9FF50">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63DB0ADD">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4DC6369F">
      <w:pPr>
        <w:rPr>
          <w:rFonts w:ascii="宋体" w:hAnsi="宋体" w:eastAsia="宋体" w:cs="Times New Roman"/>
          <w:sz w:val="18"/>
          <w:szCs w:val="18"/>
          <w:lang w:bidi="ar"/>
        </w:rPr>
        <w:sectPr>
          <w:pgSz w:w="11906" w:h="16838"/>
          <w:pgMar w:top="1135" w:right="1135" w:bottom="1135" w:left="1135" w:header="720" w:footer="720" w:gutter="0"/>
          <w:cols w:space="720" w:num="1"/>
          <w:docGrid w:type="lines" w:linePitch="331" w:charSpace="0"/>
        </w:sectPr>
      </w:pPr>
    </w:p>
    <w:p w14:paraId="2E8C0DAE">
      <w:pPr>
        <w:jc w:val="center"/>
        <w:outlineLvl w:val="1"/>
        <w:rPr>
          <w:rFonts w:ascii="宋体" w:hAnsi="宋体" w:eastAsia="宋体" w:cs="宋体"/>
          <w:b/>
          <w:bCs/>
          <w:sz w:val="28"/>
          <w:szCs w:val="28"/>
        </w:rPr>
      </w:pPr>
      <w:bookmarkStart w:id="323" w:name="_Toc104304193"/>
      <w:bookmarkStart w:id="324" w:name="_Toc19686838"/>
      <w:r>
        <w:rPr>
          <w:rFonts w:hint="eastAsia" w:ascii="宋体" w:hAnsi="宋体" w:eastAsia="宋体" w:cs="宋体"/>
          <w:b/>
          <w:bCs/>
          <w:sz w:val="28"/>
          <w:szCs w:val="28"/>
          <w:lang w:bidi="ar"/>
        </w:rPr>
        <w:t>第三节 商务文件格式</w:t>
      </w:r>
      <w:bookmarkEnd w:id="323"/>
      <w:bookmarkEnd w:id="324"/>
    </w:p>
    <w:p w14:paraId="37E6A195">
      <w:pPr>
        <w:snapToGrid w:val="0"/>
        <w:spacing w:before="165" w:beforeLines="50" w:after="50"/>
        <w:rPr>
          <w:rFonts w:ascii="宋体" w:hAnsi="宋体" w:eastAsia="宋体" w:cs="宋体"/>
          <w:sz w:val="30"/>
          <w:szCs w:val="20"/>
        </w:rPr>
      </w:pPr>
    </w:p>
    <w:p w14:paraId="03348FE9">
      <w:pPr>
        <w:snapToGrid w:val="0"/>
        <w:spacing w:before="165" w:beforeLines="50" w:after="50"/>
        <w:rPr>
          <w:rFonts w:ascii="宋体" w:hAnsi="宋体" w:eastAsia="宋体" w:cs="宋体"/>
          <w:bCs/>
          <w:sz w:val="32"/>
          <w:szCs w:val="20"/>
        </w:rPr>
      </w:pPr>
      <w:r>
        <w:rPr>
          <w:rFonts w:hint="eastAsia" w:ascii="宋体" w:hAnsi="宋体" w:eastAsia="宋体" w:cs="宋体"/>
          <w:sz w:val="24"/>
          <w:szCs w:val="24"/>
          <w:lang w:bidi="ar"/>
        </w:rPr>
        <w:t xml:space="preserve">                                                  </w:t>
      </w:r>
      <w:r>
        <w:rPr>
          <w:rFonts w:hint="eastAsia" w:ascii="宋体" w:hAnsi="宋体" w:eastAsia="宋体" w:cs="宋体"/>
          <w:bCs/>
          <w:szCs w:val="24"/>
          <w:lang w:bidi="ar"/>
        </w:rPr>
        <w:t xml:space="preserve">             电子投标文件</w:t>
      </w:r>
    </w:p>
    <w:p w14:paraId="4AFC8EBB">
      <w:pPr>
        <w:snapToGrid w:val="0"/>
        <w:spacing w:before="165" w:beforeLines="50" w:after="50"/>
        <w:rPr>
          <w:rFonts w:ascii="宋体" w:hAnsi="宋体" w:eastAsia="宋体" w:cs="宋体"/>
          <w:sz w:val="24"/>
          <w:szCs w:val="20"/>
        </w:rPr>
      </w:pPr>
    </w:p>
    <w:p w14:paraId="6F48B307">
      <w:pPr>
        <w:snapToGrid w:val="0"/>
        <w:spacing w:before="165" w:beforeLines="50" w:after="50"/>
        <w:jc w:val="center"/>
        <w:rPr>
          <w:rFonts w:ascii="宋体" w:hAnsi="宋体" w:eastAsia="宋体" w:cs="宋体"/>
          <w:b/>
          <w:sz w:val="24"/>
          <w:szCs w:val="20"/>
        </w:rPr>
      </w:pPr>
      <w:r>
        <w:rPr>
          <w:rFonts w:hint="eastAsia" w:ascii="宋体" w:hAnsi="宋体" w:eastAsia="宋体" w:cs="宋体"/>
          <w:b/>
          <w:sz w:val="32"/>
          <w:szCs w:val="32"/>
          <w:lang w:bidi="ar"/>
        </w:rPr>
        <w:t>商务文件（封面）</w:t>
      </w:r>
    </w:p>
    <w:p w14:paraId="52859308">
      <w:pPr>
        <w:snapToGrid w:val="0"/>
        <w:spacing w:before="165" w:beforeLines="50" w:after="50"/>
        <w:rPr>
          <w:rFonts w:ascii="宋体" w:hAnsi="宋体" w:eastAsia="宋体" w:cs="宋体"/>
          <w:bCs/>
          <w:sz w:val="24"/>
          <w:szCs w:val="20"/>
        </w:rPr>
      </w:pPr>
    </w:p>
    <w:p w14:paraId="3742AC60">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项目名称：</w:t>
      </w:r>
    </w:p>
    <w:p w14:paraId="38C78C86">
      <w:pPr>
        <w:snapToGrid w:val="0"/>
        <w:spacing w:before="165" w:beforeLines="50" w:after="50"/>
        <w:ind w:firstLine="540" w:firstLineChars="225"/>
        <w:rPr>
          <w:rFonts w:ascii="宋体" w:hAnsi="宋体" w:eastAsia="宋体" w:cs="宋体"/>
          <w:bCs/>
          <w:sz w:val="24"/>
          <w:szCs w:val="20"/>
        </w:rPr>
      </w:pPr>
    </w:p>
    <w:p w14:paraId="6AEACF76">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项目编号：</w:t>
      </w:r>
    </w:p>
    <w:p w14:paraId="14CDEC0D">
      <w:pPr>
        <w:snapToGrid w:val="0"/>
        <w:spacing w:before="165" w:beforeLines="50" w:after="50"/>
        <w:ind w:firstLine="540" w:firstLineChars="225"/>
        <w:rPr>
          <w:rFonts w:ascii="宋体" w:hAnsi="宋体" w:eastAsia="宋体" w:cs="宋体"/>
          <w:bCs/>
          <w:sz w:val="24"/>
          <w:szCs w:val="20"/>
        </w:rPr>
      </w:pPr>
      <w:r>
        <w:rPr>
          <w:rFonts w:hint="eastAsia" w:ascii="宋体" w:hAnsi="宋体" w:eastAsia="宋体" w:cs="宋体"/>
          <w:bCs/>
          <w:sz w:val="24"/>
          <w:szCs w:val="24"/>
          <w:lang w:bidi="ar"/>
        </w:rPr>
        <w:t xml:space="preserve"> </w:t>
      </w:r>
    </w:p>
    <w:p w14:paraId="72629783">
      <w:pPr>
        <w:snapToGrid w:val="0"/>
        <w:spacing w:before="165" w:beforeLines="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所投分标：</w:t>
      </w:r>
    </w:p>
    <w:p w14:paraId="1B8BCE4C">
      <w:pPr>
        <w:snapToGrid w:val="0"/>
        <w:spacing w:before="165" w:beforeLines="50" w:after="50"/>
        <w:ind w:firstLine="540" w:firstLineChars="225"/>
        <w:rPr>
          <w:rFonts w:ascii="宋体" w:hAnsi="宋体" w:eastAsia="宋体" w:cs="宋体"/>
          <w:bCs/>
          <w:sz w:val="24"/>
          <w:szCs w:val="20"/>
        </w:rPr>
      </w:pPr>
    </w:p>
    <w:p w14:paraId="06F22830">
      <w:pPr>
        <w:snapToGrid w:val="0"/>
        <w:spacing w:before="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投标人名称：</w:t>
      </w:r>
    </w:p>
    <w:p w14:paraId="51C139C3">
      <w:pPr>
        <w:snapToGrid w:val="0"/>
        <w:spacing w:before="50" w:after="50"/>
        <w:ind w:firstLine="540" w:firstLineChars="225"/>
        <w:rPr>
          <w:rFonts w:ascii="宋体" w:hAnsi="宋体" w:eastAsia="宋体" w:cs="宋体"/>
          <w:bCs/>
          <w:sz w:val="24"/>
          <w:szCs w:val="24"/>
        </w:rPr>
      </w:pPr>
    </w:p>
    <w:p w14:paraId="1D5B72C8">
      <w:pPr>
        <w:snapToGrid w:val="0"/>
        <w:spacing w:before="50" w:after="50"/>
        <w:ind w:firstLine="540" w:firstLineChars="225"/>
        <w:rPr>
          <w:rFonts w:ascii="宋体" w:hAnsi="宋体" w:eastAsia="宋体" w:cs="宋体"/>
          <w:bCs/>
          <w:sz w:val="24"/>
          <w:szCs w:val="24"/>
        </w:rPr>
      </w:pPr>
      <w:r>
        <w:rPr>
          <w:rFonts w:hint="eastAsia" w:ascii="宋体" w:hAnsi="宋体" w:eastAsia="宋体" w:cs="宋体"/>
          <w:bCs/>
          <w:sz w:val="24"/>
          <w:szCs w:val="24"/>
          <w:lang w:bidi="ar"/>
        </w:rPr>
        <w:t>投标人地址：</w:t>
      </w:r>
    </w:p>
    <w:p w14:paraId="7B582D29">
      <w:pPr>
        <w:snapToGrid w:val="0"/>
        <w:spacing w:before="50" w:after="50"/>
        <w:ind w:firstLine="960" w:firstLineChars="400"/>
        <w:rPr>
          <w:rFonts w:ascii="宋体" w:hAnsi="宋体" w:eastAsia="宋体" w:cs="宋体"/>
          <w:bCs/>
          <w:sz w:val="24"/>
          <w:szCs w:val="24"/>
        </w:rPr>
      </w:pPr>
    </w:p>
    <w:p w14:paraId="26BFAE7D">
      <w:pPr>
        <w:snapToGrid w:val="0"/>
        <w:spacing w:before="165" w:beforeLines="50" w:after="50"/>
        <w:ind w:firstLine="645"/>
        <w:rPr>
          <w:rFonts w:ascii="宋体" w:hAnsi="宋体" w:eastAsia="宋体" w:cs="宋体"/>
          <w:sz w:val="24"/>
          <w:szCs w:val="24"/>
        </w:rPr>
      </w:pPr>
      <w:r>
        <w:rPr>
          <w:rFonts w:hint="eastAsia" w:ascii="宋体" w:hAnsi="宋体" w:eastAsia="宋体" w:cs="宋体"/>
          <w:sz w:val="24"/>
          <w:szCs w:val="24"/>
          <w:lang w:bidi="ar"/>
        </w:rPr>
        <w:t xml:space="preserve">                        年  月  日</w:t>
      </w:r>
    </w:p>
    <w:p w14:paraId="366006ED">
      <w:pPr>
        <w:snapToGrid w:val="0"/>
        <w:spacing w:before="165" w:beforeLines="50" w:after="50"/>
        <w:rPr>
          <w:rFonts w:ascii="宋体" w:hAnsi="宋体" w:eastAsia="宋体" w:cs="宋体"/>
          <w:sz w:val="24"/>
          <w:szCs w:val="20"/>
        </w:rPr>
      </w:pPr>
      <w:r>
        <w:rPr>
          <w:rFonts w:hint="eastAsia" w:ascii="宋体" w:hAnsi="宋体" w:eastAsia="宋体" w:cs="宋体"/>
          <w:sz w:val="24"/>
          <w:szCs w:val="20"/>
          <w:lang w:bidi="ar"/>
        </w:rPr>
        <w:t xml:space="preserve"> </w:t>
      </w:r>
    </w:p>
    <w:p w14:paraId="42651C04">
      <w:pPr>
        <w:spacing w:line="360" w:lineRule="auto"/>
        <w:ind w:right="420"/>
        <w:rPr>
          <w:rFonts w:ascii="宋体" w:hAnsi="宋体" w:eastAsia="宋体" w:cs="宋体"/>
          <w:sz w:val="24"/>
          <w:szCs w:val="20"/>
        </w:rPr>
      </w:pPr>
    </w:p>
    <w:p w14:paraId="3652BD4B">
      <w:pPr>
        <w:spacing w:line="360" w:lineRule="auto"/>
        <w:ind w:right="420"/>
        <w:rPr>
          <w:rFonts w:ascii="宋体" w:hAnsi="宋体" w:eastAsia="宋体" w:cs="宋体"/>
          <w:sz w:val="24"/>
          <w:szCs w:val="20"/>
        </w:rPr>
      </w:pPr>
    </w:p>
    <w:p w14:paraId="41FA3EFD">
      <w:pPr>
        <w:spacing w:line="360" w:lineRule="auto"/>
        <w:ind w:right="420"/>
        <w:rPr>
          <w:rFonts w:ascii="宋体" w:hAnsi="宋体" w:eastAsia="宋体" w:cs="宋体"/>
          <w:sz w:val="24"/>
          <w:szCs w:val="20"/>
        </w:rPr>
      </w:pPr>
    </w:p>
    <w:p w14:paraId="1F3E6131">
      <w:pPr>
        <w:spacing w:line="360" w:lineRule="auto"/>
        <w:ind w:right="420"/>
        <w:rPr>
          <w:rFonts w:ascii="宋体" w:hAnsi="宋体" w:eastAsia="宋体" w:cs="宋体"/>
          <w:sz w:val="24"/>
          <w:szCs w:val="20"/>
        </w:rPr>
      </w:pPr>
    </w:p>
    <w:p w14:paraId="73954319">
      <w:pPr>
        <w:rPr>
          <w:rFonts w:ascii="宋体" w:hAnsi="宋体" w:eastAsia="宋体" w:cs="仿宋_GB2312"/>
          <w:b/>
          <w:kern w:val="0"/>
          <w:sz w:val="24"/>
          <w:szCs w:val="24"/>
        </w:rPr>
      </w:pPr>
      <w:r>
        <w:rPr>
          <w:rFonts w:hint="eastAsia" w:ascii="宋体" w:hAnsi="宋体" w:eastAsia="宋体" w:cs="Times New Roman"/>
          <w:sz w:val="24"/>
          <w:szCs w:val="20"/>
          <w:lang w:bidi="ar"/>
        </w:rPr>
        <w:br w:type="page"/>
      </w:r>
    </w:p>
    <w:p w14:paraId="78367FC4">
      <w:pPr>
        <w:jc w:val="center"/>
        <w:rPr>
          <w:rFonts w:ascii="宋体" w:hAnsi="宋体" w:eastAsia="宋体" w:cs="仿宋_GB2312"/>
          <w:b/>
          <w:kern w:val="0"/>
          <w:sz w:val="28"/>
          <w:szCs w:val="28"/>
        </w:rPr>
      </w:pPr>
      <w:r>
        <w:rPr>
          <w:rFonts w:hint="eastAsia" w:ascii="宋体" w:hAnsi="宋体" w:eastAsia="宋体" w:cs="仿宋_GB2312"/>
          <w:b/>
          <w:kern w:val="0"/>
          <w:sz w:val="28"/>
          <w:szCs w:val="28"/>
          <w:lang w:bidi="ar"/>
        </w:rPr>
        <w:t>商务文件目录</w:t>
      </w:r>
    </w:p>
    <w:p w14:paraId="55ABC4DD">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一、无串标行为承诺函…………………………………………………………………（页码）</w:t>
      </w:r>
    </w:p>
    <w:p w14:paraId="17F3AFD5">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二、法定代表人身份证明及法定代表人有效身份证正反面复印件…………………（页码）</w:t>
      </w:r>
    </w:p>
    <w:p w14:paraId="5562062A">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三、法定代表人授权委托书（如有委托时）…………………………………………（页码）</w:t>
      </w:r>
    </w:p>
    <w:p w14:paraId="0F87A987">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四、</w:t>
      </w:r>
      <w:r>
        <w:rPr>
          <w:rFonts w:hint="eastAsia" w:ascii="宋体" w:hAnsi="宋体" w:eastAsia="宋体" w:cs="仿宋_GB2312"/>
          <w:sz w:val="24"/>
          <w:szCs w:val="24"/>
          <w:lang w:val="zh-CN" w:bidi="ar"/>
        </w:rPr>
        <w:t>商务条款偏离表………………………………</w:t>
      </w:r>
      <w:r>
        <w:rPr>
          <w:rFonts w:hint="eastAsia" w:ascii="宋体" w:hAnsi="宋体" w:eastAsia="宋体" w:cs="仿宋_GB2312"/>
          <w:sz w:val="24"/>
          <w:szCs w:val="24"/>
          <w:lang w:bidi="ar"/>
        </w:rPr>
        <w:t>……………………………………（页码）</w:t>
      </w:r>
    </w:p>
    <w:p w14:paraId="67E80EE4">
      <w:pPr>
        <w:adjustRightInd w:val="0"/>
        <w:spacing w:line="360" w:lineRule="auto"/>
        <w:ind w:left="2" w:firstLine="480" w:firstLineChars="200"/>
        <w:rPr>
          <w:rFonts w:ascii="宋体" w:hAnsi="宋体" w:eastAsia="宋体" w:cs="仿宋_GB2312"/>
          <w:sz w:val="24"/>
          <w:szCs w:val="24"/>
        </w:rPr>
      </w:pPr>
      <w:bookmarkStart w:id="325" w:name="OLE_LINK7"/>
      <w:bookmarkStart w:id="326" w:name="OLE_LINK6"/>
      <w:bookmarkStart w:id="327" w:name="OLE_LINK5"/>
      <w:r>
        <w:rPr>
          <w:rFonts w:hint="eastAsia" w:ascii="宋体" w:hAnsi="宋体" w:eastAsia="宋体" w:cs="仿宋_GB2312"/>
          <w:sz w:val="24"/>
          <w:szCs w:val="24"/>
          <w:lang w:bidi="ar"/>
        </w:rPr>
        <w:t>五、投标人情况介绍</w:t>
      </w:r>
      <w:r>
        <w:rPr>
          <w:rFonts w:hint="eastAsia" w:ascii="宋体" w:hAnsi="宋体" w:eastAsia="宋体" w:cs="仿宋_GB2312"/>
          <w:sz w:val="24"/>
          <w:szCs w:val="24"/>
          <w:lang w:val="zh-CN" w:bidi="ar"/>
        </w:rPr>
        <w:t>………………………………</w:t>
      </w:r>
      <w:r>
        <w:rPr>
          <w:rFonts w:hint="eastAsia" w:ascii="宋体" w:hAnsi="宋体" w:eastAsia="宋体" w:cs="仿宋_GB2312"/>
          <w:sz w:val="24"/>
          <w:szCs w:val="24"/>
          <w:lang w:bidi="ar"/>
        </w:rPr>
        <w:t>……………………………………（页码）</w:t>
      </w:r>
    </w:p>
    <w:p w14:paraId="5C418F53">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六、投标人类似业绩的证明文件（如有要求）</w:t>
      </w:r>
      <w:r>
        <w:rPr>
          <w:rFonts w:hint="eastAsia" w:ascii="宋体" w:hAnsi="宋体" w:eastAsia="宋体" w:cs="仿宋_GB2312"/>
          <w:sz w:val="24"/>
          <w:szCs w:val="24"/>
          <w:lang w:val="zh-CN" w:bidi="ar"/>
        </w:rPr>
        <w:t>………………………</w:t>
      </w:r>
      <w:r>
        <w:rPr>
          <w:rFonts w:hint="eastAsia" w:ascii="宋体" w:hAnsi="宋体" w:eastAsia="宋体" w:cs="仿宋_GB2312"/>
          <w:sz w:val="24"/>
          <w:szCs w:val="24"/>
          <w:lang w:bidi="ar"/>
        </w:rPr>
        <w:t>………</w:t>
      </w:r>
      <w:r>
        <w:rPr>
          <w:rFonts w:hint="eastAsia" w:ascii="宋体" w:hAnsi="宋体" w:eastAsia="宋体" w:cs="仿宋_GB2312"/>
          <w:sz w:val="24"/>
          <w:szCs w:val="24"/>
          <w:lang w:val="zh-CN" w:bidi="ar"/>
        </w:rPr>
        <w:t>……</w:t>
      </w:r>
      <w:r>
        <w:rPr>
          <w:rFonts w:hint="eastAsia" w:ascii="宋体" w:hAnsi="宋体" w:eastAsia="宋体" w:cs="仿宋_GB2312"/>
          <w:sz w:val="24"/>
          <w:szCs w:val="24"/>
          <w:lang w:bidi="ar"/>
        </w:rPr>
        <w:t>…（页码）</w:t>
      </w:r>
      <w:bookmarkEnd w:id="325"/>
      <w:bookmarkEnd w:id="326"/>
    </w:p>
    <w:p w14:paraId="2D6601FE">
      <w:pPr>
        <w:adjustRightInd w:val="0"/>
        <w:spacing w:line="360" w:lineRule="auto"/>
        <w:ind w:left="2" w:firstLine="480" w:firstLineChars="200"/>
        <w:rPr>
          <w:rFonts w:ascii="宋体" w:hAnsi="宋体" w:eastAsia="宋体" w:cs="仿宋_GB2312"/>
          <w:sz w:val="24"/>
          <w:szCs w:val="24"/>
        </w:rPr>
      </w:pPr>
      <w:r>
        <w:rPr>
          <w:rFonts w:hint="eastAsia" w:ascii="宋体" w:hAnsi="宋体" w:eastAsia="宋体" w:cs="仿宋_GB2312"/>
          <w:sz w:val="24"/>
          <w:szCs w:val="24"/>
          <w:lang w:bidi="ar"/>
        </w:rPr>
        <w:t>七、除招标文件规定必须提供以外，投标人认为需要提供的其他证明材料。（投标人根据“第二章 采购需求”及“第四章 评标方法及评标标准”提供有关证明材料）。</w:t>
      </w:r>
      <w:r>
        <w:rPr>
          <w:rFonts w:hint="eastAsia" w:ascii="宋体" w:hAnsi="宋体" w:eastAsia="宋体" w:cs="仿宋_GB2312"/>
          <w:sz w:val="24"/>
          <w:szCs w:val="24"/>
          <w:lang w:val="zh-CN" w:bidi="ar"/>
        </w:rPr>
        <w:t>……………………………………………</w:t>
      </w:r>
      <w:r>
        <w:rPr>
          <w:rFonts w:hint="eastAsia" w:ascii="宋体" w:hAnsi="宋体" w:eastAsia="宋体" w:cs="仿宋_GB2312"/>
          <w:sz w:val="24"/>
          <w:szCs w:val="24"/>
          <w:lang w:bidi="ar"/>
        </w:rPr>
        <w:t>…</w:t>
      </w:r>
      <w:r>
        <w:rPr>
          <w:rFonts w:hint="eastAsia" w:ascii="宋体" w:hAnsi="宋体" w:eastAsia="宋体" w:cs="仿宋_GB2312"/>
          <w:sz w:val="24"/>
          <w:szCs w:val="24"/>
          <w:lang w:val="zh-CN" w:bidi="ar"/>
        </w:rPr>
        <w:t>……………</w:t>
      </w:r>
      <w:r>
        <w:rPr>
          <w:rFonts w:hint="eastAsia" w:ascii="宋体" w:hAnsi="宋体" w:eastAsia="宋体" w:cs="仿宋_GB2312"/>
          <w:sz w:val="24"/>
          <w:szCs w:val="24"/>
          <w:lang w:bidi="ar"/>
        </w:rPr>
        <w:t>…（页码）</w:t>
      </w:r>
    </w:p>
    <w:bookmarkEnd w:id="327"/>
    <w:p w14:paraId="1B2533D7">
      <w:pPr>
        <w:spacing w:line="360" w:lineRule="auto"/>
        <w:rPr>
          <w:rFonts w:ascii="宋体" w:hAnsi="宋体" w:eastAsia="宋体" w:cs="仿宋_GB2312"/>
          <w:b/>
          <w:bCs/>
          <w:sz w:val="24"/>
          <w:szCs w:val="24"/>
        </w:rPr>
      </w:pPr>
      <w:r>
        <w:rPr>
          <w:rFonts w:hint="eastAsia" w:ascii="宋体" w:hAnsi="宋体" w:eastAsia="宋体" w:cs="仿宋_GB2312"/>
          <w:b/>
          <w:bCs/>
          <w:sz w:val="24"/>
          <w:szCs w:val="24"/>
          <w:lang w:bidi="ar"/>
        </w:rPr>
        <w:t>注：以上目录是基本格式要求，各投标人可根据自身情况进一步向下增加内容或细化。</w:t>
      </w:r>
    </w:p>
    <w:p w14:paraId="120C24B9">
      <w:pPr>
        <w:snapToGrid w:val="0"/>
        <w:spacing w:line="360" w:lineRule="auto"/>
        <w:ind w:firstLine="420" w:firstLineChars="200"/>
        <w:jc w:val="left"/>
        <w:rPr>
          <w:rFonts w:ascii="宋体" w:hAnsi="宋体" w:eastAsia="宋体" w:cs="宋体"/>
          <w:szCs w:val="24"/>
        </w:rPr>
      </w:pPr>
    </w:p>
    <w:p w14:paraId="51CC2203">
      <w:pPr>
        <w:snapToGrid w:val="0"/>
        <w:spacing w:line="360" w:lineRule="auto"/>
        <w:ind w:firstLine="420" w:firstLineChars="200"/>
        <w:jc w:val="left"/>
        <w:rPr>
          <w:rFonts w:ascii="宋体" w:hAnsi="宋体" w:eastAsia="宋体" w:cs="宋体"/>
          <w:szCs w:val="24"/>
        </w:rPr>
      </w:pPr>
    </w:p>
    <w:p w14:paraId="2607AAE0">
      <w:pPr>
        <w:snapToGrid w:val="0"/>
        <w:spacing w:line="360" w:lineRule="auto"/>
        <w:ind w:firstLine="420" w:firstLineChars="200"/>
        <w:jc w:val="left"/>
        <w:rPr>
          <w:rFonts w:ascii="宋体" w:hAnsi="宋体" w:eastAsia="宋体" w:cs="宋体"/>
          <w:szCs w:val="24"/>
        </w:rPr>
      </w:pPr>
    </w:p>
    <w:p w14:paraId="60D5A0CF">
      <w:pPr>
        <w:snapToGrid w:val="0"/>
        <w:spacing w:line="360" w:lineRule="auto"/>
        <w:ind w:firstLine="420" w:firstLineChars="200"/>
        <w:jc w:val="left"/>
        <w:rPr>
          <w:rFonts w:ascii="宋体" w:hAnsi="宋体" w:eastAsia="宋体" w:cs="宋体"/>
          <w:szCs w:val="24"/>
        </w:rPr>
      </w:pPr>
    </w:p>
    <w:p w14:paraId="1314817F">
      <w:pPr>
        <w:spacing w:line="360" w:lineRule="auto"/>
        <w:rPr>
          <w:rFonts w:ascii="宋体" w:hAnsi="宋体" w:eastAsia="宋体" w:cs="Times New Roman"/>
          <w:szCs w:val="24"/>
          <w:lang w:bidi="ar"/>
        </w:rPr>
        <w:sectPr>
          <w:pgSz w:w="11906" w:h="16838"/>
          <w:pgMar w:top="1135" w:right="1135" w:bottom="1135" w:left="1135" w:header="720" w:footer="720" w:gutter="0"/>
          <w:cols w:space="720" w:num="1"/>
          <w:docGrid w:type="lines" w:linePitch="331" w:charSpace="0"/>
        </w:sectPr>
      </w:pPr>
    </w:p>
    <w:p w14:paraId="6ABF2D21">
      <w:pPr>
        <w:snapToGrid w:val="0"/>
        <w:spacing w:before="165" w:beforeLines="50" w:after="50"/>
        <w:ind w:left="420"/>
        <w:jc w:val="center"/>
        <w:rPr>
          <w:rFonts w:ascii="宋体" w:hAnsi="宋体" w:eastAsia="宋体" w:cs="宋体"/>
          <w:b/>
          <w:bCs/>
          <w:sz w:val="30"/>
          <w:szCs w:val="30"/>
        </w:rPr>
      </w:pPr>
      <w:r>
        <w:rPr>
          <w:rFonts w:hint="eastAsia" w:ascii="宋体" w:hAnsi="宋体" w:eastAsia="宋体" w:cs="宋体"/>
          <w:b/>
          <w:bCs/>
          <w:sz w:val="30"/>
          <w:szCs w:val="30"/>
          <w:lang w:bidi="ar"/>
        </w:rPr>
        <w:t>一、无串标行为承诺函</w:t>
      </w:r>
    </w:p>
    <w:p w14:paraId="1BE69592">
      <w:pPr>
        <w:snapToGrid w:val="0"/>
        <w:spacing w:before="165" w:beforeLines="50" w:after="50"/>
        <w:ind w:left="420"/>
        <w:jc w:val="center"/>
        <w:rPr>
          <w:rFonts w:ascii="宋体" w:hAnsi="宋体" w:eastAsia="宋体" w:cs="宋体"/>
          <w:b/>
          <w:sz w:val="32"/>
          <w:szCs w:val="32"/>
        </w:rPr>
      </w:pPr>
      <w:r>
        <w:rPr>
          <w:rFonts w:hint="eastAsia" w:ascii="宋体" w:hAnsi="宋体" w:eastAsia="宋体" w:cs="宋体"/>
          <w:b/>
          <w:sz w:val="32"/>
          <w:szCs w:val="32"/>
          <w:lang w:bidi="ar"/>
        </w:rPr>
        <w:t>投标人参加本项目无围标串标行为的承诺函</w:t>
      </w:r>
    </w:p>
    <w:p w14:paraId="7CEFAEB9">
      <w:pPr>
        <w:snapToGrid w:val="0"/>
        <w:spacing w:before="165" w:beforeLines="50" w:after="50"/>
        <w:rPr>
          <w:rFonts w:ascii="宋体" w:hAnsi="宋体" w:eastAsia="宋体" w:cs="宋体"/>
          <w:b/>
          <w:szCs w:val="21"/>
        </w:rPr>
      </w:pPr>
    </w:p>
    <w:p w14:paraId="343E16DA">
      <w:pPr>
        <w:snapToGrid w:val="0"/>
        <w:spacing w:before="165" w:beforeLines="50" w:after="50" w:line="360" w:lineRule="auto"/>
        <w:jc w:val="left"/>
        <w:rPr>
          <w:rFonts w:ascii="宋体" w:hAnsi="宋体" w:eastAsia="宋体" w:cs="宋体"/>
          <w:b/>
          <w:szCs w:val="21"/>
        </w:rPr>
      </w:pPr>
      <w:r>
        <w:rPr>
          <w:rFonts w:hint="eastAsia" w:ascii="宋体" w:hAnsi="宋体" w:eastAsia="宋体" w:cs="宋体"/>
          <w:b/>
          <w:szCs w:val="21"/>
          <w:lang w:bidi="ar"/>
        </w:rPr>
        <w:t>一、我方承诺无下列相互串通投标的情形：</w:t>
      </w:r>
    </w:p>
    <w:p w14:paraId="7A8039D1">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1.不同投标人的投标文件由同一单位或者个人编制；或者不同投标人报名的IP地址一致的；</w:t>
      </w:r>
    </w:p>
    <w:p w14:paraId="7EE68DAD">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2.不同投标人委托同一单位或者个人办理投标事宜；</w:t>
      </w:r>
    </w:p>
    <w:p w14:paraId="6C088DDF">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3.不同的投标人的投标文件载明的项目管理员为同一个人；</w:t>
      </w:r>
    </w:p>
    <w:p w14:paraId="3A0395F0">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4.不同投标人的投标文件异常一致或者投标报价呈规律性差异；</w:t>
      </w:r>
    </w:p>
    <w:p w14:paraId="6AD0E050">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5.不同投标人的投标文件相互混装；</w:t>
      </w:r>
    </w:p>
    <w:p w14:paraId="1143811B">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6.不同投标人的投标保证金从同一单位或者个人账户转出。</w:t>
      </w:r>
    </w:p>
    <w:p w14:paraId="0294100A">
      <w:pPr>
        <w:snapToGrid w:val="0"/>
        <w:spacing w:before="165" w:beforeLines="50" w:after="50" w:line="360" w:lineRule="auto"/>
        <w:jc w:val="left"/>
        <w:rPr>
          <w:rFonts w:ascii="宋体" w:hAnsi="宋体" w:eastAsia="宋体" w:cs="宋体"/>
          <w:szCs w:val="21"/>
        </w:rPr>
      </w:pPr>
      <w:r>
        <w:rPr>
          <w:rFonts w:hint="eastAsia" w:ascii="宋体" w:hAnsi="宋体" w:eastAsia="宋体" w:cs="宋体"/>
          <w:b/>
          <w:szCs w:val="21"/>
          <w:lang w:bidi="ar"/>
        </w:rPr>
        <w:t>二、我方承诺无下列恶意串通的情形：</w:t>
      </w:r>
    </w:p>
    <w:p w14:paraId="0A77B9CA">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1.投标人直接或者间接从采购人或者采购代理机构处获得其他投标人的相关信息并修改其投标文件或者投标文件；</w:t>
      </w:r>
    </w:p>
    <w:p w14:paraId="6A7201A9">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2.投标人按照采购人或者采购代理机构的授意撤换、修改投标文件或者投标文件；</w:t>
      </w:r>
    </w:p>
    <w:p w14:paraId="5752C8CB">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3.投标人之间协商报价、技术方案等投标文件或者投标文件的实质性内容；</w:t>
      </w:r>
    </w:p>
    <w:p w14:paraId="7B779A53">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4.属于同一集团、协会、商会等组织成员的投标人按照该组织要求协同参加政府采购活动；</w:t>
      </w:r>
    </w:p>
    <w:p w14:paraId="368B3186">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5.投标人之间事先约定一致抬高或者压低投标报价，或者在招标项目中事先约定轮流以高价位或者低价位中标，或者事先约定由某一特定投标人中标，然后再参加投标；</w:t>
      </w:r>
    </w:p>
    <w:p w14:paraId="6398B6FA">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6.投标人之间商定部分投标人放弃参加政府采购活动或者放弃中标；</w:t>
      </w:r>
    </w:p>
    <w:p w14:paraId="067371E1">
      <w:pPr>
        <w:snapToGrid w:val="0"/>
        <w:spacing w:before="165" w:beforeLines="50" w:after="50" w:line="360" w:lineRule="auto"/>
        <w:ind w:firstLine="411" w:firstLineChars="196"/>
        <w:jc w:val="left"/>
        <w:rPr>
          <w:rFonts w:ascii="宋体" w:hAnsi="宋体" w:eastAsia="宋体" w:cs="宋体"/>
          <w:szCs w:val="21"/>
        </w:rPr>
      </w:pPr>
      <w:r>
        <w:rPr>
          <w:rFonts w:hint="eastAsia" w:ascii="宋体" w:hAnsi="宋体" w:eastAsia="宋体" w:cs="宋体"/>
          <w:szCs w:val="21"/>
          <w:lang w:bidi="ar"/>
        </w:rPr>
        <w:t>7.投标人与采购人或者采购代理机构之间、投标人相互之间，为谋求特定投标人中标或者排斥其他投标人的其他串通行为。</w:t>
      </w:r>
    </w:p>
    <w:p w14:paraId="00FBB4C0">
      <w:pPr>
        <w:snapToGrid w:val="0"/>
        <w:spacing w:before="165" w:beforeLines="50" w:after="50" w:line="360" w:lineRule="auto"/>
        <w:ind w:firstLine="413" w:firstLineChars="196"/>
        <w:jc w:val="left"/>
        <w:rPr>
          <w:rFonts w:ascii="宋体" w:hAnsi="宋体" w:eastAsia="宋体" w:cs="宋体"/>
          <w:b/>
          <w:szCs w:val="21"/>
        </w:rPr>
      </w:pPr>
      <w:r>
        <w:rPr>
          <w:rFonts w:hint="eastAsia" w:ascii="宋体" w:hAnsi="宋体" w:eastAsia="宋体" w:cs="宋体"/>
          <w:b/>
          <w:szCs w:val="21"/>
          <w:lang w:bidi="ar"/>
        </w:rPr>
        <w:t>以上情形一经核查属实，我方愿意承担一切后果，并不再寻求任何旨在减轻或者免除法律责任的辩解。</w:t>
      </w:r>
    </w:p>
    <w:p w14:paraId="21FE024A">
      <w:pPr>
        <w:snapToGrid w:val="0"/>
        <w:spacing w:line="360" w:lineRule="auto"/>
        <w:ind w:firstLine="4935" w:firstLineChars="2350"/>
        <w:rPr>
          <w:rFonts w:ascii="宋体" w:hAnsi="宋体" w:eastAsia="宋体" w:cs="仿宋_GB2312"/>
          <w:kern w:val="0"/>
          <w:sz w:val="24"/>
          <w:szCs w:val="24"/>
        </w:rPr>
      </w:pPr>
      <w:r>
        <w:rPr>
          <w:rFonts w:hint="eastAsia" w:ascii="宋体" w:hAnsi="宋体" w:eastAsia="宋体" w:cs="宋体"/>
          <w:szCs w:val="21"/>
          <w:lang w:bidi="ar"/>
        </w:rPr>
        <w:t xml:space="preserve">  </w:t>
      </w:r>
      <w:r>
        <w:rPr>
          <w:rFonts w:hint="eastAsia" w:ascii="宋体" w:hAnsi="宋体" w:eastAsia="宋体" w:cs="仿宋_GB2312"/>
          <w:kern w:val="0"/>
          <w:sz w:val="24"/>
          <w:szCs w:val="24"/>
          <w:lang w:val="zh-CN" w:bidi="ar"/>
        </w:rPr>
        <w:t>投标人名称(电子签章)：</w:t>
      </w:r>
    </w:p>
    <w:p w14:paraId="257A9E31">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4E1956EF">
      <w:pPr>
        <w:snapToGrid w:val="0"/>
        <w:spacing w:before="295" w:after="295" w:line="360" w:lineRule="auto"/>
        <w:jc w:val="center"/>
        <w:rPr>
          <w:rFonts w:ascii="宋体" w:hAnsi="宋体" w:eastAsia="宋体" w:cs="宋体"/>
          <w:b/>
          <w:sz w:val="24"/>
          <w:szCs w:val="20"/>
        </w:rPr>
      </w:pPr>
      <w:r>
        <w:rPr>
          <w:rFonts w:hint="eastAsia" w:ascii="宋体" w:hAnsi="宋体" w:eastAsia="宋体" w:cs="Times New Roman"/>
          <w:b/>
          <w:sz w:val="24"/>
          <w:szCs w:val="20"/>
          <w:lang w:bidi="ar"/>
        </w:rPr>
        <w:br w:type="page"/>
      </w:r>
      <w:r>
        <w:rPr>
          <w:rFonts w:hint="eastAsia" w:ascii="宋体" w:hAnsi="宋体" w:eastAsia="宋体" w:cs="宋体"/>
          <w:b/>
          <w:bCs/>
          <w:sz w:val="30"/>
          <w:szCs w:val="30"/>
          <w:lang w:bidi="ar"/>
        </w:rPr>
        <w:t>二、法定代表人身份证明</w:t>
      </w:r>
    </w:p>
    <w:p w14:paraId="4BE6E09D">
      <w:pPr>
        <w:spacing w:before="331" w:beforeLines="100" w:after="165" w:afterLines="50"/>
        <w:ind w:left="540"/>
        <w:jc w:val="center"/>
        <w:rPr>
          <w:rFonts w:ascii="宋体" w:hAnsi="宋体" w:eastAsia="宋体" w:cs="宋体"/>
          <w:b/>
          <w:sz w:val="32"/>
          <w:szCs w:val="32"/>
        </w:rPr>
      </w:pPr>
    </w:p>
    <w:p w14:paraId="7860F55E">
      <w:pPr>
        <w:spacing w:before="331" w:beforeLines="100" w:after="165" w:afterLines="50"/>
        <w:ind w:left="540"/>
        <w:jc w:val="center"/>
        <w:rPr>
          <w:rFonts w:ascii="宋体" w:hAnsi="宋体" w:eastAsia="宋体" w:cs="宋体"/>
          <w:sz w:val="32"/>
          <w:szCs w:val="32"/>
        </w:rPr>
      </w:pPr>
      <w:r>
        <w:rPr>
          <w:rFonts w:hint="eastAsia" w:ascii="宋体" w:hAnsi="宋体" w:eastAsia="宋体" w:cs="宋体"/>
          <w:b/>
          <w:sz w:val="32"/>
          <w:szCs w:val="32"/>
          <w:lang w:bidi="ar"/>
        </w:rPr>
        <w:t>法定代表人身份证明</w:t>
      </w:r>
    </w:p>
    <w:p w14:paraId="0BE88EA9">
      <w:pPr>
        <w:spacing w:line="500" w:lineRule="exact"/>
        <w:ind w:left="540"/>
        <w:rPr>
          <w:rFonts w:ascii="宋体" w:hAnsi="宋体" w:eastAsia="宋体" w:cs="宋体"/>
          <w:sz w:val="24"/>
          <w:szCs w:val="24"/>
        </w:rPr>
      </w:pPr>
      <w:r>
        <w:rPr>
          <w:rFonts w:hint="eastAsia" w:ascii="宋体" w:hAnsi="宋体" w:eastAsia="宋体" w:cs="宋体"/>
          <w:sz w:val="24"/>
          <w:szCs w:val="24"/>
          <w:lang w:bidi="ar"/>
        </w:rPr>
        <w:t>投 标 人：</w:t>
      </w:r>
      <w:r>
        <w:rPr>
          <w:rFonts w:hint="eastAsia" w:ascii="宋体" w:hAnsi="宋体" w:eastAsia="宋体" w:cs="宋体"/>
          <w:sz w:val="24"/>
          <w:szCs w:val="24"/>
          <w:u w:val="single"/>
          <w:lang w:bidi="ar"/>
        </w:rPr>
        <w:t xml:space="preserve">                                                        </w:t>
      </w:r>
    </w:p>
    <w:p w14:paraId="21254EC3">
      <w:pPr>
        <w:spacing w:line="500" w:lineRule="exact"/>
        <w:ind w:left="540"/>
        <w:rPr>
          <w:rFonts w:ascii="宋体" w:hAnsi="宋体" w:eastAsia="宋体" w:cs="宋体"/>
          <w:sz w:val="24"/>
          <w:szCs w:val="24"/>
        </w:rPr>
      </w:pPr>
      <w:r>
        <w:rPr>
          <w:rFonts w:hint="eastAsia" w:ascii="宋体" w:hAnsi="宋体" w:eastAsia="宋体" w:cs="宋体"/>
          <w:sz w:val="24"/>
          <w:szCs w:val="24"/>
          <w:lang w:bidi="ar"/>
        </w:rPr>
        <w:t>地    址：</w:t>
      </w:r>
      <w:r>
        <w:rPr>
          <w:rFonts w:hint="eastAsia" w:ascii="宋体" w:hAnsi="宋体" w:eastAsia="宋体" w:cs="宋体"/>
          <w:sz w:val="24"/>
          <w:szCs w:val="24"/>
          <w:u w:val="single"/>
          <w:lang w:bidi="ar"/>
        </w:rPr>
        <w:t xml:space="preserve">                                                        </w:t>
      </w:r>
    </w:p>
    <w:p w14:paraId="6A575426">
      <w:pPr>
        <w:spacing w:line="500" w:lineRule="exact"/>
        <w:ind w:left="540"/>
        <w:rPr>
          <w:rFonts w:ascii="宋体" w:hAnsi="宋体" w:eastAsia="宋体" w:cs="宋体"/>
          <w:sz w:val="24"/>
          <w:szCs w:val="24"/>
        </w:rPr>
      </w:pPr>
      <w:r>
        <w:rPr>
          <w:rFonts w:hint="eastAsia" w:ascii="宋体" w:hAnsi="宋体" w:eastAsia="宋体" w:cs="宋体"/>
          <w:sz w:val="24"/>
          <w:szCs w:val="24"/>
          <w:lang w:bidi="ar"/>
        </w:rPr>
        <w:t>姓    名：</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性      别：</w:t>
      </w:r>
      <w:r>
        <w:rPr>
          <w:rFonts w:hint="eastAsia" w:ascii="宋体" w:hAnsi="宋体" w:eastAsia="宋体" w:cs="宋体"/>
          <w:sz w:val="24"/>
          <w:szCs w:val="24"/>
          <w:u w:val="single"/>
          <w:lang w:bidi="ar"/>
        </w:rPr>
        <w:t xml:space="preserve">                </w:t>
      </w:r>
    </w:p>
    <w:p w14:paraId="18EE15AA">
      <w:pPr>
        <w:spacing w:line="500" w:lineRule="exact"/>
        <w:ind w:left="540"/>
        <w:rPr>
          <w:rFonts w:ascii="宋体" w:hAnsi="宋体" w:eastAsia="宋体" w:cs="宋体"/>
          <w:sz w:val="24"/>
          <w:szCs w:val="24"/>
          <w:u w:val="single"/>
        </w:rPr>
      </w:pPr>
      <w:r>
        <w:rPr>
          <w:rFonts w:hint="eastAsia" w:ascii="宋体" w:hAnsi="宋体" w:eastAsia="宋体" w:cs="宋体"/>
          <w:sz w:val="24"/>
          <w:szCs w:val="24"/>
          <w:lang w:bidi="ar"/>
        </w:rPr>
        <w:t>年    龄：</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职      务：</w:t>
      </w:r>
      <w:r>
        <w:rPr>
          <w:rFonts w:hint="eastAsia" w:ascii="宋体" w:hAnsi="宋体" w:eastAsia="宋体" w:cs="宋体"/>
          <w:sz w:val="24"/>
          <w:szCs w:val="24"/>
          <w:u w:val="single"/>
          <w:lang w:bidi="ar"/>
        </w:rPr>
        <w:t xml:space="preserve">                </w:t>
      </w:r>
    </w:p>
    <w:p w14:paraId="5C1F8B6A">
      <w:pPr>
        <w:spacing w:line="500" w:lineRule="exact"/>
        <w:ind w:left="540"/>
        <w:rPr>
          <w:rFonts w:ascii="宋体" w:hAnsi="宋体" w:eastAsia="宋体" w:cs="宋体"/>
          <w:sz w:val="24"/>
          <w:szCs w:val="24"/>
        </w:rPr>
      </w:pPr>
      <w:r>
        <w:rPr>
          <w:rFonts w:hint="eastAsia" w:ascii="宋体" w:hAnsi="宋体" w:eastAsia="宋体" w:cs="宋体"/>
          <w:sz w:val="24"/>
          <w:szCs w:val="24"/>
          <w:lang w:bidi="ar"/>
        </w:rPr>
        <w:t>身份证号码：</w:t>
      </w:r>
      <w:r>
        <w:rPr>
          <w:rFonts w:hint="eastAsia" w:ascii="宋体" w:hAnsi="宋体" w:eastAsia="宋体" w:cs="宋体"/>
          <w:sz w:val="24"/>
          <w:szCs w:val="24"/>
          <w:u w:val="single"/>
          <w:lang w:bidi="ar"/>
        </w:rPr>
        <w:t xml:space="preserve">                                 </w:t>
      </w:r>
    </w:p>
    <w:p w14:paraId="689FA581">
      <w:pPr>
        <w:spacing w:line="500" w:lineRule="exact"/>
        <w:ind w:left="540"/>
        <w:rPr>
          <w:rFonts w:ascii="宋体" w:hAnsi="宋体" w:eastAsia="宋体" w:cs="宋体"/>
          <w:sz w:val="24"/>
          <w:szCs w:val="24"/>
        </w:rPr>
      </w:pPr>
      <w:r>
        <w:rPr>
          <w:rFonts w:hint="eastAsia" w:ascii="宋体" w:hAnsi="宋体" w:eastAsia="宋体" w:cs="宋体"/>
          <w:sz w:val="24"/>
          <w:szCs w:val="24"/>
          <w:lang w:bidi="ar"/>
        </w:rPr>
        <w:t>系</w:t>
      </w:r>
      <w:r>
        <w:rPr>
          <w:rFonts w:hint="eastAsia" w:ascii="宋体" w:hAnsi="宋体" w:eastAsia="宋体" w:cs="宋体"/>
          <w:sz w:val="24"/>
          <w:szCs w:val="24"/>
          <w:u w:val="single"/>
          <w:lang w:bidi="ar"/>
        </w:rPr>
        <w:t xml:space="preserve">            （投标人名称）              </w:t>
      </w:r>
      <w:r>
        <w:rPr>
          <w:rFonts w:hint="eastAsia" w:ascii="宋体" w:hAnsi="宋体" w:eastAsia="宋体" w:cs="宋体"/>
          <w:sz w:val="24"/>
          <w:szCs w:val="24"/>
          <w:lang w:bidi="ar"/>
        </w:rPr>
        <w:t>的法定代表人。</w:t>
      </w:r>
    </w:p>
    <w:p w14:paraId="5971332A">
      <w:pPr>
        <w:spacing w:line="500" w:lineRule="exact"/>
        <w:ind w:left="540"/>
        <w:rPr>
          <w:rFonts w:ascii="宋体" w:hAnsi="宋体" w:eastAsia="宋体" w:cs="宋体"/>
          <w:sz w:val="24"/>
          <w:szCs w:val="24"/>
        </w:rPr>
      </w:pPr>
      <w:r>
        <w:rPr>
          <w:rFonts w:hint="eastAsia" w:ascii="宋体" w:hAnsi="宋体" w:eastAsia="宋体" w:cs="宋体"/>
          <w:sz w:val="24"/>
          <w:szCs w:val="24"/>
          <w:lang w:bidi="ar"/>
        </w:rPr>
        <w:t>特此证明。</w:t>
      </w:r>
    </w:p>
    <w:p w14:paraId="05911DEF">
      <w:pPr>
        <w:spacing w:line="500" w:lineRule="exact"/>
        <w:ind w:left="540"/>
        <w:rPr>
          <w:rFonts w:ascii="宋体" w:hAnsi="宋体" w:eastAsia="宋体" w:cs="宋体"/>
          <w:sz w:val="24"/>
          <w:szCs w:val="24"/>
        </w:rPr>
      </w:pPr>
    </w:p>
    <w:p w14:paraId="5547E8BB">
      <w:pPr>
        <w:spacing w:line="500" w:lineRule="exact"/>
        <w:ind w:left="540"/>
        <w:rPr>
          <w:rFonts w:ascii="宋体" w:hAnsi="宋体" w:eastAsia="宋体" w:cs="宋体"/>
          <w:sz w:val="24"/>
          <w:szCs w:val="24"/>
        </w:rPr>
      </w:pPr>
    </w:p>
    <w:p w14:paraId="3BBC0BCA">
      <w:pPr>
        <w:spacing w:line="500" w:lineRule="exact"/>
        <w:ind w:left="540"/>
        <w:rPr>
          <w:rFonts w:ascii="宋体" w:hAnsi="宋体" w:eastAsia="宋体" w:cs="宋体"/>
          <w:sz w:val="24"/>
          <w:szCs w:val="24"/>
        </w:rPr>
      </w:pPr>
      <w:r>
        <w:rPr>
          <w:rFonts w:hint="eastAsia" w:ascii="宋体" w:hAnsi="宋体" w:eastAsia="宋体" w:cs="宋体"/>
          <w:sz w:val="24"/>
          <w:szCs w:val="24"/>
          <w:lang w:bidi="ar"/>
        </w:rPr>
        <w:t>附件：法定代表人有效身份证正反面复印件</w:t>
      </w:r>
    </w:p>
    <w:p w14:paraId="47F581A5">
      <w:pPr>
        <w:spacing w:line="500" w:lineRule="exact"/>
        <w:ind w:left="540"/>
        <w:rPr>
          <w:rFonts w:ascii="宋体" w:hAnsi="宋体" w:eastAsia="宋体" w:cs="宋体"/>
          <w:sz w:val="24"/>
          <w:szCs w:val="24"/>
        </w:rPr>
      </w:pPr>
    </w:p>
    <w:p w14:paraId="434BDBEC">
      <w:pPr>
        <w:snapToGrid w:val="0"/>
        <w:spacing w:line="360" w:lineRule="auto"/>
        <w:ind w:firstLine="4935" w:firstLineChars="2350"/>
        <w:rPr>
          <w:rFonts w:ascii="宋体" w:hAnsi="宋体" w:eastAsia="宋体" w:cs="仿宋_GB2312"/>
          <w:kern w:val="0"/>
          <w:sz w:val="24"/>
          <w:szCs w:val="24"/>
        </w:rPr>
      </w:pPr>
      <w:r>
        <w:rPr>
          <w:rFonts w:hint="eastAsia" w:ascii="宋体" w:hAnsi="宋体" w:eastAsia="宋体" w:cs="宋体"/>
          <w:szCs w:val="21"/>
          <w:lang w:bidi="ar"/>
        </w:rPr>
        <w:t xml:space="preserve">  </w:t>
      </w:r>
      <w:r>
        <w:rPr>
          <w:rFonts w:hint="eastAsia" w:ascii="宋体" w:hAnsi="宋体" w:eastAsia="宋体" w:cs="仿宋_GB2312"/>
          <w:kern w:val="0"/>
          <w:sz w:val="24"/>
          <w:szCs w:val="24"/>
          <w:lang w:val="zh-CN" w:bidi="ar"/>
        </w:rPr>
        <w:t>投标人名称(电子签章)：</w:t>
      </w:r>
    </w:p>
    <w:p w14:paraId="2AF84E6B">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3C2250F3">
      <w:pPr>
        <w:snapToGrid w:val="0"/>
        <w:spacing w:before="165" w:beforeLines="50" w:after="50"/>
        <w:jc w:val="center"/>
        <w:rPr>
          <w:rFonts w:ascii="宋体" w:hAnsi="宋体" w:eastAsia="宋体" w:cs="宋体"/>
          <w:b/>
          <w:sz w:val="24"/>
          <w:szCs w:val="24"/>
        </w:rPr>
      </w:pPr>
    </w:p>
    <w:p w14:paraId="263A3B10">
      <w:pPr>
        <w:snapToGrid w:val="0"/>
        <w:spacing w:before="165" w:beforeLines="50" w:after="50"/>
        <w:ind w:firstLine="600" w:firstLineChars="250"/>
        <w:jc w:val="left"/>
        <w:rPr>
          <w:rFonts w:ascii="宋体" w:hAnsi="宋体" w:eastAsia="宋体" w:cs="宋体"/>
          <w:sz w:val="24"/>
          <w:szCs w:val="24"/>
        </w:rPr>
      </w:pPr>
      <w:r>
        <w:rPr>
          <w:rFonts w:hint="eastAsia" w:ascii="宋体" w:hAnsi="宋体" w:eastAsia="宋体" w:cs="宋体"/>
          <w:sz w:val="24"/>
          <w:szCs w:val="24"/>
          <w:lang w:bidi="ar"/>
        </w:rPr>
        <w:t>注：自然人投标的无需提供</w:t>
      </w:r>
    </w:p>
    <w:p w14:paraId="2C48B1A5">
      <w:pPr>
        <w:snapToGrid w:val="0"/>
        <w:spacing w:before="165" w:beforeLines="50" w:after="50"/>
        <w:ind w:firstLine="600" w:firstLineChars="250"/>
        <w:jc w:val="left"/>
        <w:rPr>
          <w:rFonts w:ascii="宋体" w:hAnsi="宋体" w:eastAsia="宋体" w:cs="宋体"/>
          <w:sz w:val="24"/>
          <w:szCs w:val="24"/>
        </w:rPr>
      </w:pPr>
    </w:p>
    <w:p w14:paraId="48BF61E0">
      <w:pPr>
        <w:snapToGrid w:val="0"/>
        <w:spacing w:before="165" w:beforeLines="50" w:after="50"/>
        <w:ind w:firstLine="602" w:firstLineChars="250"/>
        <w:jc w:val="left"/>
        <w:rPr>
          <w:rFonts w:ascii="宋体" w:hAnsi="宋体" w:eastAsia="宋体" w:cs="宋体"/>
          <w:b/>
          <w:sz w:val="24"/>
          <w:szCs w:val="20"/>
        </w:rPr>
      </w:pPr>
    </w:p>
    <w:tbl>
      <w:tblPr>
        <w:tblStyle w:val="32"/>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7256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tcPr>
          <w:p w14:paraId="107D6687">
            <w:pPr>
              <w:spacing w:line="360" w:lineRule="auto"/>
              <w:rPr>
                <w:rFonts w:ascii="宋体" w:hAnsi="宋体" w:eastAsia="宋体" w:cs="宋体"/>
                <w:b/>
                <w:sz w:val="24"/>
                <w:szCs w:val="24"/>
              </w:rPr>
            </w:pPr>
          </w:p>
          <w:p w14:paraId="426C6BB4">
            <w:pPr>
              <w:spacing w:line="360" w:lineRule="auto"/>
              <w:rPr>
                <w:rFonts w:ascii="宋体" w:hAnsi="宋体" w:eastAsia="宋体" w:cs="宋体"/>
                <w:b/>
                <w:sz w:val="24"/>
                <w:szCs w:val="24"/>
              </w:rPr>
            </w:pPr>
            <w:r>
              <w:rPr>
                <w:rFonts w:hint="eastAsia" w:ascii="宋体" w:hAnsi="宋体" w:eastAsia="宋体" w:cs="宋体"/>
                <w:b/>
                <w:sz w:val="24"/>
                <w:szCs w:val="24"/>
                <w:lang w:bidi="ar"/>
              </w:rPr>
              <w:t>法定代表身份证复印件粘贴处（正、反面）</w:t>
            </w:r>
          </w:p>
        </w:tc>
      </w:tr>
    </w:tbl>
    <w:p w14:paraId="50A22D3E">
      <w:pPr>
        <w:snapToGrid w:val="0"/>
        <w:spacing w:before="295" w:after="295" w:line="360" w:lineRule="auto"/>
        <w:jc w:val="center"/>
        <w:rPr>
          <w:rFonts w:ascii="宋体" w:hAnsi="宋体" w:eastAsia="宋体" w:cs="宋体"/>
          <w:b/>
          <w:sz w:val="24"/>
          <w:szCs w:val="20"/>
        </w:rPr>
      </w:pPr>
      <w:r>
        <w:rPr>
          <w:rFonts w:hint="eastAsia" w:ascii="宋体" w:hAnsi="宋体" w:eastAsia="宋体" w:cs="宋体"/>
          <w:b/>
          <w:sz w:val="24"/>
          <w:szCs w:val="20"/>
          <w:lang w:bidi="ar"/>
        </w:rPr>
        <w:t>附件：</w:t>
      </w:r>
      <w:r>
        <w:rPr>
          <w:rFonts w:hint="eastAsia" w:ascii="宋体" w:hAnsi="宋体" w:eastAsia="宋体" w:cs="宋体"/>
          <w:b/>
          <w:sz w:val="24"/>
          <w:szCs w:val="20"/>
          <w:lang w:bidi="ar"/>
        </w:rPr>
        <w:br w:type="page"/>
      </w:r>
      <w:r>
        <w:rPr>
          <w:rFonts w:hint="eastAsia" w:ascii="宋体" w:hAnsi="宋体" w:eastAsia="宋体" w:cs="宋体"/>
          <w:b/>
          <w:bCs/>
          <w:sz w:val="30"/>
          <w:szCs w:val="30"/>
          <w:lang w:bidi="ar"/>
        </w:rPr>
        <w:t>三、法定代表人授权委托书（如有委托时）</w:t>
      </w:r>
    </w:p>
    <w:p w14:paraId="4862D7C3">
      <w:pPr>
        <w:snapToGrid w:val="0"/>
        <w:spacing w:before="165" w:beforeLines="50" w:after="50"/>
        <w:jc w:val="center"/>
        <w:rPr>
          <w:rFonts w:ascii="宋体" w:hAnsi="宋体" w:eastAsia="宋体" w:cs="宋体"/>
          <w:b/>
          <w:sz w:val="32"/>
          <w:szCs w:val="32"/>
        </w:rPr>
      </w:pPr>
      <w:r>
        <w:rPr>
          <w:rFonts w:hint="eastAsia" w:ascii="宋体" w:hAnsi="宋体" w:eastAsia="宋体" w:cs="宋体"/>
          <w:b/>
          <w:sz w:val="32"/>
          <w:szCs w:val="32"/>
          <w:lang w:bidi="ar"/>
        </w:rPr>
        <w:t>法定代表人授权委托书</w:t>
      </w:r>
    </w:p>
    <w:p w14:paraId="199B5893">
      <w:pPr>
        <w:snapToGrid w:val="0"/>
        <w:spacing w:before="165" w:beforeLines="50" w:after="50"/>
        <w:jc w:val="center"/>
        <w:rPr>
          <w:rFonts w:ascii="宋体" w:hAnsi="宋体" w:eastAsia="宋体" w:cs="宋体"/>
          <w:b/>
          <w:sz w:val="24"/>
          <w:szCs w:val="24"/>
        </w:rPr>
      </w:pPr>
    </w:p>
    <w:p w14:paraId="72A720D6">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致：</w:t>
      </w:r>
      <w:r>
        <w:rPr>
          <w:rFonts w:hint="eastAsia" w:ascii="宋体" w:hAnsi="宋体" w:eastAsia="宋体" w:cs="宋体"/>
          <w:szCs w:val="20"/>
          <w:u w:val="single"/>
          <w:lang w:bidi="ar"/>
        </w:rPr>
        <w:t xml:space="preserve">                      </w:t>
      </w:r>
      <w:r>
        <w:rPr>
          <w:rFonts w:hint="eastAsia" w:ascii="宋体" w:hAnsi="宋体" w:eastAsia="宋体" w:cs="宋体"/>
          <w:szCs w:val="20"/>
          <w:lang w:bidi="ar"/>
        </w:rPr>
        <w:t>（采购代理机构名称）</w:t>
      </w:r>
    </w:p>
    <w:p w14:paraId="61908E8D">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本人</w:t>
      </w:r>
      <w:r>
        <w:rPr>
          <w:rFonts w:hint="eastAsia" w:ascii="宋体" w:hAnsi="宋体" w:eastAsia="宋体" w:cs="宋体"/>
          <w:szCs w:val="20"/>
          <w:u w:val="single"/>
          <w:lang w:bidi="ar"/>
        </w:rPr>
        <w:t xml:space="preserve">        </w:t>
      </w:r>
      <w:r>
        <w:rPr>
          <w:rFonts w:hint="eastAsia" w:ascii="宋体" w:hAnsi="宋体" w:eastAsia="宋体" w:cs="宋体"/>
          <w:szCs w:val="20"/>
          <w:lang w:bidi="ar"/>
        </w:rPr>
        <w:t>（姓名）系</w:t>
      </w:r>
      <w:r>
        <w:rPr>
          <w:rFonts w:hint="eastAsia" w:ascii="宋体" w:hAnsi="宋体" w:eastAsia="宋体" w:cs="宋体"/>
          <w:szCs w:val="20"/>
          <w:u w:val="single"/>
          <w:lang w:bidi="ar"/>
        </w:rPr>
        <w:t xml:space="preserve">                 </w:t>
      </w:r>
      <w:r>
        <w:rPr>
          <w:rFonts w:hint="eastAsia" w:ascii="宋体" w:hAnsi="宋体" w:eastAsia="宋体" w:cs="宋体"/>
          <w:szCs w:val="20"/>
          <w:lang w:bidi="ar"/>
        </w:rPr>
        <w:t>（投标人名称）的法定代表人，现授权我单位在职正式员工</w:t>
      </w:r>
      <w:r>
        <w:rPr>
          <w:rFonts w:hint="eastAsia" w:ascii="宋体" w:hAnsi="宋体" w:eastAsia="宋体" w:cs="宋体"/>
          <w:szCs w:val="20"/>
          <w:u w:val="single"/>
          <w:lang w:bidi="ar"/>
        </w:rPr>
        <w:t xml:space="preserve">        </w:t>
      </w:r>
      <w:r>
        <w:rPr>
          <w:rFonts w:hint="eastAsia" w:ascii="宋体" w:hAnsi="宋体" w:eastAsia="宋体" w:cs="宋体"/>
          <w:szCs w:val="20"/>
          <w:lang w:bidi="ar"/>
        </w:rPr>
        <w:t>（姓名和职务）为我方代理人。代理人根据授权，以我方名义签署、澄清、说明、补正、递交、撤回、修改贵方组织的</w:t>
      </w:r>
      <w:r>
        <w:rPr>
          <w:rFonts w:hint="eastAsia" w:ascii="宋体" w:hAnsi="宋体" w:eastAsia="宋体" w:cs="宋体"/>
          <w:szCs w:val="20"/>
          <w:u w:val="single"/>
          <w:lang w:bidi="ar"/>
        </w:rPr>
        <w:t xml:space="preserve">                </w:t>
      </w:r>
      <w:r>
        <w:rPr>
          <w:rFonts w:hint="eastAsia" w:ascii="宋体" w:hAnsi="宋体" w:eastAsia="宋体" w:cs="宋体"/>
          <w:szCs w:val="20"/>
          <w:lang w:bidi="ar"/>
        </w:rPr>
        <w:t>项目（项目编号：</w:t>
      </w:r>
      <w:r>
        <w:rPr>
          <w:rFonts w:hint="eastAsia" w:ascii="宋体" w:hAnsi="宋体" w:eastAsia="宋体" w:cs="宋体"/>
          <w:szCs w:val="20"/>
          <w:u w:val="single"/>
          <w:lang w:bidi="ar"/>
        </w:rPr>
        <w:t xml:space="preserve">             </w:t>
      </w:r>
      <w:r>
        <w:rPr>
          <w:rFonts w:hint="eastAsia" w:ascii="宋体" w:hAnsi="宋体" w:eastAsia="宋体" w:cs="宋体"/>
          <w:szCs w:val="20"/>
          <w:lang w:bidi="ar"/>
        </w:rPr>
        <w:t>）的投标文件、签订合同和处理一切有关事宜，其法律后果由我方承担。</w:t>
      </w:r>
    </w:p>
    <w:p w14:paraId="15E67DE7">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本授权书于</w:t>
      </w:r>
      <w:r>
        <w:rPr>
          <w:rFonts w:hint="eastAsia" w:ascii="宋体" w:hAnsi="宋体" w:eastAsia="宋体" w:cs="宋体"/>
          <w:spacing w:val="10"/>
          <w:sz w:val="24"/>
          <w:szCs w:val="20"/>
          <w:u w:val="single"/>
          <w:lang w:bidi="ar"/>
        </w:rPr>
        <w:t xml:space="preserve">    </w:t>
      </w:r>
      <w:r>
        <w:rPr>
          <w:rFonts w:hint="eastAsia" w:ascii="宋体" w:hAnsi="宋体" w:eastAsia="宋体" w:cs="宋体"/>
          <w:szCs w:val="20"/>
          <w:lang w:bidi="ar"/>
        </w:rPr>
        <w:t>年</w:t>
      </w:r>
      <w:r>
        <w:rPr>
          <w:rFonts w:hint="eastAsia" w:ascii="宋体" w:hAnsi="宋体" w:eastAsia="宋体" w:cs="宋体"/>
          <w:spacing w:val="10"/>
          <w:sz w:val="24"/>
          <w:szCs w:val="20"/>
          <w:u w:val="single"/>
          <w:lang w:bidi="ar"/>
        </w:rPr>
        <w:t xml:space="preserve">    </w:t>
      </w:r>
      <w:r>
        <w:rPr>
          <w:rFonts w:hint="eastAsia" w:ascii="宋体" w:hAnsi="宋体" w:eastAsia="宋体" w:cs="宋体"/>
          <w:szCs w:val="20"/>
          <w:lang w:bidi="ar"/>
        </w:rPr>
        <w:t>月</w:t>
      </w:r>
      <w:r>
        <w:rPr>
          <w:rFonts w:hint="eastAsia" w:ascii="宋体" w:hAnsi="宋体" w:eastAsia="宋体" w:cs="宋体"/>
          <w:spacing w:val="10"/>
          <w:sz w:val="24"/>
          <w:szCs w:val="20"/>
          <w:u w:val="single"/>
          <w:lang w:bidi="ar"/>
        </w:rPr>
        <w:t xml:space="preserve">    </w:t>
      </w:r>
      <w:r>
        <w:rPr>
          <w:rFonts w:hint="eastAsia" w:ascii="宋体" w:hAnsi="宋体" w:eastAsia="宋体" w:cs="宋体"/>
          <w:szCs w:val="20"/>
          <w:lang w:bidi="ar"/>
        </w:rPr>
        <w:t>日签字生效，委托期限：</w:t>
      </w:r>
      <w:r>
        <w:rPr>
          <w:rFonts w:hint="eastAsia" w:ascii="宋体" w:hAnsi="宋体" w:eastAsia="宋体" w:cs="宋体"/>
          <w:spacing w:val="10"/>
          <w:sz w:val="24"/>
          <w:szCs w:val="20"/>
          <w:u w:val="single"/>
          <w:lang w:bidi="ar"/>
        </w:rPr>
        <w:t xml:space="preserve">    </w:t>
      </w:r>
      <w:r>
        <w:rPr>
          <w:rFonts w:hint="eastAsia" w:ascii="宋体" w:hAnsi="宋体" w:eastAsia="宋体" w:cs="宋体"/>
          <w:szCs w:val="20"/>
          <w:lang w:bidi="ar"/>
        </w:rPr>
        <w:t>。</w:t>
      </w:r>
    </w:p>
    <w:p w14:paraId="6D66D33C">
      <w:pPr>
        <w:spacing w:line="360" w:lineRule="auto"/>
        <w:ind w:firstLine="420"/>
        <w:rPr>
          <w:rFonts w:ascii="宋体" w:hAnsi="宋体" w:eastAsia="宋体" w:cs="宋体"/>
          <w:szCs w:val="20"/>
        </w:rPr>
      </w:pPr>
      <w:r>
        <w:rPr>
          <w:rFonts w:hint="eastAsia" w:ascii="宋体" w:hAnsi="宋体" w:eastAsia="宋体" w:cs="宋体"/>
          <w:szCs w:val="20"/>
          <w:lang w:bidi="ar"/>
        </w:rPr>
        <w:t>代理人无转委托权。</w:t>
      </w:r>
    </w:p>
    <w:p w14:paraId="429AB8AB">
      <w:pPr>
        <w:spacing w:line="360" w:lineRule="auto"/>
        <w:ind w:firstLine="420"/>
        <w:rPr>
          <w:rFonts w:ascii="宋体" w:hAnsi="宋体" w:eastAsia="宋体" w:cs="宋体"/>
          <w:szCs w:val="20"/>
        </w:rPr>
      </w:pPr>
    </w:p>
    <w:p w14:paraId="74EEDFC9">
      <w:pPr>
        <w:spacing w:line="360" w:lineRule="auto"/>
        <w:ind w:firstLine="420"/>
        <w:rPr>
          <w:rFonts w:ascii="宋体" w:hAnsi="宋体" w:eastAsia="宋体" w:cs="宋体"/>
          <w:szCs w:val="20"/>
          <w:u w:val="single"/>
        </w:rPr>
      </w:pPr>
      <w:r>
        <w:rPr>
          <w:rFonts w:hint="eastAsia" w:ascii="宋体" w:hAnsi="宋体" w:eastAsia="宋体" w:cs="宋体"/>
          <w:szCs w:val="20"/>
          <w:lang w:bidi="ar"/>
        </w:rPr>
        <w:t>投标人（或联合体投标</w:t>
      </w:r>
      <w:r>
        <w:rPr>
          <w:rFonts w:hint="eastAsia" w:ascii="宋体" w:hAnsi="宋体" w:eastAsia="宋体" w:cs="宋体"/>
          <w:kern w:val="0"/>
          <w:szCs w:val="21"/>
          <w:lang w:bidi="ar"/>
        </w:rPr>
        <w:t>牵头人名称</w:t>
      </w:r>
      <w:r>
        <w:rPr>
          <w:rFonts w:hint="eastAsia" w:ascii="宋体" w:hAnsi="宋体" w:eastAsia="宋体" w:cs="宋体"/>
          <w:szCs w:val="20"/>
          <w:lang w:bidi="ar"/>
        </w:rPr>
        <w:t>）（盖单位公章）：</w:t>
      </w:r>
      <w:r>
        <w:rPr>
          <w:rFonts w:hint="eastAsia" w:ascii="宋体" w:hAnsi="宋体" w:eastAsia="宋体" w:cs="宋体"/>
          <w:szCs w:val="20"/>
          <w:u w:val="single"/>
          <w:lang w:bidi="ar"/>
        </w:rPr>
        <w:t xml:space="preserve">                           </w:t>
      </w:r>
    </w:p>
    <w:p w14:paraId="00487D19">
      <w:pPr>
        <w:spacing w:line="360" w:lineRule="auto"/>
        <w:ind w:firstLine="420"/>
        <w:rPr>
          <w:rFonts w:ascii="宋体" w:hAnsi="宋体" w:eastAsia="宋体" w:cs="宋体"/>
          <w:szCs w:val="20"/>
          <w:u w:val="single"/>
        </w:rPr>
      </w:pPr>
      <w:r>
        <w:rPr>
          <w:rFonts w:hint="eastAsia" w:ascii="宋体" w:hAnsi="宋体" w:eastAsia="宋体" w:cs="宋体"/>
          <w:szCs w:val="20"/>
          <w:lang w:bidi="ar"/>
        </w:rPr>
        <w:t>法定代表人（签字或盖章）：</w:t>
      </w:r>
      <w:r>
        <w:rPr>
          <w:rFonts w:hint="eastAsia" w:ascii="宋体" w:hAnsi="宋体" w:eastAsia="宋体" w:cs="宋体"/>
          <w:szCs w:val="20"/>
          <w:u w:val="single"/>
          <w:lang w:bidi="ar"/>
        </w:rPr>
        <w:t xml:space="preserve">                                </w:t>
      </w:r>
    </w:p>
    <w:p w14:paraId="422ED73A">
      <w:pPr>
        <w:spacing w:line="360" w:lineRule="auto"/>
        <w:ind w:firstLine="420"/>
        <w:rPr>
          <w:rFonts w:ascii="宋体" w:hAnsi="宋体" w:eastAsia="宋体" w:cs="宋体"/>
          <w:szCs w:val="20"/>
          <w:u w:val="single"/>
        </w:rPr>
      </w:pPr>
      <w:r>
        <w:rPr>
          <w:rFonts w:hint="eastAsia" w:ascii="宋体" w:hAnsi="宋体" w:eastAsia="宋体" w:cs="宋体"/>
          <w:szCs w:val="20"/>
          <w:lang w:bidi="ar"/>
        </w:rPr>
        <w:t>法定代表人身份证号码：</w:t>
      </w:r>
      <w:r>
        <w:rPr>
          <w:rFonts w:hint="eastAsia" w:ascii="宋体" w:hAnsi="宋体" w:eastAsia="宋体" w:cs="宋体"/>
          <w:szCs w:val="20"/>
          <w:u w:val="single"/>
          <w:lang w:bidi="ar"/>
        </w:rPr>
        <w:t xml:space="preserve">                                   </w:t>
      </w:r>
    </w:p>
    <w:p w14:paraId="2E0A649E">
      <w:pPr>
        <w:spacing w:line="360" w:lineRule="auto"/>
        <w:ind w:firstLine="420" w:firstLineChars="200"/>
        <w:rPr>
          <w:rFonts w:ascii="宋体" w:hAnsi="宋体" w:eastAsia="宋体" w:cs="宋体"/>
          <w:szCs w:val="20"/>
        </w:rPr>
      </w:pPr>
      <w:r>
        <w:rPr>
          <w:rFonts w:hint="eastAsia" w:ascii="宋体" w:hAnsi="宋体" w:eastAsia="宋体" w:cs="宋体"/>
          <w:szCs w:val="20"/>
          <w:lang w:bidi="ar"/>
        </w:rPr>
        <w:t>委托代理人（签字或盖章）：</w:t>
      </w:r>
      <w:r>
        <w:rPr>
          <w:rFonts w:hint="eastAsia" w:ascii="宋体" w:hAnsi="宋体" w:eastAsia="宋体" w:cs="宋体"/>
          <w:szCs w:val="20"/>
          <w:u w:val="single"/>
          <w:lang w:bidi="ar"/>
        </w:rPr>
        <w:t xml:space="preserve">                                </w:t>
      </w:r>
    </w:p>
    <w:p w14:paraId="34103FE7">
      <w:pPr>
        <w:spacing w:line="360" w:lineRule="auto"/>
        <w:ind w:firstLine="420"/>
        <w:rPr>
          <w:rFonts w:ascii="宋体" w:hAnsi="宋体" w:eastAsia="宋体" w:cs="宋体"/>
          <w:szCs w:val="20"/>
          <w:u w:val="single"/>
        </w:rPr>
      </w:pPr>
      <w:r>
        <w:rPr>
          <w:rFonts w:hint="eastAsia" w:ascii="宋体" w:hAnsi="宋体" w:eastAsia="宋体" w:cs="宋体"/>
          <w:szCs w:val="20"/>
          <w:lang w:bidi="ar"/>
        </w:rPr>
        <w:t>委托代理人身份证号码：</w:t>
      </w:r>
      <w:r>
        <w:rPr>
          <w:rFonts w:hint="eastAsia" w:ascii="宋体" w:hAnsi="宋体" w:eastAsia="宋体" w:cs="宋体"/>
          <w:szCs w:val="20"/>
          <w:u w:val="single"/>
          <w:lang w:bidi="ar"/>
        </w:rPr>
        <w:t xml:space="preserve">                                   </w:t>
      </w:r>
    </w:p>
    <w:p w14:paraId="5A3C1833">
      <w:pPr>
        <w:spacing w:line="360" w:lineRule="auto"/>
        <w:ind w:firstLine="420"/>
        <w:rPr>
          <w:rFonts w:ascii="宋体" w:hAnsi="宋体" w:eastAsia="宋体" w:cs="宋体"/>
          <w:szCs w:val="20"/>
          <w:u w:val="single"/>
        </w:rPr>
      </w:pPr>
    </w:p>
    <w:p w14:paraId="15B95679">
      <w:pPr>
        <w:spacing w:line="360" w:lineRule="auto"/>
        <w:ind w:firstLine="420"/>
        <w:rPr>
          <w:rFonts w:ascii="宋体" w:hAnsi="宋体" w:eastAsia="宋体" w:cs="宋体"/>
          <w:szCs w:val="20"/>
          <w:u w:val="single"/>
        </w:rPr>
      </w:pPr>
      <w:r>
        <w:rPr>
          <w:rFonts w:hint="eastAsia" w:ascii="宋体" w:hAnsi="宋体" w:eastAsia="宋体" w:cs="宋体"/>
          <w:kern w:val="0"/>
          <w:szCs w:val="21"/>
          <w:lang w:bidi="ar"/>
        </w:rPr>
        <w:t>成员一名称：</w:t>
      </w:r>
      <w:r>
        <w:rPr>
          <w:rFonts w:hint="eastAsia" w:ascii="宋体" w:hAnsi="宋体" w:eastAsia="宋体" w:cs="宋体"/>
          <w:szCs w:val="20"/>
          <w:lang w:bidi="ar"/>
        </w:rPr>
        <w:t>（盖单位公章）：</w:t>
      </w:r>
      <w:r>
        <w:rPr>
          <w:rFonts w:hint="eastAsia" w:ascii="宋体" w:hAnsi="宋体" w:eastAsia="宋体" w:cs="宋体"/>
          <w:szCs w:val="20"/>
          <w:u w:val="single"/>
          <w:lang w:bidi="ar"/>
        </w:rPr>
        <w:t xml:space="preserve">                                    </w:t>
      </w:r>
    </w:p>
    <w:p w14:paraId="1183C0D7">
      <w:pPr>
        <w:spacing w:line="360" w:lineRule="auto"/>
        <w:ind w:firstLine="420"/>
        <w:rPr>
          <w:rFonts w:ascii="宋体" w:hAnsi="宋体" w:eastAsia="宋体" w:cs="宋体"/>
          <w:szCs w:val="20"/>
          <w:u w:val="single"/>
        </w:rPr>
      </w:pPr>
      <w:r>
        <w:rPr>
          <w:rFonts w:hint="eastAsia" w:ascii="宋体" w:hAnsi="宋体" w:eastAsia="宋体" w:cs="宋体"/>
          <w:szCs w:val="20"/>
          <w:lang w:bidi="ar"/>
        </w:rPr>
        <w:t>法定代表人（签字或盖章）：</w:t>
      </w:r>
      <w:r>
        <w:rPr>
          <w:rFonts w:hint="eastAsia" w:ascii="宋体" w:hAnsi="宋体" w:eastAsia="宋体" w:cs="宋体"/>
          <w:szCs w:val="20"/>
          <w:u w:val="single"/>
          <w:lang w:bidi="ar"/>
        </w:rPr>
        <w:t xml:space="preserve">                                </w:t>
      </w:r>
    </w:p>
    <w:p w14:paraId="192D001F">
      <w:pPr>
        <w:spacing w:line="360" w:lineRule="auto"/>
        <w:ind w:firstLine="420"/>
        <w:rPr>
          <w:rFonts w:ascii="宋体" w:hAnsi="宋体" w:eastAsia="宋体" w:cs="宋体"/>
          <w:szCs w:val="20"/>
          <w:u w:val="single"/>
        </w:rPr>
      </w:pPr>
    </w:p>
    <w:p w14:paraId="7493C284">
      <w:pPr>
        <w:autoSpaceDE w:val="0"/>
        <w:autoSpaceDN w:val="0"/>
        <w:adjustRightIn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成员二名称：</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（盖单位公章）</w:t>
      </w:r>
    </w:p>
    <w:p w14:paraId="531BA73C">
      <w:pPr>
        <w:autoSpaceDE w:val="0"/>
        <w:autoSpaceDN w:val="0"/>
        <w:adjustRightIn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lang w:bidi="ar"/>
        </w:rPr>
        <w:t>法定代表人或其委托代理人：</w:t>
      </w:r>
      <w:r>
        <w:rPr>
          <w:rFonts w:hint="eastAsia" w:ascii="宋体" w:hAnsi="宋体" w:eastAsia="宋体" w:cs="宋体"/>
          <w:kern w:val="0"/>
          <w:szCs w:val="21"/>
          <w:u w:val="single"/>
          <w:lang w:bidi="ar"/>
        </w:rPr>
        <w:t xml:space="preserve">                         </w:t>
      </w:r>
      <w:r>
        <w:rPr>
          <w:rFonts w:hint="eastAsia" w:ascii="宋体" w:hAnsi="宋体" w:eastAsia="宋体" w:cs="宋体"/>
          <w:kern w:val="0"/>
          <w:szCs w:val="21"/>
          <w:lang w:bidi="ar"/>
        </w:rPr>
        <w:t>（签字</w:t>
      </w:r>
      <w:r>
        <w:rPr>
          <w:rFonts w:hint="eastAsia" w:ascii="宋体" w:hAnsi="宋体" w:eastAsia="宋体" w:cs="宋体"/>
          <w:szCs w:val="24"/>
          <w:lang w:bidi="ar"/>
        </w:rPr>
        <w:t>或盖章</w:t>
      </w:r>
      <w:r>
        <w:rPr>
          <w:rFonts w:hint="eastAsia" w:ascii="宋体" w:hAnsi="宋体" w:eastAsia="宋体" w:cs="宋体"/>
          <w:kern w:val="0"/>
          <w:szCs w:val="21"/>
          <w:lang w:bidi="ar"/>
        </w:rPr>
        <w:t>）</w:t>
      </w:r>
    </w:p>
    <w:p w14:paraId="439EC5EC">
      <w:pPr>
        <w:ind w:firstLine="420" w:firstLineChars="200"/>
        <w:rPr>
          <w:rFonts w:ascii="宋体" w:hAnsi="宋体" w:eastAsia="宋体" w:cs="宋体"/>
          <w:szCs w:val="20"/>
        </w:rPr>
      </w:pPr>
      <w:r>
        <w:rPr>
          <w:rFonts w:hint="eastAsia" w:ascii="宋体" w:hAnsi="宋体" w:eastAsia="宋体" w:cs="宋体"/>
          <w:szCs w:val="20"/>
          <w:lang w:bidi="ar"/>
        </w:rPr>
        <w:t>......</w:t>
      </w:r>
    </w:p>
    <w:p w14:paraId="1EC806C6">
      <w:pPr>
        <w:spacing w:line="360" w:lineRule="auto"/>
        <w:rPr>
          <w:rFonts w:ascii="宋体" w:hAnsi="宋体" w:eastAsia="宋体" w:cs="仿宋_GB2312"/>
          <w:szCs w:val="21"/>
        </w:rPr>
      </w:pPr>
      <w:r>
        <w:rPr>
          <w:rFonts w:hint="eastAsia" w:ascii="宋体" w:hAnsi="宋体" w:eastAsia="宋体" w:cs="仿宋_GB2312"/>
          <w:szCs w:val="21"/>
          <w:lang w:bidi="ar"/>
        </w:rPr>
        <w:t>注：</w:t>
      </w:r>
    </w:p>
    <w:p w14:paraId="09556531">
      <w:pPr>
        <w:spacing w:line="360" w:lineRule="auto"/>
        <w:rPr>
          <w:rFonts w:ascii="宋体" w:hAnsi="宋体" w:eastAsia="宋体" w:cs="仿宋_GB2312"/>
          <w:strike/>
          <w:szCs w:val="21"/>
        </w:rPr>
      </w:pPr>
      <w:r>
        <w:rPr>
          <w:rFonts w:hint="eastAsia" w:ascii="宋体" w:hAnsi="宋体" w:eastAsia="宋体" w:cs="仿宋_GB2312"/>
          <w:szCs w:val="21"/>
          <w:lang w:bidi="ar"/>
        </w:rPr>
        <w:t>1.法定代表人必须在授权委托书上签字或盖章，委托代理人必须在授权委托书上签字或盖章，否则其相应文件按无效响应处理；</w:t>
      </w:r>
    </w:p>
    <w:p w14:paraId="7A0B43FC">
      <w:pPr>
        <w:spacing w:line="360" w:lineRule="auto"/>
        <w:jc w:val="left"/>
        <w:rPr>
          <w:rFonts w:ascii="宋体" w:hAnsi="宋体" w:eastAsia="宋体" w:cs="仿宋_GB2312"/>
          <w:szCs w:val="21"/>
        </w:rPr>
      </w:pPr>
      <w:r>
        <w:rPr>
          <w:rFonts w:hint="eastAsia" w:ascii="宋体" w:hAnsi="宋体" w:eastAsia="宋体" w:cs="仿宋_GB2312"/>
          <w:szCs w:val="21"/>
          <w:lang w:bidi="ar"/>
        </w:rPr>
        <w:t>2.以联合体形式投标的，本授权委托书应由联合体牵头人的法定代表人按上述规定签署。</w:t>
      </w:r>
    </w:p>
    <w:p w14:paraId="4CDBC0A4">
      <w:pPr>
        <w:snapToGrid w:val="0"/>
        <w:spacing w:before="50" w:after="165" w:afterLines="50" w:line="360" w:lineRule="auto"/>
        <w:jc w:val="left"/>
        <w:rPr>
          <w:rFonts w:ascii="宋体" w:hAnsi="宋体" w:eastAsia="宋体" w:cs="仿宋_GB2312"/>
          <w:szCs w:val="21"/>
        </w:rPr>
      </w:pPr>
      <w:r>
        <w:rPr>
          <w:rFonts w:hint="eastAsia" w:ascii="宋体" w:hAnsi="宋体" w:eastAsia="宋体" w:cs="仿宋_GB2312"/>
          <w:szCs w:val="21"/>
          <w:lang w:bidi="ar"/>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68A57FAA">
      <w:pPr>
        <w:snapToGrid w:val="0"/>
        <w:spacing w:before="50" w:after="165" w:afterLines="50" w:line="360" w:lineRule="auto"/>
        <w:jc w:val="left"/>
        <w:rPr>
          <w:rFonts w:ascii="宋体" w:hAnsi="宋体" w:eastAsia="宋体" w:cs="仿宋_GB2312"/>
          <w:szCs w:val="21"/>
        </w:rPr>
      </w:pPr>
      <w:r>
        <w:rPr>
          <w:rFonts w:hint="eastAsia" w:ascii="宋体" w:hAnsi="宋体" w:eastAsia="宋体" w:cs="仿宋_GB2312"/>
          <w:szCs w:val="21"/>
          <w:lang w:bidi="ar"/>
        </w:rPr>
        <w:t>4. 若为联合体投标须各方签字或盖章。</w:t>
      </w:r>
    </w:p>
    <w:p w14:paraId="33BB6F50">
      <w:pPr>
        <w:spacing w:line="360" w:lineRule="auto"/>
        <w:rPr>
          <w:rFonts w:ascii="宋体" w:hAnsi="宋体" w:eastAsia="宋体" w:cs="宋体"/>
          <w:b/>
          <w:sz w:val="24"/>
          <w:szCs w:val="24"/>
        </w:rPr>
      </w:pPr>
    </w:p>
    <w:p w14:paraId="00066048">
      <w:pPr>
        <w:spacing w:line="360" w:lineRule="auto"/>
        <w:rPr>
          <w:rFonts w:ascii="宋体" w:hAnsi="宋体" w:eastAsia="宋体" w:cs="宋体"/>
          <w:b/>
          <w:sz w:val="24"/>
          <w:szCs w:val="24"/>
        </w:rPr>
      </w:pPr>
      <w:r>
        <w:rPr>
          <w:rFonts w:hint="eastAsia" w:ascii="宋体" w:hAnsi="宋体" w:eastAsia="宋体" w:cs="宋体"/>
          <w:b/>
          <w:sz w:val="24"/>
          <w:szCs w:val="24"/>
          <w:lang w:bidi="ar"/>
        </w:rPr>
        <w:t>附件：</w:t>
      </w:r>
    </w:p>
    <w:tbl>
      <w:tblPr>
        <w:tblStyle w:val="32"/>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48804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40" w:hRule="atLeast"/>
        </w:trPr>
        <w:tc>
          <w:tcPr>
            <w:tcW w:w="7985" w:type="dxa"/>
            <w:tcBorders>
              <w:top w:val="single" w:color="auto" w:sz="4" w:space="0"/>
              <w:left w:val="single" w:color="auto" w:sz="4" w:space="0"/>
              <w:bottom w:val="single" w:color="auto" w:sz="4" w:space="0"/>
              <w:right w:val="single" w:color="auto" w:sz="4" w:space="0"/>
            </w:tcBorders>
          </w:tcPr>
          <w:p w14:paraId="6B26E655">
            <w:pPr>
              <w:spacing w:line="360" w:lineRule="auto"/>
              <w:rPr>
                <w:rFonts w:ascii="宋体" w:hAnsi="宋体" w:eastAsia="宋体" w:cs="宋体"/>
                <w:b/>
                <w:sz w:val="24"/>
                <w:szCs w:val="24"/>
              </w:rPr>
            </w:pPr>
          </w:p>
          <w:p w14:paraId="1F9385CA">
            <w:pPr>
              <w:spacing w:line="360" w:lineRule="auto"/>
              <w:rPr>
                <w:rFonts w:ascii="宋体" w:hAnsi="宋体" w:eastAsia="宋体" w:cs="宋体"/>
                <w:b/>
                <w:sz w:val="24"/>
                <w:szCs w:val="24"/>
              </w:rPr>
            </w:pPr>
            <w:r>
              <w:rPr>
                <w:rFonts w:hint="eastAsia" w:ascii="宋体" w:hAnsi="宋体" w:eastAsia="宋体" w:cs="宋体"/>
                <w:b/>
                <w:sz w:val="24"/>
                <w:szCs w:val="24"/>
                <w:lang w:bidi="ar"/>
              </w:rPr>
              <w:t>全权代表身份证复印件粘贴处（正、反面）</w:t>
            </w:r>
          </w:p>
        </w:tc>
      </w:tr>
    </w:tbl>
    <w:p w14:paraId="14EC89A5">
      <w:pPr>
        <w:snapToGrid w:val="0"/>
        <w:spacing w:before="50" w:after="165" w:afterLines="50" w:line="360" w:lineRule="auto"/>
        <w:jc w:val="left"/>
        <w:rPr>
          <w:rFonts w:ascii="宋体" w:hAnsi="宋体" w:eastAsia="宋体" w:cs="仿宋_GB2312"/>
          <w:szCs w:val="21"/>
        </w:rPr>
      </w:pPr>
    </w:p>
    <w:p w14:paraId="7CEB957B">
      <w:pPr>
        <w:snapToGrid w:val="0"/>
        <w:spacing w:before="165" w:beforeLines="50" w:after="50"/>
        <w:ind w:firstLine="566" w:firstLineChars="236"/>
        <w:jc w:val="center"/>
        <w:rPr>
          <w:rFonts w:ascii="宋体" w:hAnsi="宋体" w:eastAsia="宋体" w:cs="宋体"/>
          <w:szCs w:val="24"/>
        </w:rPr>
      </w:pPr>
      <w:r>
        <w:rPr>
          <w:rFonts w:hint="eastAsia" w:ascii="宋体" w:hAnsi="宋体" w:eastAsia="宋体" w:cs="宋体"/>
          <w:sz w:val="24"/>
          <w:szCs w:val="24"/>
          <w:lang w:bidi="ar"/>
        </w:rPr>
        <w:t xml:space="preserve"> </w:t>
      </w:r>
      <w:r>
        <w:rPr>
          <w:rFonts w:hint="eastAsia" w:ascii="宋体" w:hAnsi="宋体" w:eastAsia="宋体" w:cs="宋体"/>
          <w:sz w:val="24"/>
          <w:szCs w:val="24"/>
          <w:lang w:bidi="ar"/>
        </w:rPr>
        <w:br w:type="page"/>
      </w:r>
    </w:p>
    <w:p w14:paraId="5D95B664">
      <w:pPr>
        <w:jc w:val="center"/>
        <w:rPr>
          <w:rFonts w:ascii="宋体" w:hAnsi="宋体" w:eastAsia="宋体" w:cs="宋体"/>
          <w:b/>
          <w:bCs/>
          <w:sz w:val="30"/>
          <w:szCs w:val="30"/>
        </w:rPr>
      </w:pPr>
      <w:r>
        <w:rPr>
          <w:rFonts w:hint="eastAsia" w:ascii="宋体" w:hAnsi="宋体" w:eastAsia="宋体" w:cs="宋体"/>
          <w:b/>
          <w:bCs/>
          <w:sz w:val="30"/>
          <w:szCs w:val="30"/>
          <w:lang w:bidi="ar"/>
        </w:rPr>
        <w:t>四、商务条款偏离表</w:t>
      </w:r>
    </w:p>
    <w:p w14:paraId="4FC478B7">
      <w:pPr>
        <w:jc w:val="center"/>
        <w:rPr>
          <w:rFonts w:ascii="宋体" w:hAnsi="宋体" w:eastAsia="宋体" w:cs="宋体"/>
          <w:b/>
          <w:sz w:val="24"/>
          <w:szCs w:val="20"/>
        </w:rPr>
      </w:pPr>
      <w:r>
        <w:rPr>
          <w:rFonts w:hint="eastAsia" w:ascii="宋体" w:hAnsi="宋体" w:eastAsia="宋体" w:cs="宋体"/>
          <w:sz w:val="30"/>
          <w:szCs w:val="20"/>
          <w:lang w:bidi="ar"/>
        </w:rPr>
        <w:t>(注：按项目需求表具体项目修改)</w:t>
      </w:r>
    </w:p>
    <w:p w14:paraId="68F71380">
      <w:pPr>
        <w:snapToGrid w:val="0"/>
        <w:spacing w:before="50"/>
        <w:jc w:val="left"/>
        <w:rPr>
          <w:rFonts w:ascii="宋体" w:hAnsi="宋体" w:eastAsia="宋体" w:cs="宋体"/>
          <w:sz w:val="24"/>
          <w:szCs w:val="24"/>
        </w:rPr>
      </w:pPr>
    </w:p>
    <w:p w14:paraId="5909C8E3">
      <w:pPr>
        <w:spacing w:line="360" w:lineRule="auto"/>
        <w:ind w:left="-424" w:leftChars="-202" w:firstLine="846"/>
        <w:rPr>
          <w:rFonts w:ascii="宋体" w:hAnsi="宋体" w:eastAsia="宋体" w:cs="宋体"/>
          <w:sz w:val="24"/>
          <w:szCs w:val="24"/>
        </w:rPr>
      </w:pPr>
      <w:r>
        <w:rPr>
          <w:rFonts w:hint="eastAsia" w:ascii="宋体" w:hAnsi="宋体" w:eastAsia="宋体" w:cs="宋体"/>
          <w:szCs w:val="20"/>
          <w:lang w:bidi="ar"/>
        </w:rPr>
        <w:t>请逐条对应本项目招标文件第二章“采购需求”中“商务条款”的要求，详细填写相应的具体内容。“偏离说明”一栏应当选择“正偏离”、“负偏离”或“无偏离”进行填写。</w:t>
      </w:r>
    </w:p>
    <w:tbl>
      <w:tblPr>
        <w:tblStyle w:val="32"/>
        <w:tblpPr w:leftFromText="180" w:rightFromText="180" w:vertAnchor="text" w:horzAnchor="margin" w:tblpXSpec="center" w:tblpY="9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B01E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46C767D5">
            <w:pPr>
              <w:spacing w:line="340" w:lineRule="exact"/>
              <w:jc w:val="center"/>
              <w:rPr>
                <w:rFonts w:ascii="宋体" w:hAnsi="宋体" w:eastAsia="宋体" w:cs="宋体"/>
                <w:szCs w:val="21"/>
              </w:rPr>
            </w:pPr>
            <w:r>
              <w:rPr>
                <w:rFonts w:hint="eastAsia" w:ascii="宋体" w:hAnsi="宋体" w:eastAsia="宋体" w:cs="宋体"/>
                <w:szCs w:val="21"/>
                <w:lang w:bidi="ar"/>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0F9095DD">
            <w:pPr>
              <w:spacing w:line="340" w:lineRule="exact"/>
              <w:jc w:val="center"/>
              <w:rPr>
                <w:rFonts w:ascii="宋体" w:hAnsi="宋体" w:eastAsia="宋体" w:cs="宋体"/>
                <w:szCs w:val="21"/>
              </w:rPr>
            </w:pPr>
            <w:r>
              <w:rPr>
                <w:rFonts w:hint="eastAsia" w:ascii="宋体" w:hAnsi="宋体" w:eastAsia="宋体" w:cs="宋体"/>
                <w:szCs w:val="21"/>
                <w:lang w:bidi="ar"/>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66A478A0">
            <w:pPr>
              <w:spacing w:line="340" w:lineRule="exact"/>
              <w:jc w:val="center"/>
              <w:rPr>
                <w:rFonts w:ascii="宋体" w:hAnsi="宋体" w:eastAsia="宋体" w:cs="宋体"/>
                <w:szCs w:val="21"/>
              </w:rPr>
            </w:pPr>
            <w:r>
              <w:rPr>
                <w:rFonts w:hint="eastAsia" w:ascii="宋体" w:hAnsi="宋体" w:eastAsia="宋体" w:cs="宋体"/>
                <w:szCs w:val="21"/>
                <w:lang w:bidi="ar"/>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7DFA7726">
            <w:pPr>
              <w:spacing w:line="340" w:lineRule="exact"/>
              <w:jc w:val="center"/>
              <w:rPr>
                <w:rFonts w:ascii="宋体" w:hAnsi="宋体" w:eastAsia="宋体" w:cs="宋体"/>
                <w:szCs w:val="21"/>
              </w:rPr>
            </w:pPr>
            <w:r>
              <w:rPr>
                <w:rFonts w:hint="eastAsia" w:ascii="宋体" w:hAnsi="宋体" w:eastAsia="宋体" w:cs="宋体"/>
                <w:szCs w:val="21"/>
                <w:lang w:bidi="ar"/>
              </w:rPr>
              <w:t>偏离说明</w:t>
            </w:r>
          </w:p>
        </w:tc>
      </w:tr>
      <w:tr w14:paraId="3B9A1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7272BF3E">
            <w:pPr>
              <w:spacing w:line="340" w:lineRule="exact"/>
              <w:rPr>
                <w:rFonts w:ascii="宋体" w:hAnsi="宋体" w:eastAsia="宋体" w:cs="宋体"/>
                <w:szCs w:val="21"/>
              </w:rPr>
            </w:pPr>
            <w:r>
              <w:rPr>
                <w:rFonts w:hint="eastAsia" w:ascii="宋体" w:hAnsi="宋体" w:eastAsia="宋体" w:cs="宋体"/>
                <w:szCs w:val="21"/>
                <w:lang w:bidi="ar"/>
              </w:rPr>
              <w:t>一</w:t>
            </w:r>
          </w:p>
        </w:tc>
        <w:tc>
          <w:tcPr>
            <w:tcW w:w="3926" w:type="dxa"/>
            <w:tcBorders>
              <w:top w:val="single" w:color="auto" w:sz="4" w:space="0"/>
              <w:left w:val="single" w:color="auto" w:sz="4" w:space="0"/>
              <w:bottom w:val="single" w:color="auto" w:sz="4" w:space="0"/>
              <w:right w:val="single" w:color="auto" w:sz="4" w:space="0"/>
            </w:tcBorders>
          </w:tcPr>
          <w:p w14:paraId="3E4E4819">
            <w:pPr>
              <w:spacing w:line="340" w:lineRule="exact"/>
              <w:rPr>
                <w:rFonts w:ascii="宋体" w:hAnsi="宋体" w:eastAsia="宋体" w:cs="宋体"/>
                <w:szCs w:val="21"/>
              </w:rPr>
            </w:pPr>
            <w:r>
              <w:rPr>
                <w:rFonts w:hint="eastAsia" w:ascii="宋体" w:hAnsi="宋体" w:eastAsia="宋体" w:cs="宋体"/>
                <w:szCs w:val="21"/>
                <w:lang w:bidi="ar"/>
              </w:rPr>
              <w:t>1  ……</w:t>
            </w:r>
          </w:p>
          <w:p w14:paraId="352C4201">
            <w:pPr>
              <w:spacing w:line="340" w:lineRule="exact"/>
              <w:rPr>
                <w:rFonts w:ascii="宋体" w:hAnsi="宋体" w:eastAsia="宋体" w:cs="宋体"/>
                <w:szCs w:val="21"/>
              </w:rPr>
            </w:pPr>
            <w:r>
              <w:rPr>
                <w:rFonts w:hint="eastAsia" w:ascii="宋体" w:hAnsi="宋体" w:eastAsia="宋体" w:cs="宋体"/>
                <w:szCs w:val="21"/>
                <w:lang w:bidi="ar"/>
              </w:rPr>
              <w:t>2  ……</w:t>
            </w:r>
          </w:p>
          <w:p w14:paraId="532CE24B">
            <w:pPr>
              <w:spacing w:line="340" w:lineRule="exact"/>
              <w:rPr>
                <w:rFonts w:ascii="宋体" w:hAnsi="宋体" w:eastAsia="宋体" w:cs="宋体"/>
                <w:szCs w:val="21"/>
              </w:rPr>
            </w:pPr>
            <w:r>
              <w:rPr>
                <w:rFonts w:hint="eastAsia" w:ascii="宋体" w:hAnsi="宋体" w:eastAsia="宋体" w:cs="宋体"/>
                <w:szCs w:val="21"/>
                <w:lang w:bidi="ar"/>
              </w:rPr>
              <w:t>3  ……</w:t>
            </w:r>
          </w:p>
          <w:p w14:paraId="1B0C0C9D">
            <w:pPr>
              <w:spacing w:line="340" w:lineRule="exact"/>
              <w:rPr>
                <w:rFonts w:ascii="宋体" w:hAnsi="宋体" w:eastAsia="宋体" w:cs="宋体"/>
                <w:szCs w:val="21"/>
              </w:rPr>
            </w:pPr>
            <w:r>
              <w:rPr>
                <w:rFonts w:hint="eastAsia" w:ascii="宋体" w:hAnsi="宋体" w:eastAsia="宋体" w:cs="宋体"/>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14A276A2">
            <w:pPr>
              <w:spacing w:line="340" w:lineRule="exact"/>
              <w:rPr>
                <w:rFonts w:ascii="宋体" w:hAnsi="宋体" w:eastAsia="宋体" w:cs="宋体"/>
                <w:szCs w:val="21"/>
              </w:rPr>
            </w:pPr>
            <w:r>
              <w:rPr>
                <w:rFonts w:hint="eastAsia" w:ascii="宋体" w:hAnsi="宋体" w:eastAsia="宋体" w:cs="宋体"/>
                <w:szCs w:val="21"/>
                <w:lang w:bidi="ar"/>
              </w:rPr>
              <w:t>1  ……</w:t>
            </w:r>
          </w:p>
          <w:p w14:paraId="19324380">
            <w:pPr>
              <w:spacing w:line="340" w:lineRule="exact"/>
              <w:rPr>
                <w:rFonts w:ascii="宋体" w:hAnsi="宋体" w:eastAsia="宋体" w:cs="宋体"/>
                <w:szCs w:val="21"/>
              </w:rPr>
            </w:pPr>
            <w:r>
              <w:rPr>
                <w:rFonts w:hint="eastAsia" w:ascii="宋体" w:hAnsi="宋体" w:eastAsia="宋体" w:cs="宋体"/>
                <w:szCs w:val="21"/>
                <w:lang w:bidi="ar"/>
              </w:rPr>
              <w:t>2  ……</w:t>
            </w:r>
          </w:p>
          <w:p w14:paraId="7DEC1657">
            <w:pPr>
              <w:spacing w:line="340" w:lineRule="exact"/>
              <w:rPr>
                <w:rFonts w:ascii="宋体" w:hAnsi="宋体" w:eastAsia="宋体" w:cs="宋体"/>
                <w:szCs w:val="21"/>
              </w:rPr>
            </w:pPr>
            <w:r>
              <w:rPr>
                <w:rFonts w:hint="eastAsia" w:ascii="宋体" w:hAnsi="宋体" w:eastAsia="宋体" w:cs="宋体"/>
                <w:szCs w:val="21"/>
                <w:lang w:bidi="ar"/>
              </w:rPr>
              <w:t>3  ……</w:t>
            </w:r>
          </w:p>
          <w:p w14:paraId="45A86E2D">
            <w:pPr>
              <w:spacing w:line="340" w:lineRule="exact"/>
              <w:rPr>
                <w:rFonts w:ascii="宋体" w:hAnsi="宋体" w:eastAsia="宋体" w:cs="宋体"/>
                <w:szCs w:val="21"/>
              </w:rPr>
            </w:pPr>
            <w:r>
              <w:rPr>
                <w:rFonts w:hint="eastAsia" w:ascii="宋体" w:hAnsi="宋体" w:eastAsia="宋体" w:cs="宋体"/>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276A4D4E">
            <w:pPr>
              <w:spacing w:line="300" w:lineRule="exact"/>
              <w:rPr>
                <w:rFonts w:ascii="宋体" w:hAnsi="宋体" w:eastAsia="宋体" w:cs="宋体"/>
                <w:szCs w:val="21"/>
              </w:rPr>
            </w:pPr>
            <w:r>
              <w:rPr>
                <w:rFonts w:hint="eastAsia" w:ascii="宋体" w:hAnsi="宋体" w:eastAsia="宋体" w:cs="宋体"/>
                <w:szCs w:val="21"/>
                <w:lang w:bidi="ar"/>
              </w:rPr>
              <w:t>正偏离（负偏离或无偏离）</w:t>
            </w:r>
          </w:p>
        </w:tc>
      </w:tr>
      <w:tr w14:paraId="3ED13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6369973">
            <w:pPr>
              <w:spacing w:line="340" w:lineRule="exact"/>
              <w:rPr>
                <w:rFonts w:ascii="宋体" w:hAnsi="宋体" w:eastAsia="宋体" w:cs="宋体"/>
                <w:szCs w:val="21"/>
              </w:rPr>
            </w:pPr>
            <w:r>
              <w:rPr>
                <w:rFonts w:hint="eastAsia" w:ascii="宋体" w:hAnsi="宋体" w:eastAsia="宋体" w:cs="宋体"/>
                <w:szCs w:val="21"/>
                <w:lang w:bidi="ar"/>
              </w:rPr>
              <w:t>二</w:t>
            </w:r>
          </w:p>
        </w:tc>
        <w:tc>
          <w:tcPr>
            <w:tcW w:w="3926" w:type="dxa"/>
            <w:tcBorders>
              <w:top w:val="single" w:color="auto" w:sz="4" w:space="0"/>
              <w:left w:val="single" w:color="auto" w:sz="4" w:space="0"/>
              <w:bottom w:val="single" w:color="auto" w:sz="4" w:space="0"/>
              <w:right w:val="single" w:color="auto" w:sz="4" w:space="0"/>
            </w:tcBorders>
          </w:tcPr>
          <w:p w14:paraId="3EE9FBD5">
            <w:pPr>
              <w:spacing w:line="340" w:lineRule="exact"/>
              <w:rPr>
                <w:rFonts w:ascii="宋体" w:hAnsi="宋体" w:eastAsia="宋体" w:cs="宋体"/>
                <w:szCs w:val="21"/>
              </w:rPr>
            </w:pPr>
            <w:r>
              <w:rPr>
                <w:rFonts w:hint="eastAsia" w:ascii="宋体" w:hAnsi="宋体" w:eastAsia="宋体" w:cs="宋体"/>
                <w:szCs w:val="21"/>
                <w:lang w:bidi="ar"/>
              </w:rPr>
              <w:t>1  ……</w:t>
            </w:r>
          </w:p>
          <w:p w14:paraId="68754F43">
            <w:pPr>
              <w:spacing w:line="340" w:lineRule="exact"/>
              <w:rPr>
                <w:rFonts w:ascii="宋体" w:hAnsi="宋体" w:eastAsia="宋体" w:cs="宋体"/>
                <w:szCs w:val="21"/>
              </w:rPr>
            </w:pPr>
            <w:r>
              <w:rPr>
                <w:rFonts w:hint="eastAsia" w:ascii="宋体" w:hAnsi="宋体" w:eastAsia="宋体" w:cs="宋体"/>
                <w:szCs w:val="21"/>
                <w:lang w:bidi="ar"/>
              </w:rPr>
              <w:t>2  ……</w:t>
            </w:r>
          </w:p>
          <w:p w14:paraId="7445182E">
            <w:pPr>
              <w:spacing w:line="340" w:lineRule="exact"/>
              <w:rPr>
                <w:rFonts w:ascii="宋体" w:hAnsi="宋体" w:eastAsia="宋体" w:cs="宋体"/>
                <w:szCs w:val="21"/>
              </w:rPr>
            </w:pPr>
            <w:r>
              <w:rPr>
                <w:rFonts w:hint="eastAsia" w:ascii="宋体" w:hAnsi="宋体" w:eastAsia="宋体" w:cs="宋体"/>
                <w:szCs w:val="21"/>
                <w:lang w:bidi="ar"/>
              </w:rPr>
              <w:t>3  ……</w:t>
            </w:r>
          </w:p>
          <w:p w14:paraId="5650A8DE">
            <w:pPr>
              <w:spacing w:line="340" w:lineRule="exact"/>
              <w:rPr>
                <w:rFonts w:ascii="宋体" w:hAnsi="宋体" w:eastAsia="宋体" w:cs="宋体"/>
                <w:szCs w:val="21"/>
              </w:rPr>
            </w:pPr>
            <w:r>
              <w:rPr>
                <w:rFonts w:hint="eastAsia" w:ascii="宋体" w:hAnsi="宋体" w:eastAsia="宋体" w:cs="宋体"/>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3E3A84E9">
            <w:pPr>
              <w:spacing w:line="340" w:lineRule="exact"/>
              <w:rPr>
                <w:rFonts w:ascii="宋体" w:hAnsi="宋体" w:eastAsia="宋体" w:cs="宋体"/>
                <w:szCs w:val="21"/>
              </w:rPr>
            </w:pPr>
            <w:r>
              <w:rPr>
                <w:rFonts w:hint="eastAsia" w:ascii="宋体" w:hAnsi="宋体" w:eastAsia="宋体" w:cs="宋体"/>
                <w:szCs w:val="21"/>
                <w:lang w:bidi="ar"/>
              </w:rPr>
              <w:t>1  ……</w:t>
            </w:r>
          </w:p>
          <w:p w14:paraId="3778A0CD">
            <w:pPr>
              <w:spacing w:line="340" w:lineRule="exact"/>
              <w:rPr>
                <w:rFonts w:ascii="宋体" w:hAnsi="宋体" w:eastAsia="宋体" w:cs="宋体"/>
                <w:szCs w:val="21"/>
              </w:rPr>
            </w:pPr>
            <w:r>
              <w:rPr>
                <w:rFonts w:hint="eastAsia" w:ascii="宋体" w:hAnsi="宋体" w:eastAsia="宋体" w:cs="宋体"/>
                <w:szCs w:val="21"/>
                <w:lang w:bidi="ar"/>
              </w:rPr>
              <w:t>2  ……</w:t>
            </w:r>
          </w:p>
          <w:p w14:paraId="6DCF1F04">
            <w:pPr>
              <w:spacing w:line="340" w:lineRule="exact"/>
              <w:rPr>
                <w:rFonts w:ascii="宋体" w:hAnsi="宋体" w:eastAsia="宋体" w:cs="宋体"/>
                <w:szCs w:val="21"/>
              </w:rPr>
            </w:pPr>
            <w:r>
              <w:rPr>
                <w:rFonts w:hint="eastAsia" w:ascii="宋体" w:hAnsi="宋体" w:eastAsia="宋体" w:cs="宋体"/>
                <w:szCs w:val="21"/>
                <w:lang w:bidi="ar"/>
              </w:rPr>
              <w:t>3  ……</w:t>
            </w:r>
          </w:p>
          <w:p w14:paraId="23DC7931">
            <w:pPr>
              <w:spacing w:line="340" w:lineRule="exact"/>
              <w:rPr>
                <w:rFonts w:ascii="宋体" w:hAnsi="宋体" w:eastAsia="宋体" w:cs="宋体"/>
                <w:szCs w:val="21"/>
              </w:rPr>
            </w:pPr>
            <w:r>
              <w:rPr>
                <w:rFonts w:hint="eastAsia" w:ascii="宋体" w:hAnsi="宋体" w:eastAsia="宋体" w:cs="宋体"/>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39733528">
            <w:pPr>
              <w:spacing w:line="300" w:lineRule="exact"/>
              <w:rPr>
                <w:rFonts w:ascii="宋体" w:hAnsi="宋体" w:eastAsia="宋体" w:cs="宋体"/>
                <w:szCs w:val="21"/>
              </w:rPr>
            </w:pPr>
            <w:r>
              <w:rPr>
                <w:rFonts w:hint="eastAsia" w:ascii="宋体" w:hAnsi="宋体" w:eastAsia="宋体" w:cs="宋体"/>
                <w:szCs w:val="21"/>
                <w:lang w:bidi="ar"/>
              </w:rPr>
              <w:t>正偏离（负偏离或无偏离）</w:t>
            </w:r>
          </w:p>
        </w:tc>
      </w:tr>
      <w:tr w14:paraId="25738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1345405D">
            <w:pPr>
              <w:spacing w:line="340" w:lineRule="exact"/>
              <w:rPr>
                <w:rFonts w:ascii="宋体" w:hAnsi="宋体" w:eastAsia="宋体" w:cs="宋体"/>
                <w:szCs w:val="21"/>
              </w:rPr>
            </w:pPr>
            <w:r>
              <w:rPr>
                <w:rFonts w:hint="eastAsia" w:ascii="宋体" w:hAnsi="宋体" w:eastAsia="宋体" w:cs="宋体"/>
                <w:szCs w:val="21"/>
                <w:lang w:bidi="ar"/>
              </w:rPr>
              <w:t>...</w:t>
            </w:r>
          </w:p>
        </w:tc>
        <w:tc>
          <w:tcPr>
            <w:tcW w:w="3926" w:type="dxa"/>
            <w:tcBorders>
              <w:top w:val="single" w:color="auto" w:sz="4" w:space="0"/>
              <w:left w:val="single" w:color="auto" w:sz="4" w:space="0"/>
              <w:bottom w:val="single" w:color="auto" w:sz="4" w:space="0"/>
              <w:right w:val="single" w:color="auto" w:sz="4" w:space="0"/>
            </w:tcBorders>
          </w:tcPr>
          <w:p w14:paraId="6E734A49">
            <w:pPr>
              <w:spacing w:line="340" w:lineRule="exact"/>
              <w:rPr>
                <w:rFonts w:ascii="宋体" w:hAnsi="宋体" w:eastAsia="宋体" w:cs="宋体"/>
                <w:szCs w:val="21"/>
              </w:rPr>
            </w:pPr>
            <w:r>
              <w:rPr>
                <w:rFonts w:hint="eastAsia" w:ascii="宋体" w:hAnsi="宋体" w:eastAsia="宋体" w:cs="宋体"/>
                <w:szCs w:val="21"/>
                <w:lang w:bidi="ar"/>
              </w:rPr>
              <w:t>1  ……</w:t>
            </w:r>
          </w:p>
          <w:p w14:paraId="1D56C733">
            <w:pPr>
              <w:spacing w:line="340" w:lineRule="exact"/>
              <w:rPr>
                <w:rFonts w:ascii="宋体" w:hAnsi="宋体" w:eastAsia="宋体" w:cs="宋体"/>
                <w:szCs w:val="21"/>
              </w:rPr>
            </w:pPr>
            <w:r>
              <w:rPr>
                <w:rFonts w:hint="eastAsia" w:ascii="宋体" w:hAnsi="宋体" w:eastAsia="宋体" w:cs="宋体"/>
                <w:szCs w:val="21"/>
                <w:lang w:bidi="ar"/>
              </w:rPr>
              <w:t>2  ……</w:t>
            </w:r>
          </w:p>
          <w:p w14:paraId="21EA25C5">
            <w:pPr>
              <w:spacing w:line="340" w:lineRule="exact"/>
              <w:rPr>
                <w:rFonts w:ascii="宋体" w:hAnsi="宋体" w:eastAsia="宋体" w:cs="宋体"/>
                <w:szCs w:val="21"/>
              </w:rPr>
            </w:pPr>
            <w:r>
              <w:rPr>
                <w:rFonts w:hint="eastAsia" w:ascii="宋体" w:hAnsi="宋体" w:eastAsia="宋体" w:cs="宋体"/>
                <w:szCs w:val="21"/>
                <w:lang w:bidi="ar"/>
              </w:rPr>
              <w:t>3  ……</w:t>
            </w:r>
          </w:p>
          <w:p w14:paraId="29F94AC1">
            <w:pPr>
              <w:spacing w:line="340" w:lineRule="exact"/>
              <w:rPr>
                <w:rFonts w:ascii="宋体" w:hAnsi="宋体" w:eastAsia="宋体" w:cs="宋体"/>
                <w:szCs w:val="21"/>
              </w:rPr>
            </w:pPr>
            <w:r>
              <w:rPr>
                <w:rFonts w:hint="eastAsia" w:ascii="宋体" w:hAnsi="宋体" w:eastAsia="宋体" w:cs="宋体"/>
                <w:szCs w:val="21"/>
                <w:lang w:bidi="ar"/>
              </w:rPr>
              <w:t>……</w:t>
            </w:r>
          </w:p>
        </w:tc>
        <w:tc>
          <w:tcPr>
            <w:tcW w:w="3589" w:type="dxa"/>
            <w:tcBorders>
              <w:top w:val="single" w:color="auto" w:sz="4" w:space="0"/>
              <w:left w:val="single" w:color="auto" w:sz="4" w:space="0"/>
              <w:bottom w:val="single" w:color="auto" w:sz="4" w:space="0"/>
              <w:right w:val="single" w:color="auto" w:sz="4" w:space="0"/>
            </w:tcBorders>
          </w:tcPr>
          <w:p w14:paraId="62992E80">
            <w:pPr>
              <w:spacing w:line="340" w:lineRule="exact"/>
              <w:rPr>
                <w:rFonts w:ascii="宋体" w:hAnsi="宋体" w:eastAsia="宋体" w:cs="宋体"/>
                <w:szCs w:val="21"/>
              </w:rPr>
            </w:pPr>
            <w:r>
              <w:rPr>
                <w:rFonts w:hint="eastAsia" w:ascii="宋体" w:hAnsi="宋体" w:eastAsia="宋体" w:cs="宋体"/>
                <w:szCs w:val="21"/>
                <w:lang w:bidi="ar"/>
              </w:rPr>
              <w:t>1  ……</w:t>
            </w:r>
          </w:p>
          <w:p w14:paraId="40787E43">
            <w:pPr>
              <w:spacing w:line="340" w:lineRule="exact"/>
              <w:rPr>
                <w:rFonts w:ascii="宋体" w:hAnsi="宋体" w:eastAsia="宋体" w:cs="宋体"/>
                <w:szCs w:val="21"/>
              </w:rPr>
            </w:pPr>
            <w:r>
              <w:rPr>
                <w:rFonts w:hint="eastAsia" w:ascii="宋体" w:hAnsi="宋体" w:eastAsia="宋体" w:cs="宋体"/>
                <w:szCs w:val="21"/>
                <w:lang w:bidi="ar"/>
              </w:rPr>
              <w:t>2  ……</w:t>
            </w:r>
          </w:p>
          <w:p w14:paraId="7A6F7DB1">
            <w:pPr>
              <w:spacing w:line="340" w:lineRule="exact"/>
              <w:rPr>
                <w:rFonts w:ascii="宋体" w:hAnsi="宋体" w:eastAsia="宋体" w:cs="宋体"/>
                <w:szCs w:val="21"/>
              </w:rPr>
            </w:pPr>
            <w:r>
              <w:rPr>
                <w:rFonts w:hint="eastAsia" w:ascii="宋体" w:hAnsi="宋体" w:eastAsia="宋体" w:cs="宋体"/>
                <w:szCs w:val="21"/>
                <w:lang w:bidi="ar"/>
              </w:rPr>
              <w:t>3  ……</w:t>
            </w:r>
          </w:p>
          <w:p w14:paraId="4A2D49C8">
            <w:pPr>
              <w:spacing w:line="340" w:lineRule="exact"/>
              <w:rPr>
                <w:rFonts w:ascii="宋体" w:hAnsi="宋体" w:eastAsia="宋体" w:cs="宋体"/>
                <w:szCs w:val="21"/>
              </w:rPr>
            </w:pPr>
            <w:r>
              <w:rPr>
                <w:rFonts w:hint="eastAsia" w:ascii="宋体" w:hAnsi="宋体" w:eastAsia="宋体" w:cs="宋体"/>
                <w:szCs w:val="21"/>
                <w:lang w:bidi="ar"/>
              </w:rPr>
              <w:t>……</w:t>
            </w:r>
          </w:p>
        </w:tc>
        <w:tc>
          <w:tcPr>
            <w:tcW w:w="1274" w:type="dxa"/>
            <w:tcBorders>
              <w:top w:val="single" w:color="auto" w:sz="4" w:space="0"/>
              <w:left w:val="single" w:color="auto" w:sz="4" w:space="0"/>
              <w:bottom w:val="single" w:color="auto" w:sz="4" w:space="0"/>
              <w:right w:val="single" w:color="auto" w:sz="4" w:space="0"/>
            </w:tcBorders>
          </w:tcPr>
          <w:p w14:paraId="1E7B8A92">
            <w:pPr>
              <w:spacing w:line="300" w:lineRule="exact"/>
              <w:rPr>
                <w:rFonts w:ascii="宋体" w:hAnsi="宋体" w:eastAsia="宋体" w:cs="宋体"/>
                <w:szCs w:val="21"/>
              </w:rPr>
            </w:pPr>
            <w:r>
              <w:rPr>
                <w:rFonts w:hint="eastAsia" w:ascii="宋体" w:hAnsi="宋体" w:eastAsia="宋体" w:cs="宋体"/>
                <w:szCs w:val="21"/>
                <w:lang w:bidi="ar"/>
              </w:rPr>
              <w:t>正偏离（负偏离或无偏离）</w:t>
            </w:r>
          </w:p>
        </w:tc>
      </w:tr>
      <w:tr w14:paraId="0B27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0C2C7DF2">
            <w:pPr>
              <w:spacing w:line="340" w:lineRule="exact"/>
              <w:rPr>
                <w:rFonts w:ascii="宋体" w:hAnsi="宋体" w:eastAsia="宋体" w:cs="宋体"/>
                <w:szCs w:val="21"/>
              </w:rPr>
            </w:pPr>
            <w:r>
              <w:rPr>
                <w:rFonts w:hint="eastAsia" w:ascii="宋体" w:hAnsi="宋体" w:eastAsia="宋体" w:cs="宋体"/>
                <w:szCs w:val="21"/>
                <w:u w:val="single"/>
                <w:lang w:bidi="ar"/>
              </w:rPr>
              <w:t>　　</w:t>
            </w:r>
            <w:r>
              <w:rPr>
                <w:rFonts w:hint="eastAsia" w:ascii="宋体" w:hAnsi="宋体" w:eastAsia="宋体" w:cs="宋体"/>
                <w:szCs w:val="21"/>
                <w:lang w:bidi="ar"/>
              </w:rPr>
              <w:t>分标（此处有分标时填写具体分标号，无分标时填写“无”）</w:t>
            </w:r>
          </w:p>
        </w:tc>
      </w:tr>
    </w:tbl>
    <w:p w14:paraId="16C0C18F">
      <w:pPr>
        <w:spacing w:line="360" w:lineRule="auto"/>
        <w:ind w:left="-708" w:leftChars="-337"/>
        <w:rPr>
          <w:rFonts w:ascii="宋体" w:hAnsi="宋体" w:eastAsia="宋体" w:cs="宋体"/>
          <w:szCs w:val="20"/>
        </w:rPr>
      </w:pPr>
    </w:p>
    <w:p w14:paraId="1B03E1C7">
      <w:pPr>
        <w:spacing w:line="360" w:lineRule="auto"/>
        <w:ind w:left="-708" w:leftChars="-337"/>
        <w:rPr>
          <w:rFonts w:ascii="宋体" w:hAnsi="宋体" w:eastAsia="宋体" w:cs="宋体"/>
          <w:szCs w:val="20"/>
        </w:rPr>
      </w:pPr>
      <w:r>
        <w:rPr>
          <w:rFonts w:hint="eastAsia" w:ascii="宋体" w:hAnsi="宋体" w:eastAsia="宋体" w:cs="宋体"/>
          <w:szCs w:val="20"/>
          <w:lang w:bidi="ar"/>
        </w:rPr>
        <w:t>注：</w:t>
      </w:r>
    </w:p>
    <w:p w14:paraId="1D9CFE02">
      <w:pPr>
        <w:spacing w:line="360" w:lineRule="auto"/>
        <w:ind w:left="-708" w:leftChars="-337" w:firstLine="420" w:firstLineChars="200"/>
        <w:rPr>
          <w:rFonts w:ascii="宋体" w:hAnsi="宋体" w:eastAsia="宋体" w:cs="宋体"/>
          <w:szCs w:val="20"/>
        </w:rPr>
      </w:pPr>
      <w:r>
        <w:rPr>
          <w:rFonts w:hint="eastAsia" w:ascii="宋体" w:hAnsi="宋体" w:eastAsia="宋体" w:cs="宋体"/>
          <w:szCs w:val="20"/>
          <w:lang w:bidi="ar"/>
        </w:rPr>
        <w:t>1.表格内容均需按要求填写并盖章，不得留空，否则按投标无效处理。</w:t>
      </w:r>
    </w:p>
    <w:p w14:paraId="16A20BA2">
      <w:pPr>
        <w:spacing w:line="360" w:lineRule="auto"/>
        <w:ind w:left="-603" w:leftChars="-287" w:firstLine="315" w:firstLineChars="150"/>
        <w:rPr>
          <w:rFonts w:ascii="宋体" w:hAnsi="宋体" w:eastAsia="宋体" w:cs="宋体"/>
          <w:szCs w:val="20"/>
        </w:rPr>
      </w:pPr>
      <w:r>
        <w:rPr>
          <w:rFonts w:hint="eastAsia" w:ascii="宋体" w:hAnsi="宋体" w:eastAsia="宋体" w:cs="宋体"/>
          <w:szCs w:val="20"/>
          <w:lang w:bidi="ar"/>
        </w:rPr>
        <w:t>2.如果招标文件需求为小于或大于某个数值标准时，且</w:t>
      </w:r>
      <w:r>
        <w:rPr>
          <w:rFonts w:hint="eastAsia" w:ascii="宋体" w:hAnsi="宋体" w:eastAsia="宋体" w:cs="仿宋_GB2312"/>
          <w:kern w:val="0"/>
          <w:szCs w:val="21"/>
          <w:lang w:bidi="ar"/>
        </w:rPr>
        <w:t>在此采购需求的数值后标注◆号的，</w:t>
      </w:r>
      <w:r>
        <w:rPr>
          <w:rFonts w:hint="eastAsia" w:ascii="宋体" w:hAnsi="宋体" w:eastAsia="宋体" w:cs="宋体"/>
          <w:szCs w:val="20"/>
          <w:lang w:bidi="ar"/>
        </w:rPr>
        <w:t>投标文件承诺不得直接复制招标文件需求，投标文件承诺内容应当写明投标货物具体参数或商务响应承诺的具体数值，否则按投标无效处理。</w:t>
      </w:r>
      <w:r>
        <w:rPr>
          <w:rFonts w:hint="eastAsia" w:ascii="宋体" w:hAnsi="宋体" w:eastAsia="宋体" w:cs="仿宋_GB2312"/>
          <w:kern w:val="0"/>
          <w:szCs w:val="21"/>
          <w:lang w:bidi="ar"/>
        </w:rPr>
        <w:t>如该采购需求属于不能明确具体数值的，未在采购需求的数值后标注◆号，不适用上述“投标无效”条款。</w:t>
      </w:r>
    </w:p>
    <w:p w14:paraId="3125CB5D">
      <w:pPr>
        <w:spacing w:line="360" w:lineRule="auto"/>
        <w:ind w:left="-708" w:leftChars="-337" w:firstLine="420" w:firstLineChars="200"/>
        <w:rPr>
          <w:rFonts w:ascii="宋体" w:hAnsi="宋体" w:eastAsia="宋体" w:cs="宋体"/>
          <w:szCs w:val="20"/>
        </w:rPr>
      </w:pPr>
      <w:r>
        <w:rPr>
          <w:rFonts w:hint="eastAsia" w:ascii="宋体" w:hAnsi="宋体" w:eastAsia="宋体" w:cs="宋体"/>
          <w:szCs w:val="20"/>
          <w:lang w:bidi="ar"/>
        </w:rPr>
        <w:t>3.当投标文件的商务内容低于招标文件要求时，投标人应当如实写明“负偏离”，否则视为虚假应标。</w:t>
      </w:r>
    </w:p>
    <w:p w14:paraId="5C083C55">
      <w:pPr>
        <w:spacing w:line="360" w:lineRule="auto"/>
        <w:ind w:left="-708" w:leftChars="-337" w:firstLine="420" w:firstLineChars="200"/>
        <w:rPr>
          <w:rFonts w:ascii="宋体" w:hAnsi="宋体" w:eastAsia="宋体" w:cs="宋体"/>
          <w:szCs w:val="20"/>
        </w:rPr>
      </w:pPr>
      <w:r>
        <w:rPr>
          <w:rFonts w:hint="eastAsia" w:ascii="宋体" w:hAnsi="宋体" w:eastAsia="宋体" w:cs="宋体"/>
          <w:szCs w:val="21"/>
          <w:lang w:bidi="ar"/>
        </w:rPr>
        <w:t>4.采购需求中带“▲”及“★”的条款，也要分别在本表“投标文件的商务需求”、“投标文件承诺的商务条款”中标记。</w:t>
      </w:r>
    </w:p>
    <w:p w14:paraId="35A7ECE9">
      <w:pPr>
        <w:snapToGrid w:val="0"/>
        <w:spacing w:before="50" w:after="50"/>
        <w:rPr>
          <w:rFonts w:ascii="宋体" w:hAnsi="宋体" w:eastAsia="宋体" w:cs="宋体"/>
          <w:sz w:val="24"/>
          <w:szCs w:val="24"/>
        </w:rPr>
      </w:pPr>
    </w:p>
    <w:p w14:paraId="742FD078">
      <w:pPr>
        <w:snapToGrid w:val="0"/>
        <w:spacing w:line="360" w:lineRule="auto"/>
        <w:ind w:firstLine="4935" w:firstLineChars="2350"/>
        <w:rPr>
          <w:rFonts w:ascii="宋体" w:hAnsi="宋体" w:eastAsia="宋体" w:cs="仿宋_GB2312"/>
          <w:kern w:val="0"/>
          <w:sz w:val="24"/>
          <w:szCs w:val="24"/>
        </w:rPr>
      </w:pPr>
      <w:r>
        <w:rPr>
          <w:rFonts w:hint="eastAsia" w:ascii="宋体" w:hAnsi="宋体" w:eastAsia="宋体" w:cs="宋体"/>
          <w:szCs w:val="21"/>
          <w:lang w:bidi="ar"/>
        </w:rPr>
        <w:t xml:space="preserve">  </w:t>
      </w:r>
      <w:r>
        <w:rPr>
          <w:rFonts w:hint="eastAsia" w:ascii="宋体" w:hAnsi="宋体" w:eastAsia="宋体" w:cs="仿宋_GB2312"/>
          <w:kern w:val="0"/>
          <w:sz w:val="24"/>
          <w:szCs w:val="24"/>
          <w:lang w:val="zh-CN" w:bidi="ar"/>
        </w:rPr>
        <w:t>投标人名称(电子签章)：</w:t>
      </w:r>
    </w:p>
    <w:p w14:paraId="315EBB32">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5831789B">
      <w:pPr>
        <w:rPr>
          <w:rFonts w:ascii="宋体" w:hAnsi="宋体" w:eastAsia="宋体" w:cs="Times New Roman"/>
          <w:szCs w:val="21"/>
          <w:lang w:bidi="ar"/>
        </w:rPr>
        <w:sectPr>
          <w:pgSz w:w="11906" w:h="16838"/>
          <w:pgMar w:top="1440" w:right="1797" w:bottom="1440" w:left="1797" w:header="851" w:footer="992" w:gutter="0"/>
          <w:cols w:space="720" w:num="1"/>
          <w:docGrid w:type="lines" w:linePitch="331" w:charSpace="0"/>
        </w:sectPr>
      </w:pPr>
    </w:p>
    <w:p w14:paraId="1A442EC1">
      <w:pPr>
        <w:snapToGrid w:val="0"/>
        <w:spacing w:before="165" w:beforeLines="50" w:after="50"/>
        <w:ind w:firstLine="602" w:firstLineChars="200"/>
        <w:jc w:val="center"/>
        <w:rPr>
          <w:rFonts w:ascii="宋体" w:hAnsi="宋体" w:eastAsia="宋体" w:cs="宋体"/>
          <w:b/>
          <w:bCs/>
          <w:sz w:val="30"/>
          <w:szCs w:val="30"/>
        </w:rPr>
      </w:pPr>
      <w:r>
        <w:rPr>
          <w:rFonts w:hint="eastAsia" w:ascii="宋体" w:hAnsi="宋体" w:eastAsia="宋体" w:cs="宋体"/>
          <w:b/>
          <w:bCs/>
          <w:sz w:val="30"/>
          <w:szCs w:val="30"/>
          <w:lang w:bidi="ar"/>
        </w:rPr>
        <w:t>五、投标人情况介绍</w:t>
      </w:r>
    </w:p>
    <w:p w14:paraId="2AB63F0F">
      <w:pPr>
        <w:spacing w:line="360" w:lineRule="auto"/>
        <w:ind w:firstLine="4048" w:firstLineChars="1687"/>
        <w:rPr>
          <w:rFonts w:ascii="宋体" w:hAnsi="宋体" w:eastAsia="宋体" w:cs="仿宋_GB2312"/>
          <w:kern w:val="0"/>
          <w:sz w:val="24"/>
          <w:szCs w:val="24"/>
        </w:rPr>
      </w:pPr>
      <w:r>
        <w:rPr>
          <w:rFonts w:hint="eastAsia" w:ascii="宋体" w:hAnsi="宋体" w:eastAsia="宋体" w:cs="宋体"/>
          <w:sz w:val="24"/>
          <w:szCs w:val="24"/>
          <w:lang w:bidi="ar"/>
        </w:rPr>
        <w:t>（格式自拟）</w:t>
      </w:r>
    </w:p>
    <w:p w14:paraId="096AC2D6">
      <w:pPr>
        <w:snapToGrid w:val="0"/>
        <w:spacing w:line="360" w:lineRule="auto"/>
        <w:ind w:firstLine="4935" w:firstLineChars="2350"/>
        <w:rPr>
          <w:rFonts w:ascii="宋体" w:hAnsi="宋体" w:eastAsia="宋体" w:cs="宋体"/>
          <w:szCs w:val="21"/>
        </w:rPr>
      </w:pPr>
      <w:r>
        <w:rPr>
          <w:rFonts w:hint="eastAsia" w:ascii="宋体" w:hAnsi="宋体" w:eastAsia="宋体" w:cs="宋体"/>
          <w:szCs w:val="21"/>
          <w:lang w:bidi="ar"/>
        </w:rPr>
        <w:t xml:space="preserve"> </w:t>
      </w:r>
    </w:p>
    <w:p w14:paraId="57FBDD34">
      <w:pPr>
        <w:snapToGrid w:val="0"/>
        <w:spacing w:line="360" w:lineRule="auto"/>
        <w:ind w:firstLine="4935" w:firstLineChars="2350"/>
        <w:rPr>
          <w:rFonts w:ascii="宋体" w:hAnsi="宋体" w:eastAsia="宋体" w:cs="宋体"/>
          <w:szCs w:val="21"/>
        </w:rPr>
      </w:pPr>
    </w:p>
    <w:p w14:paraId="4DAFEB20">
      <w:pPr>
        <w:snapToGrid w:val="0"/>
        <w:spacing w:line="360" w:lineRule="auto"/>
        <w:ind w:firstLine="4935" w:firstLineChars="2350"/>
        <w:rPr>
          <w:rFonts w:ascii="宋体" w:hAnsi="宋体" w:eastAsia="宋体" w:cs="宋体"/>
          <w:szCs w:val="21"/>
        </w:rPr>
      </w:pPr>
    </w:p>
    <w:p w14:paraId="77C8EDB1">
      <w:pPr>
        <w:snapToGrid w:val="0"/>
        <w:spacing w:line="360" w:lineRule="auto"/>
        <w:ind w:firstLine="4935" w:firstLineChars="2350"/>
        <w:rPr>
          <w:rFonts w:ascii="宋体" w:hAnsi="宋体" w:eastAsia="宋体" w:cs="宋体"/>
          <w:szCs w:val="21"/>
        </w:rPr>
      </w:pPr>
    </w:p>
    <w:p w14:paraId="2A56E264">
      <w:pPr>
        <w:snapToGrid w:val="0"/>
        <w:spacing w:line="360" w:lineRule="auto"/>
        <w:ind w:firstLine="4935" w:firstLineChars="2350"/>
        <w:rPr>
          <w:rFonts w:ascii="宋体" w:hAnsi="宋体" w:eastAsia="宋体" w:cs="仿宋_GB2312"/>
          <w:kern w:val="0"/>
          <w:sz w:val="24"/>
          <w:szCs w:val="24"/>
        </w:rPr>
      </w:pPr>
      <w:r>
        <w:rPr>
          <w:rFonts w:hint="eastAsia" w:ascii="宋体" w:hAnsi="宋体" w:eastAsia="宋体" w:cs="宋体"/>
          <w:szCs w:val="21"/>
          <w:lang w:bidi="ar"/>
        </w:rPr>
        <w:t xml:space="preserve">  </w:t>
      </w:r>
      <w:r>
        <w:rPr>
          <w:rFonts w:hint="eastAsia" w:ascii="宋体" w:hAnsi="宋体" w:eastAsia="宋体" w:cs="仿宋_GB2312"/>
          <w:kern w:val="0"/>
          <w:sz w:val="24"/>
          <w:szCs w:val="24"/>
          <w:lang w:val="zh-CN" w:bidi="ar"/>
        </w:rPr>
        <w:t>投标人名称(电子签章)：</w:t>
      </w:r>
    </w:p>
    <w:p w14:paraId="7F8B8F79">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3A39F132">
      <w:pPr>
        <w:snapToGrid w:val="0"/>
        <w:spacing w:before="165" w:beforeLines="50" w:after="50"/>
        <w:ind w:firstLine="602" w:firstLineChars="200"/>
        <w:jc w:val="center"/>
        <w:rPr>
          <w:rFonts w:ascii="宋体" w:hAnsi="宋体" w:eastAsia="宋体" w:cs="宋体"/>
          <w:b/>
          <w:bCs/>
          <w:sz w:val="30"/>
          <w:szCs w:val="30"/>
        </w:rPr>
      </w:pPr>
    </w:p>
    <w:p w14:paraId="7BBACF11">
      <w:pPr>
        <w:snapToGrid w:val="0"/>
        <w:spacing w:before="165" w:beforeLines="50" w:after="50"/>
        <w:ind w:firstLine="602" w:firstLineChars="200"/>
        <w:jc w:val="center"/>
        <w:rPr>
          <w:rFonts w:ascii="宋体" w:hAnsi="宋体" w:eastAsia="宋体" w:cs="宋体"/>
          <w:b/>
          <w:bCs/>
          <w:sz w:val="30"/>
          <w:szCs w:val="30"/>
        </w:rPr>
      </w:pPr>
    </w:p>
    <w:p w14:paraId="11B1A2E6">
      <w:pPr>
        <w:snapToGrid w:val="0"/>
        <w:spacing w:before="165" w:beforeLines="50" w:after="50"/>
        <w:ind w:firstLine="602" w:firstLineChars="200"/>
        <w:jc w:val="center"/>
        <w:rPr>
          <w:rFonts w:ascii="宋体" w:hAnsi="宋体" w:eastAsia="宋体" w:cs="宋体"/>
          <w:b/>
          <w:bCs/>
          <w:sz w:val="30"/>
          <w:szCs w:val="30"/>
        </w:rPr>
      </w:pPr>
    </w:p>
    <w:p w14:paraId="7CFD93AD">
      <w:pPr>
        <w:snapToGrid w:val="0"/>
        <w:spacing w:before="165" w:beforeLines="50" w:after="50"/>
        <w:ind w:firstLine="602" w:firstLineChars="200"/>
        <w:jc w:val="center"/>
        <w:rPr>
          <w:rFonts w:ascii="宋体" w:hAnsi="宋体" w:eastAsia="宋体" w:cs="宋体"/>
          <w:b/>
          <w:bCs/>
          <w:sz w:val="30"/>
          <w:szCs w:val="30"/>
        </w:rPr>
      </w:pPr>
    </w:p>
    <w:p w14:paraId="634598E4">
      <w:pPr>
        <w:snapToGrid w:val="0"/>
        <w:spacing w:before="165" w:beforeLines="50" w:after="50"/>
        <w:ind w:firstLine="602" w:firstLineChars="200"/>
        <w:jc w:val="center"/>
        <w:rPr>
          <w:rFonts w:ascii="宋体" w:hAnsi="宋体" w:eastAsia="宋体" w:cs="宋体"/>
          <w:b/>
          <w:bCs/>
          <w:sz w:val="30"/>
          <w:szCs w:val="30"/>
        </w:rPr>
      </w:pPr>
    </w:p>
    <w:p w14:paraId="406CDC87">
      <w:pPr>
        <w:snapToGrid w:val="0"/>
        <w:spacing w:before="165" w:beforeLines="50" w:after="50"/>
        <w:ind w:firstLine="602" w:firstLineChars="200"/>
        <w:jc w:val="center"/>
        <w:rPr>
          <w:rFonts w:ascii="宋体" w:hAnsi="宋体" w:eastAsia="宋体" w:cs="宋体"/>
          <w:b/>
          <w:bCs/>
          <w:sz w:val="30"/>
          <w:szCs w:val="30"/>
        </w:rPr>
      </w:pPr>
    </w:p>
    <w:p w14:paraId="2BE43010">
      <w:pPr>
        <w:snapToGrid w:val="0"/>
        <w:spacing w:before="165" w:beforeLines="50" w:after="50"/>
        <w:ind w:firstLine="602" w:firstLineChars="200"/>
        <w:jc w:val="center"/>
        <w:rPr>
          <w:rFonts w:ascii="宋体" w:hAnsi="宋体" w:eastAsia="宋体" w:cs="宋体"/>
          <w:b/>
          <w:bCs/>
          <w:sz w:val="30"/>
          <w:szCs w:val="30"/>
        </w:rPr>
      </w:pPr>
    </w:p>
    <w:p w14:paraId="46414C49">
      <w:pPr>
        <w:snapToGrid w:val="0"/>
        <w:spacing w:before="165" w:beforeLines="50" w:after="50"/>
        <w:ind w:firstLine="602" w:firstLineChars="200"/>
        <w:jc w:val="center"/>
        <w:rPr>
          <w:rFonts w:ascii="宋体" w:hAnsi="宋体" w:eastAsia="宋体" w:cs="宋体"/>
          <w:b/>
          <w:bCs/>
          <w:sz w:val="30"/>
          <w:szCs w:val="30"/>
        </w:rPr>
      </w:pPr>
    </w:p>
    <w:p w14:paraId="4FE4A7FA">
      <w:pPr>
        <w:snapToGrid w:val="0"/>
        <w:spacing w:before="165" w:beforeLines="50" w:after="50"/>
        <w:ind w:firstLine="602" w:firstLineChars="200"/>
        <w:jc w:val="center"/>
        <w:rPr>
          <w:rFonts w:ascii="宋体" w:hAnsi="宋体" w:eastAsia="宋体" w:cs="宋体"/>
          <w:b/>
          <w:bCs/>
          <w:sz w:val="30"/>
          <w:szCs w:val="30"/>
        </w:rPr>
      </w:pPr>
    </w:p>
    <w:p w14:paraId="13FB32DA">
      <w:pPr>
        <w:snapToGrid w:val="0"/>
        <w:spacing w:before="165" w:beforeLines="50" w:after="50"/>
        <w:ind w:firstLine="602" w:firstLineChars="200"/>
        <w:jc w:val="center"/>
        <w:rPr>
          <w:rFonts w:ascii="宋体" w:hAnsi="宋体" w:eastAsia="宋体" w:cs="宋体"/>
          <w:b/>
          <w:bCs/>
          <w:sz w:val="30"/>
          <w:szCs w:val="30"/>
        </w:rPr>
      </w:pPr>
    </w:p>
    <w:p w14:paraId="4CFA4A68">
      <w:pPr>
        <w:snapToGrid w:val="0"/>
        <w:spacing w:before="165" w:beforeLines="50" w:after="50"/>
        <w:ind w:firstLine="602" w:firstLineChars="200"/>
        <w:jc w:val="center"/>
        <w:rPr>
          <w:rFonts w:ascii="宋体" w:hAnsi="宋体" w:eastAsia="宋体" w:cs="宋体"/>
          <w:b/>
          <w:bCs/>
          <w:sz w:val="30"/>
          <w:szCs w:val="30"/>
        </w:rPr>
      </w:pPr>
    </w:p>
    <w:p w14:paraId="651546D4">
      <w:pPr>
        <w:snapToGrid w:val="0"/>
        <w:spacing w:before="165" w:beforeLines="50" w:after="50"/>
        <w:ind w:firstLine="602" w:firstLineChars="200"/>
        <w:jc w:val="center"/>
        <w:rPr>
          <w:rFonts w:ascii="宋体" w:hAnsi="宋体" w:eastAsia="宋体" w:cs="宋体"/>
          <w:b/>
          <w:bCs/>
          <w:sz w:val="30"/>
          <w:szCs w:val="30"/>
        </w:rPr>
      </w:pPr>
    </w:p>
    <w:p w14:paraId="70F60202">
      <w:pPr>
        <w:snapToGrid w:val="0"/>
        <w:spacing w:before="165" w:beforeLines="50" w:after="50"/>
        <w:ind w:firstLine="602" w:firstLineChars="200"/>
        <w:jc w:val="center"/>
        <w:rPr>
          <w:rFonts w:ascii="宋体" w:hAnsi="宋体" w:eastAsia="宋体" w:cs="宋体"/>
          <w:b/>
          <w:bCs/>
          <w:sz w:val="30"/>
          <w:szCs w:val="30"/>
        </w:rPr>
      </w:pPr>
    </w:p>
    <w:p w14:paraId="6C56CCA8">
      <w:pPr>
        <w:snapToGrid w:val="0"/>
        <w:spacing w:before="165" w:beforeLines="50" w:after="50"/>
        <w:ind w:firstLine="602" w:firstLineChars="200"/>
        <w:jc w:val="center"/>
        <w:rPr>
          <w:rFonts w:ascii="宋体" w:hAnsi="宋体" w:eastAsia="宋体" w:cs="宋体"/>
          <w:b/>
          <w:bCs/>
          <w:sz w:val="30"/>
          <w:szCs w:val="30"/>
        </w:rPr>
      </w:pPr>
    </w:p>
    <w:p w14:paraId="62E66CB0">
      <w:pPr>
        <w:snapToGrid w:val="0"/>
        <w:spacing w:before="165" w:beforeLines="50" w:after="50"/>
        <w:ind w:firstLine="602" w:firstLineChars="200"/>
        <w:jc w:val="center"/>
        <w:rPr>
          <w:rFonts w:ascii="宋体" w:hAnsi="宋体" w:eastAsia="宋体" w:cs="宋体"/>
          <w:b/>
          <w:bCs/>
          <w:sz w:val="30"/>
          <w:szCs w:val="30"/>
        </w:rPr>
      </w:pPr>
    </w:p>
    <w:p w14:paraId="4388F94E">
      <w:pPr>
        <w:snapToGrid w:val="0"/>
        <w:spacing w:before="165" w:beforeLines="50" w:after="50"/>
        <w:ind w:firstLine="602" w:firstLineChars="200"/>
        <w:jc w:val="center"/>
        <w:rPr>
          <w:rFonts w:ascii="宋体" w:hAnsi="宋体" w:eastAsia="宋体" w:cs="宋体"/>
          <w:b/>
          <w:bCs/>
          <w:sz w:val="30"/>
          <w:szCs w:val="30"/>
        </w:rPr>
      </w:pPr>
    </w:p>
    <w:p w14:paraId="34FB8DB8">
      <w:pPr>
        <w:snapToGrid w:val="0"/>
        <w:spacing w:before="165" w:beforeLines="50" w:after="50"/>
        <w:ind w:firstLine="602" w:firstLineChars="200"/>
        <w:jc w:val="center"/>
        <w:rPr>
          <w:rFonts w:ascii="宋体" w:hAnsi="宋体" w:eastAsia="宋体" w:cs="宋体"/>
          <w:b/>
          <w:bCs/>
          <w:sz w:val="30"/>
          <w:szCs w:val="30"/>
        </w:rPr>
      </w:pPr>
    </w:p>
    <w:p w14:paraId="2EC62A0D">
      <w:pPr>
        <w:snapToGrid w:val="0"/>
        <w:spacing w:before="165" w:beforeLines="50" w:after="50"/>
        <w:ind w:firstLine="602" w:firstLineChars="200"/>
        <w:jc w:val="center"/>
        <w:rPr>
          <w:rFonts w:ascii="宋体" w:hAnsi="宋体" w:eastAsia="宋体" w:cs="宋体"/>
          <w:b/>
          <w:bCs/>
          <w:sz w:val="30"/>
          <w:szCs w:val="30"/>
        </w:rPr>
      </w:pPr>
    </w:p>
    <w:p w14:paraId="4B31A425">
      <w:pPr>
        <w:snapToGrid w:val="0"/>
        <w:spacing w:before="165" w:beforeLines="50" w:after="50"/>
        <w:ind w:firstLine="602" w:firstLineChars="200"/>
        <w:jc w:val="center"/>
        <w:rPr>
          <w:rFonts w:ascii="宋体" w:hAnsi="宋体" w:eastAsia="宋体" w:cs="宋体"/>
          <w:b/>
          <w:bCs/>
          <w:sz w:val="30"/>
          <w:szCs w:val="30"/>
        </w:rPr>
      </w:pPr>
    </w:p>
    <w:p w14:paraId="34C7E4CB">
      <w:pPr>
        <w:rPr>
          <w:rFonts w:ascii="宋体" w:hAnsi="宋体" w:eastAsia="宋体" w:cs="Times New Roman"/>
          <w:b/>
          <w:bCs/>
          <w:sz w:val="30"/>
          <w:szCs w:val="30"/>
          <w:lang w:bidi="ar"/>
        </w:rPr>
        <w:sectPr>
          <w:pgSz w:w="11906" w:h="16838"/>
          <w:pgMar w:top="1135" w:right="1135" w:bottom="1135" w:left="1135" w:header="720" w:footer="720" w:gutter="0"/>
          <w:cols w:space="720" w:num="1"/>
          <w:docGrid w:type="lines" w:linePitch="331" w:charSpace="0"/>
        </w:sectPr>
      </w:pPr>
    </w:p>
    <w:p w14:paraId="77372EAD">
      <w:pPr>
        <w:snapToGrid w:val="0"/>
        <w:spacing w:before="165" w:beforeLines="50" w:after="50"/>
        <w:ind w:firstLine="602" w:firstLineChars="200"/>
        <w:jc w:val="center"/>
        <w:rPr>
          <w:rFonts w:ascii="宋体" w:hAnsi="宋体" w:eastAsia="宋体" w:cs="宋体"/>
          <w:b/>
          <w:bCs/>
          <w:sz w:val="30"/>
          <w:szCs w:val="30"/>
        </w:rPr>
      </w:pPr>
      <w:r>
        <w:rPr>
          <w:rFonts w:hint="eastAsia" w:ascii="宋体" w:hAnsi="宋体" w:eastAsia="宋体" w:cs="宋体"/>
          <w:b/>
          <w:bCs/>
          <w:sz w:val="30"/>
          <w:szCs w:val="30"/>
          <w:lang w:bidi="ar"/>
        </w:rPr>
        <w:t>六、投标人类似的业绩证明文件（如有要求）</w:t>
      </w:r>
    </w:p>
    <w:p w14:paraId="4BD6659C">
      <w:pPr>
        <w:snapToGrid w:val="0"/>
        <w:ind w:left="480" w:hanging="480" w:hangingChars="200"/>
        <w:rPr>
          <w:rFonts w:ascii="宋体" w:hAnsi="宋体" w:eastAsia="宋体" w:cs="宋体"/>
          <w:sz w:val="24"/>
          <w:szCs w:val="24"/>
        </w:rPr>
      </w:pPr>
    </w:p>
    <w:p w14:paraId="7F601926">
      <w:pPr>
        <w:snapToGrid w:val="0"/>
        <w:ind w:left="480" w:hanging="480" w:hangingChars="200"/>
        <w:rPr>
          <w:rFonts w:ascii="宋体" w:hAnsi="宋体" w:eastAsia="宋体" w:cs="宋体"/>
          <w:sz w:val="24"/>
          <w:szCs w:val="24"/>
        </w:rPr>
      </w:pPr>
    </w:p>
    <w:p w14:paraId="5F09C1A0">
      <w:pPr>
        <w:snapToGrid w:val="0"/>
        <w:ind w:left="480" w:hanging="480" w:hangingChars="200"/>
        <w:rPr>
          <w:rFonts w:ascii="宋体" w:hAnsi="宋体" w:eastAsia="宋体" w:cs="宋体"/>
          <w:sz w:val="24"/>
          <w:szCs w:val="24"/>
        </w:rPr>
      </w:pPr>
    </w:p>
    <w:p w14:paraId="4DCBA8B0">
      <w:pPr>
        <w:autoSpaceDE w:val="0"/>
        <w:autoSpaceDN w:val="0"/>
        <w:spacing w:line="360" w:lineRule="auto"/>
        <w:ind w:firstLine="120"/>
        <w:rPr>
          <w:rFonts w:ascii="宋体" w:hAnsi="宋体" w:eastAsia="宋体" w:cs="宋体"/>
          <w:sz w:val="24"/>
          <w:szCs w:val="24"/>
        </w:rPr>
      </w:pPr>
      <w:r>
        <w:rPr>
          <w:rFonts w:hint="eastAsia" w:ascii="宋体" w:hAnsi="宋体" w:eastAsia="宋体" w:cs="仿宋_GB2312"/>
          <w:b/>
          <w:sz w:val="24"/>
          <w:szCs w:val="24"/>
          <w:lang w:bidi="ar"/>
        </w:rPr>
        <w:t>附表 :相关项目业绩一览表（投标人同类项目合同复印件、用户验收报告、用户评价意见格式自拟）</w:t>
      </w:r>
    </w:p>
    <w:tbl>
      <w:tblPr>
        <w:tblStyle w:val="32"/>
        <w:tblW w:w="4998" w:type="pct"/>
        <w:tblInd w:w="0"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autofit"/>
        <w:tblCellMar>
          <w:top w:w="0" w:type="dxa"/>
          <w:left w:w="108" w:type="dxa"/>
          <w:bottom w:w="0" w:type="dxa"/>
          <w:right w:w="108" w:type="dxa"/>
        </w:tblCellMar>
      </w:tblPr>
      <w:tblGrid>
        <w:gridCol w:w="3694"/>
        <w:gridCol w:w="3069"/>
        <w:gridCol w:w="3069"/>
        <w:gridCol w:w="4946"/>
      </w:tblGrid>
      <w:tr w14:paraId="4D703A6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0" w:hRule="atLeast"/>
        </w:trPr>
        <w:tc>
          <w:tcPr>
            <w:tcW w:w="1250" w:type="pct"/>
            <w:vMerge w:val="restart"/>
            <w:tcBorders>
              <w:top w:val="single" w:color="auto" w:sz="4" w:space="0"/>
              <w:left w:val="single" w:color="auto" w:sz="4" w:space="0"/>
              <w:bottom w:val="single" w:color="auto" w:sz="4" w:space="0"/>
              <w:right w:val="single" w:color="auto" w:sz="4" w:space="0"/>
            </w:tcBorders>
            <w:vAlign w:val="center"/>
          </w:tcPr>
          <w:p w14:paraId="7A2E5616">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采购人名称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49942430">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项目名称</w:t>
            </w:r>
          </w:p>
        </w:tc>
        <w:tc>
          <w:tcPr>
            <w:tcW w:w="1038" w:type="pct"/>
            <w:vMerge w:val="restart"/>
            <w:tcBorders>
              <w:top w:val="single" w:color="auto" w:sz="4" w:space="0"/>
              <w:left w:val="single" w:color="auto" w:sz="4" w:space="0"/>
              <w:bottom w:val="single" w:color="auto" w:sz="4" w:space="0"/>
              <w:right w:val="single" w:color="auto" w:sz="4" w:space="0"/>
            </w:tcBorders>
            <w:vAlign w:val="center"/>
          </w:tcPr>
          <w:p w14:paraId="0932E550">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合同</w:t>
            </w:r>
          </w:p>
          <w:p w14:paraId="237D9BE9">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金额</w:t>
            </w:r>
          </w:p>
          <w:p w14:paraId="292AFCF9">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（万元）</w:t>
            </w:r>
          </w:p>
        </w:tc>
        <w:tc>
          <w:tcPr>
            <w:tcW w:w="1673" w:type="pct"/>
            <w:vMerge w:val="restart"/>
            <w:tcBorders>
              <w:top w:val="single" w:color="auto" w:sz="4" w:space="0"/>
              <w:left w:val="single" w:color="auto" w:sz="4" w:space="0"/>
              <w:bottom w:val="single" w:color="auto" w:sz="4" w:space="0"/>
              <w:right w:val="single" w:color="auto" w:sz="4" w:space="0"/>
            </w:tcBorders>
            <w:vAlign w:val="center"/>
          </w:tcPr>
          <w:p w14:paraId="4A498D72">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采购人联系人及</w:t>
            </w:r>
          </w:p>
          <w:p w14:paraId="42C1CFF9">
            <w:pPr>
              <w:snapToGrid w:val="0"/>
              <w:spacing w:line="240" w:lineRule="exact"/>
              <w:jc w:val="center"/>
              <w:rPr>
                <w:rFonts w:ascii="宋体" w:hAnsi="宋体" w:eastAsia="宋体" w:cs="宋体"/>
                <w:sz w:val="24"/>
                <w:szCs w:val="24"/>
              </w:rPr>
            </w:pPr>
            <w:r>
              <w:rPr>
                <w:rFonts w:hint="eastAsia" w:ascii="宋体" w:hAnsi="宋体" w:eastAsia="宋体" w:cs="宋体"/>
                <w:sz w:val="24"/>
                <w:szCs w:val="24"/>
                <w:lang w:bidi="ar"/>
              </w:rPr>
              <w:t>联系电话</w:t>
            </w:r>
          </w:p>
        </w:tc>
      </w:tr>
      <w:tr w14:paraId="63610FA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30" w:hRule="atLeast"/>
        </w:trPr>
        <w:tc>
          <w:tcPr>
            <w:tcW w:w="1250" w:type="pct"/>
            <w:vMerge w:val="continue"/>
            <w:tcBorders>
              <w:top w:val="single" w:color="auto" w:sz="4" w:space="0"/>
              <w:left w:val="single" w:color="auto" w:sz="4" w:space="0"/>
              <w:bottom w:val="single" w:color="auto" w:sz="4" w:space="0"/>
              <w:right w:val="single" w:color="auto" w:sz="4" w:space="0"/>
            </w:tcBorders>
            <w:vAlign w:val="center"/>
          </w:tcPr>
          <w:p w14:paraId="6157EC8D">
            <w:pPr>
              <w:rPr>
                <w:rFonts w:ascii="Times New Roman" w:hAnsi="Times New Roman" w:eastAsia="宋体" w:cs="Times New Roman"/>
                <w:sz w:val="20"/>
                <w:szCs w:val="20"/>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4E6FB541">
            <w:pPr>
              <w:rPr>
                <w:rFonts w:ascii="Times New Roman" w:hAnsi="Times New Roman" w:eastAsia="宋体" w:cs="Times New Roman"/>
                <w:sz w:val="20"/>
                <w:szCs w:val="20"/>
              </w:rPr>
            </w:pPr>
          </w:p>
        </w:tc>
        <w:tc>
          <w:tcPr>
            <w:tcW w:w="1038" w:type="pct"/>
            <w:vMerge w:val="continue"/>
            <w:tcBorders>
              <w:top w:val="single" w:color="auto" w:sz="4" w:space="0"/>
              <w:left w:val="single" w:color="auto" w:sz="4" w:space="0"/>
              <w:bottom w:val="single" w:color="auto" w:sz="4" w:space="0"/>
              <w:right w:val="single" w:color="auto" w:sz="4" w:space="0"/>
            </w:tcBorders>
            <w:vAlign w:val="center"/>
          </w:tcPr>
          <w:p w14:paraId="3ADEE24B">
            <w:pPr>
              <w:rPr>
                <w:rFonts w:ascii="Times New Roman" w:hAnsi="Times New Roman" w:eastAsia="宋体" w:cs="Times New Roman"/>
                <w:sz w:val="20"/>
                <w:szCs w:val="20"/>
              </w:rPr>
            </w:pPr>
          </w:p>
        </w:tc>
        <w:tc>
          <w:tcPr>
            <w:tcW w:w="1673" w:type="pct"/>
            <w:vMerge w:val="continue"/>
            <w:tcBorders>
              <w:top w:val="single" w:color="auto" w:sz="4" w:space="0"/>
              <w:left w:val="single" w:color="auto" w:sz="4" w:space="0"/>
              <w:bottom w:val="single" w:color="auto" w:sz="4" w:space="0"/>
              <w:right w:val="single" w:color="auto" w:sz="4" w:space="0"/>
            </w:tcBorders>
            <w:vAlign w:val="center"/>
          </w:tcPr>
          <w:p w14:paraId="061EA34F">
            <w:pPr>
              <w:rPr>
                <w:rFonts w:ascii="Times New Roman" w:hAnsi="Times New Roman" w:eastAsia="宋体" w:cs="Times New Roman"/>
                <w:sz w:val="20"/>
                <w:szCs w:val="20"/>
              </w:rPr>
            </w:pPr>
          </w:p>
        </w:tc>
      </w:tr>
      <w:tr w14:paraId="0CFAD99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tcPr>
          <w:p w14:paraId="794560C5">
            <w:pPr>
              <w:snapToGrid w:val="0"/>
              <w:spacing w:line="24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51B0E65D">
            <w:pPr>
              <w:snapToGrid w:val="0"/>
              <w:spacing w:line="24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3541647D">
            <w:pPr>
              <w:snapToGrid w:val="0"/>
              <w:spacing w:line="240" w:lineRule="exact"/>
              <w:jc w:val="left"/>
              <w:rPr>
                <w:rFonts w:ascii="宋体" w:hAnsi="宋体" w:eastAsia="宋体" w:cs="宋体"/>
                <w:sz w:val="24"/>
                <w:szCs w:val="24"/>
              </w:rPr>
            </w:pPr>
          </w:p>
        </w:tc>
        <w:tc>
          <w:tcPr>
            <w:tcW w:w="1673" w:type="pct"/>
            <w:tcBorders>
              <w:top w:val="single" w:color="auto" w:sz="4" w:space="0"/>
              <w:left w:val="single" w:color="auto" w:sz="4" w:space="0"/>
              <w:bottom w:val="single" w:color="auto" w:sz="4" w:space="0"/>
              <w:right w:val="single" w:color="auto" w:sz="4" w:space="0"/>
            </w:tcBorders>
          </w:tcPr>
          <w:p w14:paraId="0F627BA6">
            <w:pPr>
              <w:snapToGrid w:val="0"/>
              <w:spacing w:line="240" w:lineRule="exact"/>
              <w:jc w:val="left"/>
              <w:rPr>
                <w:rFonts w:ascii="宋体" w:hAnsi="宋体" w:eastAsia="宋体" w:cs="宋体"/>
                <w:sz w:val="24"/>
                <w:szCs w:val="24"/>
              </w:rPr>
            </w:pPr>
          </w:p>
        </w:tc>
      </w:tr>
      <w:tr w14:paraId="4C37318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F9404AA">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69E441DF">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5457EE0E">
            <w:pPr>
              <w:snapToGrid w:val="0"/>
              <w:spacing w:before="50" w:after="165" w:afterLines="50" w:line="400" w:lineRule="exact"/>
              <w:jc w:val="left"/>
              <w:rPr>
                <w:rFonts w:ascii="宋体" w:hAnsi="宋体" w:eastAsia="宋体" w:cs="宋体"/>
                <w:sz w:val="24"/>
                <w:szCs w:val="24"/>
              </w:rPr>
            </w:pPr>
          </w:p>
        </w:tc>
        <w:tc>
          <w:tcPr>
            <w:tcW w:w="1673" w:type="pct"/>
            <w:tcBorders>
              <w:top w:val="single" w:color="auto" w:sz="4" w:space="0"/>
              <w:left w:val="single" w:color="auto" w:sz="4" w:space="0"/>
              <w:bottom w:val="single" w:color="auto" w:sz="4" w:space="0"/>
              <w:right w:val="single" w:color="auto" w:sz="4" w:space="0"/>
            </w:tcBorders>
          </w:tcPr>
          <w:p w14:paraId="6E13BF43">
            <w:pPr>
              <w:snapToGrid w:val="0"/>
              <w:spacing w:before="50" w:after="165" w:afterLines="50" w:line="400" w:lineRule="exact"/>
              <w:jc w:val="left"/>
              <w:rPr>
                <w:rFonts w:ascii="宋体" w:hAnsi="宋体" w:eastAsia="宋体" w:cs="宋体"/>
                <w:sz w:val="24"/>
                <w:szCs w:val="24"/>
              </w:rPr>
            </w:pPr>
          </w:p>
        </w:tc>
      </w:tr>
      <w:tr w14:paraId="031F526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tcPr>
          <w:p w14:paraId="04AE76D4">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011F691B">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69FDED38">
            <w:pPr>
              <w:snapToGrid w:val="0"/>
              <w:spacing w:before="50" w:after="165" w:afterLines="50" w:line="400" w:lineRule="exact"/>
              <w:jc w:val="left"/>
              <w:rPr>
                <w:rFonts w:ascii="宋体" w:hAnsi="宋体" w:eastAsia="宋体" w:cs="宋体"/>
                <w:sz w:val="24"/>
                <w:szCs w:val="24"/>
              </w:rPr>
            </w:pPr>
          </w:p>
        </w:tc>
        <w:tc>
          <w:tcPr>
            <w:tcW w:w="1673" w:type="pct"/>
            <w:tcBorders>
              <w:top w:val="single" w:color="auto" w:sz="4" w:space="0"/>
              <w:left w:val="single" w:color="auto" w:sz="4" w:space="0"/>
              <w:bottom w:val="single" w:color="auto" w:sz="4" w:space="0"/>
              <w:right w:val="single" w:color="auto" w:sz="4" w:space="0"/>
            </w:tcBorders>
          </w:tcPr>
          <w:p w14:paraId="78D29316">
            <w:pPr>
              <w:snapToGrid w:val="0"/>
              <w:spacing w:before="50" w:after="165" w:afterLines="50" w:line="400" w:lineRule="exact"/>
              <w:jc w:val="left"/>
              <w:rPr>
                <w:rFonts w:ascii="宋体" w:hAnsi="宋体" w:eastAsia="宋体" w:cs="宋体"/>
                <w:sz w:val="24"/>
                <w:szCs w:val="24"/>
              </w:rPr>
            </w:pPr>
          </w:p>
        </w:tc>
      </w:tr>
      <w:tr w14:paraId="26785C73">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13F57F5F">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1622F77C">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279EC00F">
            <w:pPr>
              <w:snapToGrid w:val="0"/>
              <w:spacing w:before="50" w:after="165" w:afterLines="50" w:line="400" w:lineRule="exact"/>
              <w:jc w:val="left"/>
              <w:rPr>
                <w:rFonts w:ascii="宋体" w:hAnsi="宋体" w:eastAsia="宋体" w:cs="宋体"/>
                <w:sz w:val="24"/>
                <w:szCs w:val="24"/>
              </w:rPr>
            </w:pPr>
          </w:p>
        </w:tc>
        <w:tc>
          <w:tcPr>
            <w:tcW w:w="1673" w:type="pct"/>
            <w:tcBorders>
              <w:top w:val="single" w:color="auto" w:sz="4" w:space="0"/>
              <w:left w:val="single" w:color="auto" w:sz="4" w:space="0"/>
              <w:bottom w:val="single" w:color="auto" w:sz="4" w:space="0"/>
              <w:right w:val="single" w:color="auto" w:sz="4" w:space="0"/>
            </w:tcBorders>
          </w:tcPr>
          <w:p w14:paraId="74E4C9C4">
            <w:pPr>
              <w:snapToGrid w:val="0"/>
              <w:spacing w:before="50" w:after="165" w:afterLines="50" w:line="400" w:lineRule="exact"/>
              <w:jc w:val="left"/>
              <w:rPr>
                <w:rFonts w:ascii="宋体" w:hAnsi="宋体" w:eastAsia="宋体" w:cs="宋体"/>
                <w:sz w:val="24"/>
                <w:szCs w:val="24"/>
              </w:rPr>
            </w:pPr>
          </w:p>
        </w:tc>
      </w:tr>
      <w:tr w14:paraId="37B6929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tcPr>
          <w:p w14:paraId="43A88790">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4F97FDF8">
            <w:pPr>
              <w:snapToGrid w:val="0"/>
              <w:spacing w:before="50" w:after="165" w:afterLines="50" w:line="400" w:lineRule="exact"/>
              <w:jc w:val="left"/>
              <w:rPr>
                <w:rFonts w:ascii="宋体" w:hAnsi="宋体" w:eastAsia="宋体" w:cs="宋体"/>
                <w:sz w:val="24"/>
                <w:szCs w:val="24"/>
              </w:rPr>
            </w:pPr>
          </w:p>
        </w:tc>
        <w:tc>
          <w:tcPr>
            <w:tcW w:w="1038" w:type="pct"/>
            <w:tcBorders>
              <w:top w:val="single" w:color="auto" w:sz="4" w:space="0"/>
              <w:left w:val="single" w:color="auto" w:sz="4" w:space="0"/>
              <w:bottom w:val="single" w:color="auto" w:sz="4" w:space="0"/>
              <w:right w:val="single" w:color="auto" w:sz="4" w:space="0"/>
            </w:tcBorders>
          </w:tcPr>
          <w:p w14:paraId="5266E647">
            <w:pPr>
              <w:snapToGrid w:val="0"/>
              <w:spacing w:before="50" w:after="165" w:afterLines="50" w:line="400" w:lineRule="exact"/>
              <w:jc w:val="left"/>
              <w:rPr>
                <w:rFonts w:ascii="宋体" w:hAnsi="宋体" w:eastAsia="宋体" w:cs="宋体"/>
                <w:sz w:val="24"/>
                <w:szCs w:val="24"/>
              </w:rPr>
            </w:pPr>
          </w:p>
        </w:tc>
        <w:tc>
          <w:tcPr>
            <w:tcW w:w="1673" w:type="pct"/>
            <w:tcBorders>
              <w:top w:val="single" w:color="auto" w:sz="4" w:space="0"/>
              <w:left w:val="single" w:color="auto" w:sz="4" w:space="0"/>
              <w:bottom w:val="single" w:color="auto" w:sz="4" w:space="0"/>
              <w:right w:val="single" w:color="auto" w:sz="4" w:space="0"/>
            </w:tcBorders>
          </w:tcPr>
          <w:p w14:paraId="0893DD98">
            <w:pPr>
              <w:snapToGrid w:val="0"/>
              <w:spacing w:before="50" w:after="165" w:afterLines="50" w:line="400" w:lineRule="exact"/>
              <w:jc w:val="left"/>
              <w:rPr>
                <w:rFonts w:ascii="宋体" w:hAnsi="宋体" w:eastAsia="宋体" w:cs="宋体"/>
                <w:sz w:val="24"/>
                <w:szCs w:val="24"/>
              </w:rPr>
            </w:pPr>
          </w:p>
        </w:tc>
      </w:tr>
    </w:tbl>
    <w:p w14:paraId="0CE9DB8F">
      <w:pPr>
        <w:spacing w:line="360" w:lineRule="auto"/>
        <w:ind w:left="72"/>
        <w:rPr>
          <w:rFonts w:ascii="宋体" w:hAnsi="宋体" w:eastAsia="宋体" w:cs="宋体"/>
          <w:szCs w:val="20"/>
        </w:rPr>
      </w:pPr>
      <w:r>
        <w:rPr>
          <w:rFonts w:hint="eastAsia" w:ascii="宋体" w:hAnsi="宋体" w:eastAsia="宋体" w:cs="宋体"/>
          <w:szCs w:val="20"/>
          <w:lang w:bidi="ar"/>
        </w:rPr>
        <w:t>注：投标人可按上述的格式自行编制，须随表提交相应的合同复印件和用户单位验收证明并注明所在投标人商务技术文件页码。</w:t>
      </w:r>
    </w:p>
    <w:p w14:paraId="38CBA003">
      <w:pPr>
        <w:snapToGrid w:val="0"/>
        <w:spacing w:line="360" w:lineRule="auto"/>
        <w:ind w:firstLine="4935" w:firstLineChars="2350"/>
        <w:rPr>
          <w:rFonts w:ascii="宋体" w:hAnsi="宋体" w:eastAsia="宋体" w:cs="宋体"/>
          <w:szCs w:val="21"/>
        </w:rPr>
      </w:pPr>
      <w:r>
        <w:rPr>
          <w:rFonts w:hint="eastAsia" w:ascii="宋体" w:hAnsi="宋体" w:eastAsia="宋体" w:cs="宋体"/>
          <w:szCs w:val="21"/>
          <w:lang w:bidi="ar"/>
        </w:rPr>
        <w:t xml:space="preserve"> </w:t>
      </w:r>
    </w:p>
    <w:p w14:paraId="49774867">
      <w:pPr>
        <w:snapToGrid w:val="0"/>
        <w:spacing w:before="165" w:beforeLines="50" w:after="50"/>
        <w:ind w:firstLine="602" w:firstLineChars="200"/>
        <w:jc w:val="center"/>
        <w:rPr>
          <w:rFonts w:ascii="宋体" w:hAnsi="宋体" w:eastAsia="宋体" w:cs="宋体"/>
          <w:b/>
          <w:bCs/>
          <w:sz w:val="30"/>
          <w:szCs w:val="30"/>
        </w:rPr>
      </w:pPr>
    </w:p>
    <w:p w14:paraId="78863BC5">
      <w:pPr>
        <w:snapToGrid w:val="0"/>
        <w:spacing w:before="165" w:beforeLines="50" w:after="50"/>
        <w:ind w:firstLine="602" w:firstLineChars="200"/>
        <w:jc w:val="center"/>
        <w:rPr>
          <w:rFonts w:ascii="宋体" w:hAnsi="宋体" w:eastAsia="宋体" w:cs="宋体"/>
          <w:b/>
          <w:bCs/>
          <w:sz w:val="30"/>
          <w:szCs w:val="30"/>
        </w:rPr>
      </w:pPr>
    </w:p>
    <w:p w14:paraId="2E13DD5C">
      <w:pPr>
        <w:snapToGrid w:val="0"/>
        <w:spacing w:before="165" w:beforeLines="50" w:after="50"/>
        <w:ind w:firstLine="602" w:firstLineChars="200"/>
        <w:jc w:val="center"/>
        <w:rPr>
          <w:rFonts w:ascii="宋体" w:hAnsi="宋体" w:eastAsia="宋体" w:cs="宋体"/>
          <w:b/>
          <w:bCs/>
          <w:sz w:val="30"/>
          <w:szCs w:val="30"/>
        </w:rPr>
      </w:pPr>
    </w:p>
    <w:p w14:paraId="0B05BD96">
      <w:pPr>
        <w:snapToGrid w:val="0"/>
        <w:spacing w:before="165" w:beforeLines="50" w:after="50"/>
        <w:ind w:firstLine="602" w:firstLineChars="200"/>
        <w:jc w:val="center"/>
        <w:rPr>
          <w:rFonts w:ascii="宋体" w:hAnsi="宋体" w:eastAsia="宋体" w:cs="宋体"/>
          <w:b/>
          <w:bCs/>
          <w:sz w:val="30"/>
          <w:szCs w:val="30"/>
        </w:rPr>
      </w:pPr>
    </w:p>
    <w:p w14:paraId="0F591946">
      <w:pPr>
        <w:snapToGrid w:val="0"/>
        <w:spacing w:before="165" w:beforeLines="50" w:after="50"/>
        <w:ind w:firstLine="602" w:firstLineChars="200"/>
        <w:jc w:val="center"/>
        <w:rPr>
          <w:rFonts w:ascii="宋体" w:hAnsi="宋体" w:eastAsia="宋体" w:cs="宋体"/>
          <w:b/>
          <w:bCs/>
          <w:sz w:val="30"/>
          <w:szCs w:val="30"/>
        </w:rPr>
      </w:pPr>
      <w:r>
        <w:rPr>
          <w:rFonts w:hint="eastAsia" w:ascii="宋体" w:hAnsi="宋体" w:eastAsia="宋体" w:cs="宋体"/>
          <w:b/>
          <w:bCs/>
          <w:sz w:val="30"/>
          <w:szCs w:val="30"/>
          <w:lang w:bidi="ar"/>
        </w:rPr>
        <w:t>七、除招标文件规定必须提供以外，投标人认为需要提供的其他证明材料。（投标人根据“第二章 采购需求”及“第四章 评标方法及评标标准”提供有关证明材料）。</w:t>
      </w:r>
    </w:p>
    <w:p w14:paraId="4F6C5A22">
      <w:pPr>
        <w:snapToGrid w:val="0"/>
        <w:spacing w:before="165" w:beforeLines="50" w:after="50"/>
        <w:ind w:firstLine="602" w:firstLineChars="200"/>
        <w:jc w:val="center"/>
        <w:rPr>
          <w:rFonts w:ascii="宋体" w:hAnsi="宋体" w:eastAsia="宋体" w:cs="宋体"/>
          <w:b/>
          <w:bCs/>
          <w:sz w:val="30"/>
          <w:szCs w:val="30"/>
        </w:rPr>
      </w:pPr>
    </w:p>
    <w:p w14:paraId="6A83D071">
      <w:pPr>
        <w:snapToGrid w:val="0"/>
        <w:spacing w:before="165" w:beforeLines="50" w:after="50"/>
        <w:ind w:firstLine="602" w:firstLineChars="200"/>
        <w:jc w:val="center"/>
        <w:rPr>
          <w:rFonts w:ascii="宋体" w:hAnsi="宋体" w:eastAsia="宋体" w:cs="宋体"/>
          <w:b/>
          <w:bCs/>
          <w:sz w:val="30"/>
          <w:szCs w:val="30"/>
        </w:rPr>
      </w:pPr>
    </w:p>
    <w:p w14:paraId="0B385859">
      <w:pPr>
        <w:snapToGrid w:val="0"/>
        <w:spacing w:before="165" w:beforeLines="50" w:after="50"/>
        <w:ind w:firstLine="602" w:firstLineChars="200"/>
        <w:jc w:val="center"/>
        <w:rPr>
          <w:rFonts w:ascii="宋体" w:hAnsi="宋体" w:eastAsia="宋体" w:cs="宋体"/>
          <w:b/>
          <w:bCs/>
          <w:sz w:val="30"/>
          <w:szCs w:val="30"/>
        </w:rPr>
      </w:pPr>
    </w:p>
    <w:p w14:paraId="084E0F78">
      <w:pPr>
        <w:snapToGrid w:val="0"/>
        <w:spacing w:before="165" w:beforeLines="50" w:after="50"/>
        <w:ind w:firstLine="602" w:firstLineChars="200"/>
        <w:jc w:val="center"/>
        <w:rPr>
          <w:rFonts w:ascii="宋体" w:hAnsi="宋体" w:eastAsia="宋体" w:cs="宋体"/>
          <w:b/>
          <w:bCs/>
          <w:sz w:val="30"/>
          <w:szCs w:val="30"/>
        </w:rPr>
      </w:pPr>
    </w:p>
    <w:p w14:paraId="75FC394C">
      <w:pPr>
        <w:snapToGrid w:val="0"/>
        <w:spacing w:line="360" w:lineRule="auto"/>
        <w:ind w:firstLine="11520" w:firstLineChars="48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1DB46DD3">
      <w:pPr>
        <w:snapToGrid w:val="0"/>
        <w:spacing w:line="360" w:lineRule="auto"/>
        <w:ind w:firstLine="10080" w:firstLineChars="420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40D992CD">
      <w:pPr>
        <w:spacing w:line="360" w:lineRule="auto"/>
        <w:rPr>
          <w:rFonts w:ascii="宋体" w:hAnsi="宋体" w:eastAsia="宋体" w:cs="仿宋_GB2312"/>
          <w:sz w:val="24"/>
          <w:szCs w:val="24"/>
          <w:lang w:val="zh-CN" w:bidi="ar"/>
        </w:rPr>
        <w:sectPr>
          <w:pgSz w:w="16838" w:h="11906" w:orient="landscape"/>
          <w:pgMar w:top="1135" w:right="1135" w:bottom="1135" w:left="1135" w:header="720" w:footer="720" w:gutter="0"/>
          <w:cols w:space="720" w:num="1"/>
          <w:docGrid w:type="lines" w:linePitch="331" w:charSpace="0"/>
        </w:sectPr>
      </w:pPr>
    </w:p>
    <w:p w14:paraId="052D19D7">
      <w:pPr>
        <w:jc w:val="center"/>
        <w:outlineLvl w:val="1"/>
        <w:rPr>
          <w:rFonts w:ascii="宋体" w:hAnsi="宋体" w:eastAsia="宋体" w:cs="宋体"/>
          <w:b/>
          <w:bCs/>
          <w:sz w:val="28"/>
          <w:szCs w:val="28"/>
        </w:rPr>
      </w:pPr>
      <w:bookmarkStart w:id="328" w:name="_Toc104304194"/>
      <w:bookmarkStart w:id="329" w:name="_Toc19686839"/>
      <w:r>
        <w:rPr>
          <w:rFonts w:hint="eastAsia" w:ascii="宋体" w:hAnsi="宋体" w:eastAsia="宋体" w:cs="宋体"/>
          <w:b/>
          <w:bCs/>
          <w:sz w:val="28"/>
          <w:szCs w:val="28"/>
          <w:lang w:bidi="ar"/>
        </w:rPr>
        <w:t>第四节 技术文件格式</w:t>
      </w:r>
      <w:bookmarkEnd w:id="328"/>
      <w:bookmarkEnd w:id="329"/>
    </w:p>
    <w:p w14:paraId="03ED460C">
      <w:pPr>
        <w:snapToGrid w:val="0"/>
        <w:spacing w:before="165" w:beforeLines="50" w:after="50"/>
        <w:rPr>
          <w:rFonts w:ascii="宋体" w:hAnsi="宋体" w:eastAsia="宋体" w:cs="宋体"/>
          <w:bCs/>
          <w:sz w:val="32"/>
          <w:szCs w:val="20"/>
        </w:rPr>
      </w:pPr>
      <w:r>
        <w:rPr>
          <w:rFonts w:hint="eastAsia" w:ascii="宋体" w:hAnsi="宋体" w:eastAsia="宋体" w:cs="宋体"/>
          <w:sz w:val="24"/>
          <w:szCs w:val="24"/>
          <w:lang w:bidi="ar"/>
        </w:rPr>
        <w:t xml:space="preserve">                                                  </w:t>
      </w:r>
      <w:r>
        <w:rPr>
          <w:rFonts w:hint="eastAsia" w:ascii="宋体" w:hAnsi="宋体" w:eastAsia="宋体" w:cs="宋体"/>
          <w:bCs/>
          <w:szCs w:val="24"/>
          <w:lang w:bidi="ar"/>
        </w:rPr>
        <w:t>电子投标文件</w:t>
      </w:r>
    </w:p>
    <w:p w14:paraId="4D7ABC6C">
      <w:pPr>
        <w:snapToGrid w:val="0"/>
        <w:spacing w:before="165" w:beforeLines="50" w:after="50"/>
        <w:rPr>
          <w:rFonts w:ascii="宋体" w:hAnsi="宋体" w:eastAsia="宋体" w:cs="宋体"/>
          <w:sz w:val="24"/>
          <w:szCs w:val="20"/>
        </w:rPr>
      </w:pPr>
    </w:p>
    <w:p w14:paraId="29F09253">
      <w:pPr>
        <w:snapToGrid w:val="0"/>
        <w:spacing w:before="165" w:beforeLines="50" w:after="50"/>
        <w:jc w:val="center"/>
        <w:rPr>
          <w:rFonts w:ascii="宋体" w:hAnsi="宋体" w:eastAsia="宋体" w:cs="宋体"/>
          <w:b/>
          <w:bCs/>
          <w:sz w:val="32"/>
          <w:szCs w:val="32"/>
        </w:rPr>
      </w:pPr>
    </w:p>
    <w:p w14:paraId="35FAF318">
      <w:pPr>
        <w:snapToGrid w:val="0"/>
        <w:spacing w:before="165" w:beforeLines="50" w:after="50"/>
        <w:jc w:val="center"/>
        <w:rPr>
          <w:rFonts w:ascii="宋体" w:hAnsi="宋体" w:eastAsia="宋体" w:cs="宋体"/>
          <w:b/>
          <w:bCs/>
          <w:sz w:val="32"/>
          <w:szCs w:val="32"/>
        </w:rPr>
      </w:pPr>
    </w:p>
    <w:p w14:paraId="7031E35F">
      <w:pPr>
        <w:snapToGrid w:val="0"/>
        <w:spacing w:before="165" w:beforeLines="50" w:after="50"/>
        <w:jc w:val="center"/>
        <w:rPr>
          <w:rFonts w:ascii="宋体" w:hAnsi="宋体" w:eastAsia="宋体" w:cs="宋体"/>
          <w:b/>
          <w:bCs/>
          <w:sz w:val="32"/>
          <w:szCs w:val="32"/>
        </w:rPr>
      </w:pPr>
    </w:p>
    <w:p w14:paraId="33BA1404">
      <w:pPr>
        <w:snapToGrid w:val="0"/>
        <w:spacing w:before="165" w:beforeLines="50" w:after="50"/>
        <w:jc w:val="center"/>
        <w:rPr>
          <w:rFonts w:ascii="宋体" w:hAnsi="宋体" w:eastAsia="宋体" w:cs="宋体"/>
          <w:b/>
          <w:bCs/>
          <w:sz w:val="32"/>
          <w:szCs w:val="32"/>
        </w:rPr>
      </w:pPr>
      <w:r>
        <w:rPr>
          <w:rFonts w:hint="eastAsia" w:ascii="宋体" w:hAnsi="宋体" w:eastAsia="宋体" w:cs="宋体"/>
          <w:b/>
          <w:bCs/>
          <w:sz w:val="32"/>
          <w:szCs w:val="32"/>
          <w:lang w:bidi="ar"/>
        </w:rPr>
        <w:t>技术文件（封面）</w:t>
      </w:r>
    </w:p>
    <w:p w14:paraId="66AF81BD">
      <w:pPr>
        <w:snapToGrid w:val="0"/>
        <w:spacing w:before="165" w:beforeLines="50" w:after="50"/>
        <w:rPr>
          <w:rFonts w:ascii="宋体" w:hAnsi="宋体" w:eastAsia="宋体" w:cs="宋体"/>
          <w:bCs/>
          <w:sz w:val="24"/>
          <w:szCs w:val="20"/>
        </w:rPr>
      </w:pPr>
    </w:p>
    <w:p w14:paraId="0CFCCC5F">
      <w:pPr>
        <w:snapToGrid w:val="0"/>
        <w:spacing w:before="165" w:beforeLines="50" w:after="50" w:line="400" w:lineRule="exact"/>
        <w:ind w:firstLine="360" w:firstLineChars="150"/>
        <w:rPr>
          <w:rFonts w:ascii="宋体" w:hAnsi="宋体" w:eastAsia="宋体" w:cs="宋体"/>
          <w:bCs/>
          <w:sz w:val="24"/>
          <w:szCs w:val="20"/>
        </w:rPr>
      </w:pPr>
      <w:r>
        <w:rPr>
          <w:rFonts w:hint="eastAsia" w:ascii="宋体" w:hAnsi="宋体" w:eastAsia="宋体" w:cs="宋体"/>
          <w:bCs/>
          <w:sz w:val="24"/>
          <w:szCs w:val="24"/>
          <w:lang w:bidi="ar"/>
        </w:rPr>
        <w:t xml:space="preserve">项目名称： </w:t>
      </w:r>
    </w:p>
    <w:p w14:paraId="2285AF5B">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 xml:space="preserve">项目编号： </w:t>
      </w:r>
    </w:p>
    <w:p w14:paraId="0A55CF50">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所投分标：</w:t>
      </w:r>
    </w:p>
    <w:p w14:paraId="78E35516">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投标人名称：</w:t>
      </w:r>
    </w:p>
    <w:p w14:paraId="2527AB92">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投标人地址：</w:t>
      </w:r>
    </w:p>
    <w:p w14:paraId="17B33282">
      <w:pPr>
        <w:snapToGrid w:val="0"/>
        <w:spacing w:before="165" w:beforeLines="50" w:after="50"/>
        <w:ind w:firstLine="645"/>
        <w:jc w:val="center"/>
        <w:rPr>
          <w:rFonts w:ascii="宋体" w:hAnsi="宋体" w:eastAsia="宋体" w:cs="宋体"/>
          <w:sz w:val="24"/>
          <w:szCs w:val="24"/>
        </w:rPr>
      </w:pPr>
      <w:r>
        <w:rPr>
          <w:rFonts w:hint="eastAsia" w:ascii="宋体" w:hAnsi="宋体" w:eastAsia="宋体" w:cs="宋体"/>
          <w:sz w:val="24"/>
          <w:szCs w:val="24"/>
          <w:lang w:bidi="ar"/>
        </w:rPr>
        <w:t xml:space="preserve">                        年    月    日</w:t>
      </w:r>
    </w:p>
    <w:p w14:paraId="36773AD3">
      <w:pPr>
        <w:snapToGrid w:val="0"/>
        <w:spacing w:before="165" w:beforeLines="50" w:after="50"/>
        <w:ind w:firstLine="645"/>
        <w:jc w:val="center"/>
        <w:rPr>
          <w:rFonts w:ascii="宋体" w:hAnsi="宋体" w:eastAsia="宋体" w:cs="宋体"/>
          <w:sz w:val="24"/>
          <w:szCs w:val="20"/>
        </w:rPr>
      </w:pPr>
    </w:p>
    <w:p w14:paraId="761DCC4F">
      <w:pPr>
        <w:jc w:val="center"/>
        <w:rPr>
          <w:rFonts w:ascii="宋体" w:hAnsi="宋体" w:eastAsia="宋体" w:cs="仿宋_GB2312"/>
          <w:b/>
          <w:kern w:val="0"/>
          <w:sz w:val="28"/>
          <w:szCs w:val="28"/>
        </w:rPr>
      </w:pPr>
      <w:r>
        <w:rPr>
          <w:rFonts w:hint="eastAsia" w:ascii="宋体" w:hAnsi="宋体" w:eastAsia="宋体" w:cs="Times New Roman"/>
          <w:b/>
          <w:bCs/>
          <w:sz w:val="24"/>
          <w:szCs w:val="24"/>
          <w:lang w:bidi="ar"/>
        </w:rPr>
        <w:br w:type="page"/>
      </w:r>
      <w:r>
        <w:rPr>
          <w:rFonts w:hint="eastAsia" w:ascii="宋体" w:hAnsi="宋体" w:eastAsia="宋体" w:cs="仿宋_GB2312"/>
          <w:b/>
          <w:kern w:val="0"/>
          <w:sz w:val="28"/>
          <w:szCs w:val="28"/>
          <w:lang w:bidi="ar"/>
        </w:rPr>
        <w:t>技术文件目录</w:t>
      </w:r>
    </w:p>
    <w:p w14:paraId="70F369FE">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一、投标服务技术需求偏离表…………………………………………………（页码）</w:t>
      </w:r>
    </w:p>
    <w:p w14:paraId="0531B98F">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二、维护技术方案………………………………………………………………（页码）</w:t>
      </w:r>
    </w:p>
    <w:p w14:paraId="0B368431">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三、运维服务方案………………………………………………………………（页码）</w:t>
      </w:r>
    </w:p>
    <w:p w14:paraId="382B798E">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四、售后服务方案………………………………………………………………（页码）</w:t>
      </w:r>
    </w:p>
    <w:p w14:paraId="16C17008">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五、项目实施人员一览表………………………………………………………（页码）</w:t>
      </w:r>
    </w:p>
    <w:p w14:paraId="70299E98">
      <w:pPr>
        <w:adjustRightInd w:val="0"/>
        <w:spacing w:line="360" w:lineRule="auto"/>
        <w:ind w:left="2" w:firstLine="480" w:firstLineChars="200"/>
        <w:rPr>
          <w:rFonts w:ascii="宋体" w:hAnsi="宋体" w:eastAsia="宋体" w:cs="仿宋_GB2312"/>
          <w:sz w:val="24"/>
          <w:szCs w:val="24"/>
          <w:lang w:bidi="ar"/>
        </w:rPr>
      </w:pPr>
      <w:r>
        <w:rPr>
          <w:rFonts w:hint="eastAsia" w:ascii="宋体" w:hAnsi="宋体" w:eastAsia="宋体" w:cs="仿宋_GB2312"/>
          <w:sz w:val="24"/>
          <w:szCs w:val="24"/>
          <w:lang w:bidi="ar"/>
        </w:rPr>
        <w:t>六、除招标文件规定必须提供以外，投标人需要说明的其他文件和说明（投标人根据“第二章 采购需求”及“第四章 评标方法及评标标准”提供有关证明材料）。</w:t>
      </w:r>
    </w:p>
    <w:p w14:paraId="3B8C1447">
      <w:pPr>
        <w:spacing w:line="360" w:lineRule="auto"/>
        <w:rPr>
          <w:rFonts w:ascii="宋体" w:hAnsi="宋体" w:eastAsia="宋体" w:cs="仿宋_GB2312"/>
          <w:b/>
          <w:bCs/>
          <w:sz w:val="24"/>
          <w:szCs w:val="24"/>
        </w:rPr>
      </w:pPr>
      <w:r>
        <w:rPr>
          <w:rFonts w:hint="eastAsia" w:ascii="宋体" w:hAnsi="宋体" w:eastAsia="宋体" w:cs="仿宋_GB2312"/>
          <w:b/>
          <w:bCs/>
          <w:sz w:val="24"/>
          <w:szCs w:val="24"/>
          <w:lang w:bidi="ar"/>
        </w:rPr>
        <w:t>注：以上目录是基本格式要求，各投标人可根据自身情况进一步向下增加内容或细化。</w:t>
      </w:r>
    </w:p>
    <w:p w14:paraId="18EB3461">
      <w:pPr>
        <w:snapToGrid w:val="0"/>
        <w:spacing w:before="165" w:beforeLines="50" w:after="50"/>
        <w:ind w:left="143" w:leftChars="68" w:firstLine="411" w:firstLineChars="196"/>
        <w:jc w:val="left"/>
        <w:rPr>
          <w:rFonts w:ascii="宋体" w:hAnsi="宋体" w:eastAsia="宋体" w:cs="宋体"/>
          <w:szCs w:val="21"/>
        </w:rPr>
      </w:pPr>
    </w:p>
    <w:p w14:paraId="7F80AD2D">
      <w:pPr>
        <w:snapToGrid w:val="0"/>
        <w:spacing w:before="165" w:beforeLines="50" w:after="50"/>
        <w:ind w:left="143" w:leftChars="68" w:firstLine="411" w:firstLineChars="196"/>
        <w:jc w:val="left"/>
        <w:rPr>
          <w:rFonts w:ascii="宋体" w:hAnsi="宋体" w:eastAsia="宋体" w:cs="宋体"/>
          <w:szCs w:val="21"/>
        </w:rPr>
      </w:pPr>
    </w:p>
    <w:p w14:paraId="64D4AC47">
      <w:pPr>
        <w:snapToGrid w:val="0"/>
        <w:spacing w:before="165" w:beforeLines="50" w:after="50"/>
        <w:ind w:left="143" w:leftChars="68" w:firstLine="411" w:firstLineChars="196"/>
        <w:jc w:val="left"/>
        <w:rPr>
          <w:rFonts w:ascii="宋体" w:hAnsi="宋体" w:eastAsia="宋体" w:cs="宋体"/>
          <w:szCs w:val="21"/>
        </w:rPr>
      </w:pPr>
    </w:p>
    <w:p w14:paraId="4F448082">
      <w:pPr>
        <w:snapToGrid w:val="0"/>
        <w:spacing w:before="165" w:beforeLines="50" w:after="50"/>
        <w:ind w:left="143" w:leftChars="68" w:firstLine="411" w:firstLineChars="196"/>
        <w:jc w:val="left"/>
        <w:rPr>
          <w:rFonts w:ascii="宋体" w:hAnsi="宋体" w:eastAsia="宋体" w:cs="宋体"/>
          <w:szCs w:val="21"/>
        </w:rPr>
      </w:pPr>
    </w:p>
    <w:p w14:paraId="78CE3AB1">
      <w:pPr>
        <w:snapToGrid w:val="0"/>
        <w:spacing w:before="165" w:beforeLines="50" w:after="50"/>
        <w:ind w:left="143" w:leftChars="68" w:firstLine="411" w:firstLineChars="196"/>
        <w:jc w:val="left"/>
        <w:rPr>
          <w:rFonts w:ascii="宋体" w:hAnsi="宋体" w:eastAsia="宋体" w:cs="宋体"/>
          <w:szCs w:val="21"/>
        </w:rPr>
      </w:pPr>
    </w:p>
    <w:p w14:paraId="615553EE">
      <w:pPr>
        <w:snapToGrid w:val="0"/>
        <w:spacing w:before="165" w:beforeLines="50" w:after="50"/>
        <w:ind w:left="143" w:leftChars="68" w:firstLine="411" w:firstLineChars="196"/>
        <w:jc w:val="left"/>
        <w:rPr>
          <w:rFonts w:ascii="宋体" w:hAnsi="宋体" w:eastAsia="宋体" w:cs="宋体"/>
          <w:szCs w:val="21"/>
        </w:rPr>
      </w:pPr>
    </w:p>
    <w:p w14:paraId="42AC6744">
      <w:pPr>
        <w:snapToGrid w:val="0"/>
        <w:spacing w:before="165" w:beforeLines="50" w:after="50"/>
        <w:ind w:left="143" w:leftChars="68" w:firstLine="411" w:firstLineChars="196"/>
        <w:jc w:val="left"/>
        <w:rPr>
          <w:rFonts w:ascii="宋体" w:hAnsi="宋体" w:eastAsia="宋体" w:cs="宋体"/>
          <w:szCs w:val="21"/>
        </w:rPr>
      </w:pPr>
    </w:p>
    <w:p w14:paraId="5ADB96F2">
      <w:pPr>
        <w:snapToGrid w:val="0"/>
        <w:spacing w:before="165" w:beforeLines="50" w:after="50"/>
        <w:ind w:left="143" w:leftChars="68" w:firstLine="411" w:firstLineChars="196"/>
        <w:jc w:val="left"/>
        <w:rPr>
          <w:rFonts w:ascii="宋体" w:hAnsi="宋体" w:eastAsia="宋体" w:cs="宋体"/>
          <w:szCs w:val="21"/>
        </w:rPr>
      </w:pPr>
    </w:p>
    <w:p w14:paraId="28E9D18B">
      <w:pPr>
        <w:snapToGrid w:val="0"/>
        <w:spacing w:before="165" w:beforeLines="50" w:after="50"/>
        <w:ind w:left="143" w:leftChars="68" w:firstLine="411" w:firstLineChars="196"/>
        <w:jc w:val="left"/>
        <w:rPr>
          <w:rFonts w:ascii="宋体" w:hAnsi="宋体" w:eastAsia="宋体" w:cs="宋体"/>
          <w:szCs w:val="21"/>
        </w:rPr>
      </w:pPr>
    </w:p>
    <w:p w14:paraId="235B8192">
      <w:pPr>
        <w:snapToGrid w:val="0"/>
        <w:spacing w:before="165" w:beforeLines="50" w:after="50"/>
        <w:ind w:left="143" w:leftChars="68" w:firstLine="411" w:firstLineChars="196"/>
        <w:jc w:val="left"/>
        <w:rPr>
          <w:rFonts w:ascii="宋体" w:hAnsi="宋体" w:eastAsia="宋体" w:cs="宋体"/>
          <w:szCs w:val="21"/>
        </w:rPr>
      </w:pPr>
    </w:p>
    <w:p w14:paraId="5AB03941">
      <w:pPr>
        <w:snapToGrid w:val="0"/>
        <w:spacing w:before="165" w:beforeLines="50" w:after="50"/>
        <w:ind w:left="143" w:leftChars="68" w:firstLine="411" w:firstLineChars="196"/>
        <w:jc w:val="left"/>
        <w:rPr>
          <w:rFonts w:ascii="宋体" w:hAnsi="宋体" w:eastAsia="宋体" w:cs="宋体"/>
          <w:szCs w:val="21"/>
        </w:rPr>
      </w:pPr>
    </w:p>
    <w:p w14:paraId="1048C059">
      <w:pPr>
        <w:snapToGrid w:val="0"/>
        <w:spacing w:before="165" w:beforeLines="50" w:after="50"/>
        <w:ind w:left="143" w:leftChars="68" w:firstLine="411" w:firstLineChars="196"/>
        <w:jc w:val="left"/>
        <w:rPr>
          <w:rFonts w:ascii="宋体" w:hAnsi="宋体" w:eastAsia="宋体" w:cs="宋体"/>
          <w:szCs w:val="21"/>
        </w:rPr>
      </w:pPr>
    </w:p>
    <w:p w14:paraId="6E736906">
      <w:pPr>
        <w:snapToGrid w:val="0"/>
        <w:spacing w:before="165" w:beforeLines="50" w:after="50"/>
        <w:ind w:left="143" w:leftChars="68" w:firstLine="411" w:firstLineChars="196"/>
        <w:jc w:val="left"/>
        <w:rPr>
          <w:rFonts w:ascii="宋体" w:hAnsi="宋体" w:eastAsia="宋体" w:cs="宋体"/>
          <w:szCs w:val="21"/>
        </w:rPr>
      </w:pPr>
    </w:p>
    <w:p w14:paraId="4DD21171">
      <w:pPr>
        <w:snapToGrid w:val="0"/>
        <w:spacing w:before="165" w:beforeLines="50" w:after="50"/>
        <w:ind w:left="143" w:leftChars="68" w:firstLine="411" w:firstLineChars="196"/>
        <w:jc w:val="left"/>
        <w:rPr>
          <w:rFonts w:ascii="宋体" w:hAnsi="宋体" w:eastAsia="宋体" w:cs="宋体"/>
          <w:szCs w:val="21"/>
        </w:rPr>
      </w:pPr>
    </w:p>
    <w:p w14:paraId="7DD9ED9E">
      <w:pPr>
        <w:snapToGrid w:val="0"/>
        <w:spacing w:before="165" w:beforeLines="50" w:after="50"/>
        <w:ind w:left="143" w:leftChars="68" w:firstLine="411" w:firstLineChars="196"/>
        <w:jc w:val="left"/>
        <w:rPr>
          <w:rFonts w:ascii="宋体" w:hAnsi="宋体" w:eastAsia="宋体" w:cs="宋体"/>
          <w:szCs w:val="21"/>
        </w:rPr>
      </w:pPr>
    </w:p>
    <w:p w14:paraId="437D235D">
      <w:pPr>
        <w:snapToGrid w:val="0"/>
        <w:spacing w:before="165" w:beforeLines="50" w:after="50"/>
        <w:ind w:left="143" w:leftChars="68" w:firstLine="411" w:firstLineChars="196"/>
        <w:jc w:val="left"/>
        <w:rPr>
          <w:rFonts w:ascii="宋体" w:hAnsi="宋体" w:eastAsia="宋体" w:cs="宋体"/>
          <w:szCs w:val="21"/>
        </w:rPr>
      </w:pPr>
    </w:p>
    <w:p w14:paraId="0F0965C4">
      <w:pPr>
        <w:snapToGrid w:val="0"/>
        <w:spacing w:before="165" w:beforeLines="50" w:after="50"/>
        <w:ind w:left="143" w:leftChars="68" w:firstLine="411" w:firstLineChars="196"/>
        <w:jc w:val="left"/>
        <w:rPr>
          <w:rFonts w:ascii="宋体" w:hAnsi="宋体" w:eastAsia="宋体" w:cs="宋体"/>
          <w:szCs w:val="21"/>
        </w:rPr>
      </w:pPr>
    </w:p>
    <w:p w14:paraId="64E53972">
      <w:pPr>
        <w:snapToGrid w:val="0"/>
        <w:spacing w:before="165" w:beforeLines="50" w:after="50"/>
        <w:ind w:left="143" w:leftChars="68" w:firstLine="411" w:firstLineChars="196"/>
        <w:jc w:val="left"/>
        <w:rPr>
          <w:rFonts w:ascii="宋体" w:hAnsi="宋体" w:eastAsia="宋体" w:cs="宋体"/>
          <w:szCs w:val="21"/>
        </w:rPr>
      </w:pPr>
    </w:p>
    <w:p w14:paraId="70A25E40">
      <w:pPr>
        <w:snapToGrid w:val="0"/>
        <w:spacing w:before="165" w:beforeLines="50" w:after="50"/>
        <w:ind w:left="143" w:leftChars="68" w:firstLine="411" w:firstLineChars="196"/>
        <w:jc w:val="left"/>
        <w:rPr>
          <w:rFonts w:ascii="宋体" w:hAnsi="宋体" w:eastAsia="宋体" w:cs="宋体"/>
          <w:szCs w:val="21"/>
        </w:rPr>
      </w:pPr>
    </w:p>
    <w:p w14:paraId="5B61120F">
      <w:pPr>
        <w:snapToGrid w:val="0"/>
        <w:spacing w:before="165" w:beforeLines="50" w:after="50"/>
        <w:ind w:left="143" w:leftChars="68" w:firstLine="411" w:firstLineChars="196"/>
        <w:jc w:val="left"/>
        <w:rPr>
          <w:rFonts w:ascii="宋体" w:hAnsi="宋体" w:eastAsia="宋体" w:cs="宋体"/>
          <w:szCs w:val="21"/>
        </w:rPr>
      </w:pPr>
    </w:p>
    <w:p w14:paraId="0FA51D3B">
      <w:pPr>
        <w:snapToGrid w:val="0"/>
        <w:spacing w:before="165" w:beforeLines="50" w:after="50"/>
        <w:ind w:left="143" w:leftChars="68" w:firstLine="411" w:firstLineChars="196"/>
        <w:jc w:val="left"/>
        <w:rPr>
          <w:rFonts w:ascii="宋体" w:hAnsi="宋体" w:eastAsia="宋体" w:cs="宋体"/>
          <w:szCs w:val="21"/>
        </w:rPr>
      </w:pPr>
    </w:p>
    <w:p w14:paraId="1B5F6B39">
      <w:pPr>
        <w:snapToGrid w:val="0"/>
        <w:spacing w:before="165" w:beforeLines="50" w:after="50"/>
        <w:ind w:left="143" w:leftChars="68" w:firstLine="472" w:firstLineChars="196"/>
        <w:jc w:val="left"/>
        <w:rPr>
          <w:rFonts w:ascii="宋体" w:hAnsi="宋体" w:eastAsia="宋体" w:cs="宋体"/>
          <w:b/>
          <w:sz w:val="24"/>
          <w:szCs w:val="24"/>
        </w:rPr>
      </w:pPr>
    </w:p>
    <w:p w14:paraId="185BB6D2">
      <w:pPr>
        <w:spacing w:line="500" w:lineRule="exact"/>
        <w:jc w:val="center"/>
        <w:rPr>
          <w:rFonts w:ascii="宋体" w:hAnsi="宋体" w:eastAsia="宋体" w:cs="宋体"/>
          <w:b/>
          <w:bCs/>
          <w:sz w:val="30"/>
          <w:szCs w:val="30"/>
        </w:rPr>
      </w:pPr>
      <w:r>
        <w:rPr>
          <w:rFonts w:hint="eastAsia" w:ascii="宋体" w:hAnsi="宋体" w:eastAsia="宋体" w:cs="宋体"/>
          <w:b/>
          <w:bCs/>
          <w:sz w:val="30"/>
          <w:szCs w:val="30"/>
          <w:lang w:bidi="ar"/>
        </w:rPr>
        <w:t>一、投标服务技术需求偏离表</w:t>
      </w:r>
    </w:p>
    <w:p w14:paraId="54C6BC77">
      <w:pPr>
        <w:spacing w:line="440" w:lineRule="exact"/>
        <w:ind w:firstLine="420" w:firstLineChars="200"/>
        <w:rPr>
          <w:rFonts w:ascii="宋体" w:hAnsi="宋体" w:eastAsia="宋体" w:cs="宋体"/>
          <w:szCs w:val="20"/>
        </w:rPr>
      </w:pPr>
    </w:p>
    <w:p w14:paraId="3C12FC2F">
      <w:pPr>
        <w:spacing w:line="600" w:lineRule="exact"/>
        <w:ind w:firstLine="480" w:firstLineChars="200"/>
        <w:rPr>
          <w:rFonts w:ascii="宋体" w:hAnsi="宋体" w:eastAsia="宋体" w:cs="宋体"/>
          <w:sz w:val="24"/>
          <w:szCs w:val="24"/>
        </w:rPr>
      </w:pPr>
      <w:r>
        <w:rPr>
          <w:rFonts w:hint="eastAsia" w:ascii="宋体" w:hAnsi="宋体" w:eastAsia="宋体" w:cs="宋体"/>
          <w:sz w:val="24"/>
          <w:szCs w:val="24"/>
          <w:lang w:bidi="ar"/>
        </w:rPr>
        <w:t>请根据所投服务的实际技术参数，</w:t>
      </w:r>
      <w:r>
        <w:rPr>
          <w:rFonts w:hint="eastAsia" w:ascii="宋体" w:hAnsi="宋体" w:eastAsia="宋体" w:cs="宋体"/>
          <w:b/>
          <w:sz w:val="28"/>
          <w:szCs w:val="28"/>
          <w:lang w:bidi="ar"/>
        </w:rPr>
        <w:t>逐条对应</w:t>
      </w:r>
      <w:r>
        <w:rPr>
          <w:rFonts w:hint="eastAsia" w:ascii="宋体" w:hAnsi="宋体" w:eastAsia="宋体" w:cs="宋体"/>
          <w:sz w:val="24"/>
          <w:szCs w:val="24"/>
          <w:lang w:bidi="ar"/>
        </w:rPr>
        <w:t>本项目招标文件第二章“采购需求”中的</w:t>
      </w:r>
      <w:r>
        <w:rPr>
          <w:rFonts w:hint="eastAsia" w:ascii="宋体" w:hAnsi="宋体" w:eastAsia="宋体" w:cs="宋体"/>
          <w:b/>
          <w:sz w:val="28"/>
          <w:szCs w:val="28"/>
          <w:lang w:bidi="ar"/>
        </w:rPr>
        <w:t>采购清单及服务参数</w:t>
      </w:r>
      <w:r>
        <w:rPr>
          <w:rFonts w:hint="eastAsia" w:ascii="宋体" w:hAnsi="宋体" w:eastAsia="宋体" w:cs="宋体"/>
          <w:sz w:val="24"/>
          <w:szCs w:val="24"/>
          <w:lang w:bidi="ar"/>
        </w:rPr>
        <w:t>详细填写相应的具体内容。“偏离说明”一栏应当选择“正偏离”、“负偏离”或“无偏离”进行填写。</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0EAD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636608D8">
            <w:pPr>
              <w:rPr>
                <w:rFonts w:ascii="宋体" w:hAnsi="宋体" w:eastAsia="宋体" w:cs="宋体"/>
                <w:szCs w:val="21"/>
              </w:rPr>
            </w:pPr>
            <w:r>
              <w:rPr>
                <w:rFonts w:hint="eastAsia" w:ascii="宋体" w:hAnsi="宋体" w:eastAsia="宋体" w:cs="宋体"/>
                <w:szCs w:val="21"/>
                <w:lang w:bidi="ar"/>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0C1AF382">
            <w:pPr>
              <w:jc w:val="center"/>
              <w:rPr>
                <w:rFonts w:ascii="宋体" w:hAnsi="宋体" w:eastAsia="宋体" w:cs="宋体"/>
                <w:szCs w:val="21"/>
              </w:rPr>
            </w:pPr>
            <w:r>
              <w:rPr>
                <w:rFonts w:hint="eastAsia" w:ascii="宋体" w:hAnsi="宋体" w:eastAsia="宋体" w:cs="宋体"/>
                <w:szCs w:val="21"/>
                <w:lang w:bidi="ar"/>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068362AE">
            <w:pPr>
              <w:jc w:val="center"/>
              <w:rPr>
                <w:rFonts w:ascii="宋体" w:hAnsi="宋体" w:eastAsia="宋体" w:cs="宋体"/>
                <w:szCs w:val="21"/>
              </w:rPr>
            </w:pPr>
            <w:r>
              <w:rPr>
                <w:rFonts w:hint="eastAsia" w:ascii="宋体" w:hAnsi="宋体" w:eastAsia="宋体" w:cs="宋体"/>
                <w:szCs w:val="21"/>
                <w:lang w:bidi="ar"/>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30750645">
            <w:pPr>
              <w:rPr>
                <w:rFonts w:ascii="宋体" w:hAnsi="宋体" w:eastAsia="宋体" w:cs="宋体"/>
                <w:szCs w:val="21"/>
              </w:rPr>
            </w:pPr>
            <w:r>
              <w:rPr>
                <w:rFonts w:hint="eastAsia" w:ascii="宋体" w:hAnsi="宋体" w:eastAsia="宋体" w:cs="宋体"/>
                <w:szCs w:val="21"/>
                <w:lang w:bidi="ar"/>
              </w:rPr>
              <w:t>偏离说明</w:t>
            </w:r>
          </w:p>
        </w:tc>
      </w:tr>
      <w:tr w14:paraId="6FF5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450B3931">
            <w:pPr>
              <w:rPr>
                <w:rFonts w:ascii="Times New Roman" w:hAnsi="Times New Roman" w:eastAsia="宋体" w:cs="Times New Roman"/>
                <w:sz w:val="20"/>
                <w:szCs w:val="20"/>
              </w:rPr>
            </w:pPr>
          </w:p>
        </w:tc>
        <w:tc>
          <w:tcPr>
            <w:tcW w:w="1260" w:type="dxa"/>
            <w:tcBorders>
              <w:top w:val="single" w:color="auto" w:sz="4" w:space="0"/>
              <w:left w:val="single" w:color="auto" w:sz="4" w:space="0"/>
              <w:bottom w:val="single" w:color="auto" w:sz="4" w:space="0"/>
              <w:right w:val="single" w:color="auto" w:sz="4" w:space="0"/>
            </w:tcBorders>
            <w:vAlign w:val="center"/>
          </w:tcPr>
          <w:p w14:paraId="1C32B142">
            <w:pPr>
              <w:jc w:val="center"/>
              <w:rPr>
                <w:rFonts w:ascii="宋体" w:hAnsi="宋体" w:eastAsia="宋体" w:cs="宋体"/>
                <w:szCs w:val="21"/>
              </w:rPr>
            </w:pPr>
            <w:r>
              <w:rPr>
                <w:rFonts w:hint="eastAsia" w:ascii="宋体" w:hAnsi="宋体" w:eastAsia="宋体" w:cs="宋体"/>
                <w:szCs w:val="21"/>
                <w:lang w:bidi="ar"/>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22289994">
            <w:pPr>
              <w:jc w:val="center"/>
              <w:rPr>
                <w:rFonts w:ascii="宋体" w:hAnsi="宋体" w:eastAsia="宋体" w:cs="宋体"/>
                <w:szCs w:val="21"/>
              </w:rPr>
            </w:pPr>
            <w:r>
              <w:rPr>
                <w:rFonts w:hint="eastAsia" w:ascii="宋体" w:hAnsi="宋体" w:eastAsia="宋体" w:cs="宋体"/>
                <w:szCs w:val="21"/>
                <w:lang w:bidi="ar"/>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430E1E19">
            <w:pPr>
              <w:jc w:val="center"/>
              <w:rPr>
                <w:rFonts w:ascii="宋体" w:hAnsi="宋体" w:eastAsia="宋体" w:cs="宋体"/>
                <w:szCs w:val="21"/>
              </w:rPr>
            </w:pPr>
            <w:r>
              <w:rPr>
                <w:rFonts w:hint="eastAsia" w:ascii="宋体" w:hAnsi="宋体" w:eastAsia="宋体" w:cs="宋体"/>
                <w:szCs w:val="21"/>
                <w:lang w:bidi="ar"/>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56C27573">
            <w:pPr>
              <w:jc w:val="center"/>
              <w:rPr>
                <w:rFonts w:ascii="宋体" w:hAnsi="宋体" w:eastAsia="宋体" w:cs="宋体"/>
                <w:szCs w:val="21"/>
              </w:rPr>
            </w:pPr>
            <w:r>
              <w:rPr>
                <w:rFonts w:hint="eastAsia" w:ascii="宋体" w:hAnsi="宋体" w:eastAsia="宋体" w:cs="宋体"/>
                <w:szCs w:val="21"/>
                <w:lang w:bidi="ar"/>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75BEBA4A">
            <w:pPr>
              <w:rPr>
                <w:rFonts w:ascii="Times New Roman" w:hAnsi="Times New Roman" w:eastAsia="宋体" w:cs="Times New Roman"/>
                <w:sz w:val="20"/>
                <w:szCs w:val="20"/>
              </w:rPr>
            </w:pPr>
          </w:p>
        </w:tc>
      </w:tr>
      <w:tr w14:paraId="43B9A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BF96D44">
            <w:pPr>
              <w:rPr>
                <w:rFonts w:ascii="宋体" w:hAnsi="宋体" w:eastAsia="宋体" w:cs="宋体"/>
                <w:szCs w:val="21"/>
              </w:rPr>
            </w:pPr>
            <w:r>
              <w:rPr>
                <w:rFonts w:hint="eastAsia" w:ascii="宋体" w:hAnsi="宋体" w:eastAsia="宋体" w:cs="宋体"/>
                <w:szCs w:val="21"/>
                <w:lang w:bidi="ar"/>
              </w:rPr>
              <w:t>1</w:t>
            </w:r>
          </w:p>
        </w:tc>
        <w:tc>
          <w:tcPr>
            <w:tcW w:w="1260" w:type="dxa"/>
            <w:tcBorders>
              <w:top w:val="single" w:color="auto" w:sz="4" w:space="0"/>
              <w:left w:val="single" w:color="auto" w:sz="4" w:space="0"/>
              <w:bottom w:val="single" w:color="auto" w:sz="4" w:space="0"/>
              <w:right w:val="single" w:color="auto" w:sz="4" w:space="0"/>
            </w:tcBorders>
            <w:vAlign w:val="center"/>
          </w:tcPr>
          <w:p w14:paraId="202874D5">
            <w:pPr>
              <w:rPr>
                <w:rFonts w:ascii="宋体" w:hAnsi="宋体" w:eastAsia="宋体" w:cs="宋体"/>
                <w:szCs w:val="21"/>
              </w:rPr>
            </w:pPr>
            <w:r>
              <w:rPr>
                <w:rFonts w:hint="eastAsia" w:ascii="宋体" w:hAnsi="宋体" w:eastAsia="宋体" w:cs="宋体"/>
                <w:szCs w:val="21"/>
                <w:lang w:bidi="ar"/>
              </w:rPr>
              <w:t>……</w:t>
            </w:r>
          </w:p>
        </w:tc>
        <w:tc>
          <w:tcPr>
            <w:tcW w:w="2310" w:type="dxa"/>
            <w:tcBorders>
              <w:top w:val="single" w:color="auto" w:sz="4" w:space="0"/>
              <w:left w:val="single" w:color="auto" w:sz="4" w:space="0"/>
              <w:bottom w:val="single" w:color="auto" w:sz="4" w:space="0"/>
              <w:right w:val="single" w:color="auto" w:sz="4" w:space="0"/>
            </w:tcBorders>
            <w:vAlign w:val="center"/>
          </w:tcPr>
          <w:p w14:paraId="120497A6">
            <w:pPr>
              <w:rPr>
                <w:rFonts w:ascii="宋体" w:hAnsi="宋体" w:eastAsia="宋体" w:cs="宋体"/>
                <w:szCs w:val="21"/>
              </w:rPr>
            </w:pPr>
            <w:r>
              <w:rPr>
                <w:rFonts w:hint="eastAsia" w:ascii="宋体" w:hAnsi="宋体" w:eastAsia="宋体" w:cs="宋体"/>
                <w:szCs w:val="21"/>
                <w:lang w:bidi="ar"/>
              </w:rPr>
              <w:t>1  ……</w:t>
            </w:r>
          </w:p>
          <w:p w14:paraId="55444214">
            <w:pPr>
              <w:rPr>
                <w:rFonts w:ascii="宋体" w:hAnsi="宋体" w:eastAsia="宋体" w:cs="宋体"/>
                <w:szCs w:val="21"/>
              </w:rPr>
            </w:pPr>
            <w:r>
              <w:rPr>
                <w:rFonts w:hint="eastAsia" w:ascii="宋体" w:hAnsi="宋体" w:eastAsia="宋体" w:cs="宋体"/>
                <w:szCs w:val="21"/>
                <w:lang w:bidi="ar"/>
              </w:rPr>
              <w:t>2  ……</w:t>
            </w:r>
          </w:p>
          <w:p w14:paraId="55BAD514">
            <w:pPr>
              <w:rPr>
                <w:rFonts w:ascii="宋体" w:hAnsi="宋体" w:eastAsia="宋体" w:cs="宋体"/>
                <w:szCs w:val="21"/>
              </w:rPr>
            </w:pPr>
            <w:r>
              <w:rPr>
                <w:rFonts w:hint="eastAsia" w:ascii="宋体" w:hAnsi="宋体" w:eastAsia="宋体" w:cs="宋体"/>
                <w:szCs w:val="21"/>
                <w:lang w:bidi="ar"/>
              </w:rPr>
              <w:t>3  ……</w:t>
            </w:r>
          </w:p>
          <w:p w14:paraId="4B3EF16A">
            <w:pPr>
              <w:rPr>
                <w:rFonts w:ascii="宋体" w:hAnsi="宋体" w:eastAsia="宋体" w:cs="宋体"/>
                <w:szCs w:val="21"/>
              </w:rPr>
            </w:pPr>
            <w:r>
              <w:rPr>
                <w:rFonts w:hint="eastAsia" w:ascii="宋体" w:hAnsi="宋体" w:eastAsia="宋体" w:cs="宋体"/>
                <w:szCs w:val="21"/>
                <w:lang w:bidi="ar"/>
              </w:rPr>
              <w:t>……</w:t>
            </w:r>
          </w:p>
        </w:tc>
        <w:tc>
          <w:tcPr>
            <w:tcW w:w="1516" w:type="dxa"/>
            <w:tcBorders>
              <w:top w:val="single" w:color="auto" w:sz="4" w:space="0"/>
              <w:left w:val="single" w:color="auto" w:sz="4" w:space="0"/>
              <w:bottom w:val="single" w:color="auto" w:sz="4" w:space="0"/>
              <w:right w:val="single" w:color="auto" w:sz="4" w:space="0"/>
            </w:tcBorders>
            <w:vAlign w:val="center"/>
          </w:tcPr>
          <w:p w14:paraId="00EEAC4F">
            <w:pPr>
              <w:rPr>
                <w:rFonts w:ascii="宋体" w:hAnsi="宋体" w:eastAsia="宋体" w:cs="宋体"/>
                <w:szCs w:val="21"/>
              </w:rPr>
            </w:pPr>
            <w:r>
              <w:rPr>
                <w:rFonts w:hint="eastAsia" w:ascii="宋体" w:hAnsi="宋体" w:eastAsia="宋体" w:cs="宋体"/>
                <w:szCs w:val="21"/>
                <w:lang w:bidi="ar"/>
              </w:rPr>
              <w:t>……</w:t>
            </w:r>
          </w:p>
        </w:tc>
        <w:tc>
          <w:tcPr>
            <w:tcW w:w="3297" w:type="dxa"/>
            <w:tcBorders>
              <w:top w:val="single" w:color="auto" w:sz="4" w:space="0"/>
              <w:left w:val="single" w:color="auto" w:sz="4" w:space="0"/>
              <w:bottom w:val="single" w:color="auto" w:sz="4" w:space="0"/>
              <w:right w:val="single" w:color="auto" w:sz="4" w:space="0"/>
            </w:tcBorders>
            <w:vAlign w:val="center"/>
          </w:tcPr>
          <w:p w14:paraId="702EC4C4">
            <w:pPr>
              <w:rPr>
                <w:rFonts w:ascii="宋体" w:hAnsi="宋体" w:eastAsia="宋体" w:cs="宋体"/>
                <w:szCs w:val="21"/>
              </w:rPr>
            </w:pPr>
            <w:r>
              <w:rPr>
                <w:rFonts w:hint="eastAsia" w:ascii="宋体" w:hAnsi="宋体" w:eastAsia="宋体" w:cs="宋体"/>
                <w:szCs w:val="21"/>
                <w:lang w:bidi="ar"/>
              </w:rPr>
              <w:t>1  ……</w:t>
            </w:r>
          </w:p>
          <w:p w14:paraId="6FD00B40">
            <w:pPr>
              <w:rPr>
                <w:rFonts w:ascii="宋体" w:hAnsi="宋体" w:eastAsia="宋体" w:cs="宋体"/>
                <w:szCs w:val="21"/>
              </w:rPr>
            </w:pPr>
            <w:r>
              <w:rPr>
                <w:rFonts w:hint="eastAsia" w:ascii="宋体" w:hAnsi="宋体" w:eastAsia="宋体" w:cs="宋体"/>
                <w:szCs w:val="21"/>
                <w:lang w:bidi="ar"/>
              </w:rPr>
              <w:t>2  ……</w:t>
            </w:r>
          </w:p>
          <w:p w14:paraId="0DBC8D68">
            <w:pPr>
              <w:rPr>
                <w:rFonts w:ascii="宋体" w:hAnsi="宋体" w:eastAsia="宋体" w:cs="宋体"/>
                <w:szCs w:val="21"/>
              </w:rPr>
            </w:pPr>
            <w:r>
              <w:rPr>
                <w:rFonts w:hint="eastAsia" w:ascii="宋体" w:hAnsi="宋体" w:eastAsia="宋体" w:cs="宋体"/>
                <w:szCs w:val="21"/>
                <w:lang w:bidi="ar"/>
              </w:rPr>
              <w:t>3  ……</w:t>
            </w:r>
          </w:p>
          <w:p w14:paraId="1EEBC3E4">
            <w:pPr>
              <w:rPr>
                <w:rFonts w:ascii="宋体" w:hAnsi="宋体" w:eastAsia="宋体" w:cs="宋体"/>
                <w:szCs w:val="21"/>
              </w:rPr>
            </w:pPr>
            <w:r>
              <w:rPr>
                <w:rFonts w:hint="eastAsia" w:ascii="宋体" w:hAnsi="宋体" w:eastAsia="宋体" w:cs="宋体"/>
                <w:szCs w:val="21"/>
                <w:lang w:bidi="ar"/>
              </w:rPr>
              <w:t>……</w:t>
            </w:r>
          </w:p>
        </w:tc>
        <w:tc>
          <w:tcPr>
            <w:tcW w:w="1168" w:type="dxa"/>
            <w:tcBorders>
              <w:top w:val="single" w:color="auto" w:sz="4" w:space="0"/>
              <w:left w:val="single" w:color="auto" w:sz="4" w:space="0"/>
              <w:bottom w:val="single" w:color="auto" w:sz="4" w:space="0"/>
              <w:right w:val="single" w:color="auto" w:sz="4" w:space="0"/>
            </w:tcBorders>
            <w:vAlign w:val="center"/>
          </w:tcPr>
          <w:p w14:paraId="105C0E6D">
            <w:pPr>
              <w:rPr>
                <w:rFonts w:ascii="宋体" w:hAnsi="宋体" w:eastAsia="宋体" w:cs="宋体"/>
                <w:szCs w:val="21"/>
              </w:rPr>
            </w:pPr>
            <w:r>
              <w:rPr>
                <w:rFonts w:hint="eastAsia" w:ascii="宋体" w:hAnsi="宋体" w:eastAsia="宋体" w:cs="宋体"/>
                <w:szCs w:val="21"/>
                <w:lang w:bidi="ar"/>
              </w:rPr>
              <w:t>正偏离（负偏离或无偏离）</w:t>
            </w:r>
          </w:p>
        </w:tc>
      </w:tr>
      <w:tr w14:paraId="18C9D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24FA68B">
            <w:pPr>
              <w:rPr>
                <w:rFonts w:ascii="宋体" w:hAnsi="宋体" w:eastAsia="宋体" w:cs="宋体"/>
                <w:szCs w:val="21"/>
              </w:rPr>
            </w:pPr>
            <w:r>
              <w:rPr>
                <w:rFonts w:hint="eastAsia" w:ascii="宋体" w:hAnsi="宋体" w:eastAsia="宋体" w:cs="宋体"/>
                <w:szCs w:val="21"/>
                <w:lang w:bidi="ar"/>
              </w:rPr>
              <w:t>2</w:t>
            </w:r>
          </w:p>
        </w:tc>
        <w:tc>
          <w:tcPr>
            <w:tcW w:w="1260" w:type="dxa"/>
            <w:tcBorders>
              <w:top w:val="single" w:color="auto" w:sz="4" w:space="0"/>
              <w:left w:val="single" w:color="auto" w:sz="4" w:space="0"/>
              <w:bottom w:val="single" w:color="auto" w:sz="4" w:space="0"/>
              <w:right w:val="single" w:color="auto" w:sz="4" w:space="0"/>
            </w:tcBorders>
            <w:vAlign w:val="center"/>
          </w:tcPr>
          <w:p w14:paraId="6840AB15">
            <w:pPr>
              <w:rPr>
                <w:rFonts w:ascii="宋体" w:hAnsi="宋体" w:eastAsia="宋体" w:cs="宋体"/>
                <w:szCs w:val="21"/>
              </w:rPr>
            </w:pPr>
            <w:r>
              <w:rPr>
                <w:rFonts w:hint="eastAsia" w:ascii="宋体" w:hAnsi="宋体" w:eastAsia="宋体" w:cs="宋体"/>
                <w:szCs w:val="21"/>
                <w:lang w:bidi="ar"/>
              </w:rPr>
              <w:t>……</w:t>
            </w:r>
          </w:p>
        </w:tc>
        <w:tc>
          <w:tcPr>
            <w:tcW w:w="2310" w:type="dxa"/>
            <w:tcBorders>
              <w:top w:val="single" w:color="auto" w:sz="4" w:space="0"/>
              <w:left w:val="single" w:color="auto" w:sz="4" w:space="0"/>
              <w:bottom w:val="single" w:color="auto" w:sz="4" w:space="0"/>
              <w:right w:val="single" w:color="auto" w:sz="4" w:space="0"/>
            </w:tcBorders>
            <w:vAlign w:val="center"/>
          </w:tcPr>
          <w:p w14:paraId="0534CD1D">
            <w:pPr>
              <w:rPr>
                <w:rFonts w:ascii="宋体" w:hAnsi="宋体" w:eastAsia="宋体" w:cs="宋体"/>
                <w:szCs w:val="21"/>
              </w:rPr>
            </w:pPr>
            <w:r>
              <w:rPr>
                <w:rFonts w:hint="eastAsia" w:ascii="宋体" w:hAnsi="宋体" w:eastAsia="宋体" w:cs="宋体"/>
                <w:szCs w:val="21"/>
                <w:lang w:bidi="ar"/>
              </w:rPr>
              <w:t>1  ……</w:t>
            </w:r>
          </w:p>
          <w:p w14:paraId="007E4F0C">
            <w:pPr>
              <w:rPr>
                <w:rFonts w:ascii="宋体" w:hAnsi="宋体" w:eastAsia="宋体" w:cs="宋体"/>
                <w:szCs w:val="21"/>
              </w:rPr>
            </w:pPr>
            <w:r>
              <w:rPr>
                <w:rFonts w:hint="eastAsia" w:ascii="宋体" w:hAnsi="宋体" w:eastAsia="宋体" w:cs="宋体"/>
                <w:szCs w:val="21"/>
                <w:lang w:bidi="ar"/>
              </w:rPr>
              <w:t>2  ……</w:t>
            </w:r>
          </w:p>
          <w:p w14:paraId="65C24B3A">
            <w:pPr>
              <w:rPr>
                <w:rFonts w:ascii="宋体" w:hAnsi="宋体" w:eastAsia="宋体" w:cs="宋体"/>
                <w:szCs w:val="21"/>
              </w:rPr>
            </w:pPr>
            <w:r>
              <w:rPr>
                <w:rFonts w:hint="eastAsia" w:ascii="宋体" w:hAnsi="宋体" w:eastAsia="宋体" w:cs="宋体"/>
                <w:szCs w:val="21"/>
                <w:lang w:bidi="ar"/>
              </w:rPr>
              <w:t>3  ……</w:t>
            </w:r>
          </w:p>
          <w:p w14:paraId="410E4874">
            <w:pPr>
              <w:rPr>
                <w:rFonts w:ascii="宋体" w:hAnsi="宋体" w:eastAsia="宋体" w:cs="宋体"/>
                <w:szCs w:val="21"/>
              </w:rPr>
            </w:pPr>
            <w:r>
              <w:rPr>
                <w:rFonts w:hint="eastAsia" w:ascii="宋体" w:hAnsi="宋体" w:eastAsia="宋体" w:cs="宋体"/>
                <w:szCs w:val="21"/>
                <w:lang w:bidi="ar"/>
              </w:rPr>
              <w:t>……</w:t>
            </w:r>
          </w:p>
        </w:tc>
        <w:tc>
          <w:tcPr>
            <w:tcW w:w="1516" w:type="dxa"/>
            <w:tcBorders>
              <w:top w:val="single" w:color="auto" w:sz="4" w:space="0"/>
              <w:left w:val="single" w:color="auto" w:sz="4" w:space="0"/>
              <w:bottom w:val="single" w:color="auto" w:sz="4" w:space="0"/>
              <w:right w:val="single" w:color="auto" w:sz="4" w:space="0"/>
            </w:tcBorders>
            <w:vAlign w:val="center"/>
          </w:tcPr>
          <w:p w14:paraId="22D1AAD3">
            <w:pPr>
              <w:rPr>
                <w:rFonts w:ascii="宋体" w:hAnsi="宋体" w:eastAsia="宋体" w:cs="宋体"/>
                <w:szCs w:val="21"/>
              </w:rPr>
            </w:pPr>
            <w:r>
              <w:rPr>
                <w:rFonts w:hint="eastAsia" w:ascii="宋体" w:hAnsi="宋体" w:eastAsia="宋体" w:cs="宋体"/>
                <w:szCs w:val="21"/>
                <w:lang w:bidi="ar"/>
              </w:rPr>
              <w:t>……</w:t>
            </w:r>
          </w:p>
        </w:tc>
        <w:tc>
          <w:tcPr>
            <w:tcW w:w="3297" w:type="dxa"/>
            <w:tcBorders>
              <w:top w:val="single" w:color="auto" w:sz="4" w:space="0"/>
              <w:left w:val="single" w:color="auto" w:sz="4" w:space="0"/>
              <w:bottom w:val="single" w:color="auto" w:sz="4" w:space="0"/>
              <w:right w:val="single" w:color="auto" w:sz="4" w:space="0"/>
            </w:tcBorders>
            <w:vAlign w:val="center"/>
          </w:tcPr>
          <w:p w14:paraId="2440AD7E">
            <w:pPr>
              <w:rPr>
                <w:rFonts w:ascii="宋体" w:hAnsi="宋体" w:eastAsia="宋体" w:cs="宋体"/>
                <w:szCs w:val="21"/>
              </w:rPr>
            </w:pPr>
            <w:r>
              <w:rPr>
                <w:rFonts w:hint="eastAsia" w:ascii="宋体" w:hAnsi="宋体" w:eastAsia="宋体" w:cs="宋体"/>
                <w:szCs w:val="21"/>
                <w:lang w:bidi="ar"/>
              </w:rPr>
              <w:t>1  ……</w:t>
            </w:r>
          </w:p>
          <w:p w14:paraId="246C04CC">
            <w:pPr>
              <w:rPr>
                <w:rFonts w:ascii="宋体" w:hAnsi="宋体" w:eastAsia="宋体" w:cs="宋体"/>
                <w:szCs w:val="21"/>
              </w:rPr>
            </w:pPr>
            <w:r>
              <w:rPr>
                <w:rFonts w:hint="eastAsia" w:ascii="宋体" w:hAnsi="宋体" w:eastAsia="宋体" w:cs="宋体"/>
                <w:szCs w:val="21"/>
                <w:lang w:bidi="ar"/>
              </w:rPr>
              <w:t>2  ……</w:t>
            </w:r>
          </w:p>
          <w:p w14:paraId="147BDEF3">
            <w:pPr>
              <w:rPr>
                <w:rFonts w:ascii="宋体" w:hAnsi="宋体" w:eastAsia="宋体" w:cs="宋体"/>
                <w:szCs w:val="21"/>
              </w:rPr>
            </w:pPr>
            <w:r>
              <w:rPr>
                <w:rFonts w:hint="eastAsia" w:ascii="宋体" w:hAnsi="宋体" w:eastAsia="宋体" w:cs="宋体"/>
                <w:szCs w:val="21"/>
                <w:lang w:bidi="ar"/>
              </w:rPr>
              <w:t>3  ……</w:t>
            </w:r>
          </w:p>
          <w:p w14:paraId="3A5FD8C8">
            <w:pPr>
              <w:rPr>
                <w:rFonts w:ascii="宋体" w:hAnsi="宋体" w:eastAsia="宋体" w:cs="宋体"/>
                <w:szCs w:val="21"/>
              </w:rPr>
            </w:pPr>
            <w:r>
              <w:rPr>
                <w:rFonts w:hint="eastAsia" w:ascii="宋体" w:hAnsi="宋体" w:eastAsia="宋体" w:cs="宋体"/>
                <w:szCs w:val="21"/>
                <w:lang w:bidi="ar"/>
              </w:rPr>
              <w:t>……</w:t>
            </w:r>
          </w:p>
        </w:tc>
        <w:tc>
          <w:tcPr>
            <w:tcW w:w="1168" w:type="dxa"/>
            <w:tcBorders>
              <w:top w:val="single" w:color="auto" w:sz="4" w:space="0"/>
              <w:left w:val="single" w:color="auto" w:sz="4" w:space="0"/>
              <w:bottom w:val="single" w:color="auto" w:sz="4" w:space="0"/>
              <w:right w:val="single" w:color="auto" w:sz="4" w:space="0"/>
            </w:tcBorders>
            <w:vAlign w:val="center"/>
          </w:tcPr>
          <w:p w14:paraId="68B49F8F">
            <w:pPr>
              <w:rPr>
                <w:rFonts w:ascii="宋体" w:hAnsi="宋体" w:eastAsia="宋体" w:cs="宋体"/>
                <w:szCs w:val="21"/>
              </w:rPr>
            </w:pPr>
            <w:r>
              <w:rPr>
                <w:rFonts w:hint="eastAsia" w:ascii="宋体" w:hAnsi="宋体" w:eastAsia="宋体" w:cs="宋体"/>
                <w:szCs w:val="21"/>
                <w:lang w:bidi="ar"/>
              </w:rPr>
              <w:t>正偏离（负偏离或无偏离）</w:t>
            </w:r>
          </w:p>
        </w:tc>
      </w:tr>
      <w:tr w14:paraId="19560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38963C7">
            <w:pPr>
              <w:rPr>
                <w:rFonts w:ascii="宋体" w:hAnsi="宋体" w:eastAsia="宋体" w:cs="宋体"/>
                <w:szCs w:val="21"/>
              </w:rPr>
            </w:pPr>
            <w:r>
              <w:rPr>
                <w:rFonts w:hint="eastAsia" w:ascii="宋体" w:hAnsi="宋体" w:eastAsia="宋体" w:cs="宋体"/>
                <w:szCs w:val="21"/>
                <w:lang w:bidi="ar"/>
              </w:rPr>
              <w:t>...</w:t>
            </w:r>
          </w:p>
        </w:tc>
        <w:tc>
          <w:tcPr>
            <w:tcW w:w="1260" w:type="dxa"/>
            <w:tcBorders>
              <w:top w:val="single" w:color="auto" w:sz="4" w:space="0"/>
              <w:left w:val="single" w:color="auto" w:sz="4" w:space="0"/>
              <w:bottom w:val="single" w:color="auto" w:sz="4" w:space="0"/>
              <w:right w:val="single" w:color="auto" w:sz="4" w:space="0"/>
            </w:tcBorders>
            <w:vAlign w:val="center"/>
          </w:tcPr>
          <w:p w14:paraId="5928549D">
            <w:pPr>
              <w:rPr>
                <w:rFonts w:ascii="宋体" w:hAnsi="宋体" w:eastAsia="宋体" w:cs="宋体"/>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7736F876">
            <w:pPr>
              <w:rPr>
                <w:rFonts w:ascii="宋体" w:hAnsi="宋体" w:eastAsia="宋体" w:cs="宋体"/>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5F6B74E0">
            <w:pPr>
              <w:rPr>
                <w:rFonts w:ascii="宋体" w:hAnsi="宋体" w:eastAsia="宋体" w:cs="宋体"/>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46EE3016">
            <w:pPr>
              <w:rPr>
                <w:rFonts w:ascii="宋体" w:hAnsi="宋体" w:eastAsia="宋体" w:cs="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73CA10E6">
            <w:pPr>
              <w:rPr>
                <w:rFonts w:ascii="宋体" w:hAnsi="宋体" w:eastAsia="宋体" w:cs="宋体"/>
                <w:szCs w:val="21"/>
              </w:rPr>
            </w:pPr>
          </w:p>
        </w:tc>
      </w:tr>
      <w:tr w14:paraId="68CE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F230682">
            <w:pPr>
              <w:rPr>
                <w:rFonts w:ascii="宋体" w:hAnsi="宋体" w:eastAsia="宋体" w:cs="宋体"/>
                <w:szCs w:val="21"/>
              </w:rPr>
            </w:pPr>
            <w:r>
              <w:rPr>
                <w:rFonts w:hint="eastAsia" w:ascii="宋体" w:hAnsi="宋体" w:eastAsia="宋体" w:cs="宋体"/>
                <w:szCs w:val="21"/>
                <w:u w:val="single"/>
                <w:lang w:bidi="ar"/>
              </w:rPr>
              <w:t>　　</w:t>
            </w:r>
            <w:r>
              <w:rPr>
                <w:rFonts w:hint="eastAsia" w:ascii="宋体" w:hAnsi="宋体" w:eastAsia="宋体" w:cs="宋体"/>
                <w:szCs w:val="21"/>
                <w:lang w:bidi="ar"/>
              </w:rPr>
              <w:t>分标（此处有分标时填写具体分标号，无分标时填写“无”）</w:t>
            </w:r>
          </w:p>
        </w:tc>
      </w:tr>
    </w:tbl>
    <w:p w14:paraId="00E3327F">
      <w:pPr>
        <w:spacing w:line="360" w:lineRule="auto"/>
        <w:rPr>
          <w:rFonts w:ascii="宋体" w:hAnsi="宋体" w:eastAsia="宋体" w:cs="宋体"/>
          <w:szCs w:val="21"/>
        </w:rPr>
      </w:pPr>
      <w:r>
        <w:rPr>
          <w:rFonts w:hint="eastAsia" w:ascii="宋体" w:hAnsi="宋体" w:eastAsia="宋体" w:cs="宋体"/>
          <w:szCs w:val="21"/>
          <w:lang w:bidi="ar"/>
        </w:rPr>
        <w:t>注：</w:t>
      </w:r>
    </w:p>
    <w:p w14:paraId="20447C47">
      <w:pPr>
        <w:spacing w:line="360" w:lineRule="auto"/>
        <w:rPr>
          <w:rFonts w:ascii="宋体" w:hAnsi="宋体" w:eastAsia="宋体" w:cs="宋体"/>
          <w:szCs w:val="21"/>
        </w:rPr>
      </w:pPr>
      <w:r>
        <w:rPr>
          <w:rFonts w:hint="eastAsia" w:ascii="宋体" w:hAnsi="宋体" w:eastAsia="宋体" w:cs="宋体"/>
          <w:szCs w:val="21"/>
          <w:lang w:bidi="ar"/>
        </w:rPr>
        <w:t>1.表格内容均需按要求填写并盖章，不得留空，</w:t>
      </w:r>
      <w:r>
        <w:rPr>
          <w:rFonts w:hint="eastAsia" w:ascii="宋体" w:hAnsi="宋体" w:eastAsia="宋体" w:cs="宋体"/>
          <w:bCs/>
          <w:szCs w:val="21"/>
          <w:lang w:bidi="ar"/>
        </w:rPr>
        <w:t>否则按投标无效处理</w:t>
      </w:r>
      <w:r>
        <w:rPr>
          <w:rFonts w:hint="eastAsia" w:ascii="宋体" w:hAnsi="宋体" w:eastAsia="宋体" w:cs="宋体"/>
          <w:szCs w:val="21"/>
          <w:lang w:bidi="ar"/>
        </w:rPr>
        <w:t>。</w:t>
      </w:r>
    </w:p>
    <w:p w14:paraId="30DE72B0">
      <w:pPr>
        <w:spacing w:line="360" w:lineRule="auto"/>
        <w:rPr>
          <w:rFonts w:ascii="宋体" w:hAnsi="宋体" w:eastAsia="宋体" w:cs="宋体"/>
          <w:szCs w:val="21"/>
        </w:rPr>
      </w:pPr>
      <w:r>
        <w:rPr>
          <w:rFonts w:hint="eastAsia" w:ascii="宋体" w:hAnsi="宋体" w:eastAsia="宋体" w:cs="宋体"/>
          <w:bCs/>
          <w:szCs w:val="21"/>
          <w:lang w:bidi="ar"/>
        </w:rPr>
        <w:t>2.当投标文件的服务内容低于招标文件要求时，投标人应当如实写明“负偏离”，否则视为虚假应标。</w:t>
      </w:r>
    </w:p>
    <w:p w14:paraId="72920752">
      <w:pPr>
        <w:spacing w:line="360" w:lineRule="auto"/>
        <w:rPr>
          <w:rFonts w:ascii="宋体" w:hAnsi="宋体" w:eastAsia="宋体" w:cs="宋体"/>
          <w:szCs w:val="21"/>
        </w:rPr>
      </w:pPr>
      <w:r>
        <w:rPr>
          <w:rFonts w:hint="eastAsia" w:ascii="宋体" w:hAnsi="宋体" w:eastAsia="宋体" w:cs="宋体"/>
          <w:szCs w:val="20"/>
          <w:lang w:bidi="ar"/>
        </w:rPr>
        <w:t>3.</w:t>
      </w:r>
      <w:r>
        <w:rPr>
          <w:rFonts w:hint="eastAsia" w:ascii="宋体" w:hAnsi="宋体" w:eastAsia="宋体" w:cs="宋体"/>
          <w:szCs w:val="21"/>
          <w:lang w:bidi="ar"/>
        </w:rPr>
        <w:t>采购需求中带“▲”及“★”的条款，也要分别在本表“服务参数”、“所提供服务的内容”中标记。</w:t>
      </w:r>
    </w:p>
    <w:p w14:paraId="7684C93B">
      <w:pPr>
        <w:spacing w:line="360" w:lineRule="auto"/>
        <w:rPr>
          <w:rFonts w:ascii="宋体" w:hAnsi="宋体" w:eastAsia="宋体" w:cs="宋体"/>
          <w:szCs w:val="20"/>
        </w:rPr>
      </w:pPr>
      <w:r>
        <w:rPr>
          <w:rFonts w:hint="eastAsia" w:ascii="宋体" w:hAnsi="宋体" w:eastAsia="宋体" w:cs="宋体"/>
          <w:szCs w:val="21"/>
          <w:lang w:bidi="ar"/>
        </w:rPr>
        <w:t>4.</w:t>
      </w:r>
      <w:r>
        <w:rPr>
          <w:rFonts w:hint="eastAsia" w:ascii="宋体" w:hAnsi="宋体" w:eastAsia="宋体" w:cs="仿宋_GB2312"/>
          <w:kern w:val="0"/>
          <w:szCs w:val="21"/>
          <w:lang w:bidi="ar"/>
        </w:rPr>
        <w:t xml:space="preserve"> 如果采购需求为小于、小于等于、大于或大于等于某个数值标准时，且在此采购需求的数值后标注◆号的，投标文件承诺不得直接复制采购需求，投标文件承诺内容应当写明投标服务具体参数或商务响应承诺的具体数值，否则按投标无效处理。如未在此采购需求的数值后标注◆号的，不适用上述“投标无效”条款。</w:t>
      </w:r>
    </w:p>
    <w:p w14:paraId="33C20EA1">
      <w:pPr>
        <w:snapToGrid w:val="0"/>
        <w:spacing w:line="360" w:lineRule="auto"/>
        <w:ind w:firstLine="5640" w:firstLineChars="2350"/>
        <w:rPr>
          <w:rFonts w:ascii="宋体" w:hAnsi="宋体" w:eastAsia="宋体" w:cs="仿宋_GB2312"/>
          <w:kern w:val="0"/>
          <w:sz w:val="24"/>
          <w:szCs w:val="24"/>
          <w:lang w:val="zh-CN"/>
        </w:rPr>
      </w:pPr>
    </w:p>
    <w:p w14:paraId="50E86A36">
      <w:pPr>
        <w:snapToGrid w:val="0"/>
        <w:spacing w:line="360" w:lineRule="auto"/>
        <w:ind w:firstLine="5640" w:firstLineChars="235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5A760AA4">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0E9CFD9C">
      <w:pPr>
        <w:rPr>
          <w:rFonts w:ascii="宋体" w:hAnsi="宋体" w:eastAsia="宋体" w:cs="Times New Roman"/>
          <w:sz w:val="30"/>
          <w:szCs w:val="20"/>
          <w:lang w:bidi="ar"/>
        </w:rPr>
        <w:sectPr>
          <w:pgSz w:w="11906" w:h="16838"/>
          <w:pgMar w:top="1135" w:right="1135" w:bottom="1135" w:left="1135" w:header="720" w:footer="720" w:gutter="0"/>
          <w:cols w:space="720" w:num="1"/>
          <w:docGrid w:type="lines" w:linePitch="331" w:charSpace="0"/>
        </w:sectPr>
      </w:pPr>
    </w:p>
    <w:p w14:paraId="7A4503E7">
      <w:pPr>
        <w:snapToGrid w:val="0"/>
        <w:spacing w:before="165" w:beforeLines="50" w:after="50"/>
        <w:jc w:val="center"/>
        <w:rPr>
          <w:rFonts w:ascii="宋体" w:hAnsi="宋体" w:eastAsia="宋体" w:cs="宋体"/>
          <w:b/>
          <w:bCs/>
          <w:sz w:val="30"/>
          <w:szCs w:val="30"/>
        </w:rPr>
      </w:pPr>
      <w:r>
        <w:rPr>
          <w:rFonts w:hint="eastAsia" w:ascii="宋体" w:hAnsi="宋体" w:eastAsia="宋体" w:cs="宋体"/>
          <w:b/>
          <w:bCs/>
          <w:sz w:val="30"/>
          <w:szCs w:val="30"/>
          <w:lang w:bidi="ar"/>
        </w:rPr>
        <w:t>二、维护技术方案</w:t>
      </w:r>
    </w:p>
    <w:p w14:paraId="79E16EDA">
      <w:pPr>
        <w:autoSpaceDE w:val="0"/>
        <w:autoSpaceDN w:val="0"/>
        <w:spacing w:line="360" w:lineRule="auto"/>
        <w:ind w:firstLine="4440" w:firstLineChars="1850"/>
        <w:rPr>
          <w:rFonts w:ascii="宋体" w:hAnsi="宋体" w:eastAsia="宋体" w:cs="仿宋_GB2312"/>
          <w:kern w:val="0"/>
          <w:sz w:val="24"/>
          <w:szCs w:val="24"/>
        </w:rPr>
      </w:pPr>
    </w:p>
    <w:p w14:paraId="7E633450">
      <w:pPr>
        <w:autoSpaceDE w:val="0"/>
        <w:autoSpaceDN w:val="0"/>
        <w:spacing w:line="360" w:lineRule="auto"/>
        <w:ind w:firstLine="4440" w:firstLineChars="1850"/>
        <w:rPr>
          <w:rFonts w:ascii="宋体" w:hAnsi="宋体" w:eastAsia="宋体" w:cs="仿宋_GB2312"/>
          <w:kern w:val="0"/>
          <w:sz w:val="24"/>
          <w:szCs w:val="24"/>
        </w:rPr>
      </w:pPr>
    </w:p>
    <w:p w14:paraId="17995DC5">
      <w:pPr>
        <w:autoSpaceDE w:val="0"/>
        <w:autoSpaceDN w:val="0"/>
        <w:spacing w:line="360" w:lineRule="auto"/>
        <w:ind w:firstLine="4440" w:firstLineChars="1850"/>
        <w:rPr>
          <w:rFonts w:ascii="宋体" w:hAnsi="宋体" w:eastAsia="宋体" w:cs="仿宋_GB2312"/>
          <w:kern w:val="0"/>
          <w:sz w:val="24"/>
          <w:szCs w:val="24"/>
        </w:rPr>
      </w:pPr>
    </w:p>
    <w:p w14:paraId="0E185C49">
      <w:pPr>
        <w:autoSpaceDE w:val="0"/>
        <w:autoSpaceDN w:val="0"/>
        <w:spacing w:line="360" w:lineRule="auto"/>
        <w:ind w:firstLine="4440" w:firstLineChars="1850"/>
        <w:rPr>
          <w:rFonts w:ascii="宋体" w:hAnsi="宋体" w:eastAsia="宋体" w:cs="仿宋_GB2312"/>
          <w:kern w:val="0"/>
          <w:sz w:val="24"/>
          <w:szCs w:val="24"/>
        </w:rPr>
      </w:pPr>
      <w:r>
        <w:rPr>
          <w:rFonts w:hint="eastAsia" w:ascii="宋体" w:hAnsi="宋体" w:eastAsia="宋体" w:cs="仿宋_GB2312"/>
          <w:kern w:val="0"/>
          <w:sz w:val="24"/>
          <w:szCs w:val="24"/>
          <w:lang w:bidi="ar"/>
        </w:rPr>
        <w:t>格式自拟</w:t>
      </w:r>
    </w:p>
    <w:p w14:paraId="658B5DEE">
      <w:pPr>
        <w:autoSpaceDE w:val="0"/>
        <w:autoSpaceDN w:val="0"/>
        <w:spacing w:line="360" w:lineRule="auto"/>
        <w:ind w:firstLine="4440" w:firstLineChars="1850"/>
        <w:rPr>
          <w:rFonts w:ascii="宋体" w:hAnsi="宋体" w:eastAsia="宋体" w:cs="仿宋_GB2312"/>
          <w:kern w:val="0"/>
          <w:sz w:val="24"/>
          <w:szCs w:val="24"/>
        </w:rPr>
      </w:pPr>
    </w:p>
    <w:p w14:paraId="0AE8CD95">
      <w:pPr>
        <w:autoSpaceDE w:val="0"/>
        <w:autoSpaceDN w:val="0"/>
        <w:spacing w:line="360" w:lineRule="auto"/>
        <w:ind w:firstLine="4440" w:firstLineChars="1850"/>
        <w:rPr>
          <w:rFonts w:ascii="宋体" w:hAnsi="宋体" w:eastAsia="宋体" w:cs="仿宋_GB2312"/>
          <w:kern w:val="0"/>
          <w:sz w:val="24"/>
          <w:szCs w:val="24"/>
        </w:rPr>
      </w:pPr>
      <w:r>
        <w:rPr>
          <w:rFonts w:hint="eastAsia" w:ascii="宋体" w:hAnsi="宋体" w:eastAsia="宋体" w:cs="仿宋_GB2312"/>
          <w:kern w:val="0"/>
          <w:sz w:val="24"/>
          <w:szCs w:val="24"/>
          <w:lang w:bidi="ar"/>
        </w:rPr>
        <w:t>投标人名称（电子签章）：</w:t>
      </w:r>
    </w:p>
    <w:p w14:paraId="60F24D81">
      <w:pPr>
        <w:autoSpaceDE w:val="0"/>
        <w:autoSpaceDN w:val="0"/>
        <w:spacing w:line="360" w:lineRule="auto"/>
        <w:rPr>
          <w:rFonts w:ascii="宋体" w:hAnsi="宋体" w:eastAsia="宋体" w:cs="仿宋_GB2312"/>
          <w:b/>
          <w:bCs/>
          <w:sz w:val="32"/>
          <w:szCs w:val="32"/>
        </w:rPr>
      </w:pP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日期：  年  月   日</w:t>
      </w:r>
    </w:p>
    <w:p w14:paraId="22DBB617">
      <w:pPr>
        <w:snapToGrid w:val="0"/>
        <w:spacing w:line="360" w:lineRule="auto"/>
        <w:ind w:firstLine="4935" w:firstLineChars="2350"/>
        <w:rPr>
          <w:rFonts w:ascii="宋体" w:hAnsi="宋体" w:eastAsia="宋体" w:cs="宋体"/>
          <w:szCs w:val="21"/>
        </w:rPr>
      </w:pPr>
      <w:r>
        <w:rPr>
          <w:rFonts w:hint="eastAsia" w:ascii="宋体" w:hAnsi="宋体" w:eastAsia="宋体" w:cs="宋体"/>
          <w:szCs w:val="21"/>
          <w:lang w:bidi="ar"/>
        </w:rPr>
        <w:t xml:space="preserve"> </w:t>
      </w:r>
    </w:p>
    <w:p w14:paraId="7A8D7580">
      <w:pPr>
        <w:snapToGrid w:val="0"/>
        <w:spacing w:line="360" w:lineRule="auto"/>
        <w:ind w:firstLine="4935" w:firstLineChars="2350"/>
        <w:rPr>
          <w:rFonts w:ascii="宋体" w:hAnsi="宋体" w:eastAsia="宋体" w:cs="宋体"/>
          <w:szCs w:val="21"/>
        </w:rPr>
      </w:pPr>
    </w:p>
    <w:p w14:paraId="3D74A4CA">
      <w:pPr>
        <w:snapToGrid w:val="0"/>
        <w:spacing w:line="360" w:lineRule="auto"/>
        <w:ind w:firstLine="4935" w:firstLineChars="2350"/>
        <w:rPr>
          <w:rFonts w:ascii="宋体" w:hAnsi="宋体" w:eastAsia="宋体" w:cs="宋体"/>
          <w:szCs w:val="21"/>
        </w:rPr>
      </w:pPr>
    </w:p>
    <w:p w14:paraId="7BECD64A">
      <w:pPr>
        <w:snapToGrid w:val="0"/>
        <w:spacing w:line="360" w:lineRule="auto"/>
        <w:ind w:firstLine="4935" w:firstLineChars="2350"/>
        <w:rPr>
          <w:rFonts w:ascii="宋体" w:hAnsi="宋体" w:eastAsia="宋体" w:cs="宋体"/>
          <w:szCs w:val="21"/>
        </w:rPr>
      </w:pPr>
    </w:p>
    <w:p w14:paraId="65BFA7E0">
      <w:pPr>
        <w:snapToGrid w:val="0"/>
        <w:spacing w:line="360" w:lineRule="auto"/>
        <w:ind w:firstLine="4935" w:firstLineChars="2350"/>
        <w:rPr>
          <w:rFonts w:ascii="宋体" w:hAnsi="宋体" w:eastAsia="宋体" w:cs="宋体"/>
          <w:szCs w:val="21"/>
        </w:rPr>
      </w:pPr>
    </w:p>
    <w:p w14:paraId="25E9942F">
      <w:pPr>
        <w:snapToGrid w:val="0"/>
        <w:spacing w:line="360" w:lineRule="auto"/>
        <w:ind w:firstLine="4935" w:firstLineChars="2350"/>
        <w:rPr>
          <w:rFonts w:ascii="宋体" w:hAnsi="宋体" w:eastAsia="宋体" w:cs="宋体"/>
          <w:szCs w:val="21"/>
        </w:rPr>
      </w:pPr>
    </w:p>
    <w:p w14:paraId="2A0E2C51">
      <w:pPr>
        <w:snapToGrid w:val="0"/>
        <w:spacing w:line="360" w:lineRule="auto"/>
        <w:ind w:firstLine="4935" w:firstLineChars="2350"/>
        <w:rPr>
          <w:rFonts w:ascii="宋体" w:hAnsi="宋体" w:eastAsia="宋体" w:cs="宋体"/>
          <w:szCs w:val="21"/>
        </w:rPr>
      </w:pPr>
    </w:p>
    <w:p w14:paraId="5989A7FC">
      <w:pPr>
        <w:snapToGrid w:val="0"/>
        <w:spacing w:line="360" w:lineRule="auto"/>
        <w:ind w:firstLine="4935" w:firstLineChars="2350"/>
        <w:rPr>
          <w:rFonts w:ascii="宋体" w:hAnsi="宋体" w:eastAsia="宋体" w:cs="宋体"/>
          <w:szCs w:val="21"/>
        </w:rPr>
      </w:pPr>
    </w:p>
    <w:p w14:paraId="59FE17AF">
      <w:pPr>
        <w:snapToGrid w:val="0"/>
        <w:spacing w:line="360" w:lineRule="auto"/>
        <w:ind w:firstLine="4935" w:firstLineChars="2350"/>
        <w:rPr>
          <w:rFonts w:ascii="宋体" w:hAnsi="宋体" w:eastAsia="宋体" w:cs="宋体"/>
          <w:szCs w:val="21"/>
        </w:rPr>
      </w:pPr>
    </w:p>
    <w:p w14:paraId="1C0F6287">
      <w:pPr>
        <w:snapToGrid w:val="0"/>
        <w:spacing w:line="360" w:lineRule="auto"/>
        <w:ind w:firstLine="4935" w:firstLineChars="2350"/>
        <w:rPr>
          <w:rFonts w:ascii="宋体" w:hAnsi="宋体" w:eastAsia="宋体" w:cs="宋体"/>
          <w:szCs w:val="21"/>
        </w:rPr>
      </w:pPr>
    </w:p>
    <w:p w14:paraId="44F7B69D">
      <w:pPr>
        <w:snapToGrid w:val="0"/>
        <w:spacing w:line="360" w:lineRule="auto"/>
        <w:ind w:firstLine="4935" w:firstLineChars="2350"/>
        <w:rPr>
          <w:rFonts w:ascii="宋体" w:hAnsi="宋体" w:eastAsia="宋体" w:cs="宋体"/>
          <w:szCs w:val="21"/>
        </w:rPr>
      </w:pPr>
    </w:p>
    <w:p w14:paraId="4B18D3A5">
      <w:pPr>
        <w:snapToGrid w:val="0"/>
        <w:spacing w:line="360" w:lineRule="auto"/>
        <w:ind w:firstLine="4935" w:firstLineChars="2350"/>
        <w:rPr>
          <w:rFonts w:ascii="宋体" w:hAnsi="宋体" w:eastAsia="宋体" w:cs="宋体"/>
          <w:szCs w:val="21"/>
        </w:rPr>
      </w:pPr>
    </w:p>
    <w:p w14:paraId="39BF1703">
      <w:pPr>
        <w:snapToGrid w:val="0"/>
        <w:spacing w:line="360" w:lineRule="auto"/>
        <w:ind w:firstLine="4935" w:firstLineChars="2350"/>
        <w:rPr>
          <w:rFonts w:ascii="宋体" w:hAnsi="宋体" w:eastAsia="宋体" w:cs="宋体"/>
          <w:szCs w:val="21"/>
        </w:rPr>
      </w:pPr>
    </w:p>
    <w:p w14:paraId="3DDDF92C">
      <w:pPr>
        <w:snapToGrid w:val="0"/>
        <w:spacing w:line="360" w:lineRule="auto"/>
        <w:ind w:firstLine="4935" w:firstLineChars="2350"/>
        <w:rPr>
          <w:rFonts w:ascii="宋体" w:hAnsi="宋体" w:eastAsia="宋体" w:cs="宋体"/>
          <w:szCs w:val="21"/>
        </w:rPr>
      </w:pPr>
    </w:p>
    <w:p w14:paraId="58B09321">
      <w:pPr>
        <w:snapToGrid w:val="0"/>
        <w:spacing w:line="360" w:lineRule="auto"/>
        <w:ind w:firstLine="4935" w:firstLineChars="2350"/>
        <w:rPr>
          <w:rFonts w:ascii="宋体" w:hAnsi="宋体" w:eastAsia="宋体" w:cs="宋体"/>
          <w:szCs w:val="21"/>
        </w:rPr>
      </w:pPr>
    </w:p>
    <w:p w14:paraId="1D36BAC3">
      <w:pPr>
        <w:snapToGrid w:val="0"/>
        <w:spacing w:line="360" w:lineRule="auto"/>
        <w:ind w:firstLine="4935" w:firstLineChars="2350"/>
        <w:rPr>
          <w:rFonts w:ascii="宋体" w:hAnsi="宋体" w:eastAsia="宋体" w:cs="宋体"/>
          <w:szCs w:val="21"/>
        </w:rPr>
      </w:pPr>
    </w:p>
    <w:p w14:paraId="120496E3">
      <w:pPr>
        <w:snapToGrid w:val="0"/>
        <w:spacing w:line="360" w:lineRule="auto"/>
        <w:ind w:firstLine="4935" w:firstLineChars="2350"/>
        <w:rPr>
          <w:rFonts w:ascii="宋体" w:hAnsi="宋体" w:eastAsia="宋体" w:cs="宋体"/>
          <w:szCs w:val="21"/>
        </w:rPr>
      </w:pPr>
    </w:p>
    <w:p w14:paraId="50C1BA0F">
      <w:pPr>
        <w:snapToGrid w:val="0"/>
        <w:spacing w:line="360" w:lineRule="auto"/>
        <w:ind w:firstLine="4935" w:firstLineChars="2350"/>
        <w:rPr>
          <w:rFonts w:ascii="宋体" w:hAnsi="宋体" w:eastAsia="宋体" w:cs="宋体"/>
          <w:szCs w:val="21"/>
        </w:rPr>
      </w:pPr>
    </w:p>
    <w:p w14:paraId="0E92181D">
      <w:pPr>
        <w:snapToGrid w:val="0"/>
        <w:spacing w:line="360" w:lineRule="auto"/>
        <w:ind w:firstLine="4935" w:firstLineChars="2350"/>
        <w:rPr>
          <w:rFonts w:ascii="宋体" w:hAnsi="宋体" w:eastAsia="宋体" w:cs="宋体"/>
          <w:szCs w:val="21"/>
        </w:rPr>
      </w:pPr>
    </w:p>
    <w:p w14:paraId="06C7E03B">
      <w:pPr>
        <w:snapToGrid w:val="0"/>
        <w:spacing w:line="360" w:lineRule="auto"/>
        <w:ind w:firstLine="4935" w:firstLineChars="2350"/>
        <w:rPr>
          <w:rFonts w:ascii="宋体" w:hAnsi="宋体" w:eastAsia="宋体" w:cs="宋体"/>
          <w:szCs w:val="21"/>
        </w:rPr>
      </w:pPr>
    </w:p>
    <w:p w14:paraId="33F4507B">
      <w:pPr>
        <w:snapToGrid w:val="0"/>
        <w:spacing w:line="360" w:lineRule="auto"/>
        <w:ind w:firstLine="4935" w:firstLineChars="2350"/>
        <w:rPr>
          <w:rFonts w:ascii="宋体" w:hAnsi="宋体" w:eastAsia="宋体" w:cs="宋体"/>
          <w:szCs w:val="21"/>
        </w:rPr>
      </w:pPr>
    </w:p>
    <w:p w14:paraId="570B71BB">
      <w:pPr>
        <w:snapToGrid w:val="0"/>
        <w:spacing w:line="360" w:lineRule="auto"/>
        <w:ind w:firstLine="4935" w:firstLineChars="2350"/>
        <w:rPr>
          <w:rFonts w:ascii="宋体" w:hAnsi="宋体" w:eastAsia="宋体" w:cs="宋体"/>
          <w:szCs w:val="21"/>
        </w:rPr>
      </w:pPr>
    </w:p>
    <w:p w14:paraId="097A9C60">
      <w:pPr>
        <w:snapToGrid w:val="0"/>
        <w:spacing w:line="360" w:lineRule="auto"/>
        <w:ind w:firstLine="4935" w:firstLineChars="2350"/>
        <w:rPr>
          <w:rFonts w:ascii="宋体" w:hAnsi="宋体" w:eastAsia="宋体" w:cs="宋体"/>
          <w:szCs w:val="21"/>
        </w:rPr>
      </w:pPr>
    </w:p>
    <w:p w14:paraId="04942044">
      <w:pPr>
        <w:snapToGrid w:val="0"/>
        <w:spacing w:line="360" w:lineRule="auto"/>
        <w:ind w:firstLine="4935" w:firstLineChars="2350"/>
        <w:rPr>
          <w:rFonts w:ascii="宋体" w:hAnsi="宋体" w:eastAsia="宋体" w:cs="宋体"/>
          <w:szCs w:val="21"/>
        </w:rPr>
      </w:pPr>
    </w:p>
    <w:p w14:paraId="533A812C">
      <w:pPr>
        <w:snapToGrid w:val="0"/>
        <w:spacing w:line="360" w:lineRule="auto"/>
        <w:ind w:firstLine="4935" w:firstLineChars="2350"/>
        <w:rPr>
          <w:rFonts w:ascii="宋体" w:hAnsi="宋体" w:eastAsia="宋体" w:cs="宋体"/>
          <w:szCs w:val="21"/>
        </w:rPr>
      </w:pPr>
    </w:p>
    <w:p w14:paraId="7514F466">
      <w:pPr>
        <w:snapToGrid w:val="0"/>
        <w:spacing w:before="165" w:beforeLines="50" w:after="50"/>
        <w:jc w:val="center"/>
        <w:rPr>
          <w:rFonts w:ascii="宋体" w:hAnsi="宋体" w:eastAsia="宋体" w:cs="宋体"/>
          <w:b/>
          <w:bCs/>
          <w:sz w:val="30"/>
          <w:szCs w:val="30"/>
        </w:rPr>
      </w:pPr>
      <w:r>
        <w:rPr>
          <w:rFonts w:hint="eastAsia" w:ascii="宋体" w:hAnsi="宋体" w:eastAsia="宋体" w:cs="宋体"/>
          <w:b/>
          <w:bCs/>
          <w:sz w:val="30"/>
          <w:szCs w:val="30"/>
          <w:lang w:bidi="ar"/>
        </w:rPr>
        <w:t>三、运维服务方案</w:t>
      </w:r>
    </w:p>
    <w:p w14:paraId="69DAB1A4">
      <w:pPr>
        <w:snapToGrid w:val="0"/>
        <w:spacing w:before="165" w:beforeLines="50" w:line="360" w:lineRule="auto"/>
        <w:ind w:right="480" w:firstLine="3967" w:firstLineChars="1653"/>
        <w:rPr>
          <w:rFonts w:ascii="宋体" w:hAnsi="宋体" w:eastAsia="宋体" w:cs="宋体"/>
          <w:sz w:val="24"/>
          <w:szCs w:val="24"/>
        </w:rPr>
      </w:pPr>
    </w:p>
    <w:p w14:paraId="6CF7A40D">
      <w:pPr>
        <w:snapToGrid w:val="0"/>
        <w:spacing w:before="165" w:beforeLines="50" w:line="360" w:lineRule="auto"/>
        <w:ind w:right="480" w:firstLine="3967" w:firstLineChars="1653"/>
        <w:rPr>
          <w:rFonts w:ascii="宋体" w:hAnsi="宋体" w:eastAsia="宋体" w:cs="宋体"/>
          <w:sz w:val="24"/>
          <w:szCs w:val="24"/>
        </w:rPr>
      </w:pPr>
      <w:r>
        <w:rPr>
          <w:rFonts w:hint="eastAsia" w:ascii="宋体" w:hAnsi="宋体" w:eastAsia="宋体" w:cs="宋体"/>
          <w:sz w:val="24"/>
          <w:szCs w:val="24"/>
          <w:lang w:bidi="ar"/>
        </w:rPr>
        <w:t>格式自拟</w:t>
      </w:r>
    </w:p>
    <w:p w14:paraId="166D7FFB">
      <w:pPr>
        <w:snapToGrid w:val="0"/>
        <w:spacing w:before="165" w:beforeLines="50" w:line="360" w:lineRule="auto"/>
        <w:ind w:right="480" w:firstLine="3967" w:firstLineChars="1653"/>
        <w:rPr>
          <w:rFonts w:ascii="宋体" w:hAnsi="宋体" w:eastAsia="宋体" w:cs="宋体"/>
          <w:sz w:val="24"/>
          <w:szCs w:val="24"/>
        </w:rPr>
      </w:pPr>
    </w:p>
    <w:p w14:paraId="27B1DDEA">
      <w:pPr>
        <w:snapToGrid w:val="0"/>
        <w:spacing w:before="165" w:beforeLines="50" w:line="360" w:lineRule="auto"/>
        <w:ind w:right="480" w:firstLine="3967" w:firstLineChars="1653"/>
        <w:rPr>
          <w:rFonts w:ascii="宋体" w:hAnsi="宋体" w:eastAsia="宋体" w:cs="宋体"/>
          <w:sz w:val="24"/>
          <w:szCs w:val="24"/>
        </w:rPr>
      </w:pPr>
    </w:p>
    <w:p w14:paraId="60D858AD">
      <w:pPr>
        <w:snapToGrid w:val="0"/>
        <w:spacing w:before="165" w:beforeLines="50" w:line="360" w:lineRule="auto"/>
        <w:ind w:right="480" w:firstLine="3967" w:firstLineChars="1653"/>
        <w:rPr>
          <w:rFonts w:ascii="宋体" w:hAnsi="宋体" w:eastAsia="宋体" w:cs="宋体"/>
          <w:sz w:val="24"/>
          <w:szCs w:val="24"/>
        </w:rPr>
      </w:pPr>
    </w:p>
    <w:p w14:paraId="17390211">
      <w:pPr>
        <w:snapToGrid w:val="0"/>
        <w:spacing w:line="360" w:lineRule="auto"/>
        <w:ind w:firstLine="5160" w:firstLineChars="215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1AD9F62B">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2D0EAFB8">
      <w:pPr>
        <w:spacing w:line="360" w:lineRule="auto"/>
        <w:ind w:firstLine="4048" w:firstLineChars="1687"/>
        <w:rPr>
          <w:rFonts w:ascii="宋体" w:hAnsi="宋体" w:eastAsia="宋体" w:cs="宋体"/>
          <w:sz w:val="24"/>
          <w:szCs w:val="24"/>
        </w:rPr>
      </w:pPr>
    </w:p>
    <w:p w14:paraId="2A0C8D84">
      <w:pPr>
        <w:spacing w:line="360" w:lineRule="auto"/>
        <w:ind w:firstLine="4048" w:firstLineChars="1687"/>
        <w:rPr>
          <w:rFonts w:ascii="宋体" w:hAnsi="宋体" w:eastAsia="宋体" w:cs="宋体"/>
          <w:sz w:val="24"/>
          <w:szCs w:val="24"/>
        </w:rPr>
      </w:pPr>
    </w:p>
    <w:p w14:paraId="70B7F865">
      <w:pPr>
        <w:spacing w:line="360" w:lineRule="auto"/>
        <w:ind w:firstLine="4048" w:firstLineChars="1687"/>
        <w:rPr>
          <w:rFonts w:ascii="宋体" w:hAnsi="宋体" w:eastAsia="宋体" w:cs="宋体"/>
          <w:sz w:val="24"/>
          <w:szCs w:val="24"/>
        </w:rPr>
      </w:pPr>
    </w:p>
    <w:p w14:paraId="58F2456E">
      <w:pPr>
        <w:spacing w:line="360" w:lineRule="auto"/>
        <w:ind w:firstLine="4048" w:firstLineChars="1687"/>
        <w:rPr>
          <w:rFonts w:ascii="宋体" w:hAnsi="宋体" w:eastAsia="宋体" w:cs="宋体"/>
          <w:sz w:val="24"/>
          <w:szCs w:val="24"/>
        </w:rPr>
      </w:pPr>
    </w:p>
    <w:p w14:paraId="5A93EFF5">
      <w:pPr>
        <w:spacing w:line="360" w:lineRule="auto"/>
        <w:ind w:firstLine="4048" w:firstLineChars="1687"/>
        <w:rPr>
          <w:rFonts w:ascii="宋体" w:hAnsi="宋体" w:eastAsia="宋体" w:cs="宋体"/>
          <w:sz w:val="24"/>
          <w:szCs w:val="24"/>
        </w:rPr>
      </w:pPr>
    </w:p>
    <w:p w14:paraId="45009BAC">
      <w:pPr>
        <w:spacing w:line="360" w:lineRule="auto"/>
        <w:ind w:firstLine="4048" w:firstLineChars="1687"/>
        <w:rPr>
          <w:rFonts w:ascii="宋体" w:hAnsi="宋体" w:eastAsia="宋体" w:cs="宋体"/>
          <w:sz w:val="24"/>
          <w:szCs w:val="24"/>
        </w:rPr>
      </w:pPr>
    </w:p>
    <w:p w14:paraId="4017B4DF">
      <w:pPr>
        <w:spacing w:line="360" w:lineRule="auto"/>
        <w:ind w:firstLine="4048" w:firstLineChars="1687"/>
        <w:rPr>
          <w:rFonts w:ascii="宋体" w:hAnsi="宋体" w:eastAsia="宋体" w:cs="宋体"/>
          <w:sz w:val="24"/>
          <w:szCs w:val="24"/>
        </w:rPr>
      </w:pPr>
    </w:p>
    <w:p w14:paraId="2002466A">
      <w:pPr>
        <w:spacing w:line="360" w:lineRule="auto"/>
        <w:ind w:firstLine="4048" w:firstLineChars="1687"/>
        <w:rPr>
          <w:rFonts w:ascii="宋体" w:hAnsi="宋体" w:eastAsia="宋体" w:cs="宋体"/>
          <w:sz w:val="24"/>
          <w:szCs w:val="24"/>
        </w:rPr>
      </w:pPr>
    </w:p>
    <w:p w14:paraId="2B0B1D4A">
      <w:pPr>
        <w:spacing w:line="360" w:lineRule="auto"/>
        <w:ind w:firstLine="4048" w:firstLineChars="1687"/>
        <w:rPr>
          <w:rFonts w:ascii="宋体" w:hAnsi="宋体" w:eastAsia="宋体" w:cs="宋体"/>
          <w:sz w:val="24"/>
          <w:szCs w:val="24"/>
        </w:rPr>
      </w:pPr>
    </w:p>
    <w:p w14:paraId="34B24669">
      <w:pPr>
        <w:spacing w:line="360" w:lineRule="auto"/>
        <w:ind w:firstLine="4048" w:firstLineChars="1687"/>
        <w:rPr>
          <w:rFonts w:ascii="宋体" w:hAnsi="宋体" w:eastAsia="宋体" w:cs="宋体"/>
          <w:sz w:val="24"/>
          <w:szCs w:val="24"/>
        </w:rPr>
      </w:pPr>
    </w:p>
    <w:p w14:paraId="1EC0D7D8">
      <w:pPr>
        <w:spacing w:line="360" w:lineRule="auto"/>
        <w:ind w:firstLine="4048" w:firstLineChars="1687"/>
        <w:rPr>
          <w:rFonts w:ascii="宋体" w:hAnsi="宋体" w:eastAsia="宋体" w:cs="宋体"/>
          <w:sz w:val="24"/>
          <w:szCs w:val="24"/>
        </w:rPr>
      </w:pPr>
    </w:p>
    <w:p w14:paraId="0B1D8E43">
      <w:pPr>
        <w:spacing w:line="360" w:lineRule="auto"/>
        <w:ind w:firstLine="4048" w:firstLineChars="1687"/>
        <w:rPr>
          <w:rFonts w:ascii="宋体" w:hAnsi="宋体" w:eastAsia="宋体" w:cs="宋体"/>
          <w:sz w:val="24"/>
          <w:szCs w:val="24"/>
        </w:rPr>
      </w:pPr>
    </w:p>
    <w:p w14:paraId="4427497F">
      <w:pPr>
        <w:spacing w:line="360" w:lineRule="auto"/>
        <w:ind w:firstLine="4048" w:firstLineChars="1687"/>
        <w:rPr>
          <w:rFonts w:ascii="宋体" w:hAnsi="宋体" w:eastAsia="宋体" w:cs="宋体"/>
          <w:sz w:val="24"/>
          <w:szCs w:val="24"/>
        </w:rPr>
      </w:pPr>
    </w:p>
    <w:p w14:paraId="6B52B66E">
      <w:pPr>
        <w:spacing w:line="360" w:lineRule="auto"/>
        <w:ind w:firstLine="4048" w:firstLineChars="1687"/>
        <w:rPr>
          <w:rFonts w:ascii="宋体" w:hAnsi="宋体" w:eastAsia="宋体" w:cs="宋体"/>
          <w:sz w:val="24"/>
          <w:szCs w:val="24"/>
        </w:rPr>
      </w:pPr>
    </w:p>
    <w:p w14:paraId="32A2CE3D">
      <w:pPr>
        <w:spacing w:line="360" w:lineRule="auto"/>
        <w:ind w:firstLine="4048" w:firstLineChars="1687"/>
        <w:rPr>
          <w:rFonts w:ascii="宋体" w:hAnsi="宋体" w:eastAsia="宋体" w:cs="宋体"/>
          <w:sz w:val="24"/>
          <w:szCs w:val="24"/>
        </w:rPr>
      </w:pPr>
    </w:p>
    <w:p w14:paraId="6E954109">
      <w:pPr>
        <w:spacing w:line="360" w:lineRule="auto"/>
        <w:ind w:firstLine="4048" w:firstLineChars="1687"/>
        <w:rPr>
          <w:rFonts w:ascii="宋体" w:hAnsi="宋体" w:eastAsia="宋体" w:cs="宋体"/>
          <w:sz w:val="24"/>
          <w:szCs w:val="24"/>
        </w:rPr>
      </w:pPr>
    </w:p>
    <w:p w14:paraId="22C116A6">
      <w:pPr>
        <w:spacing w:line="360" w:lineRule="auto"/>
        <w:ind w:firstLine="4048" w:firstLineChars="1687"/>
        <w:rPr>
          <w:rFonts w:ascii="宋体" w:hAnsi="宋体" w:eastAsia="宋体" w:cs="宋体"/>
          <w:sz w:val="24"/>
          <w:szCs w:val="24"/>
        </w:rPr>
      </w:pPr>
    </w:p>
    <w:p w14:paraId="3385AD04">
      <w:pPr>
        <w:spacing w:line="360" w:lineRule="auto"/>
        <w:ind w:firstLine="4048" w:firstLineChars="1687"/>
        <w:rPr>
          <w:rFonts w:ascii="宋体" w:hAnsi="宋体" w:eastAsia="宋体" w:cs="宋体"/>
          <w:sz w:val="24"/>
          <w:szCs w:val="24"/>
        </w:rPr>
      </w:pPr>
    </w:p>
    <w:p w14:paraId="25C20FB5">
      <w:pPr>
        <w:spacing w:line="360" w:lineRule="auto"/>
        <w:ind w:firstLine="4048" w:firstLineChars="1687"/>
        <w:rPr>
          <w:rFonts w:ascii="宋体" w:hAnsi="宋体" w:eastAsia="宋体" w:cs="宋体"/>
          <w:sz w:val="24"/>
          <w:szCs w:val="24"/>
        </w:rPr>
      </w:pPr>
    </w:p>
    <w:p w14:paraId="16E3FD6F">
      <w:pPr>
        <w:spacing w:line="360" w:lineRule="auto"/>
        <w:ind w:firstLine="4048" w:firstLineChars="1687"/>
        <w:rPr>
          <w:rFonts w:ascii="宋体" w:hAnsi="宋体" w:eastAsia="宋体" w:cs="宋体"/>
          <w:sz w:val="24"/>
          <w:szCs w:val="24"/>
        </w:rPr>
      </w:pPr>
    </w:p>
    <w:p w14:paraId="4EAB61FF">
      <w:pPr>
        <w:snapToGrid w:val="0"/>
        <w:spacing w:before="165" w:beforeLines="50" w:after="50"/>
        <w:jc w:val="center"/>
        <w:rPr>
          <w:rFonts w:ascii="宋体" w:hAnsi="宋体" w:eastAsia="宋体" w:cs="宋体"/>
          <w:b/>
          <w:bCs/>
          <w:sz w:val="30"/>
          <w:szCs w:val="30"/>
        </w:rPr>
      </w:pPr>
      <w:r>
        <w:rPr>
          <w:rFonts w:hint="eastAsia" w:ascii="宋体" w:hAnsi="宋体" w:eastAsia="宋体" w:cs="宋体"/>
          <w:b/>
          <w:bCs/>
          <w:sz w:val="30"/>
          <w:szCs w:val="30"/>
          <w:lang w:bidi="ar"/>
        </w:rPr>
        <w:t>四、售后服务方案方案</w:t>
      </w:r>
    </w:p>
    <w:p w14:paraId="16AE5B6D">
      <w:pPr>
        <w:snapToGrid w:val="0"/>
        <w:spacing w:before="165" w:beforeLines="50" w:line="360" w:lineRule="auto"/>
        <w:ind w:right="480" w:firstLine="3967" w:firstLineChars="1653"/>
        <w:rPr>
          <w:rFonts w:ascii="宋体" w:hAnsi="宋体" w:eastAsia="宋体" w:cs="宋体"/>
          <w:sz w:val="24"/>
          <w:szCs w:val="24"/>
        </w:rPr>
      </w:pPr>
    </w:p>
    <w:p w14:paraId="644C14FC">
      <w:pPr>
        <w:snapToGrid w:val="0"/>
        <w:spacing w:before="165" w:beforeLines="50" w:line="360" w:lineRule="auto"/>
        <w:ind w:right="480" w:firstLine="3967" w:firstLineChars="1653"/>
        <w:rPr>
          <w:rFonts w:ascii="宋体" w:hAnsi="宋体" w:eastAsia="宋体" w:cs="宋体"/>
          <w:sz w:val="24"/>
          <w:szCs w:val="24"/>
        </w:rPr>
      </w:pPr>
      <w:r>
        <w:rPr>
          <w:rFonts w:hint="eastAsia" w:ascii="宋体" w:hAnsi="宋体" w:eastAsia="宋体" w:cs="宋体"/>
          <w:sz w:val="24"/>
          <w:szCs w:val="24"/>
          <w:lang w:bidi="ar"/>
        </w:rPr>
        <w:t>格式自拟</w:t>
      </w:r>
    </w:p>
    <w:p w14:paraId="72B7B638">
      <w:pPr>
        <w:snapToGrid w:val="0"/>
        <w:spacing w:before="165" w:beforeLines="50" w:line="360" w:lineRule="auto"/>
        <w:ind w:right="480" w:firstLine="3967" w:firstLineChars="1653"/>
        <w:rPr>
          <w:rFonts w:ascii="宋体" w:hAnsi="宋体" w:eastAsia="宋体" w:cs="宋体"/>
          <w:sz w:val="24"/>
          <w:szCs w:val="24"/>
        </w:rPr>
      </w:pPr>
    </w:p>
    <w:p w14:paraId="1B476B3D">
      <w:pPr>
        <w:snapToGrid w:val="0"/>
        <w:spacing w:before="165" w:beforeLines="50" w:line="360" w:lineRule="auto"/>
        <w:ind w:right="480" w:firstLine="3967" w:firstLineChars="1653"/>
        <w:rPr>
          <w:rFonts w:ascii="宋体" w:hAnsi="宋体" w:eastAsia="宋体" w:cs="宋体"/>
          <w:sz w:val="24"/>
          <w:szCs w:val="24"/>
        </w:rPr>
      </w:pPr>
    </w:p>
    <w:p w14:paraId="7517B04E">
      <w:pPr>
        <w:snapToGrid w:val="0"/>
        <w:spacing w:before="165" w:beforeLines="50" w:line="360" w:lineRule="auto"/>
        <w:ind w:right="480" w:firstLine="3967" w:firstLineChars="1653"/>
        <w:rPr>
          <w:rFonts w:ascii="宋体" w:hAnsi="宋体" w:eastAsia="宋体" w:cs="宋体"/>
          <w:sz w:val="24"/>
          <w:szCs w:val="24"/>
        </w:rPr>
      </w:pPr>
    </w:p>
    <w:p w14:paraId="06A3F5DB">
      <w:pPr>
        <w:snapToGrid w:val="0"/>
        <w:spacing w:line="360" w:lineRule="auto"/>
        <w:ind w:firstLine="5160" w:firstLineChars="215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257C6DDE">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626BFD13">
      <w:pPr>
        <w:spacing w:line="360" w:lineRule="auto"/>
        <w:ind w:firstLine="4048" w:firstLineChars="1687"/>
        <w:rPr>
          <w:rFonts w:ascii="宋体" w:hAnsi="宋体" w:eastAsia="宋体" w:cs="宋体"/>
          <w:sz w:val="24"/>
          <w:szCs w:val="24"/>
        </w:rPr>
      </w:pPr>
    </w:p>
    <w:p w14:paraId="7EBE2217">
      <w:pPr>
        <w:spacing w:line="360" w:lineRule="auto"/>
        <w:ind w:firstLine="4048" w:firstLineChars="1687"/>
        <w:rPr>
          <w:rFonts w:ascii="宋体" w:hAnsi="宋体" w:eastAsia="宋体" w:cs="宋体"/>
          <w:sz w:val="24"/>
          <w:szCs w:val="24"/>
        </w:rPr>
      </w:pPr>
    </w:p>
    <w:p w14:paraId="4A52CE99">
      <w:pPr>
        <w:snapToGrid w:val="0"/>
        <w:spacing w:before="165" w:beforeLines="50" w:after="50"/>
        <w:jc w:val="left"/>
        <w:rPr>
          <w:rFonts w:ascii="宋体" w:hAnsi="宋体" w:eastAsia="宋体" w:cs="宋体"/>
          <w:sz w:val="24"/>
          <w:szCs w:val="24"/>
        </w:rPr>
      </w:pPr>
    </w:p>
    <w:p w14:paraId="7C21A4FC">
      <w:pPr>
        <w:snapToGrid w:val="0"/>
        <w:spacing w:before="165" w:beforeLines="50" w:after="50"/>
        <w:jc w:val="left"/>
        <w:rPr>
          <w:rFonts w:ascii="宋体" w:hAnsi="宋体" w:eastAsia="宋体" w:cs="宋体"/>
          <w:sz w:val="24"/>
          <w:szCs w:val="24"/>
        </w:rPr>
      </w:pPr>
    </w:p>
    <w:p w14:paraId="5FE8EC3C">
      <w:pPr>
        <w:snapToGrid w:val="0"/>
        <w:spacing w:before="165" w:beforeLines="50" w:after="50"/>
        <w:jc w:val="left"/>
        <w:rPr>
          <w:rFonts w:ascii="宋体" w:hAnsi="宋体" w:eastAsia="宋体" w:cs="宋体"/>
          <w:sz w:val="24"/>
          <w:szCs w:val="24"/>
        </w:rPr>
      </w:pPr>
    </w:p>
    <w:p w14:paraId="362711F1">
      <w:pPr>
        <w:snapToGrid w:val="0"/>
        <w:spacing w:before="165" w:beforeLines="50" w:after="50"/>
        <w:jc w:val="left"/>
        <w:rPr>
          <w:rFonts w:ascii="宋体" w:hAnsi="宋体" w:eastAsia="宋体" w:cs="宋体"/>
          <w:sz w:val="24"/>
          <w:szCs w:val="24"/>
        </w:rPr>
      </w:pPr>
    </w:p>
    <w:p w14:paraId="258E0E0E">
      <w:pPr>
        <w:snapToGrid w:val="0"/>
        <w:spacing w:before="165" w:beforeLines="50" w:after="50"/>
        <w:jc w:val="left"/>
        <w:rPr>
          <w:rFonts w:ascii="宋体" w:hAnsi="宋体" w:eastAsia="宋体" w:cs="宋体"/>
          <w:sz w:val="24"/>
          <w:szCs w:val="24"/>
        </w:rPr>
      </w:pPr>
    </w:p>
    <w:p w14:paraId="212DC015">
      <w:pPr>
        <w:snapToGrid w:val="0"/>
        <w:spacing w:before="165" w:beforeLines="50" w:after="50"/>
        <w:jc w:val="left"/>
        <w:rPr>
          <w:rFonts w:ascii="宋体" w:hAnsi="宋体" w:eastAsia="宋体" w:cs="宋体"/>
          <w:sz w:val="24"/>
          <w:szCs w:val="24"/>
        </w:rPr>
      </w:pPr>
    </w:p>
    <w:p w14:paraId="180CBEBB">
      <w:pPr>
        <w:snapToGrid w:val="0"/>
        <w:spacing w:before="165" w:beforeLines="50" w:after="50"/>
        <w:jc w:val="left"/>
        <w:rPr>
          <w:rFonts w:ascii="宋体" w:hAnsi="宋体" w:eastAsia="宋体" w:cs="宋体"/>
          <w:sz w:val="24"/>
          <w:szCs w:val="24"/>
        </w:rPr>
      </w:pPr>
    </w:p>
    <w:p w14:paraId="7FAE2C8D">
      <w:pPr>
        <w:snapToGrid w:val="0"/>
        <w:spacing w:before="165" w:beforeLines="50" w:after="50"/>
        <w:jc w:val="left"/>
        <w:rPr>
          <w:rFonts w:ascii="宋体" w:hAnsi="宋体" w:eastAsia="宋体" w:cs="宋体"/>
          <w:sz w:val="24"/>
          <w:szCs w:val="24"/>
        </w:rPr>
      </w:pPr>
    </w:p>
    <w:p w14:paraId="4B4DFE32">
      <w:pPr>
        <w:snapToGrid w:val="0"/>
        <w:spacing w:before="165" w:beforeLines="50" w:after="50"/>
        <w:jc w:val="left"/>
        <w:rPr>
          <w:rFonts w:ascii="宋体" w:hAnsi="宋体" w:eastAsia="宋体" w:cs="宋体"/>
          <w:sz w:val="24"/>
          <w:szCs w:val="24"/>
        </w:rPr>
      </w:pPr>
    </w:p>
    <w:p w14:paraId="13746711">
      <w:pPr>
        <w:snapToGrid w:val="0"/>
        <w:spacing w:before="165" w:beforeLines="50" w:after="50"/>
        <w:jc w:val="left"/>
        <w:rPr>
          <w:rFonts w:ascii="宋体" w:hAnsi="宋体" w:eastAsia="宋体" w:cs="宋体"/>
          <w:sz w:val="24"/>
          <w:szCs w:val="24"/>
        </w:rPr>
      </w:pPr>
    </w:p>
    <w:p w14:paraId="51E51285">
      <w:pPr>
        <w:snapToGrid w:val="0"/>
        <w:spacing w:before="165" w:beforeLines="50" w:after="50"/>
        <w:jc w:val="left"/>
        <w:rPr>
          <w:rFonts w:ascii="宋体" w:hAnsi="宋体" w:eastAsia="宋体" w:cs="宋体"/>
          <w:sz w:val="24"/>
          <w:szCs w:val="24"/>
        </w:rPr>
      </w:pPr>
    </w:p>
    <w:p w14:paraId="12CDE7FD">
      <w:pPr>
        <w:snapToGrid w:val="0"/>
        <w:spacing w:before="165" w:beforeLines="50" w:after="50"/>
        <w:jc w:val="left"/>
        <w:rPr>
          <w:rFonts w:ascii="宋体" w:hAnsi="宋体" w:eastAsia="宋体" w:cs="宋体"/>
          <w:sz w:val="24"/>
          <w:szCs w:val="24"/>
        </w:rPr>
      </w:pPr>
    </w:p>
    <w:p w14:paraId="1EE94294">
      <w:pPr>
        <w:snapToGrid w:val="0"/>
        <w:spacing w:before="165" w:beforeLines="50" w:after="50"/>
        <w:jc w:val="left"/>
        <w:rPr>
          <w:rFonts w:ascii="宋体" w:hAnsi="宋体" w:eastAsia="宋体" w:cs="宋体"/>
          <w:sz w:val="24"/>
          <w:szCs w:val="24"/>
        </w:rPr>
      </w:pPr>
    </w:p>
    <w:p w14:paraId="56755FDB">
      <w:pPr>
        <w:snapToGrid w:val="0"/>
        <w:spacing w:before="165" w:beforeLines="50" w:after="50"/>
        <w:jc w:val="left"/>
        <w:rPr>
          <w:rFonts w:ascii="宋体" w:hAnsi="宋体" w:eastAsia="宋体" w:cs="宋体"/>
          <w:sz w:val="24"/>
          <w:szCs w:val="24"/>
        </w:rPr>
      </w:pPr>
    </w:p>
    <w:p w14:paraId="714FCEE8">
      <w:pPr>
        <w:snapToGrid w:val="0"/>
        <w:spacing w:before="165" w:beforeLines="50" w:after="50"/>
        <w:jc w:val="left"/>
        <w:rPr>
          <w:rFonts w:ascii="宋体" w:hAnsi="宋体" w:eastAsia="宋体" w:cs="宋体"/>
          <w:sz w:val="24"/>
          <w:szCs w:val="24"/>
        </w:rPr>
      </w:pPr>
    </w:p>
    <w:p w14:paraId="7809FC28">
      <w:pPr>
        <w:snapToGrid w:val="0"/>
        <w:spacing w:before="165" w:beforeLines="50" w:after="50"/>
        <w:jc w:val="left"/>
        <w:rPr>
          <w:rFonts w:ascii="宋体" w:hAnsi="宋体" w:eastAsia="宋体" w:cs="宋体"/>
          <w:sz w:val="24"/>
          <w:szCs w:val="24"/>
        </w:rPr>
      </w:pPr>
    </w:p>
    <w:p w14:paraId="5633DAFA">
      <w:pPr>
        <w:snapToGrid w:val="0"/>
        <w:spacing w:before="165" w:beforeLines="50" w:after="50"/>
        <w:jc w:val="left"/>
        <w:rPr>
          <w:rFonts w:ascii="宋体" w:hAnsi="宋体" w:eastAsia="宋体" w:cs="宋体"/>
          <w:sz w:val="24"/>
          <w:szCs w:val="24"/>
        </w:rPr>
      </w:pPr>
    </w:p>
    <w:p w14:paraId="65E4AE82">
      <w:pPr>
        <w:snapToGrid w:val="0"/>
        <w:spacing w:before="165" w:beforeLines="50" w:after="50"/>
        <w:jc w:val="left"/>
        <w:rPr>
          <w:rFonts w:ascii="宋体" w:hAnsi="宋体" w:eastAsia="宋体" w:cs="宋体"/>
          <w:sz w:val="24"/>
          <w:szCs w:val="24"/>
        </w:rPr>
      </w:pPr>
    </w:p>
    <w:p w14:paraId="7C7D48F8">
      <w:pPr>
        <w:snapToGrid w:val="0"/>
        <w:spacing w:before="165" w:beforeLines="50" w:after="50"/>
        <w:jc w:val="left"/>
        <w:rPr>
          <w:rFonts w:ascii="宋体" w:hAnsi="宋体" w:eastAsia="宋体" w:cs="宋体"/>
          <w:sz w:val="24"/>
          <w:szCs w:val="24"/>
        </w:rPr>
      </w:pPr>
    </w:p>
    <w:p w14:paraId="691D9738">
      <w:pPr>
        <w:snapToGrid w:val="0"/>
        <w:spacing w:before="165" w:beforeLines="50" w:after="50"/>
        <w:ind w:left="142"/>
        <w:jc w:val="center"/>
        <w:rPr>
          <w:rFonts w:ascii="宋体" w:hAnsi="宋体" w:eastAsia="宋体" w:cs="宋体"/>
          <w:b/>
          <w:sz w:val="32"/>
          <w:szCs w:val="32"/>
        </w:rPr>
      </w:pPr>
      <w:r>
        <w:rPr>
          <w:rFonts w:hint="eastAsia" w:ascii="宋体" w:hAnsi="宋体" w:eastAsia="宋体" w:cs="宋体"/>
          <w:b/>
          <w:sz w:val="32"/>
          <w:szCs w:val="32"/>
          <w:lang w:bidi="ar"/>
        </w:rPr>
        <w:t>五、项目实施人员一览表</w:t>
      </w:r>
    </w:p>
    <w:p w14:paraId="0E19BC53">
      <w:pPr>
        <w:spacing w:line="360" w:lineRule="auto"/>
        <w:jc w:val="center"/>
        <w:rPr>
          <w:rFonts w:ascii="宋体" w:hAnsi="宋体" w:eastAsia="宋体" w:cs="仿宋_GB2312"/>
          <w:b/>
          <w:bCs/>
          <w:sz w:val="24"/>
          <w:szCs w:val="24"/>
        </w:rPr>
      </w:pPr>
      <w:r>
        <w:rPr>
          <w:rFonts w:hint="eastAsia" w:ascii="宋体" w:hAnsi="宋体" w:eastAsia="宋体" w:cs="仿宋_GB2312"/>
          <w:sz w:val="24"/>
          <w:szCs w:val="24"/>
          <w:lang w:bidi="ar"/>
        </w:rPr>
        <w:t>（由投标人根据采购需求及招标文件要求编制）</w:t>
      </w:r>
    </w:p>
    <w:p w14:paraId="4D3FFD5A">
      <w:pPr>
        <w:rPr>
          <w:rFonts w:ascii="宋体" w:hAnsi="宋体" w:eastAsia="宋体" w:cs="宋体"/>
          <w:sz w:val="24"/>
          <w:szCs w:val="24"/>
        </w:rPr>
      </w:pPr>
      <w:r>
        <w:rPr>
          <w:rFonts w:hint="eastAsia" w:ascii="宋体" w:hAnsi="宋体" w:eastAsia="宋体" w:cs="宋体"/>
          <w:sz w:val="24"/>
          <w:szCs w:val="24"/>
          <w:lang w:bidi="ar"/>
        </w:rPr>
        <w:t>所投分标：</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分标</w:t>
      </w:r>
    </w:p>
    <w:p w14:paraId="24695866">
      <w:pPr>
        <w:keepNext/>
        <w:autoSpaceDE w:val="0"/>
        <w:autoSpaceDN w:val="0"/>
        <w:spacing w:line="360" w:lineRule="auto"/>
        <w:ind w:firstLine="477"/>
        <w:rPr>
          <w:rFonts w:ascii="宋体" w:hAnsi="宋体" w:eastAsia="宋体" w:cs="仿宋_GB2312"/>
          <w:b/>
          <w:sz w:val="24"/>
          <w:szCs w:val="24"/>
        </w:rPr>
      </w:pPr>
      <w:r>
        <w:rPr>
          <w:rFonts w:hint="eastAsia" w:ascii="宋体" w:hAnsi="宋体" w:eastAsia="宋体" w:cs="仿宋_GB2312"/>
          <w:b/>
          <w:sz w:val="24"/>
          <w:szCs w:val="24"/>
          <w:lang w:bidi="ar"/>
        </w:rPr>
        <w:t>附表A:本项目的项目经理情况表</w:t>
      </w:r>
    </w:p>
    <w:tbl>
      <w:tblPr>
        <w:tblStyle w:val="32"/>
        <w:tblW w:w="4999" w:type="pct"/>
        <w:tblInd w:w="0" w:type="dxa"/>
        <w:tblLayout w:type="autofit"/>
        <w:tblCellMar>
          <w:top w:w="0" w:type="dxa"/>
          <w:left w:w="108" w:type="dxa"/>
          <w:bottom w:w="0" w:type="dxa"/>
          <w:right w:w="108" w:type="dxa"/>
        </w:tblCellMar>
      </w:tblPr>
      <w:tblGrid>
        <w:gridCol w:w="6065"/>
        <w:gridCol w:w="3785"/>
      </w:tblGrid>
      <w:tr w14:paraId="2C3C3AC3">
        <w:tblPrEx>
          <w:tblCellMar>
            <w:top w:w="0" w:type="dxa"/>
            <w:left w:w="108" w:type="dxa"/>
            <w:bottom w:w="0" w:type="dxa"/>
            <w:right w:w="108" w:type="dxa"/>
          </w:tblCellMar>
        </w:tblPrEx>
        <w:trPr>
          <w:trHeight w:val="604" w:hRule="atLeast"/>
        </w:trPr>
        <w:tc>
          <w:tcPr>
            <w:tcW w:w="3078" w:type="pct"/>
            <w:tcBorders>
              <w:top w:val="single" w:color="auto" w:sz="6" w:space="0"/>
              <w:left w:val="single" w:color="auto" w:sz="6" w:space="0"/>
              <w:bottom w:val="single" w:color="auto" w:sz="6" w:space="0"/>
              <w:right w:val="single" w:color="auto" w:sz="6" w:space="0"/>
            </w:tcBorders>
            <w:shd w:val="clear" w:color="auto" w:fill="auto"/>
            <w:vAlign w:val="center"/>
          </w:tcPr>
          <w:p w14:paraId="0D4BAE41">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姓名</w:t>
            </w:r>
          </w:p>
        </w:tc>
        <w:tc>
          <w:tcPr>
            <w:tcW w:w="1921" w:type="pct"/>
            <w:tcBorders>
              <w:top w:val="single" w:color="auto" w:sz="6" w:space="0"/>
              <w:left w:val="single" w:color="auto" w:sz="6" w:space="0"/>
              <w:bottom w:val="single" w:color="auto" w:sz="6" w:space="0"/>
              <w:right w:val="single" w:color="auto" w:sz="4" w:space="0"/>
            </w:tcBorders>
            <w:shd w:val="clear" w:color="auto" w:fill="B3B3B3"/>
            <w:vAlign w:val="center"/>
          </w:tcPr>
          <w:p w14:paraId="00D02CC3">
            <w:pPr>
              <w:autoSpaceDE w:val="0"/>
              <w:autoSpaceDN w:val="0"/>
              <w:spacing w:line="360" w:lineRule="auto"/>
              <w:jc w:val="center"/>
              <w:rPr>
                <w:rFonts w:ascii="宋体" w:hAnsi="宋体" w:eastAsia="宋体" w:cs="仿宋_GB2312"/>
                <w:sz w:val="24"/>
                <w:szCs w:val="24"/>
              </w:rPr>
            </w:pPr>
          </w:p>
        </w:tc>
      </w:tr>
      <w:tr w14:paraId="415A190B">
        <w:tblPrEx>
          <w:tblCellMar>
            <w:top w:w="0" w:type="dxa"/>
            <w:left w:w="108" w:type="dxa"/>
            <w:bottom w:w="0" w:type="dxa"/>
            <w:right w:w="108" w:type="dxa"/>
          </w:tblCellMar>
        </w:tblPrEx>
        <w:trPr>
          <w:cantSplit/>
          <w:trHeight w:val="345" w:hRule="atLeast"/>
        </w:trPr>
        <w:tc>
          <w:tcPr>
            <w:tcW w:w="3078" w:type="pct"/>
            <w:tcBorders>
              <w:top w:val="single" w:color="auto" w:sz="6" w:space="0"/>
              <w:left w:val="single" w:color="auto" w:sz="6" w:space="0"/>
              <w:bottom w:val="single" w:color="auto" w:sz="6" w:space="0"/>
              <w:right w:val="single" w:color="auto" w:sz="6" w:space="0"/>
            </w:tcBorders>
            <w:vAlign w:val="center"/>
          </w:tcPr>
          <w:p w14:paraId="594A71C2">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性别</w:t>
            </w:r>
          </w:p>
        </w:tc>
        <w:tc>
          <w:tcPr>
            <w:tcW w:w="1921" w:type="pct"/>
            <w:tcBorders>
              <w:top w:val="single" w:color="auto" w:sz="6" w:space="0"/>
              <w:left w:val="single" w:color="auto" w:sz="6" w:space="0"/>
              <w:bottom w:val="single" w:color="auto" w:sz="6" w:space="0"/>
              <w:right w:val="single" w:color="auto" w:sz="4" w:space="0"/>
            </w:tcBorders>
            <w:vAlign w:val="center"/>
          </w:tcPr>
          <w:p w14:paraId="7E43312C">
            <w:pPr>
              <w:autoSpaceDE w:val="0"/>
              <w:autoSpaceDN w:val="0"/>
              <w:spacing w:line="360" w:lineRule="auto"/>
              <w:jc w:val="center"/>
              <w:rPr>
                <w:rFonts w:ascii="宋体" w:hAnsi="宋体" w:eastAsia="宋体" w:cs="仿宋_GB2312"/>
                <w:sz w:val="24"/>
                <w:szCs w:val="24"/>
              </w:rPr>
            </w:pPr>
          </w:p>
        </w:tc>
      </w:tr>
      <w:tr w14:paraId="0F32C6FF">
        <w:tblPrEx>
          <w:tblCellMar>
            <w:top w:w="0" w:type="dxa"/>
            <w:left w:w="108" w:type="dxa"/>
            <w:bottom w:w="0" w:type="dxa"/>
            <w:right w:w="108" w:type="dxa"/>
          </w:tblCellMar>
        </w:tblPrEx>
        <w:trPr>
          <w:cantSplit/>
          <w:trHeight w:val="337" w:hRule="atLeast"/>
        </w:trPr>
        <w:tc>
          <w:tcPr>
            <w:tcW w:w="3078" w:type="pct"/>
            <w:tcBorders>
              <w:top w:val="single" w:color="auto" w:sz="6" w:space="0"/>
              <w:left w:val="single" w:color="auto" w:sz="6" w:space="0"/>
              <w:bottom w:val="single" w:color="auto" w:sz="6" w:space="0"/>
              <w:right w:val="single" w:color="auto" w:sz="6" w:space="0"/>
            </w:tcBorders>
            <w:vAlign w:val="center"/>
          </w:tcPr>
          <w:p w14:paraId="2C698275">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年龄</w:t>
            </w:r>
          </w:p>
        </w:tc>
        <w:tc>
          <w:tcPr>
            <w:tcW w:w="1921" w:type="pct"/>
            <w:tcBorders>
              <w:top w:val="single" w:color="auto" w:sz="6" w:space="0"/>
              <w:left w:val="single" w:color="auto" w:sz="6" w:space="0"/>
              <w:bottom w:val="single" w:color="auto" w:sz="6" w:space="0"/>
              <w:right w:val="single" w:color="auto" w:sz="4" w:space="0"/>
            </w:tcBorders>
            <w:vAlign w:val="center"/>
          </w:tcPr>
          <w:p w14:paraId="097C9B97">
            <w:pPr>
              <w:autoSpaceDE w:val="0"/>
              <w:autoSpaceDN w:val="0"/>
              <w:spacing w:line="360" w:lineRule="auto"/>
              <w:jc w:val="center"/>
              <w:rPr>
                <w:rFonts w:ascii="宋体" w:hAnsi="宋体" w:eastAsia="宋体" w:cs="仿宋_GB2312"/>
                <w:sz w:val="24"/>
                <w:szCs w:val="24"/>
              </w:rPr>
            </w:pPr>
          </w:p>
        </w:tc>
      </w:tr>
      <w:tr w14:paraId="190F0096">
        <w:tblPrEx>
          <w:tblCellMar>
            <w:top w:w="0" w:type="dxa"/>
            <w:left w:w="108" w:type="dxa"/>
            <w:bottom w:w="0" w:type="dxa"/>
            <w:right w:w="108" w:type="dxa"/>
          </w:tblCellMar>
        </w:tblPrEx>
        <w:trPr>
          <w:cantSplit/>
          <w:trHeight w:val="345" w:hRule="atLeast"/>
        </w:trPr>
        <w:tc>
          <w:tcPr>
            <w:tcW w:w="3078" w:type="pct"/>
            <w:tcBorders>
              <w:top w:val="single" w:color="auto" w:sz="6" w:space="0"/>
              <w:left w:val="single" w:color="auto" w:sz="6" w:space="0"/>
              <w:bottom w:val="single" w:color="auto" w:sz="6" w:space="0"/>
              <w:right w:val="single" w:color="auto" w:sz="6" w:space="0"/>
            </w:tcBorders>
            <w:vAlign w:val="center"/>
          </w:tcPr>
          <w:p w14:paraId="045D9509">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职称</w:t>
            </w:r>
          </w:p>
        </w:tc>
        <w:tc>
          <w:tcPr>
            <w:tcW w:w="1921" w:type="pct"/>
            <w:tcBorders>
              <w:top w:val="single" w:color="auto" w:sz="6" w:space="0"/>
              <w:left w:val="single" w:color="auto" w:sz="6" w:space="0"/>
              <w:bottom w:val="single" w:color="auto" w:sz="6" w:space="0"/>
              <w:right w:val="single" w:color="auto" w:sz="4" w:space="0"/>
            </w:tcBorders>
            <w:vAlign w:val="center"/>
          </w:tcPr>
          <w:p w14:paraId="63737EA6">
            <w:pPr>
              <w:autoSpaceDE w:val="0"/>
              <w:autoSpaceDN w:val="0"/>
              <w:spacing w:line="360" w:lineRule="auto"/>
              <w:jc w:val="center"/>
              <w:rPr>
                <w:rFonts w:ascii="宋体" w:hAnsi="宋体" w:eastAsia="宋体" w:cs="仿宋_GB2312"/>
                <w:sz w:val="24"/>
                <w:szCs w:val="24"/>
              </w:rPr>
            </w:pPr>
          </w:p>
        </w:tc>
      </w:tr>
      <w:tr w14:paraId="7AE30E9D">
        <w:tblPrEx>
          <w:tblCellMar>
            <w:top w:w="0" w:type="dxa"/>
            <w:left w:w="108" w:type="dxa"/>
            <w:bottom w:w="0" w:type="dxa"/>
            <w:right w:w="108" w:type="dxa"/>
          </w:tblCellMar>
        </w:tblPrEx>
        <w:trPr>
          <w:cantSplit/>
          <w:trHeight w:val="345" w:hRule="atLeast"/>
        </w:trPr>
        <w:tc>
          <w:tcPr>
            <w:tcW w:w="3078" w:type="pct"/>
            <w:tcBorders>
              <w:top w:val="single" w:color="auto" w:sz="6" w:space="0"/>
              <w:left w:val="single" w:color="auto" w:sz="6" w:space="0"/>
              <w:bottom w:val="single" w:color="auto" w:sz="6" w:space="0"/>
              <w:right w:val="single" w:color="auto" w:sz="6" w:space="0"/>
            </w:tcBorders>
            <w:vAlign w:val="center"/>
          </w:tcPr>
          <w:p w14:paraId="3E450357">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毕业时间</w:t>
            </w:r>
          </w:p>
        </w:tc>
        <w:tc>
          <w:tcPr>
            <w:tcW w:w="1921" w:type="pct"/>
            <w:tcBorders>
              <w:top w:val="single" w:color="auto" w:sz="6" w:space="0"/>
              <w:left w:val="single" w:color="auto" w:sz="6" w:space="0"/>
              <w:bottom w:val="single" w:color="auto" w:sz="6" w:space="0"/>
              <w:right w:val="single" w:color="auto" w:sz="4" w:space="0"/>
            </w:tcBorders>
            <w:vAlign w:val="center"/>
          </w:tcPr>
          <w:p w14:paraId="6BE4E4C3">
            <w:pPr>
              <w:autoSpaceDE w:val="0"/>
              <w:autoSpaceDN w:val="0"/>
              <w:spacing w:line="360" w:lineRule="auto"/>
              <w:jc w:val="center"/>
              <w:rPr>
                <w:rFonts w:ascii="宋体" w:hAnsi="宋体" w:eastAsia="宋体" w:cs="仿宋_GB2312"/>
                <w:sz w:val="24"/>
                <w:szCs w:val="24"/>
              </w:rPr>
            </w:pPr>
          </w:p>
        </w:tc>
      </w:tr>
      <w:tr w14:paraId="2E7D508D">
        <w:tblPrEx>
          <w:tblCellMar>
            <w:top w:w="0" w:type="dxa"/>
            <w:left w:w="108" w:type="dxa"/>
            <w:bottom w:w="0" w:type="dxa"/>
            <w:right w:w="108" w:type="dxa"/>
          </w:tblCellMar>
        </w:tblPrEx>
        <w:trPr>
          <w:cantSplit/>
          <w:trHeight w:val="422" w:hRule="atLeast"/>
        </w:trPr>
        <w:tc>
          <w:tcPr>
            <w:tcW w:w="3078" w:type="pct"/>
            <w:tcBorders>
              <w:top w:val="single" w:color="auto" w:sz="6" w:space="0"/>
              <w:left w:val="single" w:color="auto" w:sz="6" w:space="0"/>
              <w:bottom w:val="single" w:color="auto" w:sz="6" w:space="0"/>
              <w:right w:val="single" w:color="auto" w:sz="6" w:space="0"/>
            </w:tcBorders>
            <w:vAlign w:val="center"/>
          </w:tcPr>
          <w:p w14:paraId="6473DDA6">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所学专业</w:t>
            </w:r>
          </w:p>
        </w:tc>
        <w:tc>
          <w:tcPr>
            <w:tcW w:w="1921" w:type="pct"/>
            <w:tcBorders>
              <w:top w:val="single" w:color="auto" w:sz="6" w:space="0"/>
              <w:left w:val="single" w:color="auto" w:sz="6" w:space="0"/>
              <w:bottom w:val="single" w:color="auto" w:sz="6" w:space="0"/>
              <w:right w:val="single" w:color="auto" w:sz="4" w:space="0"/>
            </w:tcBorders>
            <w:vAlign w:val="center"/>
          </w:tcPr>
          <w:p w14:paraId="3CE9E78B">
            <w:pPr>
              <w:autoSpaceDE w:val="0"/>
              <w:autoSpaceDN w:val="0"/>
              <w:spacing w:line="360" w:lineRule="auto"/>
              <w:jc w:val="center"/>
              <w:rPr>
                <w:rFonts w:ascii="宋体" w:hAnsi="宋体" w:eastAsia="宋体" w:cs="仿宋_GB2312"/>
                <w:sz w:val="24"/>
                <w:szCs w:val="24"/>
              </w:rPr>
            </w:pPr>
          </w:p>
        </w:tc>
      </w:tr>
      <w:tr w14:paraId="68C6D2A2">
        <w:tblPrEx>
          <w:tblCellMar>
            <w:top w:w="0" w:type="dxa"/>
            <w:left w:w="108" w:type="dxa"/>
            <w:bottom w:w="0" w:type="dxa"/>
            <w:right w:w="108" w:type="dxa"/>
          </w:tblCellMar>
        </w:tblPrEx>
        <w:trPr>
          <w:cantSplit/>
          <w:trHeight w:val="416" w:hRule="atLeast"/>
        </w:trPr>
        <w:tc>
          <w:tcPr>
            <w:tcW w:w="3078" w:type="pct"/>
            <w:tcBorders>
              <w:top w:val="single" w:color="auto" w:sz="6" w:space="0"/>
              <w:left w:val="single" w:color="auto" w:sz="6" w:space="0"/>
              <w:bottom w:val="single" w:color="auto" w:sz="6" w:space="0"/>
              <w:right w:val="single" w:color="auto" w:sz="6" w:space="0"/>
            </w:tcBorders>
            <w:vAlign w:val="center"/>
          </w:tcPr>
          <w:p w14:paraId="5199B403">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学历</w:t>
            </w:r>
          </w:p>
        </w:tc>
        <w:tc>
          <w:tcPr>
            <w:tcW w:w="1921" w:type="pct"/>
            <w:tcBorders>
              <w:top w:val="single" w:color="auto" w:sz="6" w:space="0"/>
              <w:left w:val="single" w:color="auto" w:sz="6" w:space="0"/>
              <w:bottom w:val="single" w:color="auto" w:sz="6" w:space="0"/>
              <w:right w:val="single" w:color="auto" w:sz="4" w:space="0"/>
            </w:tcBorders>
            <w:vAlign w:val="center"/>
          </w:tcPr>
          <w:p w14:paraId="00E58EFA">
            <w:pPr>
              <w:autoSpaceDE w:val="0"/>
              <w:autoSpaceDN w:val="0"/>
              <w:spacing w:line="360" w:lineRule="auto"/>
              <w:jc w:val="center"/>
              <w:rPr>
                <w:rFonts w:ascii="宋体" w:hAnsi="宋体" w:eastAsia="宋体" w:cs="仿宋_GB2312"/>
                <w:sz w:val="24"/>
                <w:szCs w:val="24"/>
              </w:rPr>
            </w:pPr>
          </w:p>
        </w:tc>
      </w:tr>
      <w:tr w14:paraId="6C4BB136">
        <w:tblPrEx>
          <w:tblCellMar>
            <w:top w:w="0" w:type="dxa"/>
            <w:left w:w="108" w:type="dxa"/>
            <w:bottom w:w="0" w:type="dxa"/>
            <w:right w:w="108" w:type="dxa"/>
          </w:tblCellMar>
        </w:tblPrEx>
        <w:trPr>
          <w:cantSplit/>
          <w:trHeight w:val="356" w:hRule="atLeast"/>
        </w:trPr>
        <w:tc>
          <w:tcPr>
            <w:tcW w:w="3078" w:type="pct"/>
            <w:tcBorders>
              <w:top w:val="single" w:color="auto" w:sz="6" w:space="0"/>
              <w:left w:val="single" w:color="auto" w:sz="6" w:space="0"/>
              <w:bottom w:val="single" w:color="auto" w:sz="6" w:space="0"/>
              <w:right w:val="single" w:color="auto" w:sz="6" w:space="0"/>
            </w:tcBorders>
            <w:vAlign w:val="center"/>
          </w:tcPr>
          <w:p w14:paraId="4822FC72">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资质证书编号</w:t>
            </w:r>
          </w:p>
        </w:tc>
        <w:tc>
          <w:tcPr>
            <w:tcW w:w="1921" w:type="pct"/>
            <w:tcBorders>
              <w:top w:val="single" w:color="auto" w:sz="6" w:space="0"/>
              <w:left w:val="single" w:color="auto" w:sz="6" w:space="0"/>
              <w:bottom w:val="single" w:color="auto" w:sz="6" w:space="0"/>
              <w:right w:val="single" w:color="auto" w:sz="4" w:space="0"/>
            </w:tcBorders>
            <w:vAlign w:val="center"/>
          </w:tcPr>
          <w:p w14:paraId="74E16411">
            <w:pPr>
              <w:autoSpaceDE w:val="0"/>
              <w:autoSpaceDN w:val="0"/>
              <w:spacing w:line="360" w:lineRule="auto"/>
              <w:jc w:val="center"/>
              <w:rPr>
                <w:rFonts w:ascii="宋体" w:hAnsi="宋体" w:eastAsia="宋体" w:cs="仿宋_GB2312"/>
                <w:sz w:val="24"/>
                <w:szCs w:val="24"/>
              </w:rPr>
            </w:pPr>
          </w:p>
        </w:tc>
      </w:tr>
      <w:tr w14:paraId="6E6D859F">
        <w:tblPrEx>
          <w:tblCellMar>
            <w:top w:w="0" w:type="dxa"/>
            <w:left w:w="108" w:type="dxa"/>
            <w:bottom w:w="0" w:type="dxa"/>
            <w:right w:w="108" w:type="dxa"/>
          </w:tblCellMar>
        </w:tblPrEx>
        <w:trPr>
          <w:cantSplit/>
          <w:trHeight w:val="177" w:hRule="atLeast"/>
        </w:trPr>
        <w:tc>
          <w:tcPr>
            <w:tcW w:w="3078" w:type="pct"/>
            <w:tcBorders>
              <w:top w:val="single" w:color="auto" w:sz="6" w:space="0"/>
              <w:left w:val="single" w:color="auto" w:sz="6" w:space="0"/>
              <w:bottom w:val="single" w:color="auto" w:sz="6" w:space="0"/>
              <w:right w:val="single" w:color="auto" w:sz="6" w:space="0"/>
            </w:tcBorders>
            <w:vAlign w:val="center"/>
          </w:tcPr>
          <w:p w14:paraId="0D70C465">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其他资质情况</w:t>
            </w:r>
          </w:p>
        </w:tc>
        <w:tc>
          <w:tcPr>
            <w:tcW w:w="1921" w:type="pct"/>
            <w:tcBorders>
              <w:top w:val="single" w:color="auto" w:sz="6" w:space="0"/>
              <w:left w:val="single" w:color="auto" w:sz="6" w:space="0"/>
              <w:bottom w:val="single" w:color="auto" w:sz="6" w:space="0"/>
              <w:right w:val="single" w:color="auto" w:sz="4" w:space="0"/>
            </w:tcBorders>
            <w:vAlign w:val="center"/>
          </w:tcPr>
          <w:p w14:paraId="1DB2B517">
            <w:pPr>
              <w:autoSpaceDE w:val="0"/>
              <w:autoSpaceDN w:val="0"/>
              <w:spacing w:line="360" w:lineRule="auto"/>
              <w:jc w:val="center"/>
              <w:rPr>
                <w:rFonts w:ascii="宋体" w:hAnsi="宋体" w:eastAsia="宋体" w:cs="仿宋_GB2312"/>
                <w:sz w:val="24"/>
                <w:szCs w:val="24"/>
              </w:rPr>
            </w:pPr>
          </w:p>
        </w:tc>
      </w:tr>
      <w:tr w14:paraId="4176D943">
        <w:tblPrEx>
          <w:tblCellMar>
            <w:top w:w="0" w:type="dxa"/>
            <w:left w:w="108" w:type="dxa"/>
            <w:bottom w:w="0" w:type="dxa"/>
            <w:right w:w="108" w:type="dxa"/>
          </w:tblCellMar>
        </w:tblPrEx>
        <w:trPr>
          <w:cantSplit/>
          <w:trHeight w:val="169" w:hRule="atLeast"/>
        </w:trPr>
        <w:tc>
          <w:tcPr>
            <w:tcW w:w="3078" w:type="pct"/>
            <w:tcBorders>
              <w:top w:val="single" w:color="auto" w:sz="6" w:space="0"/>
              <w:left w:val="single" w:color="auto" w:sz="6" w:space="0"/>
              <w:bottom w:val="single" w:color="auto" w:sz="6" w:space="0"/>
              <w:right w:val="single" w:color="auto" w:sz="6" w:space="0"/>
            </w:tcBorders>
            <w:vAlign w:val="center"/>
          </w:tcPr>
          <w:p w14:paraId="5B567BCD">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联系电话</w:t>
            </w:r>
          </w:p>
        </w:tc>
        <w:tc>
          <w:tcPr>
            <w:tcW w:w="1921" w:type="pct"/>
            <w:tcBorders>
              <w:top w:val="single" w:color="auto" w:sz="6" w:space="0"/>
              <w:left w:val="single" w:color="auto" w:sz="6" w:space="0"/>
              <w:bottom w:val="single" w:color="auto" w:sz="6" w:space="0"/>
              <w:right w:val="single" w:color="auto" w:sz="4" w:space="0"/>
            </w:tcBorders>
            <w:vAlign w:val="center"/>
          </w:tcPr>
          <w:p w14:paraId="220048DF">
            <w:pPr>
              <w:autoSpaceDE w:val="0"/>
              <w:autoSpaceDN w:val="0"/>
              <w:spacing w:line="360" w:lineRule="auto"/>
              <w:jc w:val="center"/>
              <w:rPr>
                <w:rFonts w:ascii="宋体" w:hAnsi="宋体" w:eastAsia="宋体" w:cs="仿宋_GB2312"/>
                <w:sz w:val="24"/>
                <w:szCs w:val="24"/>
              </w:rPr>
            </w:pPr>
          </w:p>
        </w:tc>
      </w:tr>
    </w:tbl>
    <w:p w14:paraId="12CF4D61">
      <w:pPr>
        <w:autoSpaceDE w:val="0"/>
        <w:autoSpaceDN w:val="0"/>
        <w:spacing w:line="360" w:lineRule="auto"/>
        <w:rPr>
          <w:rFonts w:ascii="宋体" w:hAnsi="宋体" w:eastAsia="宋体" w:cs="仿宋_GB2312"/>
          <w:b/>
          <w:sz w:val="24"/>
          <w:szCs w:val="24"/>
        </w:rPr>
      </w:pPr>
      <w:r>
        <w:rPr>
          <w:rFonts w:hint="eastAsia" w:ascii="宋体" w:hAnsi="宋体" w:eastAsia="宋体" w:cs="仿宋_GB2312"/>
          <w:b/>
          <w:sz w:val="24"/>
          <w:szCs w:val="24"/>
          <w:lang w:bidi="ar"/>
        </w:rPr>
        <w:t>注：须随表提交相应的证书复印件并注明所在投标技术文件页码。</w:t>
      </w:r>
    </w:p>
    <w:p w14:paraId="746A5E95">
      <w:pPr>
        <w:snapToGrid w:val="0"/>
        <w:spacing w:before="165" w:beforeLines="50" w:after="50"/>
        <w:ind w:firstLine="602" w:firstLineChars="200"/>
        <w:jc w:val="center"/>
        <w:rPr>
          <w:rFonts w:ascii="宋体" w:hAnsi="宋体" w:eastAsia="宋体" w:cs="宋体"/>
          <w:b/>
          <w:bCs/>
          <w:sz w:val="30"/>
          <w:szCs w:val="30"/>
        </w:rPr>
      </w:pPr>
    </w:p>
    <w:p w14:paraId="00A5979D">
      <w:pPr>
        <w:snapToGrid w:val="0"/>
        <w:spacing w:line="360" w:lineRule="auto"/>
        <w:ind w:firstLine="4935" w:firstLineChars="2350"/>
        <w:rPr>
          <w:rFonts w:ascii="宋体" w:hAnsi="宋体" w:eastAsia="宋体" w:cs="仿宋_GB2312"/>
          <w:kern w:val="0"/>
          <w:sz w:val="24"/>
          <w:szCs w:val="24"/>
        </w:rPr>
      </w:pPr>
      <w:r>
        <w:rPr>
          <w:rFonts w:hint="eastAsia" w:ascii="宋体" w:hAnsi="宋体" w:eastAsia="宋体" w:cs="宋体"/>
          <w:szCs w:val="21"/>
          <w:lang w:bidi="ar"/>
        </w:rPr>
        <w:t xml:space="preserve">  </w:t>
      </w:r>
      <w:r>
        <w:rPr>
          <w:rFonts w:hint="eastAsia" w:ascii="宋体" w:hAnsi="宋体" w:eastAsia="宋体" w:cs="仿宋_GB2312"/>
          <w:kern w:val="0"/>
          <w:sz w:val="24"/>
          <w:szCs w:val="24"/>
          <w:lang w:val="zh-CN" w:bidi="ar"/>
        </w:rPr>
        <w:t>投标人名称(电子签章)：</w:t>
      </w:r>
    </w:p>
    <w:p w14:paraId="1A53BF96">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6E72AEDC">
      <w:pPr>
        <w:snapToGrid w:val="0"/>
        <w:spacing w:line="360" w:lineRule="auto"/>
        <w:ind w:firstLine="4935" w:firstLineChars="2350"/>
        <w:rPr>
          <w:rFonts w:ascii="宋体" w:hAnsi="宋体" w:eastAsia="宋体" w:cs="宋体"/>
          <w:szCs w:val="21"/>
        </w:rPr>
      </w:pPr>
    </w:p>
    <w:p w14:paraId="4C6DDB5B">
      <w:pPr>
        <w:autoSpaceDE w:val="0"/>
        <w:autoSpaceDN w:val="0"/>
        <w:spacing w:line="360" w:lineRule="auto"/>
        <w:rPr>
          <w:rFonts w:ascii="宋体" w:hAnsi="宋体" w:eastAsia="宋体" w:cs="仿宋_GB2312"/>
          <w:b/>
          <w:sz w:val="24"/>
          <w:szCs w:val="24"/>
        </w:rPr>
      </w:pPr>
    </w:p>
    <w:p w14:paraId="7897FCEB">
      <w:pPr>
        <w:autoSpaceDE w:val="0"/>
        <w:autoSpaceDN w:val="0"/>
        <w:spacing w:line="360" w:lineRule="auto"/>
        <w:rPr>
          <w:rFonts w:ascii="宋体" w:hAnsi="宋体" w:eastAsia="宋体" w:cs="仿宋_GB2312"/>
          <w:b/>
          <w:sz w:val="24"/>
          <w:szCs w:val="24"/>
        </w:rPr>
      </w:pPr>
      <w:r>
        <w:rPr>
          <w:rFonts w:hint="eastAsia" w:ascii="宋体" w:hAnsi="宋体" w:eastAsia="宋体" w:cs="仿宋_GB2312"/>
          <w:b/>
          <w:sz w:val="24"/>
          <w:szCs w:val="24"/>
          <w:lang w:bidi="ar"/>
        </w:rPr>
        <w:t>附表B:本项目的项目小组人员情况表</w:t>
      </w:r>
      <w:r>
        <w:rPr>
          <w:rFonts w:hint="eastAsia" w:ascii="宋体" w:hAnsi="宋体" w:eastAsia="宋体" w:cs="仿宋_GB2312"/>
          <w:sz w:val="24"/>
          <w:szCs w:val="24"/>
          <w:lang w:bidi="ar"/>
        </w:rPr>
        <w:t>（按此格式自制）</w:t>
      </w:r>
    </w:p>
    <w:tbl>
      <w:tblPr>
        <w:tblStyle w:val="32"/>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DF44B83">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A5DF841">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EB89F10">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D987BFD">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62D74B4B">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039BBC5E">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学历</w:t>
            </w:r>
          </w:p>
          <w:p w14:paraId="16FFDF0A">
            <w:pPr>
              <w:autoSpaceDE w:val="0"/>
              <w:autoSpaceDN w:val="0"/>
              <w:spacing w:line="360" w:lineRule="auto"/>
              <w:jc w:val="center"/>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vAlign w:val="center"/>
          </w:tcPr>
          <w:p w14:paraId="75E90103">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专业</w:t>
            </w:r>
          </w:p>
          <w:p w14:paraId="22AD4F30">
            <w:pPr>
              <w:autoSpaceDE w:val="0"/>
              <w:autoSpaceDN w:val="0"/>
              <w:spacing w:line="360" w:lineRule="auto"/>
              <w:jc w:val="center"/>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vAlign w:val="center"/>
          </w:tcPr>
          <w:p w14:paraId="081A87B5">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职称</w:t>
            </w:r>
          </w:p>
          <w:p w14:paraId="78322707">
            <w:pPr>
              <w:autoSpaceDE w:val="0"/>
              <w:autoSpaceDN w:val="0"/>
              <w:spacing w:line="360" w:lineRule="auto"/>
              <w:jc w:val="center"/>
              <w:rPr>
                <w:rFonts w:ascii="宋体" w:hAnsi="宋体" w:eastAsia="宋体" w:cs="仿宋_GB2312"/>
                <w:sz w:val="24"/>
                <w:szCs w:val="24"/>
              </w:rPr>
            </w:pPr>
          </w:p>
        </w:tc>
        <w:tc>
          <w:tcPr>
            <w:tcW w:w="1260" w:type="dxa"/>
            <w:tcBorders>
              <w:top w:val="single" w:color="auto" w:sz="6" w:space="0"/>
              <w:left w:val="single" w:color="auto" w:sz="6" w:space="0"/>
              <w:bottom w:val="single" w:color="auto" w:sz="6" w:space="0"/>
              <w:right w:val="single" w:color="auto" w:sz="6" w:space="0"/>
            </w:tcBorders>
            <w:vAlign w:val="center"/>
          </w:tcPr>
          <w:p w14:paraId="0D090048">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2032A34D">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4382AAE">
            <w:pPr>
              <w:autoSpaceDE w:val="0"/>
              <w:autoSpaceDN w:val="0"/>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参与本项目的到位情况</w:t>
            </w:r>
          </w:p>
        </w:tc>
      </w:tr>
      <w:tr w14:paraId="40D67BA4">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F18E5C8">
            <w:pPr>
              <w:autoSpaceDE w:val="0"/>
              <w:autoSpaceDN w:val="0"/>
              <w:spacing w:line="360" w:lineRule="auto"/>
              <w:jc w:val="center"/>
              <w:rPr>
                <w:rFonts w:ascii="宋体" w:hAnsi="宋体" w:eastAsia="宋体" w:cs="仿宋_GB2312"/>
                <w:sz w:val="24"/>
                <w:szCs w:val="24"/>
              </w:rPr>
            </w:pPr>
          </w:p>
        </w:tc>
        <w:tc>
          <w:tcPr>
            <w:tcW w:w="787" w:type="dxa"/>
            <w:tcBorders>
              <w:top w:val="single" w:color="auto" w:sz="6" w:space="0"/>
              <w:left w:val="single" w:color="auto" w:sz="6" w:space="0"/>
              <w:bottom w:val="single" w:color="auto" w:sz="6" w:space="0"/>
              <w:right w:val="single" w:color="auto" w:sz="6" w:space="0"/>
            </w:tcBorders>
          </w:tcPr>
          <w:p w14:paraId="42762FD7">
            <w:pPr>
              <w:autoSpaceDE w:val="0"/>
              <w:autoSpaceDN w:val="0"/>
              <w:spacing w:line="360" w:lineRule="auto"/>
              <w:rPr>
                <w:rFonts w:ascii="宋体" w:hAnsi="宋体" w:eastAsia="宋体" w:cs="仿宋_GB2312"/>
                <w:sz w:val="24"/>
                <w:szCs w:val="24"/>
              </w:rPr>
            </w:pPr>
          </w:p>
        </w:tc>
        <w:tc>
          <w:tcPr>
            <w:tcW w:w="412" w:type="dxa"/>
            <w:tcBorders>
              <w:top w:val="single" w:color="auto" w:sz="6" w:space="0"/>
              <w:left w:val="single" w:color="auto" w:sz="6" w:space="0"/>
              <w:bottom w:val="single" w:color="auto" w:sz="6" w:space="0"/>
              <w:right w:val="single" w:color="auto" w:sz="6" w:space="0"/>
            </w:tcBorders>
          </w:tcPr>
          <w:p w14:paraId="16CA0E17">
            <w:pPr>
              <w:autoSpaceDE w:val="0"/>
              <w:autoSpaceDN w:val="0"/>
              <w:spacing w:line="360" w:lineRule="auto"/>
              <w:rPr>
                <w:rFonts w:ascii="宋体" w:hAnsi="宋体" w:eastAsia="宋体" w:cs="仿宋_GB2312"/>
                <w:sz w:val="24"/>
                <w:szCs w:val="24"/>
              </w:rPr>
            </w:pPr>
          </w:p>
        </w:tc>
        <w:tc>
          <w:tcPr>
            <w:tcW w:w="586" w:type="dxa"/>
            <w:tcBorders>
              <w:top w:val="single" w:color="auto" w:sz="6" w:space="0"/>
              <w:left w:val="single" w:color="auto" w:sz="6" w:space="0"/>
              <w:bottom w:val="single" w:color="auto" w:sz="6" w:space="0"/>
              <w:right w:val="single" w:color="auto" w:sz="6" w:space="0"/>
            </w:tcBorders>
          </w:tcPr>
          <w:p w14:paraId="06F2ED40">
            <w:pPr>
              <w:autoSpaceDE w:val="0"/>
              <w:autoSpaceDN w:val="0"/>
              <w:spacing w:line="360" w:lineRule="auto"/>
              <w:rPr>
                <w:rFonts w:ascii="宋体" w:hAnsi="宋体" w:eastAsia="宋体" w:cs="仿宋_GB2312"/>
                <w:sz w:val="24"/>
                <w:szCs w:val="24"/>
              </w:rPr>
            </w:pPr>
          </w:p>
        </w:tc>
        <w:tc>
          <w:tcPr>
            <w:tcW w:w="1035" w:type="dxa"/>
            <w:tcBorders>
              <w:top w:val="single" w:color="auto" w:sz="6" w:space="0"/>
              <w:left w:val="single" w:color="auto" w:sz="6" w:space="0"/>
              <w:bottom w:val="single" w:color="auto" w:sz="6" w:space="0"/>
              <w:right w:val="single" w:color="auto" w:sz="6" w:space="0"/>
            </w:tcBorders>
          </w:tcPr>
          <w:p w14:paraId="4B60689A">
            <w:pPr>
              <w:autoSpaceDE w:val="0"/>
              <w:autoSpaceDN w:val="0"/>
              <w:spacing w:line="360" w:lineRule="auto"/>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tcPr>
          <w:p w14:paraId="19A11A2D">
            <w:pPr>
              <w:autoSpaceDE w:val="0"/>
              <w:autoSpaceDN w:val="0"/>
              <w:spacing w:line="360" w:lineRule="auto"/>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tcPr>
          <w:p w14:paraId="772AB8F8">
            <w:pPr>
              <w:autoSpaceDE w:val="0"/>
              <w:autoSpaceDN w:val="0"/>
              <w:spacing w:line="360" w:lineRule="auto"/>
              <w:rPr>
                <w:rFonts w:ascii="宋体" w:hAnsi="宋体" w:eastAsia="宋体" w:cs="仿宋_GB2312"/>
                <w:sz w:val="24"/>
                <w:szCs w:val="24"/>
              </w:rPr>
            </w:pPr>
          </w:p>
        </w:tc>
        <w:tc>
          <w:tcPr>
            <w:tcW w:w="1260" w:type="dxa"/>
            <w:tcBorders>
              <w:top w:val="single" w:color="auto" w:sz="6" w:space="0"/>
              <w:left w:val="single" w:color="auto" w:sz="6" w:space="0"/>
              <w:bottom w:val="single" w:color="auto" w:sz="6" w:space="0"/>
              <w:right w:val="single" w:color="auto" w:sz="6" w:space="0"/>
            </w:tcBorders>
          </w:tcPr>
          <w:p w14:paraId="65A68CF0">
            <w:pPr>
              <w:autoSpaceDE w:val="0"/>
              <w:autoSpaceDN w:val="0"/>
              <w:spacing w:line="360" w:lineRule="auto"/>
              <w:rPr>
                <w:rFonts w:ascii="宋体" w:hAnsi="宋体" w:eastAsia="宋体" w:cs="仿宋_GB2312"/>
                <w:sz w:val="24"/>
                <w:szCs w:val="24"/>
              </w:rPr>
            </w:pPr>
          </w:p>
        </w:tc>
        <w:tc>
          <w:tcPr>
            <w:tcW w:w="900" w:type="dxa"/>
            <w:tcBorders>
              <w:top w:val="single" w:color="auto" w:sz="6" w:space="0"/>
              <w:left w:val="single" w:color="auto" w:sz="6" w:space="0"/>
              <w:bottom w:val="single" w:color="auto" w:sz="6" w:space="0"/>
              <w:right w:val="single" w:color="auto" w:sz="6" w:space="0"/>
            </w:tcBorders>
          </w:tcPr>
          <w:p w14:paraId="2843FE00">
            <w:pPr>
              <w:autoSpaceDE w:val="0"/>
              <w:autoSpaceDN w:val="0"/>
              <w:spacing w:line="360" w:lineRule="auto"/>
              <w:rPr>
                <w:rFonts w:ascii="宋体" w:hAnsi="宋体" w:eastAsia="宋体" w:cs="仿宋_GB2312"/>
                <w:sz w:val="24"/>
                <w:szCs w:val="24"/>
              </w:rPr>
            </w:pPr>
          </w:p>
        </w:tc>
        <w:tc>
          <w:tcPr>
            <w:tcW w:w="1470" w:type="dxa"/>
            <w:tcBorders>
              <w:top w:val="single" w:color="auto" w:sz="6" w:space="0"/>
              <w:left w:val="single" w:color="auto" w:sz="6" w:space="0"/>
              <w:bottom w:val="single" w:color="auto" w:sz="6" w:space="0"/>
              <w:right w:val="single" w:color="auto" w:sz="6" w:space="0"/>
            </w:tcBorders>
          </w:tcPr>
          <w:p w14:paraId="65254AF5">
            <w:pPr>
              <w:autoSpaceDE w:val="0"/>
              <w:autoSpaceDN w:val="0"/>
              <w:spacing w:line="360" w:lineRule="auto"/>
              <w:rPr>
                <w:rFonts w:ascii="宋体" w:hAnsi="宋体" w:eastAsia="宋体" w:cs="仿宋_GB2312"/>
                <w:sz w:val="24"/>
                <w:szCs w:val="24"/>
              </w:rPr>
            </w:pPr>
          </w:p>
        </w:tc>
      </w:tr>
      <w:tr w14:paraId="18091C08">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25648B7">
            <w:pPr>
              <w:autoSpaceDE w:val="0"/>
              <w:autoSpaceDN w:val="0"/>
              <w:spacing w:line="360" w:lineRule="auto"/>
              <w:jc w:val="center"/>
              <w:rPr>
                <w:rFonts w:ascii="宋体" w:hAnsi="宋体" w:eastAsia="宋体" w:cs="仿宋_GB2312"/>
                <w:sz w:val="24"/>
                <w:szCs w:val="24"/>
              </w:rPr>
            </w:pPr>
          </w:p>
        </w:tc>
        <w:tc>
          <w:tcPr>
            <w:tcW w:w="787" w:type="dxa"/>
            <w:tcBorders>
              <w:top w:val="single" w:color="auto" w:sz="6" w:space="0"/>
              <w:left w:val="single" w:color="auto" w:sz="6" w:space="0"/>
              <w:bottom w:val="single" w:color="auto" w:sz="6" w:space="0"/>
              <w:right w:val="single" w:color="auto" w:sz="6" w:space="0"/>
            </w:tcBorders>
          </w:tcPr>
          <w:p w14:paraId="265417D7">
            <w:pPr>
              <w:autoSpaceDE w:val="0"/>
              <w:autoSpaceDN w:val="0"/>
              <w:spacing w:line="360" w:lineRule="auto"/>
              <w:rPr>
                <w:rFonts w:ascii="宋体" w:hAnsi="宋体" w:eastAsia="宋体" w:cs="仿宋_GB2312"/>
                <w:sz w:val="24"/>
                <w:szCs w:val="24"/>
              </w:rPr>
            </w:pPr>
          </w:p>
        </w:tc>
        <w:tc>
          <w:tcPr>
            <w:tcW w:w="412" w:type="dxa"/>
            <w:tcBorders>
              <w:top w:val="single" w:color="auto" w:sz="6" w:space="0"/>
              <w:left w:val="single" w:color="auto" w:sz="6" w:space="0"/>
              <w:bottom w:val="single" w:color="auto" w:sz="6" w:space="0"/>
              <w:right w:val="single" w:color="auto" w:sz="6" w:space="0"/>
            </w:tcBorders>
          </w:tcPr>
          <w:p w14:paraId="126BD04A">
            <w:pPr>
              <w:autoSpaceDE w:val="0"/>
              <w:autoSpaceDN w:val="0"/>
              <w:spacing w:line="360" w:lineRule="auto"/>
              <w:rPr>
                <w:rFonts w:ascii="宋体" w:hAnsi="宋体" w:eastAsia="宋体" w:cs="仿宋_GB2312"/>
                <w:sz w:val="24"/>
                <w:szCs w:val="24"/>
              </w:rPr>
            </w:pPr>
          </w:p>
        </w:tc>
        <w:tc>
          <w:tcPr>
            <w:tcW w:w="586" w:type="dxa"/>
            <w:tcBorders>
              <w:top w:val="single" w:color="auto" w:sz="6" w:space="0"/>
              <w:left w:val="single" w:color="auto" w:sz="6" w:space="0"/>
              <w:bottom w:val="single" w:color="auto" w:sz="6" w:space="0"/>
              <w:right w:val="single" w:color="auto" w:sz="6" w:space="0"/>
            </w:tcBorders>
          </w:tcPr>
          <w:p w14:paraId="7B4D7887">
            <w:pPr>
              <w:autoSpaceDE w:val="0"/>
              <w:autoSpaceDN w:val="0"/>
              <w:spacing w:line="360" w:lineRule="auto"/>
              <w:rPr>
                <w:rFonts w:ascii="宋体" w:hAnsi="宋体" w:eastAsia="宋体" w:cs="仿宋_GB2312"/>
                <w:sz w:val="24"/>
                <w:szCs w:val="24"/>
              </w:rPr>
            </w:pPr>
          </w:p>
        </w:tc>
        <w:tc>
          <w:tcPr>
            <w:tcW w:w="1035" w:type="dxa"/>
            <w:tcBorders>
              <w:top w:val="single" w:color="auto" w:sz="6" w:space="0"/>
              <w:left w:val="single" w:color="auto" w:sz="6" w:space="0"/>
              <w:bottom w:val="single" w:color="auto" w:sz="6" w:space="0"/>
              <w:right w:val="single" w:color="auto" w:sz="6" w:space="0"/>
            </w:tcBorders>
          </w:tcPr>
          <w:p w14:paraId="5E054FDE">
            <w:pPr>
              <w:autoSpaceDE w:val="0"/>
              <w:autoSpaceDN w:val="0"/>
              <w:spacing w:line="360" w:lineRule="auto"/>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tcPr>
          <w:p w14:paraId="18341C92">
            <w:pPr>
              <w:autoSpaceDE w:val="0"/>
              <w:autoSpaceDN w:val="0"/>
              <w:spacing w:line="360" w:lineRule="auto"/>
              <w:rPr>
                <w:rFonts w:ascii="宋体" w:hAnsi="宋体" w:eastAsia="宋体" w:cs="仿宋_GB2312"/>
                <w:sz w:val="24"/>
                <w:szCs w:val="24"/>
              </w:rPr>
            </w:pPr>
          </w:p>
        </w:tc>
        <w:tc>
          <w:tcPr>
            <w:tcW w:w="1080" w:type="dxa"/>
            <w:tcBorders>
              <w:top w:val="single" w:color="auto" w:sz="6" w:space="0"/>
              <w:left w:val="single" w:color="auto" w:sz="6" w:space="0"/>
              <w:bottom w:val="single" w:color="auto" w:sz="6" w:space="0"/>
              <w:right w:val="single" w:color="auto" w:sz="6" w:space="0"/>
            </w:tcBorders>
          </w:tcPr>
          <w:p w14:paraId="79BF50BF">
            <w:pPr>
              <w:autoSpaceDE w:val="0"/>
              <w:autoSpaceDN w:val="0"/>
              <w:spacing w:line="360" w:lineRule="auto"/>
              <w:rPr>
                <w:rFonts w:ascii="宋体" w:hAnsi="宋体" w:eastAsia="宋体" w:cs="仿宋_GB2312"/>
                <w:sz w:val="24"/>
                <w:szCs w:val="24"/>
              </w:rPr>
            </w:pPr>
          </w:p>
        </w:tc>
        <w:tc>
          <w:tcPr>
            <w:tcW w:w="1260" w:type="dxa"/>
            <w:tcBorders>
              <w:top w:val="single" w:color="auto" w:sz="6" w:space="0"/>
              <w:left w:val="single" w:color="auto" w:sz="6" w:space="0"/>
              <w:bottom w:val="single" w:color="auto" w:sz="6" w:space="0"/>
              <w:right w:val="single" w:color="auto" w:sz="6" w:space="0"/>
            </w:tcBorders>
          </w:tcPr>
          <w:p w14:paraId="250F143E">
            <w:pPr>
              <w:autoSpaceDE w:val="0"/>
              <w:autoSpaceDN w:val="0"/>
              <w:spacing w:line="360" w:lineRule="auto"/>
              <w:rPr>
                <w:rFonts w:ascii="宋体" w:hAnsi="宋体" w:eastAsia="宋体" w:cs="仿宋_GB2312"/>
                <w:sz w:val="24"/>
                <w:szCs w:val="24"/>
              </w:rPr>
            </w:pPr>
          </w:p>
        </w:tc>
        <w:tc>
          <w:tcPr>
            <w:tcW w:w="900" w:type="dxa"/>
            <w:tcBorders>
              <w:top w:val="single" w:color="auto" w:sz="6" w:space="0"/>
              <w:left w:val="single" w:color="auto" w:sz="6" w:space="0"/>
              <w:bottom w:val="single" w:color="auto" w:sz="6" w:space="0"/>
              <w:right w:val="single" w:color="auto" w:sz="6" w:space="0"/>
            </w:tcBorders>
          </w:tcPr>
          <w:p w14:paraId="3E515716">
            <w:pPr>
              <w:autoSpaceDE w:val="0"/>
              <w:autoSpaceDN w:val="0"/>
              <w:spacing w:line="360" w:lineRule="auto"/>
              <w:rPr>
                <w:rFonts w:ascii="宋体" w:hAnsi="宋体" w:eastAsia="宋体" w:cs="仿宋_GB2312"/>
                <w:sz w:val="24"/>
                <w:szCs w:val="24"/>
              </w:rPr>
            </w:pPr>
          </w:p>
        </w:tc>
        <w:tc>
          <w:tcPr>
            <w:tcW w:w="1470" w:type="dxa"/>
            <w:tcBorders>
              <w:top w:val="single" w:color="auto" w:sz="6" w:space="0"/>
              <w:left w:val="single" w:color="auto" w:sz="6" w:space="0"/>
              <w:bottom w:val="single" w:color="auto" w:sz="6" w:space="0"/>
              <w:right w:val="single" w:color="auto" w:sz="6" w:space="0"/>
            </w:tcBorders>
          </w:tcPr>
          <w:p w14:paraId="5AB2AD7C">
            <w:pPr>
              <w:autoSpaceDE w:val="0"/>
              <w:autoSpaceDN w:val="0"/>
              <w:spacing w:line="360" w:lineRule="auto"/>
              <w:rPr>
                <w:rFonts w:ascii="宋体" w:hAnsi="宋体" w:eastAsia="宋体" w:cs="仿宋_GB2312"/>
                <w:sz w:val="24"/>
                <w:szCs w:val="24"/>
              </w:rPr>
            </w:pPr>
          </w:p>
        </w:tc>
      </w:tr>
    </w:tbl>
    <w:p w14:paraId="28259568">
      <w:pPr>
        <w:spacing w:line="360" w:lineRule="auto"/>
        <w:rPr>
          <w:rFonts w:ascii="宋体" w:hAnsi="宋体" w:eastAsia="宋体" w:cs="仿宋_GB2312"/>
          <w:b/>
          <w:bCs/>
          <w:sz w:val="24"/>
          <w:szCs w:val="24"/>
        </w:rPr>
      </w:pPr>
      <w:r>
        <w:rPr>
          <w:rFonts w:hint="eastAsia" w:ascii="宋体" w:hAnsi="宋体" w:eastAsia="宋体" w:cs="仿宋_GB2312"/>
          <w:b/>
          <w:sz w:val="24"/>
          <w:szCs w:val="24"/>
          <w:lang w:bidi="ar"/>
        </w:rPr>
        <w:t>注：投标人可按上述的格式自行编制，须随表提交相应的证书复印件。</w:t>
      </w:r>
    </w:p>
    <w:p w14:paraId="2D4B2650">
      <w:pPr>
        <w:snapToGrid w:val="0"/>
        <w:spacing w:line="360" w:lineRule="auto"/>
        <w:ind w:firstLine="4320" w:firstLineChars="18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51C6C923">
      <w:pPr>
        <w:autoSpaceDE w:val="0"/>
        <w:autoSpaceDN w:val="0"/>
        <w:spacing w:line="360" w:lineRule="auto"/>
        <w:rPr>
          <w:rFonts w:ascii="宋体" w:hAnsi="宋体" w:eastAsia="宋体" w:cs="宋体"/>
          <w:b/>
          <w:bCs/>
          <w:sz w:val="30"/>
          <w:szCs w:val="30"/>
        </w:rPr>
      </w:pP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日期：  年  月   日</w:t>
      </w:r>
    </w:p>
    <w:p w14:paraId="1243E32E">
      <w:pPr>
        <w:snapToGrid w:val="0"/>
        <w:spacing w:line="360" w:lineRule="auto"/>
        <w:ind w:firstLine="6907" w:firstLineChars="2150"/>
        <w:rPr>
          <w:rFonts w:ascii="宋体" w:hAnsi="宋体" w:eastAsia="宋体" w:cs="宋体"/>
          <w:b/>
          <w:sz w:val="32"/>
          <w:szCs w:val="32"/>
        </w:rPr>
      </w:pPr>
    </w:p>
    <w:p w14:paraId="38138B4C">
      <w:pPr>
        <w:spacing w:line="360" w:lineRule="auto"/>
        <w:jc w:val="center"/>
        <w:rPr>
          <w:rFonts w:ascii="宋体" w:hAnsi="宋体" w:eastAsia="宋体" w:cs="宋体"/>
          <w:b/>
          <w:sz w:val="32"/>
          <w:szCs w:val="32"/>
        </w:rPr>
      </w:pPr>
      <w:r>
        <w:rPr>
          <w:rFonts w:hint="eastAsia" w:ascii="宋体" w:hAnsi="宋体" w:eastAsia="宋体" w:cs="宋体"/>
          <w:b/>
          <w:sz w:val="32"/>
          <w:szCs w:val="32"/>
          <w:lang w:bidi="ar"/>
        </w:rPr>
        <w:t>六、除招标文件规定必须提供以外，投标人需要说明的其他文件和说明（投标人根据“第二章 采购需求”及“第四章 评标方法及评标标准”提供有关证明材料）</w:t>
      </w:r>
    </w:p>
    <w:p w14:paraId="11FD4F45">
      <w:pPr>
        <w:spacing w:line="360" w:lineRule="auto"/>
        <w:jc w:val="center"/>
        <w:rPr>
          <w:rFonts w:ascii="宋体" w:hAnsi="宋体" w:eastAsia="宋体" w:cs="仿宋_GB2312"/>
          <w:sz w:val="24"/>
          <w:szCs w:val="24"/>
        </w:rPr>
      </w:pPr>
      <w:r>
        <w:rPr>
          <w:rFonts w:hint="eastAsia" w:ascii="宋体" w:hAnsi="宋体" w:eastAsia="宋体" w:cs="仿宋_GB2312"/>
          <w:sz w:val="24"/>
          <w:szCs w:val="24"/>
          <w:lang w:bidi="ar"/>
        </w:rPr>
        <w:t>（由投标人根据采购需求自行编制）</w:t>
      </w:r>
    </w:p>
    <w:p w14:paraId="698D4252">
      <w:pPr>
        <w:spacing w:line="360" w:lineRule="auto"/>
        <w:jc w:val="center"/>
        <w:rPr>
          <w:rFonts w:ascii="宋体" w:hAnsi="宋体" w:eastAsia="宋体" w:cs="仿宋_GB2312"/>
          <w:sz w:val="24"/>
          <w:szCs w:val="24"/>
        </w:rPr>
      </w:pPr>
    </w:p>
    <w:p w14:paraId="3112B60E">
      <w:pPr>
        <w:spacing w:line="360" w:lineRule="auto"/>
        <w:jc w:val="center"/>
        <w:rPr>
          <w:rFonts w:ascii="宋体" w:hAnsi="宋体" w:eastAsia="宋体" w:cs="仿宋_GB2312"/>
          <w:sz w:val="24"/>
          <w:szCs w:val="24"/>
        </w:rPr>
      </w:pPr>
    </w:p>
    <w:p w14:paraId="5B1B2019">
      <w:pPr>
        <w:autoSpaceDE w:val="0"/>
        <w:autoSpaceDN w:val="0"/>
        <w:spacing w:line="360" w:lineRule="auto"/>
        <w:ind w:firstLine="4800" w:firstLineChars="2000"/>
        <w:rPr>
          <w:rFonts w:ascii="宋体" w:hAnsi="宋体" w:eastAsia="宋体" w:cs="仿宋_GB2312"/>
          <w:sz w:val="24"/>
          <w:szCs w:val="24"/>
        </w:rPr>
      </w:pPr>
      <w:r>
        <w:rPr>
          <w:rFonts w:hint="eastAsia" w:ascii="宋体" w:hAnsi="宋体" w:eastAsia="宋体" w:cs="仿宋_GB2312"/>
          <w:kern w:val="0"/>
          <w:sz w:val="24"/>
          <w:szCs w:val="24"/>
          <w:lang w:bidi="ar"/>
        </w:rPr>
        <w:t>投标人名称（电子</w:t>
      </w:r>
      <w:r>
        <w:rPr>
          <w:rFonts w:hint="eastAsia" w:ascii="宋体" w:hAnsi="宋体" w:eastAsia="宋体" w:cs="仿宋_GB2312"/>
          <w:kern w:val="0"/>
          <w:sz w:val="24"/>
          <w:szCs w:val="24"/>
          <w:lang w:val="zh-CN" w:bidi="ar"/>
        </w:rPr>
        <w:t>签章</w:t>
      </w:r>
      <w:r>
        <w:rPr>
          <w:rFonts w:hint="eastAsia" w:ascii="宋体" w:hAnsi="宋体" w:eastAsia="宋体" w:cs="仿宋_GB2312"/>
          <w:kern w:val="0"/>
          <w:sz w:val="24"/>
          <w:szCs w:val="24"/>
          <w:lang w:bidi="ar"/>
        </w:rPr>
        <w:t xml:space="preserve">）：                       </w:t>
      </w:r>
    </w:p>
    <w:p w14:paraId="23553AAF">
      <w:pPr>
        <w:autoSpaceDE w:val="0"/>
        <w:autoSpaceDN w:val="0"/>
        <w:spacing w:line="360" w:lineRule="auto"/>
        <w:rPr>
          <w:rFonts w:ascii="宋体" w:hAnsi="宋体" w:eastAsia="宋体" w:cs="仿宋_GB2312"/>
          <w:b/>
          <w:bCs/>
          <w:sz w:val="30"/>
          <w:szCs w:val="30"/>
        </w:rPr>
      </w:pP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日期：  年  月   日</w:t>
      </w:r>
    </w:p>
    <w:p w14:paraId="2B376E73">
      <w:pPr>
        <w:rPr>
          <w:rFonts w:ascii="宋体" w:hAnsi="宋体" w:eastAsia="宋体" w:cs="Times New Roman"/>
          <w:b/>
          <w:bCs/>
          <w:sz w:val="24"/>
          <w:szCs w:val="24"/>
          <w:lang w:bidi="ar"/>
        </w:rPr>
        <w:sectPr>
          <w:pgSz w:w="11906" w:h="16838"/>
          <w:pgMar w:top="1135" w:right="1135" w:bottom="1135" w:left="1135" w:header="720" w:footer="720" w:gutter="0"/>
          <w:cols w:space="720" w:num="1"/>
          <w:docGrid w:type="lines" w:linePitch="331" w:charSpace="0"/>
        </w:sectPr>
      </w:pPr>
    </w:p>
    <w:p w14:paraId="64F06B63">
      <w:pPr>
        <w:jc w:val="center"/>
        <w:outlineLvl w:val="1"/>
        <w:rPr>
          <w:rFonts w:ascii="宋体" w:hAnsi="宋体" w:eastAsia="宋体" w:cs="宋体"/>
          <w:b/>
          <w:bCs/>
          <w:sz w:val="28"/>
          <w:szCs w:val="28"/>
        </w:rPr>
      </w:pPr>
      <w:bookmarkStart w:id="330" w:name="_Toc104304195"/>
      <w:r>
        <w:rPr>
          <w:rFonts w:hint="eastAsia" w:ascii="宋体" w:hAnsi="宋体" w:eastAsia="宋体" w:cs="宋体"/>
          <w:b/>
          <w:bCs/>
          <w:sz w:val="28"/>
          <w:szCs w:val="28"/>
          <w:lang w:bidi="ar"/>
        </w:rPr>
        <w:t>第五节 报价文件格式</w:t>
      </w:r>
      <w:bookmarkEnd w:id="330"/>
    </w:p>
    <w:p w14:paraId="7C9BBC24">
      <w:pPr>
        <w:snapToGrid w:val="0"/>
        <w:spacing w:before="165" w:beforeLines="50" w:after="50" w:line="400" w:lineRule="exact"/>
        <w:rPr>
          <w:rFonts w:ascii="宋体" w:hAnsi="宋体" w:eastAsia="宋体" w:cs="宋体"/>
          <w:bCs/>
          <w:sz w:val="32"/>
          <w:szCs w:val="20"/>
        </w:rPr>
      </w:pPr>
      <w:r>
        <w:rPr>
          <w:rFonts w:hint="eastAsia" w:ascii="宋体" w:hAnsi="宋体" w:eastAsia="宋体" w:cs="宋体"/>
          <w:sz w:val="24"/>
          <w:szCs w:val="24"/>
          <w:lang w:bidi="ar"/>
        </w:rPr>
        <w:t xml:space="preserve">                                                            </w:t>
      </w:r>
      <w:r>
        <w:rPr>
          <w:rFonts w:hint="eastAsia" w:ascii="宋体" w:hAnsi="宋体" w:eastAsia="宋体" w:cs="宋体"/>
          <w:bCs/>
          <w:szCs w:val="24"/>
          <w:lang w:bidi="ar"/>
        </w:rPr>
        <w:t>电子投标文件</w:t>
      </w:r>
    </w:p>
    <w:p w14:paraId="1016E9DB">
      <w:pPr>
        <w:snapToGrid w:val="0"/>
        <w:spacing w:before="165" w:beforeLines="50" w:after="50" w:line="400" w:lineRule="exact"/>
        <w:jc w:val="center"/>
        <w:rPr>
          <w:rFonts w:ascii="宋体" w:hAnsi="宋体" w:eastAsia="宋体" w:cs="宋体"/>
          <w:bCs/>
          <w:sz w:val="24"/>
          <w:szCs w:val="20"/>
        </w:rPr>
      </w:pPr>
    </w:p>
    <w:p w14:paraId="06C6F9D8">
      <w:pPr>
        <w:snapToGrid w:val="0"/>
        <w:spacing w:before="165" w:beforeLines="50" w:after="50" w:line="400" w:lineRule="exact"/>
        <w:jc w:val="center"/>
        <w:rPr>
          <w:rFonts w:ascii="宋体" w:hAnsi="宋体" w:eastAsia="宋体" w:cs="宋体"/>
          <w:b/>
          <w:bCs/>
          <w:sz w:val="32"/>
          <w:szCs w:val="32"/>
        </w:rPr>
      </w:pPr>
      <w:r>
        <w:rPr>
          <w:rFonts w:hint="eastAsia" w:ascii="宋体" w:hAnsi="宋体" w:eastAsia="宋体" w:cs="宋体"/>
          <w:b/>
          <w:bCs/>
          <w:sz w:val="32"/>
          <w:szCs w:val="32"/>
          <w:lang w:bidi="ar"/>
        </w:rPr>
        <w:t>报价文件（封面）</w:t>
      </w:r>
    </w:p>
    <w:p w14:paraId="362D498E">
      <w:pPr>
        <w:snapToGrid w:val="0"/>
        <w:spacing w:before="165" w:beforeLines="50" w:after="50" w:line="400" w:lineRule="exact"/>
        <w:rPr>
          <w:rFonts w:ascii="宋体" w:hAnsi="宋体" w:eastAsia="宋体" w:cs="宋体"/>
          <w:bCs/>
          <w:sz w:val="24"/>
          <w:szCs w:val="20"/>
        </w:rPr>
      </w:pPr>
    </w:p>
    <w:p w14:paraId="750637EF">
      <w:pPr>
        <w:snapToGrid w:val="0"/>
        <w:spacing w:before="165" w:beforeLines="50" w:after="50" w:line="400" w:lineRule="exact"/>
        <w:rPr>
          <w:rFonts w:ascii="宋体" w:hAnsi="宋体" w:eastAsia="宋体" w:cs="宋体"/>
          <w:bCs/>
          <w:sz w:val="24"/>
          <w:szCs w:val="20"/>
        </w:rPr>
      </w:pPr>
    </w:p>
    <w:p w14:paraId="02286DFF">
      <w:pPr>
        <w:snapToGrid w:val="0"/>
        <w:spacing w:before="165" w:beforeLines="50" w:after="50" w:line="400" w:lineRule="exact"/>
        <w:rPr>
          <w:rFonts w:ascii="宋体" w:hAnsi="宋体" w:eastAsia="宋体" w:cs="宋体"/>
          <w:bCs/>
          <w:sz w:val="24"/>
          <w:szCs w:val="20"/>
        </w:rPr>
      </w:pPr>
    </w:p>
    <w:p w14:paraId="1ED04F49">
      <w:pPr>
        <w:snapToGrid w:val="0"/>
        <w:spacing w:before="165" w:beforeLines="50" w:after="50" w:line="400" w:lineRule="exact"/>
        <w:rPr>
          <w:rFonts w:ascii="宋体" w:hAnsi="宋体" w:eastAsia="宋体" w:cs="宋体"/>
          <w:bCs/>
          <w:sz w:val="24"/>
          <w:szCs w:val="20"/>
        </w:rPr>
      </w:pPr>
    </w:p>
    <w:p w14:paraId="2B1C6A08">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 xml:space="preserve">项目名称： </w:t>
      </w:r>
    </w:p>
    <w:p w14:paraId="50A01EC1">
      <w:pPr>
        <w:snapToGrid w:val="0"/>
        <w:spacing w:before="165" w:beforeLines="50" w:after="50" w:line="400" w:lineRule="exact"/>
        <w:ind w:firstLine="360" w:firstLineChars="150"/>
        <w:rPr>
          <w:rFonts w:ascii="宋体" w:hAnsi="宋体" w:eastAsia="宋体" w:cs="宋体"/>
          <w:bCs/>
          <w:sz w:val="24"/>
          <w:szCs w:val="24"/>
        </w:rPr>
      </w:pPr>
    </w:p>
    <w:p w14:paraId="1FC20D0F">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 xml:space="preserve">项目编号： </w:t>
      </w:r>
    </w:p>
    <w:p w14:paraId="584786EC">
      <w:pPr>
        <w:snapToGrid w:val="0"/>
        <w:spacing w:before="165" w:beforeLines="50" w:after="50" w:line="400" w:lineRule="exact"/>
        <w:ind w:firstLine="360" w:firstLineChars="150"/>
        <w:rPr>
          <w:rFonts w:ascii="宋体" w:hAnsi="宋体" w:eastAsia="宋体" w:cs="宋体"/>
          <w:bCs/>
          <w:sz w:val="24"/>
          <w:szCs w:val="24"/>
        </w:rPr>
      </w:pPr>
    </w:p>
    <w:p w14:paraId="3646A2BD">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所投分标：</w:t>
      </w:r>
    </w:p>
    <w:p w14:paraId="60DAB74B">
      <w:pPr>
        <w:snapToGrid w:val="0"/>
        <w:spacing w:before="165" w:beforeLines="50" w:after="50" w:line="400" w:lineRule="exact"/>
        <w:ind w:firstLine="360" w:firstLineChars="150"/>
        <w:rPr>
          <w:rFonts w:ascii="宋体" w:hAnsi="宋体" w:eastAsia="宋体" w:cs="宋体"/>
          <w:bCs/>
          <w:sz w:val="24"/>
          <w:szCs w:val="24"/>
        </w:rPr>
      </w:pPr>
    </w:p>
    <w:p w14:paraId="788E922A">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投标人名称：</w:t>
      </w:r>
    </w:p>
    <w:p w14:paraId="36A4C854">
      <w:pPr>
        <w:snapToGrid w:val="0"/>
        <w:spacing w:before="165" w:beforeLines="50" w:after="50" w:line="400" w:lineRule="exact"/>
        <w:ind w:firstLine="360" w:firstLineChars="150"/>
        <w:rPr>
          <w:rFonts w:ascii="宋体" w:hAnsi="宋体" w:eastAsia="宋体" w:cs="宋体"/>
          <w:bCs/>
          <w:sz w:val="24"/>
          <w:szCs w:val="24"/>
        </w:rPr>
      </w:pPr>
    </w:p>
    <w:p w14:paraId="0FEC0C52">
      <w:pPr>
        <w:snapToGrid w:val="0"/>
        <w:spacing w:before="165" w:beforeLines="50" w:after="50" w:line="400" w:lineRule="exact"/>
        <w:ind w:firstLine="360" w:firstLineChars="150"/>
        <w:rPr>
          <w:rFonts w:ascii="宋体" w:hAnsi="宋体" w:eastAsia="宋体" w:cs="宋体"/>
          <w:bCs/>
          <w:sz w:val="24"/>
          <w:szCs w:val="24"/>
        </w:rPr>
      </w:pPr>
      <w:r>
        <w:rPr>
          <w:rFonts w:hint="eastAsia" w:ascii="宋体" w:hAnsi="宋体" w:eastAsia="宋体" w:cs="宋体"/>
          <w:bCs/>
          <w:sz w:val="24"/>
          <w:szCs w:val="24"/>
          <w:lang w:bidi="ar"/>
        </w:rPr>
        <w:t>投标人地址：</w:t>
      </w:r>
    </w:p>
    <w:p w14:paraId="28047F5D">
      <w:pPr>
        <w:snapToGrid w:val="0"/>
        <w:spacing w:before="50" w:after="50" w:line="400" w:lineRule="exact"/>
        <w:ind w:firstLine="960" w:firstLineChars="400"/>
        <w:rPr>
          <w:rFonts w:ascii="宋体" w:hAnsi="宋体" w:eastAsia="宋体" w:cs="宋体"/>
          <w:bCs/>
          <w:sz w:val="24"/>
          <w:szCs w:val="24"/>
        </w:rPr>
      </w:pPr>
    </w:p>
    <w:p w14:paraId="7BD3C52F">
      <w:pPr>
        <w:snapToGrid w:val="0"/>
        <w:spacing w:before="165" w:beforeLines="50" w:after="50" w:line="400" w:lineRule="exact"/>
        <w:rPr>
          <w:rFonts w:ascii="宋体" w:hAnsi="宋体" w:eastAsia="宋体" w:cs="宋体"/>
          <w:sz w:val="24"/>
          <w:szCs w:val="24"/>
        </w:rPr>
      </w:pPr>
      <w:r>
        <w:rPr>
          <w:rFonts w:hint="eastAsia" w:ascii="宋体" w:hAnsi="宋体" w:eastAsia="宋体" w:cs="宋体"/>
          <w:sz w:val="24"/>
          <w:szCs w:val="24"/>
          <w:lang w:bidi="ar"/>
        </w:rPr>
        <w:t xml:space="preserve">                                                       年  月  日</w:t>
      </w:r>
    </w:p>
    <w:p w14:paraId="2F702D03">
      <w:pPr>
        <w:rPr>
          <w:rFonts w:ascii="宋体" w:hAnsi="宋体" w:eastAsia="宋体" w:cs="Times New Roman"/>
          <w:sz w:val="24"/>
          <w:szCs w:val="24"/>
          <w:lang w:bidi="ar"/>
        </w:rPr>
        <w:sectPr>
          <w:pgSz w:w="11906" w:h="16838"/>
          <w:pgMar w:top="1135" w:right="1135" w:bottom="1135" w:left="1135" w:header="720" w:footer="720" w:gutter="0"/>
          <w:cols w:space="720" w:num="1"/>
          <w:docGrid w:type="lines" w:linePitch="331" w:charSpace="0"/>
        </w:sectPr>
      </w:pPr>
    </w:p>
    <w:p w14:paraId="4519C37B">
      <w:pPr>
        <w:rPr>
          <w:rFonts w:ascii="宋体" w:hAnsi="宋体" w:eastAsia="宋体" w:cs="宋体"/>
          <w:szCs w:val="24"/>
        </w:rPr>
      </w:pPr>
    </w:p>
    <w:p w14:paraId="70751FF9">
      <w:pPr>
        <w:snapToGrid w:val="0"/>
        <w:spacing w:before="165" w:beforeLines="50" w:after="50" w:line="400" w:lineRule="exact"/>
        <w:jc w:val="center"/>
        <w:rPr>
          <w:rFonts w:ascii="宋体" w:hAnsi="宋体" w:eastAsia="宋体" w:cs="宋体"/>
          <w:b/>
          <w:bCs/>
          <w:sz w:val="32"/>
          <w:szCs w:val="32"/>
        </w:rPr>
      </w:pPr>
      <w:r>
        <w:rPr>
          <w:rFonts w:hint="eastAsia" w:ascii="宋体" w:hAnsi="宋体" w:eastAsia="宋体" w:cs="宋体"/>
          <w:b/>
          <w:bCs/>
          <w:sz w:val="32"/>
          <w:szCs w:val="32"/>
          <w:lang w:bidi="ar"/>
        </w:rPr>
        <w:t>报价文件目录</w:t>
      </w:r>
    </w:p>
    <w:p w14:paraId="00E0EDEC">
      <w:pPr>
        <w:rPr>
          <w:rFonts w:ascii="宋体" w:hAnsi="宋体" w:eastAsia="宋体" w:cs="宋体"/>
          <w:szCs w:val="24"/>
        </w:rPr>
      </w:pPr>
    </w:p>
    <w:p w14:paraId="5D64FCF5">
      <w:pPr>
        <w:rPr>
          <w:rFonts w:ascii="宋体" w:hAnsi="宋体" w:eastAsia="宋体" w:cs="仿宋_GB2312"/>
          <w:kern w:val="0"/>
          <w:sz w:val="24"/>
          <w:szCs w:val="24"/>
        </w:rPr>
      </w:pPr>
      <w:r>
        <w:rPr>
          <w:rFonts w:hint="eastAsia" w:ascii="宋体" w:hAnsi="宋体" w:eastAsia="宋体" w:cs="仿宋_GB2312"/>
          <w:kern w:val="0"/>
          <w:sz w:val="24"/>
          <w:szCs w:val="24"/>
          <w:lang w:bidi="ar"/>
        </w:rPr>
        <w:t>一、投标函………………………………………………………（页码）</w:t>
      </w:r>
    </w:p>
    <w:p w14:paraId="1FD65C9F">
      <w:pPr>
        <w:rPr>
          <w:rFonts w:ascii="宋体" w:hAnsi="宋体" w:eastAsia="宋体" w:cs="仿宋_GB2312"/>
          <w:kern w:val="0"/>
          <w:sz w:val="24"/>
          <w:szCs w:val="24"/>
        </w:rPr>
      </w:pPr>
      <w:r>
        <w:rPr>
          <w:rFonts w:hint="eastAsia" w:ascii="宋体" w:hAnsi="宋体" w:eastAsia="宋体" w:cs="仿宋_GB2312"/>
          <w:kern w:val="0"/>
          <w:sz w:val="24"/>
          <w:szCs w:val="24"/>
          <w:lang w:bidi="ar"/>
        </w:rPr>
        <w:t>二、开标一览表…………………………………………………（页码）</w:t>
      </w:r>
    </w:p>
    <w:p w14:paraId="28EF5740">
      <w:pPr>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三、中小企业声明函、残疾人福利性单位声明函（格式）或监狱企业证明………（页码）</w:t>
      </w:r>
    </w:p>
    <w:p w14:paraId="5D9A427B">
      <w:pPr>
        <w:spacing w:line="360" w:lineRule="auto"/>
        <w:rPr>
          <w:rFonts w:ascii="宋体" w:hAnsi="宋体" w:eastAsia="宋体" w:cs="仿宋_GB2312"/>
          <w:kern w:val="0"/>
          <w:sz w:val="24"/>
          <w:szCs w:val="24"/>
        </w:rPr>
      </w:pPr>
      <w:r>
        <w:rPr>
          <w:rFonts w:hint="eastAsia" w:ascii="宋体" w:hAnsi="宋体" w:eastAsia="宋体" w:cs="仿宋_GB2312"/>
          <w:kern w:val="0"/>
          <w:sz w:val="24"/>
          <w:szCs w:val="24"/>
          <w:lang w:bidi="ar"/>
        </w:rPr>
        <w:t>四、知识产权合规性声明（见其他文书、文件格式）………（页码）</w:t>
      </w:r>
    </w:p>
    <w:p w14:paraId="5087A2C2">
      <w:pPr>
        <w:rPr>
          <w:rFonts w:ascii="宋体" w:hAnsi="宋体" w:eastAsia="宋体" w:cs="仿宋_GB2312"/>
          <w:sz w:val="24"/>
          <w:szCs w:val="24"/>
          <w:lang w:bidi="ar"/>
        </w:rPr>
        <w:sectPr>
          <w:pgSz w:w="11906" w:h="16838"/>
          <w:pgMar w:top="1135" w:right="1135" w:bottom="1135" w:left="1135" w:header="720" w:footer="720" w:gutter="0"/>
          <w:cols w:space="720" w:num="1"/>
          <w:docGrid w:type="lines" w:linePitch="331" w:charSpace="0"/>
        </w:sectPr>
      </w:pPr>
    </w:p>
    <w:p w14:paraId="2B26804B">
      <w:pPr>
        <w:spacing w:line="500" w:lineRule="exact"/>
        <w:jc w:val="center"/>
        <w:rPr>
          <w:rFonts w:ascii="宋体" w:hAnsi="宋体" w:eastAsia="宋体" w:cs="宋体"/>
          <w:b/>
          <w:bCs/>
          <w:sz w:val="30"/>
          <w:szCs w:val="30"/>
        </w:rPr>
      </w:pPr>
      <w:r>
        <w:rPr>
          <w:rFonts w:hint="eastAsia" w:ascii="宋体" w:hAnsi="宋体" w:eastAsia="宋体" w:cs="宋体"/>
          <w:b/>
          <w:bCs/>
          <w:sz w:val="30"/>
          <w:szCs w:val="30"/>
          <w:lang w:bidi="ar"/>
        </w:rPr>
        <w:t>一、投标函</w:t>
      </w:r>
    </w:p>
    <w:p w14:paraId="74791AFD">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致：</w:t>
      </w:r>
      <w:r>
        <w:rPr>
          <w:rFonts w:hint="eastAsia" w:ascii="宋体" w:hAnsi="宋体" w:eastAsia="宋体" w:cs="宋体"/>
          <w:szCs w:val="20"/>
          <w:u w:val="single"/>
          <w:lang w:bidi="ar"/>
        </w:rPr>
        <w:t xml:space="preserve">                      </w:t>
      </w:r>
      <w:r>
        <w:rPr>
          <w:rFonts w:hint="eastAsia" w:ascii="宋体" w:hAnsi="宋体" w:eastAsia="宋体" w:cs="宋体"/>
          <w:szCs w:val="20"/>
          <w:lang w:bidi="ar"/>
        </w:rPr>
        <w:t>（采购代理机构名称）</w:t>
      </w:r>
    </w:p>
    <w:p w14:paraId="1E4326D4">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我方已仔细阅读了贵方组织的</w:t>
      </w:r>
      <w:r>
        <w:rPr>
          <w:rFonts w:hint="eastAsia" w:ascii="宋体" w:hAnsi="宋体" w:eastAsia="宋体" w:cs="宋体"/>
          <w:szCs w:val="20"/>
          <w:u w:val="single"/>
          <w:lang w:bidi="ar"/>
        </w:rPr>
        <w:t xml:space="preserve">                    </w:t>
      </w:r>
      <w:r>
        <w:rPr>
          <w:rFonts w:hint="eastAsia" w:ascii="宋体" w:hAnsi="宋体" w:eastAsia="宋体" w:cs="宋体"/>
          <w:szCs w:val="20"/>
          <w:lang w:bidi="ar"/>
        </w:rPr>
        <w:t>项目（项目编号：             ）的招标文件的全部内容，授权</w:t>
      </w:r>
      <w:r>
        <w:rPr>
          <w:rFonts w:hint="eastAsia" w:ascii="宋体" w:hAnsi="宋体" w:eastAsia="宋体" w:cs="宋体"/>
          <w:szCs w:val="20"/>
          <w:u w:val="single"/>
          <w:lang w:bidi="ar"/>
        </w:rPr>
        <w:t xml:space="preserve">                      </w:t>
      </w:r>
      <w:r>
        <w:rPr>
          <w:rFonts w:hint="eastAsia" w:ascii="宋体" w:hAnsi="宋体" w:eastAsia="宋体" w:cs="宋体"/>
          <w:szCs w:val="20"/>
          <w:lang w:bidi="ar"/>
        </w:rPr>
        <w:t>(全权代表姓名)</w:t>
      </w:r>
      <w:r>
        <w:rPr>
          <w:rFonts w:hint="eastAsia" w:ascii="宋体" w:hAnsi="宋体" w:eastAsia="宋体" w:cs="宋体"/>
          <w:szCs w:val="20"/>
          <w:u w:val="single"/>
          <w:lang w:bidi="ar"/>
        </w:rPr>
        <w:t xml:space="preserve">          </w:t>
      </w:r>
      <w:r>
        <w:rPr>
          <w:rFonts w:hint="eastAsia" w:ascii="宋体" w:hAnsi="宋体" w:eastAsia="宋体" w:cs="宋体"/>
          <w:szCs w:val="20"/>
          <w:lang w:bidi="ar"/>
        </w:rPr>
        <w:t xml:space="preserve">(职务、职称)为全权代表，现正式递交下述文件参加贵方组织的本次政府采购活动： </w:t>
      </w:r>
    </w:p>
    <w:p w14:paraId="7FC3D3E3">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一、报价文件电子版一份（包含按投标人须知前附表要求提交的全部文件）；</w:t>
      </w:r>
    </w:p>
    <w:p w14:paraId="217ED7B2">
      <w:pPr>
        <w:spacing w:line="440" w:lineRule="exact"/>
        <w:ind w:firstLine="482"/>
        <w:rPr>
          <w:rFonts w:ascii="宋体" w:hAnsi="宋体" w:eastAsia="宋体" w:cs="宋体"/>
          <w:szCs w:val="20"/>
        </w:rPr>
      </w:pPr>
      <w:r>
        <w:rPr>
          <w:rFonts w:hint="eastAsia" w:ascii="宋体" w:hAnsi="宋体" w:eastAsia="宋体" w:cs="宋体"/>
          <w:szCs w:val="20"/>
          <w:lang w:bidi="ar"/>
        </w:rPr>
        <w:t>二、资格文件电子版一份（包含按投标人须知前附表要求提交的全部文件）；</w:t>
      </w:r>
    </w:p>
    <w:p w14:paraId="7C44C881">
      <w:pPr>
        <w:spacing w:line="440" w:lineRule="exact"/>
        <w:ind w:firstLine="482"/>
        <w:rPr>
          <w:rFonts w:ascii="宋体" w:hAnsi="宋体" w:eastAsia="宋体" w:cs="宋体"/>
          <w:szCs w:val="20"/>
        </w:rPr>
      </w:pPr>
      <w:r>
        <w:rPr>
          <w:rFonts w:hint="eastAsia" w:ascii="宋体" w:hAnsi="宋体" w:eastAsia="宋体" w:cs="宋体"/>
          <w:szCs w:val="20"/>
          <w:lang w:bidi="ar"/>
        </w:rPr>
        <w:t>三、技术文件电子版一份（包含按投标人须知前附表要求提交的全部文件）；</w:t>
      </w:r>
    </w:p>
    <w:p w14:paraId="1A9F6010">
      <w:pPr>
        <w:spacing w:line="440" w:lineRule="exact"/>
        <w:ind w:firstLine="482"/>
        <w:rPr>
          <w:rFonts w:ascii="宋体" w:hAnsi="宋体" w:eastAsia="宋体" w:cs="宋体"/>
          <w:szCs w:val="20"/>
        </w:rPr>
      </w:pPr>
      <w:r>
        <w:rPr>
          <w:rFonts w:hint="eastAsia" w:ascii="宋体" w:hAnsi="宋体" w:eastAsia="宋体" w:cs="宋体"/>
          <w:szCs w:val="20"/>
          <w:lang w:bidi="ar"/>
        </w:rPr>
        <w:t>四、商务文件电子版一份（包含按投标人须知前附表要求提交的全部文件）；</w:t>
      </w:r>
    </w:p>
    <w:p w14:paraId="3147F157">
      <w:pPr>
        <w:spacing w:line="440" w:lineRule="exact"/>
        <w:ind w:firstLine="482"/>
        <w:rPr>
          <w:rFonts w:ascii="宋体" w:hAnsi="宋体" w:eastAsia="宋体" w:cs="宋体"/>
          <w:szCs w:val="20"/>
        </w:rPr>
      </w:pPr>
      <w:r>
        <w:rPr>
          <w:rFonts w:hint="eastAsia" w:ascii="宋体" w:hAnsi="宋体" w:eastAsia="宋体" w:cs="宋体"/>
          <w:szCs w:val="20"/>
          <w:lang w:bidi="ar"/>
        </w:rPr>
        <w:t>据此函，签字人兹宣布：</w:t>
      </w:r>
    </w:p>
    <w:p w14:paraId="37C00F2E">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1、我方愿意以（大写）人民币</w:t>
      </w:r>
      <w:r>
        <w:rPr>
          <w:rFonts w:hint="eastAsia" w:ascii="宋体" w:hAnsi="宋体" w:eastAsia="宋体" w:cs="宋体"/>
          <w:szCs w:val="20"/>
          <w:u w:val="single"/>
          <w:lang w:bidi="ar"/>
        </w:rPr>
        <w:t xml:space="preserve">              </w:t>
      </w:r>
      <w:r>
        <w:rPr>
          <w:rFonts w:hint="eastAsia" w:ascii="宋体" w:hAnsi="宋体" w:eastAsia="宋体" w:cs="宋体"/>
          <w:szCs w:val="20"/>
          <w:lang w:bidi="ar"/>
        </w:rPr>
        <w:t>元 (￥</w:t>
      </w:r>
      <w:r>
        <w:rPr>
          <w:rFonts w:hint="eastAsia" w:ascii="宋体" w:hAnsi="宋体" w:eastAsia="宋体" w:cs="宋体"/>
          <w:szCs w:val="20"/>
          <w:u w:val="single"/>
          <w:lang w:bidi="ar"/>
        </w:rPr>
        <w:t xml:space="preserve">          </w:t>
      </w:r>
      <w:r>
        <w:rPr>
          <w:rFonts w:hint="eastAsia" w:ascii="宋体" w:hAnsi="宋体" w:eastAsia="宋体" w:cs="宋体"/>
          <w:szCs w:val="20"/>
          <w:lang w:bidi="ar"/>
        </w:rPr>
        <w:t>元)的投标总报价。服务期限（无分标时填写）</w:t>
      </w:r>
      <w:r>
        <w:rPr>
          <w:rFonts w:hint="eastAsia" w:ascii="宋体" w:hAnsi="宋体" w:eastAsia="宋体" w:cs="宋体"/>
          <w:szCs w:val="20"/>
          <w:u w:val="single"/>
          <w:lang w:bidi="ar"/>
        </w:rPr>
        <w:t xml:space="preserve">              </w:t>
      </w:r>
      <w:r>
        <w:rPr>
          <w:rFonts w:hint="eastAsia" w:ascii="宋体" w:hAnsi="宋体" w:eastAsia="宋体" w:cs="宋体"/>
          <w:szCs w:val="20"/>
          <w:lang w:bidi="ar"/>
        </w:rPr>
        <w:t>，提供本项目招标文件第二章“服务需求”中的相应的采购内容。</w:t>
      </w:r>
    </w:p>
    <w:p w14:paraId="510A187E">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其中（有分标时填写）：</w:t>
      </w:r>
    </w:p>
    <w:p w14:paraId="05B206AA">
      <w:pPr>
        <w:spacing w:line="360" w:lineRule="exact"/>
        <w:ind w:firstLine="420" w:firstLineChars="200"/>
        <w:rPr>
          <w:rFonts w:ascii="宋体" w:hAnsi="宋体" w:eastAsia="宋体" w:cs="宋体"/>
          <w:szCs w:val="20"/>
          <w:u w:val="single"/>
        </w:rPr>
      </w:pPr>
      <w:r>
        <w:rPr>
          <w:rFonts w:hint="eastAsia" w:ascii="宋体" w:hAnsi="宋体" w:eastAsia="宋体" w:cs="宋体"/>
          <w:szCs w:val="20"/>
          <w:u w:val="single"/>
          <w:lang w:bidi="ar"/>
        </w:rPr>
        <w:t xml:space="preserve">  </w:t>
      </w:r>
      <w:r>
        <w:rPr>
          <w:rFonts w:hint="eastAsia" w:ascii="宋体" w:hAnsi="宋体" w:eastAsia="宋体" w:cs="宋体"/>
          <w:szCs w:val="20"/>
          <w:lang w:bidi="ar"/>
        </w:rPr>
        <w:t>分标报价为（大写）人民币</w:t>
      </w:r>
      <w:r>
        <w:rPr>
          <w:rFonts w:hint="eastAsia" w:ascii="宋体" w:hAnsi="宋体" w:eastAsia="宋体" w:cs="宋体"/>
          <w:szCs w:val="20"/>
          <w:u w:val="single"/>
          <w:lang w:bidi="ar"/>
        </w:rPr>
        <w:t xml:space="preserve">              </w:t>
      </w:r>
      <w:r>
        <w:rPr>
          <w:rFonts w:hint="eastAsia" w:ascii="宋体" w:hAnsi="宋体" w:eastAsia="宋体" w:cs="宋体"/>
          <w:szCs w:val="20"/>
          <w:lang w:bidi="ar"/>
        </w:rPr>
        <w:t>元 (￥</w:t>
      </w:r>
      <w:r>
        <w:rPr>
          <w:rFonts w:hint="eastAsia" w:ascii="宋体" w:hAnsi="宋体" w:eastAsia="宋体" w:cs="宋体"/>
          <w:szCs w:val="20"/>
          <w:u w:val="single"/>
          <w:lang w:bidi="ar"/>
        </w:rPr>
        <w:t xml:space="preserve">          </w:t>
      </w:r>
      <w:r>
        <w:rPr>
          <w:rFonts w:hint="eastAsia" w:ascii="宋体" w:hAnsi="宋体" w:eastAsia="宋体" w:cs="宋体"/>
          <w:szCs w:val="20"/>
          <w:lang w:bidi="ar"/>
        </w:rPr>
        <w:t>元)，服务期限：</w:t>
      </w:r>
      <w:r>
        <w:rPr>
          <w:rFonts w:hint="eastAsia" w:ascii="宋体" w:hAnsi="宋体" w:eastAsia="宋体" w:cs="宋体"/>
          <w:szCs w:val="20"/>
          <w:u w:val="single"/>
          <w:lang w:bidi="ar"/>
        </w:rPr>
        <w:t xml:space="preserve">          </w:t>
      </w:r>
      <w:r>
        <w:rPr>
          <w:rFonts w:hint="eastAsia" w:ascii="宋体" w:hAnsi="宋体" w:eastAsia="宋体" w:cs="宋体"/>
          <w:szCs w:val="20"/>
          <w:lang w:bidi="ar"/>
        </w:rPr>
        <w:t>；</w:t>
      </w:r>
    </w:p>
    <w:p w14:paraId="34369B5E">
      <w:pPr>
        <w:spacing w:line="360" w:lineRule="exact"/>
        <w:ind w:firstLine="420" w:firstLineChars="200"/>
        <w:rPr>
          <w:rFonts w:ascii="宋体" w:hAnsi="宋体" w:eastAsia="宋体" w:cs="宋体"/>
          <w:szCs w:val="20"/>
          <w:u w:val="single"/>
        </w:rPr>
      </w:pPr>
      <w:r>
        <w:rPr>
          <w:rFonts w:hint="eastAsia" w:ascii="宋体" w:hAnsi="宋体" w:eastAsia="宋体" w:cs="宋体"/>
          <w:szCs w:val="20"/>
          <w:u w:val="single"/>
          <w:lang w:bidi="ar"/>
        </w:rPr>
        <w:t xml:space="preserve">  </w:t>
      </w:r>
      <w:r>
        <w:rPr>
          <w:rFonts w:hint="eastAsia" w:ascii="宋体" w:hAnsi="宋体" w:eastAsia="宋体" w:cs="宋体"/>
          <w:szCs w:val="20"/>
          <w:lang w:bidi="ar"/>
        </w:rPr>
        <w:t>分标报价为（大写）人民币</w:t>
      </w:r>
      <w:r>
        <w:rPr>
          <w:rFonts w:hint="eastAsia" w:ascii="宋体" w:hAnsi="宋体" w:eastAsia="宋体" w:cs="宋体"/>
          <w:szCs w:val="20"/>
          <w:u w:val="single"/>
          <w:lang w:bidi="ar"/>
        </w:rPr>
        <w:t xml:space="preserve">              </w:t>
      </w:r>
      <w:r>
        <w:rPr>
          <w:rFonts w:hint="eastAsia" w:ascii="宋体" w:hAnsi="宋体" w:eastAsia="宋体" w:cs="宋体"/>
          <w:szCs w:val="20"/>
          <w:lang w:bidi="ar"/>
        </w:rPr>
        <w:t>元 (￥</w:t>
      </w:r>
      <w:r>
        <w:rPr>
          <w:rFonts w:hint="eastAsia" w:ascii="宋体" w:hAnsi="宋体" w:eastAsia="宋体" w:cs="宋体"/>
          <w:szCs w:val="20"/>
          <w:u w:val="single"/>
          <w:lang w:bidi="ar"/>
        </w:rPr>
        <w:t xml:space="preserve">          </w:t>
      </w:r>
      <w:r>
        <w:rPr>
          <w:rFonts w:hint="eastAsia" w:ascii="宋体" w:hAnsi="宋体" w:eastAsia="宋体" w:cs="宋体"/>
          <w:szCs w:val="20"/>
          <w:lang w:bidi="ar"/>
        </w:rPr>
        <w:t>元)，服务期限：</w:t>
      </w:r>
      <w:r>
        <w:rPr>
          <w:rFonts w:hint="eastAsia" w:ascii="宋体" w:hAnsi="宋体" w:eastAsia="宋体" w:cs="宋体"/>
          <w:szCs w:val="20"/>
          <w:u w:val="single"/>
          <w:lang w:bidi="ar"/>
        </w:rPr>
        <w:t xml:space="preserve">          </w:t>
      </w:r>
      <w:r>
        <w:rPr>
          <w:rFonts w:hint="eastAsia" w:ascii="宋体" w:hAnsi="宋体" w:eastAsia="宋体" w:cs="宋体"/>
          <w:szCs w:val="20"/>
          <w:lang w:bidi="ar"/>
        </w:rPr>
        <w:t>；</w:t>
      </w:r>
    </w:p>
    <w:p w14:paraId="30BD29DF">
      <w:pPr>
        <w:spacing w:line="360" w:lineRule="exact"/>
        <w:ind w:firstLine="420" w:firstLineChars="200"/>
        <w:rPr>
          <w:rFonts w:ascii="宋体" w:hAnsi="宋体" w:eastAsia="宋体" w:cs="宋体"/>
          <w:szCs w:val="20"/>
          <w:u w:val="single"/>
        </w:rPr>
      </w:pPr>
      <w:r>
        <w:rPr>
          <w:rFonts w:hint="eastAsia" w:ascii="宋体" w:hAnsi="宋体" w:eastAsia="宋体" w:cs="宋体"/>
          <w:szCs w:val="20"/>
          <w:lang w:bidi="ar"/>
        </w:rPr>
        <w:t>......</w:t>
      </w:r>
    </w:p>
    <w:p w14:paraId="60650B31">
      <w:pPr>
        <w:spacing w:line="360" w:lineRule="exact"/>
        <w:ind w:firstLine="420" w:firstLineChars="200"/>
        <w:rPr>
          <w:rFonts w:ascii="宋体" w:hAnsi="宋体" w:eastAsia="宋体" w:cs="宋体"/>
          <w:szCs w:val="20"/>
          <w:u w:val="single"/>
        </w:rPr>
      </w:pPr>
      <w:r>
        <w:rPr>
          <w:rFonts w:hint="eastAsia" w:ascii="宋体" w:hAnsi="宋体" w:eastAsia="宋体" w:cs="宋体"/>
          <w:szCs w:val="20"/>
          <w:lang w:bidi="ar"/>
        </w:rPr>
        <w:t>2、我方同意自本项目招标文件“第三章 投标人须知”第一节 投标人须知前附表 第21.2项规定的投标截止时间（开标时间）起遵循本投标函，并承诺在“投标人须知前附表”第17.2项规定的投标有效期内不修改、撤销投标文件。</w:t>
      </w:r>
    </w:p>
    <w:p w14:paraId="3BB4D297">
      <w:pPr>
        <w:spacing w:line="360" w:lineRule="exact"/>
        <w:ind w:firstLine="420" w:firstLineChars="200"/>
        <w:rPr>
          <w:rFonts w:ascii="宋体" w:hAnsi="宋体" w:eastAsia="宋体" w:cs="宋体"/>
          <w:szCs w:val="20"/>
          <w:u w:val="single"/>
        </w:rPr>
      </w:pPr>
      <w:r>
        <w:rPr>
          <w:rFonts w:hint="eastAsia" w:ascii="宋体" w:hAnsi="宋体" w:eastAsia="宋体" w:cs="宋体"/>
          <w:szCs w:val="20"/>
          <w:lang w:bidi="ar"/>
        </w:rPr>
        <w:t>3、我方所递交的投标文件及有关资料都是内容完整、真实和准确的。</w:t>
      </w:r>
    </w:p>
    <w:p w14:paraId="0D349733">
      <w:pPr>
        <w:spacing w:line="360" w:lineRule="exact"/>
        <w:ind w:firstLine="420" w:firstLineChars="200"/>
        <w:rPr>
          <w:rFonts w:ascii="宋体" w:hAnsi="宋体" w:eastAsia="宋体" w:cs="宋体"/>
          <w:szCs w:val="20"/>
          <w:u w:val="single"/>
        </w:rPr>
      </w:pPr>
      <w:r>
        <w:rPr>
          <w:rFonts w:hint="eastAsia" w:ascii="宋体" w:hAnsi="宋体" w:eastAsia="宋体" w:cs="宋体"/>
          <w:szCs w:val="20"/>
          <w:lang w:bidi="ar"/>
        </w:rPr>
        <w:t>4、我方承诺未被列入失信被执行人、重大税收违法案件当事人名单、政府采购严重违法失信行为记录名单，并已经具备《中华人民共和国政府采购法》中规定的参加政府采购活动的供应商应当具备的条件：</w:t>
      </w:r>
    </w:p>
    <w:p w14:paraId="77F94248">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具有独立承担民事责任的能力；</w:t>
      </w:r>
    </w:p>
    <w:p w14:paraId="26EA319F">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具有良好的商业信誉和健全的财务会计制度；</w:t>
      </w:r>
    </w:p>
    <w:p w14:paraId="13E861AB">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具有履行合同所必需的设备和专业技术能力；</w:t>
      </w:r>
    </w:p>
    <w:p w14:paraId="05FC533F">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有依法缴纳税收和社会保障资金的良好记录；</w:t>
      </w:r>
    </w:p>
    <w:p w14:paraId="5E82F164">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参加政府采购活动前三年内，在经营活动中没有重大违法记录；</w:t>
      </w:r>
    </w:p>
    <w:p w14:paraId="6B1AC4B5">
      <w:pPr>
        <w:numPr>
          <w:ilvl w:val="0"/>
          <w:numId w:val="6"/>
        </w:numPr>
        <w:spacing w:line="440" w:lineRule="exact"/>
        <w:rPr>
          <w:rFonts w:ascii="宋体" w:hAnsi="宋体" w:eastAsia="宋体" w:cs="宋体"/>
          <w:szCs w:val="20"/>
        </w:rPr>
      </w:pPr>
      <w:r>
        <w:rPr>
          <w:rFonts w:hint="eastAsia" w:ascii="宋体" w:hAnsi="宋体" w:eastAsia="宋体" w:cs="宋体"/>
          <w:szCs w:val="20"/>
          <w:lang w:bidi="ar"/>
        </w:rPr>
        <w:t>法律、行政法规规定的其他条件。</w:t>
      </w:r>
    </w:p>
    <w:p w14:paraId="61558885">
      <w:pPr>
        <w:spacing w:line="440" w:lineRule="exact"/>
        <w:ind w:firstLine="482"/>
        <w:rPr>
          <w:rFonts w:ascii="宋体" w:hAnsi="宋体" w:eastAsia="宋体" w:cs="宋体"/>
          <w:szCs w:val="20"/>
        </w:rPr>
      </w:pPr>
      <w:r>
        <w:rPr>
          <w:rFonts w:hint="eastAsia" w:ascii="宋体" w:hAnsi="宋体" w:eastAsia="宋体" w:cs="宋体"/>
          <w:szCs w:val="20"/>
          <w:lang w:bidi="ar"/>
        </w:rPr>
        <w:t>5、</w:t>
      </w:r>
      <w:r>
        <w:rPr>
          <w:rFonts w:hint="eastAsia" w:ascii="宋体" w:hAnsi="宋体" w:eastAsia="宋体" w:cs="宋体"/>
          <w:szCs w:val="21"/>
          <w:lang w:bidi="ar"/>
        </w:rPr>
        <w:t>如本项目采购内容涉及须符合国家强制规定的，我方承诺我方本次投标（包括资格条件和所投产品）均符合国家有关强制规定。</w:t>
      </w:r>
    </w:p>
    <w:p w14:paraId="6040A0DA">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6、如我方中标，我方承诺在收到中标通知书后，在中标通知书规定的期限内，根据招标文件、我方的投标文件及有关澄清承诺书的要求按第五章“拟签订的合同文本”与采购人订立书面合同，并按照合同约定承担完成合同的责任和义务。</w:t>
      </w:r>
    </w:p>
    <w:p w14:paraId="12D6CDFD">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7、我方已详细审核招标文件，我方知道必须放弃提出含糊不清或误解问题的权利。</w:t>
      </w:r>
    </w:p>
    <w:p w14:paraId="57969FC4">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8、我方同意应贵方要求提供与本投标有关的任何数据或资料。若贵方需要，我方愿意提供我方作出的一切承诺的证明材料。</w:t>
      </w:r>
    </w:p>
    <w:p w14:paraId="7556350A">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9、我方完全理解贵方不一定接受投标报价最低的投标人为中标供应商的行为。</w:t>
      </w:r>
    </w:p>
    <w:p w14:paraId="31365067">
      <w:pPr>
        <w:spacing w:line="440" w:lineRule="exact"/>
        <w:ind w:firstLine="420" w:firstLineChars="200"/>
        <w:rPr>
          <w:rFonts w:ascii="宋体" w:hAnsi="宋体" w:eastAsia="宋体" w:cs="宋体"/>
          <w:szCs w:val="20"/>
        </w:rPr>
      </w:pPr>
      <w:r>
        <w:rPr>
          <w:rFonts w:hint="eastAsia" w:ascii="宋体" w:hAnsi="宋体" w:eastAsia="宋体" w:cs="宋体"/>
          <w:szCs w:val="20"/>
          <w:lang w:bidi="ar"/>
        </w:rPr>
        <w:t>10、我方将严格遵守《中华人民共和国政府采购法》第七十七条的规定，即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052D6008">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提供虚假材料谋取中标、成交的；</w:t>
      </w:r>
    </w:p>
    <w:p w14:paraId="1D04161D">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采取不正当手段诋毁、排挤其他供应商的；</w:t>
      </w:r>
    </w:p>
    <w:p w14:paraId="3D7CF059">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与采购人、其他供应商或者采购代理机构恶意串通的；</w:t>
      </w:r>
    </w:p>
    <w:p w14:paraId="5DE7320E">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向采购人、采购代理机构行贿或者提供其他不正当利益的；</w:t>
      </w:r>
    </w:p>
    <w:p w14:paraId="1AE682AA">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在招标采购过程中与采购人进行协商谈判的；</w:t>
      </w:r>
    </w:p>
    <w:p w14:paraId="426FC050">
      <w:pPr>
        <w:numPr>
          <w:ilvl w:val="0"/>
          <w:numId w:val="7"/>
        </w:numPr>
        <w:spacing w:line="440" w:lineRule="exact"/>
        <w:rPr>
          <w:rFonts w:ascii="宋体" w:hAnsi="宋体" w:eastAsia="宋体" w:cs="宋体"/>
          <w:szCs w:val="20"/>
        </w:rPr>
      </w:pPr>
      <w:r>
        <w:rPr>
          <w:rFonts w:hint="eastAsia" w:ascii="宋体" w:hAnsi="宋体" w:eastAsia="宋体" w:cs="宋体"/>
          <w:szCs w:val="20"/>
          <w:lang w:bidi="ar"/>
        </w:rPr>
        <w:t>拒绝有关部门监督检查或提供虚假情况的。</w:t>
      </w:r>
    </w:p>
    <w:p w14:paraId="476D4EC9">
      <w:pPr>
        <w:spacing w:line="440" w:lineRule="exact"/>
        <w:ind w:left="420"/>
        <w:rPr>
          <w:rFonts w:ascii="宋体" w:hAnsi="宋体" w:eastAsia="宋体" w:cs="宋体"/>
          <w:szCs w:val="20"/>
        </w:rPr>
      </w:pPr>
      <w:r>
        <w:rPr>
          <w:rFonts w:hint="eastAsia" w:ascii="宋体" w:hAnsi="宋体" w:eastAsia="宋体" w:cs="宋体"/>
          <w:szCs w:val="20"/>
          <w:lang w:bidi="ar"/>
        </w:rPr>
        <w:t>11、我方及由本人担任法定代表人的其他机构最近三年内被处罚的违法行为有：</w:t>
      </w:r>
      <w:r>
        <w:rPr>
          <w:rFonts w:hint="eastAsia" w:ascii="宋体" w:hAnsi="宋体" w:eastAsia="宋体" w:cs="宋体"/>
          <w:szCs w:val="20"/>
          <w:u w:val="single"/>
          <w:lang w:bidi="ar"/>
        </w:rPr>
        <w:t xml:space="preserve">                                        </w:t>
      </w:r>
    </w:p>
    <w:p w14:paraId="53765DEE">
      <w:pPr>
        <w:spacing w:line="440" w:lineRule="exact"/>
        <w:ind w:left="420"/>
        <w:rPr>
          <w:rFonts w:ascii="宋体" w:hAnsi="宋体" w:eastAsia="宋体" w:cs="宋体"/>
          <w:szCs w:val="20"/>
        </w:rPr>
      </w:pPr>
      <w:r>
        <w:rPr>
          <w:rFonts w:hint="eastAsia" w:ascii="宋体" w:hAnsi="宋体" w:eastAsia="宋体" w:cs="宋体"/>
          <w:szCs w:val="20"/>
          <w:u w:val="single"/>
          <w:lang w:bidi="ar"/>
        </w:rPr>
        <w:t xml:space="preserve">                                                                                                                        </w:t>
      </w:r>
    </w:p>
    <w:p w14:paraId="121438A5">
      <w:pPr>
        <w:spacing w:line="360" w:lineRule="auto"/>
        <w:ind w:firstLine="420"/>
        <w:rPr>
          <w:rFonts w:ascii="宋体" w:hAnsi="宋体" w:eastAsia="宋体" w:cs="宋体"/>
          <w:szCs w:val="20"/>
        </w:rPr>
      </w:pPr>
      <w:r>
        <w:rPr>
          <w:rFonts w:hint="eastAsia" w:ascii="宋体" w:hAnsi="宋体" w:eastAsia="宋体" w:cs="宋体"/>
          <w:szCs w:val="20"/>
          <w:lang w:bidi="ar"/>
        </w:rPr>
        <w:t>12、以上事项如有虚假或隐瞒，我方愿意承担一切后果，并不再寻求任何旨在减轻或免除法律责任的辩解。</w:t>
      </w:r>
    </w:p>
    <w:p w14:paraId="5FB7832A">
      <w:pPr>
        <w:spacing w:line="360" w:lineRule="auto"/>
        <w:ind w:firstLine="420"/>
        <w:rPr>
          <w:rFonts w:ascii="宋体" w:hAnsi="宋体" w:eastAsia="宋体" w:cs="宋体"/>
          <w:szCs w:val="20"/>
        </w:rPr>
      </w:pPr>
      <w:r>
        <w:rPr>
          <w:rFonts w:hint="eastAsia" w:ascii="宋体" w:hAnsi="宋体" w:eastAsia="宋体" w:cs="宋体"/>
          <w:szCs w:val="20"/>
          <w:lang w:bidi="ar"/>
        </w:rPr>
        <w:t>13、与本投标有关的一切正式往来信函请寄：</w:t>
      </w:r>
      <w:r>
        <w:rPr>
          <w:rFonts w:hint="eastAsia" w:ascii="宋体" w:hAnsi="宋体" w:eastAsia="宋体" w:cs="宋体"/>
          <w:szCs w:val="20"/>
          <w:u w:val="single"/>
          <w:lang w:bidi="ar"/>
        </w:rPr>
        <w:t xml:space="preserve"> </w:t>
      </w:r>
    </w:p>
    <w:p w14:paraId="4ED100BA">
      <w:pPr>
        <w:spacing w:line="360" w:lineRule="auto"/>
        <w:ind w:firstLine="420"/>
        <w:rPr>
          <w:rFonts w:ascii="宋体" w:hAnsi="宋体" w:eastAsia="宋体" w:cs="宋体"/>
          <w:szCs w:val="20"/>
        </w:rPr>
      </w:pPr>
      <w:r>
        <w:rPr>
          <w:rFonts w:hint="eastAsia" w:ascii="宋体" w:hAnsi="宋体" w:eastAsia="宋体" w:cs="宋体"/>
          <w:szCs w:val="20"/>
          <w:lang w:bidi="ar"/>
        </w:rPr>
        <w:t>地址：</w:t>
      </w:r>
      <w:r>
        <w:rPr>
          <w:rFonts w:hint="eastAsia" w:ascii="宋体" w:hAnsi="宋体" w:eastAsia="宋体" w:cs="宋体"/>
          <w:szCs w:val="20"/>
          <w:u w:val="single"/>
          <w:lang w:bidi="ar"/>
        </w:rPr>
        <w:t xml:space="preserve">                                                        </w:t>
      </w:r>
    </w:p>
    <w:p w14:paraId="3462F28E">
      <w:pPr>
        <w:spacing w:line="360" w:lineRule="auto"/>
        <w:ind w:firstLine="420"/>
        <w:rPr>
          <w:rFonts w:ascii="宋体" w:hAnsi="宋体" w:eastAsia="宋体" w:cs="宋体"/>
          <w:szCs w:val="20"/>
          <w:u w:val="single"/>
        </w:rPr>
      </w:pPr>
      <w:r>
        <w:rPr>
          <w:rFonts w:hint="eastAsia" w:ascii="宋体" w:hAnsi="宋体" w:eastAsia="宋体" w:cs="宋体"/>
          <w:szCs w:val="20"/>
          <w:lang w:bidi="ar"/>
        </w:rPr>
        <w:t>电话：</w:t>
      </w:r>
      <w:r>
        <w:rPr>
          <w:rFonts w:hint="eastAsia" w:ascii="宋体" w:hAnsi="宋体" w:eastAsia="宋体" w:cs="宋体"/>
          <w:szCs w:val="20"/>
          <w:u w:val="single"/>
          <w:lang w:bidi="ar"/>
        </w:rPr>
        <w:t xml:space="preserve">                                      　　　　　　　　　</w:t>
      </w:r>
    </w:p>
    <w:p w14:paraId="15F522B9">
      <w:pPr>
        <w:spacing w:line="360" w:lineRule="auto"/>
        <w:ind w:firstLine="420"/>
        <w:rPr>
          <w:rFonts w:ascii="宋体" w:hAnsi="宋体" w:eastAsia="宋体" w:cs="宋体"/>
          <w:szCs w:val="20"/>
        </w:rPr>
      </w:pPr>
      <w:r>
        <w:rPr>
          <w:rFonts w:hint="eastAsia" w:ascii="宋体" w:hAnsi="宋体" w:eastAsia="宋体" w:cs="宋体"/>
          <w:szCs w:val="20"/>
          <w:lang w:bidi="ar"/>
        </w:rPr>
        <w:t>传真：</w:t>
      </w:r>
      <w:r>
        <w:rPr>
          <w:rFonts w:hint="eastAsia" w:ascii="宋体" w:hAnsi="宋体" w:eastAsia="宋体" w:cs="宋体"/>
          <w:szCs w:val="20"/>
          <w:u w:val="single"/>
          <w:lang w:bidi="ar"/>
        </w:rPr>
        <w:t>　　　　　　　　　　　　　　　　　　　　　　　　　　　　</w:t>
      </w:r>
    </w:p>
    <w:p w14:paraId="3232C07F">
      <w:pPr>
        <w:spacing w:line="360" w:lineRule="auto"/>
        <w:ind w:firstLine="420"/>
        <w:rPr>
          <w:rFonts w:ascii="宋体" w:hAnsi="宋体" w:eastAsia="宋体" w:cs="宋体"/>
          <w:szCs w:val="20"/>
          <w:u w:val="single"/>
        </w:rPr>
      </w:pPr>
      <w:r>
        <w:rPr>
          <w:rFonts w:hint="eastAsia" w:ascii="宋体" w:hAnsi="宋体" w:eastAsia="宋体" w:cs="宋体"/>
          <w:szCs w:val="20"/>
          <w:lang w:bidi="ar"/>
        </w:rPr>
        <w:t>邮政编码：</w:t>
      </w:r>
      <w:r>
        <w:rPr>
          <w:rFonts w:hint="eastAsia" w:ascii="宋体" w:hAnsi="宋体" w:eastAsia="宋体" w:cs="宋体"/>
          <w:szCs w:val="20"/>
          <w:u w:val="single"/>
          <w:lang w:bidi="ar"/>
        </w:rPr>
        <w:t xml:space="preserve">                                                    </w:t>
      </w:r>
    </w:p>
    <w:p w14:paraId="7353AB0A">
      <w:pPr>
        <w:spacing w:line="360" w:lineRule="auto"/>
        <w:ind w:firstLine="420"/>
        <w:rPr>
          <w:rFonts w:ascii="宋体" w:hAnsi="宋体" w:eastAsia="宋体" w:cs="宋体"/>
          <w:szCs w:val="20"/>
          <w:u w:val="single"/>
        </w:rPr>
      </w:pPr>
      <w:r>
        <w:rPr>
          <w:rFonts w:hint="eastAsia" w:ascii="宋体" w:hAnsi="宋体" w:eastAsia="宋体" w:cs="宋体"/>
          <w:szCs w:val="20"/>
          <w:lang w:bidi="ar"/>
        </w:rPr>
        <w:t>开户名称：</w:t>
      </w:r>
      <w:r>
        <w:rPr>
          <w:rFonts w:hint="eastAsia" w:ascii="宋体" w:hAnsi="宋体" w:eastAsia="宋体" w:cs="宋体"/>
          <w:szCs w:val="20"/>
          <w:u w:val="single"/>
          <w:lang w:bidi="ar"/>
        </w:rPr>
        <w:t xml:space="preserve">                                                    </w:t>
      </w:r>
    </w:p>
    <w:p w14:paraId="0BFC27D0">
      <w:pPr>
        <w:spacing w:line="360" w:lineRule="auto"/>
        <w:ind w:firstLine="420"/>
        <w:rPr>
          <w:rFonts w:ascii="宋体" w:hAnsi="宋体" w:eastAsia="宋体" w:cs="宋体"/>
          <w:szCs w:val="20"/>
          <w:u w:val="single"/>
        </w:rPr>
      </w:pPr>
      <w:r>
        <w:rPr>
          <w:rFonts w:hint="eastAsia" w:ascii="宋体" w:hAnsi="宋体" w:eastAsia="宋体" w:cs="宋体"/>
          <w:szCs w:val="20"/>
          <w:lang w:bidi="ar"/>
        </w:rPr>
        <w:t>开户银行：</w:t>
      </w:r>
      <w:r>
        <w:rPr>
          <w:rFonts w:hint="eastAsia" w:ascii="宋体" w:hAnsi="宋体" w:eastAsia="宋体" w:cs="宋体"/>
          <w:szCs w:val="20"/>
          <w:u w:val="single"/>
          <w:lang w:bidi="ar"/>
        </w:rPr>
        <w:t xml:space="preserve">                                                    </w:t>
      </w:r>
    </w:p>
    <w:p w14:paraId="722B7FB7">
      <w:pPr>
        <w:spacing w:line="360" w:lineRule="auto"/>
        <w:ind w:firstLine="420"/>
        <w:rPr>
          <w:rFonts w:ascii="宋体" w:hAnsi="宋体" w:eastAsia="宋体" w:cs="宋体"/>
          <w:szCs w:val="20"/>
          <w:u w:val="single"/>
        </w:rPr>
      </w:pPr>
      <w:r>
        <w:rPr>
          <w:rFonts w:hint="eastAsia" w:ascii="宋体" w:hAnsi="宋体" w:eastAsia="宋体" w:cs="宋体"/>
          <w:szCs w:val="20"/>
          <w:lang w:bidi="ar"/>
        </w:rPr>
        <w:t>银行账号：</w:t>
      </w:r>
      <w:r>
        <w:rPr>
          <w:rFonts w:hint="eastAsia" w:ascii="宋体" w:hAnsi="宋体" w:eastAsia="宋体" w:cs="宋体"/>
          <w:szCs w:val="20"/>
          <w:u w:val="single"/>
          <w:lang w:bidi="ar"/>
        </w:rPr>
        <w:t xml:space="preserve">                                                    </w:t>
      </w:r>
    </w:p>
    <w:p w14:paraId="31349C55">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28AE263A">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563AA506">
      <w:pPr>
        <w:spacing w:line="360" w:lineRule="auto"/>
        <w:rPr>
          <w:rFonts w:ascii="宋体" w:hAnsi="宋体" w:eastAsia="宋体" w:cs="仿宋_GB2312"/>
          <w:sz w:val="24"/>
          <w:szCs w:val="24"/>
          <w:lang w:val="zh-CN" w:bidi="ar"/>
        </w:rPr>
        <w:sectPr>
          <w:pgSz w:w="11906" w:h="16838"/>
          <w:pgMar w:top="1135" w:right="1135" w:bottom="1135" w:left="1135" w:header="720" w:footer="720" w:gutter="0"/>
          <w:cols w:space="720" w:num="1"/>
          <w:docGrid w:type="lines" w:linePitch="331" w:charSpace="0"/>
        </w:sectPr>
      </w:pPr>
    </w:p>
    <w:p w14:paraId="4268F377">
      <w:pPr>
        <w:spacing w:line="360" w:lineRule="auto"/>
        <w:jc w:val="center"/>
        <w:rPr>
          <w:rFonts w:ascii="宋体" w:hAnsi="宋体" w:eastAsia="宋体" w:cs="宋体"/>
          <w:b/>
          <w:sz w:val="30"/>
          <w:szCs w:val="30"/>
        </w:rPr>
      </w:pPr>
      <w:r>
        <w:rPr>
          <w:rFonts w:hint="eastAsia" w:ascii="宋体" w:hAnsi="宋体" w:eastAsia="宋体" w:cs="宋体"/>
          <w:sz w:val="30"/>
          <w:szCs w:val="20"/>
          <w:lang w:bidi="ar"/>
        </w:rPr>
        <w:t>二、</w:t>
      </w:r>
      <w:r>
        <w:rPr>
          <w:rFonts w:hint="eastAsia" w:ascii="宋体" w:hAnsi="宋体" w:eastAsia="宋体" w:cs="宋体"/>
          <w:b/>
          <w:sz w:val="30"/>
          <w:szCs w:val="30"/>
          <w:lang w:bidi="ar"/>
        </w:rPr>
        <w:t>开标一览表</w:t>
      </w:r>
      <w:r>
        <w:rPr>
          <w:rFonts w:hint="eastAsia" w:ascii="宋体" w:hAnsi="宋体" w:eastAsia="宋体" w:cs="仿宋_GB2312"/>
          <w:b/>
          <w:kern w:val="0"/>
          <w:sz w:val="24"/>
          <w:szCs w:val="20"/>
          <w:lang w:val="zh-CN" w:bidi="ar"/>
        </w:rPr>
        <w:t>(单位均为人民币元)</w:t>
      </w:r>
    </w:p>
    <w:p w14:paraId="07BA9625">
      <w:pPr>
        <w:snapToGrid w:val="0"/>
        <w:spacing w:before="50" w:after="50" w:line="360" w:lineRule="auto"/>
        <w:rPr>
          <w:rFonts w:ascii="宋体" w:hAnsi="宋体" w:eastAsia="宋体" w:cs="宋体"/>
          <w:sz w:val="24"/>
          <w:szCs w:val="24"/>
          <w:u w:val="single"/>
        </w:rPr>
      </w:pPr>
      <w:r>
        <w:rPr>
          <w:rFonts w:hint="eastAsia" w:ascii="宋体" w:hAnsi="宋体" w:eastAsia="宋体" w:cs="宋体"/>
          <w:sz w:val="24"/>
          <w:szCs w:val="24"/>
          <w:lang w:bidi="ar"/>
        </w:rPr>
        <w:t>项目名称：</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 xml:space="preserve">         项目编号：</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 xml:space="preserve">         分标：</w:t>
      </w:r>
      <w:r>
        <w:rPr>
          <w:rFonts w:hint="eastAsia" w:ascii="宋体" w:hAnsi="宋体" w:eastAsia="宋体" w:cs="宋体"/>
          <w:sz w:val="24"/>
          <w:szCs w:val="24"/>
          <w:u w:val="single"/>
          <w:lang w:bidi="ar"/>
        </w:rPr>
        <w:t xml:space="preserve">           </w:t>
      </w:r>
    </w:p>
    <w:p w14:paraId="3F26FC3C">
      <w:pPr>
        <w:spacing w:line="360" w:lineRule="auto"/>
        <w:rPr>
          <w:rFonts w:ascii="宋体" w:hAnsi="宋体" w:eastAsia="宋体" w:cs="宋体"/>
          <w:b/>
          <w:sz w:val="32"/>
          <w:szCs w:val="20"/>
        </w:rPr>
      </w:pPr>
      <w:r>
        <w:rPr>
          <w:rFonts w:hint="eastAsia" w:ascii="宋体" w:hAnsi="宋体" w:eastAsia="宋体" w:cs="宋体"/>
          <w:sz w:val="24"/>
          <w:szCs w:val="20"/>
          <w:lang w:bidi="ar"/>
        </w:rPr>
        <w:t>投标人名称：</w:t>
      </w:r>
      <w:r>
        <w:rPr>
          <w:rFonts w:hint="eastAsia" w:ascii="宋体" w:hAnsi="宋体" w:eastAsia="宋体" w:cs="宋体"/>
          <w:sz w:val="24"/>
          <w:szCs w:val="20"/>
          <w:u w:val="single"/>
          <w:lang w:bidi="ar"/>
        </w:rPr>
        <w:t xml:space="preserve">                     </w:t>
      </w:r>
      <w:r>
        <w:rPr>
          <w:rFonts w:hint="eastAsia" w:ascii="宋体" w:hAnsi="宋体" w:eastAsia="宋体" w:cs="宋体"/>
          <w:sz w:val="24"/>
          <w:szCs w:val="20"/>
          <w:lang w:bidi="ar"/>
        </w:rPr>
        <w:t xml:space="preserve">   </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064"/>
        <w:gridCol w:w="1080"/>
        <w:gridCol w:w="1260"/>
        <w:gridCol w:w="1516"/>
        <w:gridCol w:w="957"/>
        <w:gridCol w:w="957"/>
      </w:tblGrid>
      <w:tr w14:paraId="56713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6923FF5E">
            <w:pPr>
              <w:rPr>
                <w:rFonts w:ascii="宋体" w:hAnsi="宋体" w:eastAsia="宋体" w:cs="宋体"/>
              </w:rPr>
            </w:pPr>
            <w:r>
              <w:rPr>
                <w:rFonts w:hint="eastAsia" w:ascii="宋体" w:hAnsi="宋体" w:eastAsia="宋体" w:cs="宋体"/>
                <w:lang w:bidi="ar"/>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35F9477D">
            <w:pPr>
              <w:rPr>
                <w:rFonts w:ascii="宋体" w:hAnsi="宋体" w:eastAsia="宋体" w:cs="宋体"/>
              </w:rPr>
            </w:pPr>
            <w:r>
              <w:rPr>
                <w:rFonts w:hint="eastAsia" w:ascii="宋体" w:hAnsi="宋体" w:eastAsia="宋体" w:cs="宋体"/>
                <w:lang w:bidi="ar"/>
              </w:rPr>
              <w:t>服务名称</w:t>
            </w:r>
          </w:p>
        </w:tc>
        <w:tc>
          <w:tcPr>
            <w:tcW w:w="2064" w:type="dxa"/>
            <w:tcBorders>
              <w:top w:val="single" w:color="auto" w:sz="4" w:space="0"/>
              <w:left w:val="single" w:color="auto" w:sz="4" w:space="0"/>
              <w:bottom w:val="single" w:color="auto" w:sz="4" w:space="0"/>
              <w:right w:val="single" w:color="auto" w:sz="4" w:space="0"/>
            </w:tcBorders>
            <w:vAlign w:val="center"/>
          </w:tcPr>
          <w:p w14:paraId="60F346D1">
            <w:pPr>
              <w:jc w:val="center"/>
              <w:rPr>
                <w:rFonts w:ascii="宋体" w:hAnsi="宋体" w:eastAsia="宋体" w:cs="宋体"/>
              </w:rPr>
            </w:pPr>
            <w:r>
              <w:rPr>
                <w:rFonts w:hint="eastAsia" w:ascii="宋体" w:hAnsi="宋体" w:eastAsia="宋体" w:cs="宋体"/>
                <w:lang w:bidi="ar"/>
              </w:rPr>
              <w:t>具体服务内容</w:t>
            </w:r>
          </w:p>
        </w:tc>
        <w:tc>
          <w:tcPr>
            <w:tcW w:w="1080" w:type="dxa"/>
            <w:tcBorders>
              <w:top w:val="single" w:color="auto" w:sz="4" w:space="0"/>
              <w:left w:val="single" w:color="auto" w:sz="4" w:space="0"/>
              <w:bottom w:val="single" w:color="auto" w:sz="4" w:space="0"/>
              <w:right w:val="single" w:color="auto" w:sz="4" w:space="0"/>
            </w:tcBorders>
            <w:vAlign w:val="center"/>
          </w:tcPr>
          <w:p w14:paraId="1994232E">
            <w:pPr>
              <w:jc w:val="center"/>
              <w:rPr>
                <w:rFonts w:ascii="宋体" w:hAnsi="宋体" w:eastAsia="宋体" w:cs="宋体"/>
              </w:rPr>
            </w:pPr>
            <w:r>
              <w:rPr>
                <w:rFonts w:hint="eastAsia" w:ascii="宋体" w:hAnsi="宋体" w:eastAsia="宋体" w:cs="宋体"/>
                <w:lang w:bidi="ar"/>
              </w:rPr>
              <w:t>数量①</w:t>
            </w:r>
          </w:p>
        </w:tc>
        <w:tc>
          <w:tcPr>
            <w:tcW w:w="1260" w:type="dxa"/>
            <w:tcBorders>
              <w:top w:val="single" w:color="auto" w:sz="4" w:space="0"/>
              <w:left w:val="single" w:color="auto" w:sz="4" w:space="0"/>
              <w:bottom w:val="single" w:color="auto" w:sz="4" w:space="0"/>
              <w:right w:val="single" w:color="auto" w:sz="4" w:space="0"/>
            </w:tcBorders>
            <w:vAlign w:val="center"/>
          </w:tcPr>
          <w:p w14:paraId="14CD1EFA">
            <w:pPr>
              <w:rPr>
                <w:rFonts w:ascii="宋体" w:hAnsi="宋体" w:eastAsia="宋体" w:cs="宋体"/>
              </w:rPr>
            </w:pPr>
            <w:r>
              <w:rPr>
                <w:rFonts w:hint="eastAsia" w:ascii="宋体" w:hAnsi="宋体" w:eastAsia="宋体" w:cs="宋体"/>
                <w:lang w:bidi="ar"/>
              </w:rPr>
              <w:t>单价(元)②</w:t>
            </w:r>
          </w:p>
        </w:tc>
        <w:tc>
          <w:tcPr>
            <w:tcW w:w="1516" w:type="dxa"/>
            <w:tcBorders>
              <w:top w:val="single" w:color="auto" w:sz="4" w:space="0"/>
              <w:left w:val="single" w:color="auto" w:sz="4" w:space="0"/>
              <w:bottom w:val="single" w:color="auto" w:sz="4" w:space="0"/>
              <w:right w:val="single" w:color="auto" w:sz="4" w:space="0"/>
            </w:tcBorders>
            <w:vAlign w:val="center"/>
          </w:tcPr>
          <w:p w14:paraId="0DFB9648">
            <w:pPr>
              <w:rPr>
                <w:rFonts w:ascii="宋体" w:hAnsi="宋体" w:eastAsia="宋体" w:cs="宋体"/>
              </w:rPr>
            </w:pPr>
            <w:r>
              <w:rPr>
                <w:rFonts w:hint="eastAsia" w:ascii="宋体" w:hAnsi="宋体" w:eastAsia="宋体" w:cs="宋体"/>
                <w:lang w:bidi="ar"/>
              </w:rPr>
              <w:t>单项合价（元）</w:t>
            </w:r>
          </w:p>
          <w:p w14:paraId="55C18356">
            <w:pPr>
              <w:rPr>
                <w:rFonts w:ascii="宋体" w:hAnsi="宋体" w:eastAsia="宋体" w:cs="宋体"/>
              </w:rPr>
            </w:pPr>
            <w:r>
              <w:rPr>
                <w:rFonts w:hint="eastAsia" w:ascii="宋体" w:hAnsi="宋体" w:eastAsia="宋体" w:cs="宋体"/>
                <w:lang w:bidi="ar"/>
              </w:rPr>
              <w:t>③＝①×②</w:t>
            </w:r>
          </w:p>
        </w:tc>
        <w:tc>
          <w:tcPr>
            <w:tcW w:w="957" w:type="dxa"/>
            <w:tcBorders>
              <w:top w:val="single" w:color="auto" w:sz="4" w:space="0"/>
              <w:left w:val="single" w:color="auto" w:sz="4" w:space="0"/>
              <w:bottom w:val="single" w:color="auto" w:sz="4" w:space="0"/>
              <w:right w:val="single" w:color="auto" w:sz="4" w:space="0"/>
            </w:tcBorders>
          </w:tcPr>
          <w:p w14:paraId="15425421">
            <w:pPr>
              <w:spacing w:line="360" w:lineRule="auto"/>
              <w:jc w:val="center"/>
              <w:rPr>
                <w:rFonts w:ascii="宋体" w:hAnsi="宋体" w:eastAsia="宋体" w:cs="宋体"/>
              </w:rPr>
            </w:pPr>
            <w:r>
              <w:rPr>
                <w:rFonts w:hint="eastAsia" w:ascii="宋体" w:hAnsi="宋体" w:eastAsia="宋体" w:cs="宋体"/>
                <w:szCs w:val="20"/>
                <w:lang w:bidi="ar"/>
              </w:rPr>
              <w:t>服务期限</w:t>
            </w:r>
          </w:p>
        </w:tc>
        <w:tc>
          <w:tcPr>
            <w:tcW w:w="957" w:type="dxa"/>
            <w:tcBorders>
              <w:top w:val="single" w:color="auto" w:sz="4" w:space="0"/>
              <w:left w:val="single" w:color="auto" w:sz="4" w:space="0"/>
              <w:bottom w:val="single" w:color="auto" w:sz="4" w:space="0"/>
              <w:right w:val="single" w:color="auto" w:sz="4" w:space="0"/>
            </w:tcBorders>
            <w:vAlign w:val="center"/>
          </w:tcPr>
          <w:p w14:paraId="7D39435E">
            <w:pPr>
              <w:rPr>
                <w:rFonts w:ascii="宋体" w:hAnsi="宋体" w:eastAsia="宋体" w:cs="宋体"/>
              </w:rPr>
            </w:pPr>
            <w:r>
              <w:rPr>
                <w:rFonts w:hint="eastAsia" w:ascii="宋体" w:hAnsi="宋体" w:eastAsia="宋体" w:cs="宋体"/>
                <w:lang w:bidi="ar"/>
              </w:rPr>
              <w:t>备注</w:t>
            </w:r>
          </w:p>
        </w:tc>
      </w:tr>
      <w:tr w14:paraId="7237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719" w:type="dxa"/>
            <w:tcBorders>
              <w:top w:val="single" w:color="auto" w:sz="4" w:space="0"/>
              <w:left w:val="single" w:color="auto" w:sz="4" w:space="0"/>
              <w:bottom w:val="single" w:color="auto" w:sz="4" w:space="0"/>
              <w:right w:val="single" w:color="auto" w:sz="4" w:space="0"/>
            </w:tcBorders>
            <w:vAlign w:val="center"/>
          </w:tcPr>
          <w:p w14:paraId="4468A2A2">
            <w:pPr>
              <w:rPr>
                <w:rFonts w:ascii="宋体" w:hAnsi="宋体" w:eastAsia="宋体" w:cs="宋体"/>
              </w:rPr>
            </w:pPr>
            <w:r>
              <w:rPr>
                <w:rFonts w:hint="eastAsia" w:ascii="宋体" w:hAnsi="宋体" w:eastAsia="宋体" w:cs="宋体"/>
                <w:lang w:bidi="ar"/>
              </w:rPr>
              <w:t>1</w:t>
            </w:r>
          </w:p>
        </w:tc>
        <w:tc>
          <w:tcPr>
            <w:tcW w:w="1260" w:type="dxa"/>
            <w:tcBorders>
              <w:top w:val="single" w:color="auto" w:sz="4" w:space="0"/>
              <w:left w:val="single" w:color="auto" w:sz="4" w:space="0"/>
              <w:bottom w:val="single" w:color="auto" w:sz="4" w:space="0"/>
              <w:right w:val="single" w:color="auto" w:sz="4" w:space="0"/>
            </w:tcBorders>
            <w:vAlign w:val="center"/>
          </w:tcPr>
          <w:p w14:paraId="474B6B0C">
            <w:pPr>
              <w:rPr>
                <w:rFonts w:ascii="宋体" w:hAnsi="宋体" w:eastAsia="宋体" w:cs="宋体"/>
              </w:rPr>
            </w:pPr>
          </w:p>
        </w:tc>
        <w:tc>
          <w:tcPr>
            <w:tcW w:w="2064" w:type="dxa"/>
            <w:tcBorders>
              <w:top w:val="single" w:color="auto" w:sz="4" w:space="0"/>
              <w:left w:val="single" w:color="auto" w:sz="4" w:space="0"/>
              <w:bottom w:val="single" w:color="auto" w:sz="4" w:space="0"/>
              <w:right w:val="single" w:color="auto" w:sz="4" w:space="0"/>
            </w:tcBorders>
            <w:vAlign w:val="center"/>
          </w:tcPr>
          <w:p w14:paraId="5472286B">
            <w:pPr>
              <w:rPr>
                <w:rFonts w:ascii="宋体" w:hAnsi="宋体" w:eastAsia="宋体" w:cs="宋体"/>
              </w:rPr>
            </w:pPr>
          </w:p>
        </w:tc>
        <w:tc>
          <w:tcPr>
            <w:tcW w:w="1080" w:type="dxa"/>
            <w:tcBorders>
              <w:top w:val="single" w:color="auto" w:sz="4" w:space="0"/>
              <w:left w:val="single" w:color="auto" w:sz="4" w:space="0"/>
              <w:bottom w:val="single" w:color="auto" w:sz="4" w:space="0"/>
              <w:right w:val="single" w:color="auto" w:sz="4" w:space="0"/>
            </w:tcBorders>
            <w:vAlign w:val="center"/>
          </w:tcPr>
          <w:p w14:paraId="585F99F1">
            <w:pPr>
              <w:jc w:val="center"/>
              <w:rPr>
                <w:rFonts w:ascii="宋体" w:hAnsi="宋体" w:eastAsia="宋体" w:cs="宋体"/>
              </w:rPr>
            </w:pPr>
            <w:r>
              <w:rPr>
                <w:rFonts w:hint="eastAsia" w:ascii="宋体" w:hAnsi="宋体" w:eastAsia="宋体" w:cs="宋体"/>
                <w:lang w:bidi="ar"/>
              </w:rPr>
              <w:t>1项</w:t>
            </w:r>
          </w:p>
        </w:tc>
        <w:tc>
          <w:tcPr>
            <w:tcW w:w="1260" w:type="dxa"/>
            <w:tcBorders>
              <w:top w:val="single" w:color="auto" w:sz="4" w:space="0"/>
              <w:left w:val="single" w:color="auto" w:sz="4" w:space="0"/>
              <w:bottom w:val="single" w:color="auto" w:sz="4" w:space="0"/>
              <w:right w:val="single" w:color="auto" w:sz="4" w:space="0"/>
            </w:tcBorders>
            <w:vAlign w:val="center"/>
          </w:tcPr>
          <w:p w14:paraId="5FF00DAD">
            <w:pPr>
              <w:rPr>
                <w:rFonts w:ascii="宋体" w:hAnsi="宋体" w:eastAsia="宋体" w:cs="宋体"/>
              </w:rPr>
            </w:pPr>
          </w:p>
        </w:tc>
        <w:tc>
          <w:tcPr>
            <w:tcW w:w="1516" w:type="dxa"/>
            <w:tcBorders>
              <w:top w:val="single" w:color="auto" w:sz="4" w:space="0"/>
              <w:left w:val="single" w:color="auto" w:sz="4" w:space="0"/>
              <w:bottom w:val="single" w:color="auto" w:sz="4" w:space="0"/>
              <w:right w:val="single" w:color="auto" w:sz="4" w:space="0"/>
            </w:tcBorders>
            <w:vAlign w:val="center"/>
          </w:tcPr>
          <w:p w14:paraId="17E78697">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tcPr>
          <w:p w14:paraId="1955F9E0">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vAlign w:val="center"/>
          </w:tcPr>
          <w:p w14:paraId="626E57A0">
            <w:pPr>
              <w:rPr>
                <w:rFonts w:ascii="宋体" w:hAnsi="宋体" w:eastAsia="宋体" w:cs="宋体"/>
              </w:rPr>
            </w:pPr>
          </w:p>
        </w:tc>
      </w:tr>
      <w:tr w14:paraId="30377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719" w:type="dxa"/>
            <w:tcBorders>
              <w:top w:val="single" w:color="auto" w:sz="4" w:space="0"/>
              <w:left w:val="single" w:color="auto" w:sz="4" w:space="0"/>
              <w:bottom w:val="single" w:color="auto" w:sz="4" w:space="0"/>
              <w:right w:val="single" w:color="auto" w:sz="4" w:space="0"/>
            </w:tcBorders>
            <w:vAlign w:val="center"/>
          </w:tcPr>
          <w:p w14:paraId="2C4668E0">
            <w:pPr>
              <w:rPr>
                <w:rFonts w:ascii="宋体" w:hAnsi="宋体" w:eastAsia="宋体" w:cs="宋体"/>
              </w:rPr>
            </w:pPr>
            <w:r>
              <w:rPr>
                <w:rFonts w:hint="eastAsia" w:ascii="宋体" w:hAnsi="宋体" w:eastAsia="宋体" w:cs="宋体"/>
                <w:lang w:bidi="ar"/>
              </w:rPr>
              <w:t>2</w:t>
            </w:r>
          </w:p>
        </w:tc>
        <w:tc>
          <w:tcPr>
            <w:tcW w:w="1260" w:type="dxa"/>
            <w:tcBorders>
              <w:top w:val="single" w:color="auto" w:sz="4" w:space="0"/>
              <w:left w:val="single" w:color="auto" w:sz="4" w:space="0"/>
              <w:bottom w:val="single" w:color="auto" w:sz="4" w:space="0"/>
              <w:right w:val="single" w:color="auto" w:sz="4" w:space="0"/>
            </w:tcBorders>
            <w:vAlign w:val="center"/>
          </w:tcPr>
          <w:p w14:paraId="1A526129">
            <w:pPr>
              <w:rPr>
                <w:rFonts w:ascii="宋体" w:hAnsi="宋体" w:eastAsia="宋体" w:cs="宋体"/>
              </w:rPr>
            </w:pPr>
          </w:p>
        </w:tc>
        <w:tc>
          <w:tcPr>
            <w:tcW w:w="2064" w:type="dxa"/>
            <w:tcBorders>
              <w:top w:val="single" w:color="auto" w:sz="4" w:space="0"/>
              <w:left w:val="single" w:color="auto" w:sz="4" w:space="0"/>
              <w:bottom w:val="single" w:color="auto" w:sz="4" w:space="0"/>
              <w:right w:val="single" w:color="auto" w:sz="4" w:space="0"/>
            </w:tcBorders>
            <w:vAlign w:val="center"/>
          </w:tcPr>
          <w:p w14:paraId="454EB9FC">
            <w:pPr>
              <w:rPr>
                <w:rFonts w:ascii="宋体" w:hAnsi="宋体" w:eastAsia="宋体" w:cs="宋体"/>
              </w:rPr>
            </w:pPr>
          </w:p>
        </w:tc>
        <w:tc>
          <w:tcPr>
            <w:tcW w:w="1080" w:type="dxa"/>
            <w:tcBorders>
              <w:top w:val="single" w:color="auto" w:sz="4" w:space="0"/>
              <w:left w:val="single" w:color="auto" w:sz="4" w:space="0"/>
              <w:bottom w:val="single" w:color="auto" w:sz="4" w:space="0"/>
              <w:right w:val="single" w:color="auto" w:sz="4" w:space="0"/>
            </w:tcBorders>
            <w:vAlign w:val="center"/>
          </w:tcPr>
          <w:p w14:paraId="1E32EC82">
            <w:pPr>
              <w:rPr>
                <w:rFonts w:ascii="宋体" w:hAnsi="宋体" w:eastAsia="宋体" w:cs="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5DC81753">
            <w:pPr>
              <w:rPr>
                <w:rFonts w:ascii="宋体" w:hAnsi="宋体" w:eastAsia="宋体" w:cs="宋体"/>
              </w:rPr>
            </w:pPr>
          </w:p>
        </w:tc>
        <w:tc>
          <w:tcPr>
            <w:tcW w:w="1516" w:type="dxa"/>
            <w:tcBorders>
              <w:top w:val="single" w:color="auto" w:sz="4" w:space="0"/>
              <w:left w:val="single" w:color="auto" w:sz="4" w:space="0"/>
              <w:bottom w:val="single" w:color="auto" w:sz="4" w:space="0"/>
              <w:right w:val="single" w:color="auto" w:sz="4" w:space="0"/>
            </w:tcBorders>
            <w:vAlign w:val="center"/>
          </w:tcPr>
          <w:p w14:paraId="719BF9A5">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tcPr>
          <w:p w14:paraId="351A0D55">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vAlign w:val="center"/>
          </w:tcPr>
          <w:p w14:paraId="5AF89596">
            <w:pPr>
              <w:rPr>
                <w:rFonts w:ascii="宋体" w:hAnsi="宋体" w:eastAsia="宋体" w:cs="宋体"/>
              </w:rPr>
            </w:pPr>
          </w:p>
        </w:tc>
      </w:tr>
      <w:tr w14:paraId="112A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719" w:type="dxa"/>
            <w:tcBorders>
              <w:top w:val="single" w:color="auto" w:sz="4" w:space="0"/>
              <w:left w:val="single" w:color="auto" w:sz="4" w:space="0"/>
              <w:bottom w:val="single" w:color="auto" w:sz="4" w:space="0"/>
              <w:right w:val="single" w:color="auto" w:sz="4" w:space="0"/>
            </w:tcBorders>
            <w:vAlign w:val="center"/>
          </w:tcPr>
          <w:p w14:paraId="2F452341">
            <w:pPr>
              <w:rPr>
                <w:rFonts w:ascii="宋体" w:hAnsi="宋体" w:eastAsia="宋体" w:cs="宋体"/>
              </w:rPr>
            </w:pPr>
            <w:r>
              <w:rPr>
                <w:rFonts w:hint="eastAsia" w:ascii="宋体" w:hAnsi="宋体" w:eastAsia="宋体" w:cs="宋体"/>
                <w:lang w:bidi="ar"/>
              </w:rPr>
              <w:t>...</w:t>
            </w:r>
          </w:p>
        </w:tc>
        <w:tc>
          <w:tcPr>
            <w:tcW w:w="1260" w:type="dxa"/>
            <w:tcBorders>
              <w:top w:val="single" w:color="auto" w:sz="4" w:space="0"/>
              <w:left w:val="single" w:color="auto" w:sz="4" w:space="0"/>
              <w:bottom w:val="single" w:color="auto" w:sz="4" w:space="0"/>
              <w:right w:val="single" w:color="auto" w:sz="4" w:space="0"/>
            </w:tcBorders>
            <w:vAlign w:val="center"/>
          </w:tcPr>
          <w:p w14:paraId="42259BF4">
            <w:pPr>
              <w:rPr>
                <w:rFonts w:ascii="宋体" w:hAnsi="宋体" w:eastAsia="宋体" w:cs="宋体"/>
              </w:rPr>
            </w:pPr>
          </w:p>
        </w:tc>
        <w:tc>
          <w:tcPr>
            <w:tcW w:w="2064" w:type="dxa"/>
            <w:tcBorders>
              <w:top w:val="single" w:color="auto" w:sz="4" w:space="0"/>
              <w:left w:val="single" w:color="auto" w:sz="4" w:space="0"/>
              <w:bottom w:val="single" w:color="auto" w:sz="4" w:space="0"/>
              <w:right w:val="single" w:color="auto" w:sz="4" w:space="0"/>
            </w:tcBorders>
            <w:vAlign w:val="center"/>
          </w:tcPr>
          <w:p w14:paraId="173459A3">
            <w:pPr>
              <w:rPr>
                <w:rFonts w:ascii="宋体" w:hAnsi="宋体" w:eastAsia="宋体" w:cs="宋体"/>
              </w:rPr>
            </w:pPr>
          </w:p>
        </w:tc>
        <w:tc>
          <w:tcPr>
            <w:tcW w:w="1080" w:type="dxa"/>
            <w:tcBorders>
              <w:top w:val="single" w:color="auto" w:sz="4" w:space="0"/>
              <w:left w:val="single" w:color="auto" w:sz="4" w:space="0"/>
              <w:bottom w:val="single" w:color="auto" w:sz="4" w:space="0"/>
              <w:right w:val="single" w:color="auto" w:sz="4" w:space="0"/>
            </w:tcBorders>
            <w:vAlign w:val="center"/>
          </w:tcPr>
          <w:p w14:paraId="34103601">
            <w:pPr>
              <w:rPr>
                <w:rFonts w:ascii="宋体" w:hAnsi="宋体" w:eastAsia="宋体" w:cs="宋体"/>
              </w:rPr>
            </w:pPr>
          </w:p>
        </w:tc>
        <w:tc>
          <w:tcPr>
            <w:tcW w:w="1260" w:type="dxa"/>
            <w:tcBorders>
              <w:top w:val="single" w:color="auto" w:sz="4" w:space="0"/>
              <w:left w:val="single" w:color="auto" w:sz="4" w:space="0"/>
              <w:bottom w:val="single" w:color="auto" w:sz="4" w:space="0"/>
              <w:right w:val="single" w:color="auto" w:sz="4" w:space="0"/>
            </w:tcBorders>
            <w:vAlign w:val="center"/>
          </w:tcPr>
          <w:p w14:paraId="4CA01C63">
            <w:pPr>
              <w:rPr>
                <w:rFonts w:ascii="宋体" w:hAnsi="宋体" w:eastAsia="宋体" w:cs="宋体"/>
              </w:rPr>
            </w:pPr>
          </w:p>
        </w:tc>
        <w:tc>
          <w:tcPr>
            <w:tcW w:w="1516" w:type="dxa"/>
            <w:tcBorders>
              <w:top w:val="single" w:color="auto" w:sz="4" w:space="0"/>
              <w:left w:val="single" w:color="auto" w:sz="4" w:space="0"/>
              <w:bottom w:val="single" w:color="auto" w:sz="4" w:space="0"/>
              <w:right w:val="single" w:color="auto" w:sz="4" w:space="0"/>
            </w:tcBorders>
            <w:vAlign w:val="center"/>
          </w:tcPr>
          <w:p w14:paraId="441C3289">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tcPr>
          <w:p w14:paraId="2EBAC90C">
            <w:pPr>
              <w:rPr>
                <w:rFonts w:ascii="宋体" w:hAnsi="宋体" w:eastAsia="宋体" w:cs="宋体"/>
              </w:rPr>
            </w:pPr>
          </w:p>
        </w:tc>
        <w:tc>
          <w:tcPr>
            <w:tcW w:w="957" w:type="dxa"/>
            <w:tcBorders>
              <w:top w:val="single" w:color="auto" w:sz="4" w:space="0"/>
              <w:left w:val="single" w:color="auto" w:sz="4" w:space="0"/>
              <w:bottom w:val="single" w:color="auto" w:sz="4" w:space="0"/>
              <w:right w:val="single" w:color="auto" w:sz="4" w:space="0"/>
            </w:tcBorders>
            <w:vAlign w:val="center"/>
          </w:tcPr>
          <w:p w14:paraId="3992568B">
            <w:pPr>
              <w:rPr>
                <w:rFonts w:ascii="宋体" w:hAnsi="宋体" w:eastAsia="宋体" w:cs="宋体"/>
              </w:rPr>
            </w:pPr>
          </w:p>
        </w:tc>
      </w:tr>
      <w:tr w14:paraId="4F66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4855EABA">
            <w:pPr>
              <w:rPr>
                <w:rFonts w:ascii="宋体" w:hAnsi="宋体" w:eastAsia="宋体" w:cs="宋体"/>
              </w:rPr>
            </w:pPr>
            <w:r>
              <w:rPr>
                <w:rFonts w:hint="eastAsia" w:ascii="宋体" w:hAnsi="宋体" w:eastAsia="宋体" w:cs="宋体"/>
                <w:lang w:bidi="ar"/>
              </w:rPr>
              <w:t>报价合计（包含税费等所有费用）：（大写）人民币                                       （￥                元）</w:t>
            </w:r>
          </w:p>
        </w:tc>
      </w:tr>
      <w:tr w14:paraId="4D827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2DA70343">
            <w:pPr>
              <w:rPr>
                <w:rFonts w:ascii="宋体" w:hAnsi="宋体" w:eastAsia="宋体" w:cs="宋体"/>
              </w:rPr>
            </w:pPr>
            <w:r>
              <w:rPr>
                <w:rFonts w:hint="eastAsia" w:ascii="宋体" w:hAnsi="宋体" w:eastAsia="宋体" w:cs="宋体"/>
                <w:szCs w:val="21"/>
                <w:u w:val="single"/>
                <w:lang w:bidi="ar"/>
              </w:rPr>
              <w:t>　　</w:t>
            </w:r>
            <w:r>
              <w:rPr>
                <w:rFonts w:hint="eastAsia" w:ascii="宋体" w:hAnsi="宋体" w:eastAsia="宋体" w:cs="宋体"/>
                <w:szCs w:val="21"/>
                <w:lang w:bidi="ar"/>
              </w:rPr>
              <w:t>分标（此处有分标时填写具体分标号，无分标时填写“无”）</w:t>
            </w:r>
          </w:p>
        </w:tc>
      </w:tr>
      <w:tr w14:paraId="087C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25AC4899">
            <w:pPr>
              <w:rPr>
                <w:rFonts w:ascii="宋体" w:hAnsi="宋体" w:eastAsia="宋体" w:cs="宋体"/>
              </w:rPr>
            </w:pPr>
            <w:r>
              <w:rPr>
                <w:rFonts w:hint="eastAsia" w:ascii="宋体" w:hAnsi="宋体" w:eastAsia="宋体" w:cs="宋体"/>
                <w:lang w:bidi="ar"/>
              </w:rPr>
              <w:t>验收标准：</w:t>
            </w:r>
          </w:p>
        </w:tc>
      </w:tr>
      <w:tr w14:paraId="6C80A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78D75E4C">
            <w:pPr>
              <w:rPr>
                <w:rFonts w:ascii="宋体" w:hAnsi="宋体" w:eastAsia="宋体" w:cs="宋体"/>
              </w:rPr>
            </w:pPr>
            <w:r>
              <w:rPr>
                <w:rFonts w:hint="eastAsia" w:ascii="宋体" w:hAnsi="宋体" w:eastAsia="宋体" w:cs="宋体"/>
                <w:lang w:bidi="ar"/>
              </w:rPr>
              <w:t>优惠及其它：</w:t>
            </w:r>
          </w:p>
        </w:tc>
      </w:tr>
      <w:tr w14:paraId="1AC6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813" w:type="dxa"/>
            <w:gridSpan w:val="8"/>
            <w:tcBorders>
              <w:top w:val="single" w:color="auto" w:sz="4" w:space="0"/>
              <w:left w:val="single" w:color="auto" w:sz="4" w:space="0"/>
              <w:bottom w:val="single" w:color="auto" w:sz="4" w:space="0"/>
              <w:right w:val="single" w:color="auto" w:sz="4" w:space="0"/>
            </w:tcBorders>
          </w:tcPr>
          <w:p w14:paraId="3AADC10D">
            <w:pPr>
              <w:rPr>
                <w:rFonts w:ascii="宋体" w:hAnsi="宋体" w:eastAsia="宋体" w:cs="宋体"/>
              </w:rPr>
            </w:pPr>
          </w:p>
        </w:tc>
      </w:tr>
    </w:tbl>
    <w:p w14:paraId="68DD71E6">
      <w:pPr>
        <w:snapToGrid w:val="0"/>
        <w:spacing w:before="50" w:after="50"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 xml:space="preserve">注： </w:t>
      </w:r>
    </w:p>
    <w:p w14:paraId="058DF721">
      <w:pPr>
        <w:snapToGrid w:val="0"/>
        <w:spacing w:before="50" w:after="50"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1、投标人需按本表格式填写，不得自行更改，也不得留空, 如有多分标，按分标分别提供开标一览表，必须加盖投标人有效电子公章，</w:t>
      </w:r>
      <w:r>
        <w:rPr>
          <w:rFonts w:hint="eastAsia" w:ascii="宋体" w:hAnsi="宋体" w:eastAsia="宋体" w:cs="仿宋_GB2312"/>
          <w:b/>
          <w:kern w:val="0"/>
          <w:sz w:val="24"/>
          <w:szCs w:val="24"/>
          <w:lang w:val="zh-CN" w:bidi="ar"/>
        </w:rPr>
        <w:t>否则其投标作无效标处理。</w:t>
      </w:r>
    </w:p>
    <w:p w14:paraId="7EFCBED5">
      <w:pPr>
        <w:snapToGrid w:val="0"/>
        <w:spacing w:before="50" w:after="50"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2、本表内容均不能涂改，</w:t>
      </w:r>
      <w:r>
        <w:rPr>
          <w:rFonts w:hint="eastAsia" w:ascii="宋体" w:hAnsi="宋体" w:eastAsia="宋体" w:cs="仿宋_GB2312"/>
          <w:b/>
          <w:kern w:val="0"/>
          <w:sz w:val="24"/>
          <w:szCs w:val="24"/>
          <w:lang w:val="zh-CN" w:bidi="ar"/>
        </w:rPr>
        <w:t>否则其投标作无效标处理。</w:t>
      </w:r>
    </w:p>
    <w:p w14:paraId="325CD0BD">
      <w:pPr>
        <w:snapToGrid w:val="0"/>
        <w:spacing w:before="50" w:after="50" w:line="360" w:lineRule="auto"/>
        <w:ind w:firstLine="480" w:firstLineChars="200"/>
        <w:jc w:val="left"/>
        <w:rPr>
          <w:rFonts w:ascii="宋体" w:hAnsi="宋体" w:eastAsia="宋体" w:cs="仿宋_GB2312"/>
          <w:b/>
          <w:kern w:val="0"/>
          <w:sz w:val="24"/>
          <w:szCs w:val="24"/>
          <w:lang w:val="zh-CN"/>
        </w:rPr>
      </w:pPr>
      <w:r>
        <w:rPr>
          <w:rFonts w:hint="eastAsia" w:ascii="宋体" w:hAnsi="宋体" w:eastAsia="宋体" w:cs="仿宋_GB2312"/>
          <w:kern w:val="0"/>
          <w:sz w:val="24"/>
          <w:szCs w:val="24"/>
          <w:lang w:val="zh-CN" w:bidi="ar"/>
        </w:rPr>
        <w:t>3、如为联合体投标，“投标人名称”处必须列明联合体各方名称，并标注联合体牵头人名称，且盖章处须加盖联合体各方公章，</w:t>
      </w:r>
      <w:r>
        <w:rPr>
          <w:rFonts w:hint="eastAsia" w:ascii="宋体" w:hAnsi="宋体" w:eastAsia="宋体" w:cs="仿宋_GB2312"/>
          <w:b/>
          <w:kern w:val="0"/>
          <w:sz w:val="24"/>
          <w:szCs w:val="24"/>
          <w:lang w:val="zh-CN" w:bidi="ar"/>
        </w:rPr>
        <w:t>否则其投标作无效标处理。</w:t>
      </w:r>
    </w:p>
    <w:p w14:paraId="45EE3492">
      <w:pPr>
        <w:snapToGrid w:val="0"/>
        <w:spacing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4、以上表格要求细分项目及报价，在“具体服务内容”一栏中，填写具体服务，</w:t>
      </w:r>
      <w:r>
        <w:rPr>
          <w:rFonts w:hint="eastAsia" w:ascii="宋体" w:hAnsi="宋体" w:eastAsia="宋体" w:cs="仿宋_GB2312"/>
          <w:b/>
          <w:kern w:val="0"/>
          <w:sz w:val="24"/>
          <w:szCs w:val="24"/>
          <w:lang w:val="zh-CN" w:bidi="ar"/>
        </w:rPr>
        <w:t>否则其投标作无效标处理。</w:t>
      </w:r>
      <w:r>
        <w:rPr>
          <w:rFonts w:hint="eastAsia" w:ascii="宋体" w:hAnsi="宋体" w:eastAsia="宋体" w:cs="仿宋_GB2312"/>
          <w:kern w:val="0"/>
          <w:sz w:val="24"/>
          <w:szCs w:val="24"/>
          <w:lang w:val="zh-CN" w:bidi="ar"/>
        </w:rPr>
        <w:t>。</w:t>
      </w:r>
    </w:p>
    <w:p w14:paraId="12897DC3">
      <w:pPr>
        <w:snapToGrid w:val="0"/>
        <w:spacing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5、特别提示：采购机构将对项目名称和项目编号，中标供应商名称、地址和中标金额，主要中标标的的名称、规格型号、数量、单价、服务要求等予以公示。</w:t>
      </w:r>
    </w:p>
    <w:p w14:paraId="01BF8E95">
      <w:pPr>
        <w:snapToGrid w:val="0"/>
        <w:spacing w:line="360" w:lineRule="auto"/>
        <w:ind w:firstLine="480" w:firstLineChars="200"/>
        <w:jc w:val="left"/>
        <w:rPr>
          <w:rFonts w:ascii="宋体" w:hAnsi="宋体" w:eastAsia="宋体" w:cs="仿宋_GB2312"/>
          <w:kern w:val="0"/>
          <w:sz w:val="24"/>
          <w:szCs w:val="24"/>
          <w:lang w:val="zh-CN"/>
        </w:rPr>
      </w:pPr>
      <w:r>
        <w:rPr>
          <w:rFonts w:hint="eastAsia" w:ascii="宋体" w:hAnsi="宋体" w:eastAsia="宋体" w:cs="仿宋_GB2312"/>
          <w:kern w:val="0"/>
          <w:sz w:val="24"/>
          <w:lang w:val="zh-CN" w:bidi="ar"/>
        </w:rPr>
        <w:t>6、</w:t>
      </w:r>
      <w:r>
        <w:rPr>
          <w:rFonts w:hint="eastAsia" w:ascii="宋体" w:hAnsi="宋体" w:eastAsia="宋体" w:cs="仿宋_GB2312"/>
          <w:kern w:val="0"/>
          <w:sz w:val="24"/>
          <w:szCs w:val="24"/>
          <w:lang w:val="zh-CN" w:bidi="ar"/>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63621FF8">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572E3E14">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0B096FD0">
      <w:pPr>
        <w:rPr>
          <w:rFonts w:ascii="宋体" w:hAnsi="宋体" w:eastAsia="宋体" w:cs="Times New Roman"/>
          <w:sz w:val="30"/>
          <w:szCs w:val="20"/>
          <w:lang w:bidi="ar"/>
        </w:rPr>
        <w:sectPr>
          <w:pgSz w:w="11906" w:h="16838"/>
          <w:pgMar w:top="1135" w:right="1135" w:bottom="1135" w:left="1135" w:header="720" w:footer="720" w:gutter="0"/>
          <w:cols w:space="720" w:num="1"/>
          <w:docGrid w:type="lines" w:linePitch="331" w:charSpace="0"/>
        </w:sectPr>
      </w:pPr>
    </w:p>
    <w:p w14:paraId="47F2A89C">
      <w:pPr>
        <w:jc w:val="center"/>
        <w:rPr>
          <w:rFonts w:ascii="宋体" w:hAnsi="宋体" w:eastAsia="宋体" w:cs="宋体"/>
          <w:b/>
          <w:sz w:val="30"/>
          <w:szCs w:val="30"/>
        </w:rPr>
      </w:pPr>
      <w:r>
        <w:rPr>
          <w:rFonts w:hint="eastAsia" w:ascii="宋体" w:hAnsi="宋体" w:eastAsia="宋体" w:cs="宋体"/>
          <w:b/>
          <w:sz w:val="30"/>
          <w:szCs w:val="30"/>
          <w:lang w:bidi="ar"/>
        </w:rPr>
        <w:t>三、中小企业声明函</w:t>
      </w:r>
    </w:p>
    <w:p w14:paraId="7726C309">
      <w:pPr>
        <w:rPr>
          <w:rFonts w:ascii="宋体" w:hAnsi="宋体" w:eastAsia="宋体" w:cs="宋体"/>
          <w:spacing w:val="-4"/>
          <w:szCs w:val="21"/>
        </w:rPr>
      </w:pPr>
      <w:r>
        <w:rPr>
          <w:rFonts w:hint="eastAsia" w:ascii="宋体" w:hAnsi="宋体" w:eastAsia="宋体" w:cs="宋体"/>
          <w:spacing w:val="-4"/>
          <w:szCs w:val="21"/>
          <w:lang w:bidi="ar"/>
        </w:rPr>
        <w:t>说明：</w:t>
      </w:r>
    </w:p>
    <w:p w14:paraId="1D5E6B87">
      <w:pPr>
        <w:ind w:firstLine="404" w:firstLineChars="200"/>
        <w:rPr>
          <w:rFonts w:ascii="宋体" w:hAnsi="宋体" w:eastAsia="宋体" w:cs="宋体"/>
          <w:spacing w:val="-4"/>
          <w:szCs w:val="21"/>
        </w:rPr>
      </w:pPr>
      <w:r>
        <w:rPr>
          <w:rFonts w:hint="eastAsia" w:ascii="宋体" w:hAnsi="宋体" w:eastAsia="宋体" w:cs="宋体"/>
          <w:spacing w:val="-4"/>
          <w:szCs w:val="21"/>
          <w:lang w:bidi="ar"/>
        </w:rPr>
        <w:t>1、本声明函主要供参加政府采购活动的中小企业填写，非中小企业无需填写。</w:t>
      </w:r>
    </w:p>
    <w:p w14:paraId="2B776683">
      <w:pPr>
        <w:ind w:firstLine="404" w:firstLineChars="200"/>
        <w:rPr>
          <w:rFonts w:ascii="宋体" w:hAnsi="宋体" w:eastAsia="宋体" w:cs="宋体"/>
          <w:spacing w:val="-4"/>
          <w:szCs w:val="21"/>
        </w:rPr>
      </w:pPr>
      <w:r>
        <w:rPr>
          <w:rFonts w:hint="eastAsia" w:ascii="宋体" w:hAnsi="宋体" w:eastAsia="宋体" w:cs="宋体"/>
          <w:spacing w:val="-4"/>
          <w:szCs w:val="21"/>
          <w:lang w:bidi="ar"/>
        </w:rPr>
        <w:t>2、小型、微型企业提供中型企业提供的服务的，视同为中型企业。</w:t>
      </w:r>
    </w:p>
    <w:p w14:paraId="024B4FAB">
      <w:pPr>
        <w:ind w:firstLine="404" w:firstLineChars="200"/>
        <w:rPr>
          <w:rFonts w:ascii="宋体" w:hAnsi="宋体" w:eastAsia="宋体" w:cs="宋体"/>
          <w:spacing w:val="-4"/>
          <w:szCs w:val="21"/>
        </w:rPr>
      </w:pPr>
    </w:p>
    <w:p w14:paraId="1E46573F">
      <w:pPr>
        <w:spacing w:after="120" w:line="500" w:lineRule="exact"/>
        <w:ind w:right="142" w:firstLine="420" w:firstLineChars="200"/>
        <w:rPr>
          <w:rFonts w:ascii="宋体" w:hAnsi="宋体" w:eastAsia="宋体" w:cs="宋体"/>
          <w:szCs w:val="24"/>
        </w:rPr>
      </w:pPr>
      <w:r>
        <w:rPr>
          <w:rFonts w:hint="eastAsia" w:ascii="宋体" w:hAnsi="宋体" w:eastAsia="宋体" w:cs="宋体"/>
          <w:szCs w:val="24"/>
          <w:lang w:bidi="ar"/>
        </w:rPr>
        <w:t>本公司（联合体）郑重声明，根据《政府采购促进中小企业发展管理办法》（财库﹝2020﹞46号）的规定，本公司（联合体）参加</w:t>
      </w:r>
      <w:r>
        <w:rPr>
          <w:rFonts w:hint="eastAsia" w:ascii="宋体" w:hAnsi="宋体" w:eastAsia="宋体" w:cs="宋体"/>
          <w:szCs w:val="24"/>
          <w:u w:val="single"/>
          <w:lang w:bidi="ar"/>
        </w:rPr>
        <w:t>（单位名称）</w:t>
      </w:r>
      <w:r>
        <w:rPr>
          <w:rFonts w:hint="eastAsia" w:ascii="宋体" w:hAnsi="宋体" w:eastAsia="宋体" w:cs="宋体"/>
          <w:szCs w:val="24"/>
          <w:lang w:bidi="ar"/>
        </w:rPr>
        <w:t>的</w:t>
      </w:r>
      <w:r>
        <w:rPr>
          <w:rFonts w:hint="eastAsia" w:ascii="宋体" w:hAnsi="宋体" w:eastAsia="宋体" w:cs="宋体"/>
          <w:szCs w:val="24"/>
          <w:u w:val="single"/>
          <w:lang w:bidi="ar"/>
        </w:rPr>
        <w:t>（项目名称）</w:t>
      </w:r>
      <w:r>
        <w:rPr>
          <w:rFonts w:hint="eastAsia" w:ascii="宋体" w:hAnsi="宋体" w:eastAsia="宋体" w:cs="宋体"/>
          <w:szCs w:val="24"/>
          <w:lang w:bidi="ar"/>
        </w:rPr>
        <w:t>采购活动，服务全部由符合政策要求的中小企业承接。相关企业（含联合体中的中小企业、签订分包意向协议的中小企业）的具体情况如下：</w:t>
      </w:r>
    </w:p>
    <w:p w14:paraId="126626E0">
      <w:pPr>
        <w:tabs>
          <w:tab w:val="left" w:pos="1384"/>
          <w:tab w:val="left" w:pos="4562"/>
          <w:tab w:val="left" w:pos="6803"/>
        </w:tabs>
        <w:spacing w:before="13" w:line="500" w:lineRule="exact"/>
        <w:ind w:right="142" w:firstLine="600" w:firstLineChars="286"/>
        <w:rPr>
          <w:rFonts w:ascii="宋体" w:hAnsi="宋体" w:eastAsia="宋体" w:cs="宋体"/>
          <w:szCs w:val="21"/>
        </w:rPr>
      </w:pPr>
      <w:r>
        <w:rPr>
          <w:rFonts w:hint="eastAsia" w:ascii="宋体" w:hAnsi="宋体" w:eastAsia="宋体" w:cs="宋体"/>
          <w:szCs w:val="21"/>
          <w:lang w:bidi="ar"/>
        </w:rPr>
        <w:t>1.</w:t>
      </w:r>
      <w:r>
        <w:rPr>
          <w:rFonts w:hint="eastAsia" w:ascii="宋体" w:hAnsi="宋体" w:eastAsia="宋体" w:cs="宋体"/>
          <w:szCs w:val="21"/>
          <w:u w:val="single"/>
          <w:lang w:bidi="ar"/>
        </w:rPr>
        <w:t>（标的名称）</w:t>
      </w:r>
      <w:r>
        <w:rPr>
          <w:rFonts w:hint="eastAsia" w:ascii="宋体" w:hAnsi="宋体" w:eastAsia="宋体" w:cs="宋体"/>
          <w:szCs w:val="21"/>
          <w:lang w:bidi="ar"/>
        </w:rPr>
        <w:t>，属于</w:t>
      </w:r>
      <w:r>
        <w:rPr>
          <w:rFonts w:hint="eastAsia" w:ascii="宋体" w:hAnsi="宋体" w:eastAsia="宋体" w:cs="宋体"/>
          <w:szCs w:val="21"/>
          <w:u w:val="single"/>
          <w:lang w:bidi="ar"/>
        </w:rPr>
        <w:t>（采购文件中明确的所属行业）</w:t>
      </w:r>
      <w:r>
        <w:rPr>
          <w:rFonts w:hint="eastAsia" w:ascii="宋体" w:hAnsi="宋体" w:eastAsia="宋体" w:cs="宋体"/>
          <w:szCs w:val="21"/>
          <w:lang w:bidi="ar"/>
        </w:rPr>
        <w:t>；承接企业为</w:t>
      </w:r>
      <w:r>
        <w:rPr>
          <w:rFonts w:hint="eastAsia" w:ascii="宋体" w:hAnsi="宋体" w:eastAsia="宋体" w:cs="宋体"/>
          <w:szCs w:val="21"/>
          <w:u w:val="single"/>
          <w:lang w:bidi="ar"/>
        </w:rPr>
        <w:t>（企业名称）</w:t>
      </w:r>
      <w:r>
        <w:rPr>
          <w:rFonts w:hint="eastAsia" w:ascii="宋体" w:hAnsi="宋体" w:eastAsia="宋体" w:cs="宋体"/>
          <w:szCs w:val="21"/>
          <w:lang w:bidi="ar"/>
        </w:rPr>
        <w:t>，从业人员</w:t>
      </w:r>
      <w:r>
        <w:rPr>
          <w:rFonts w:hint="eastAsia" w:ascii="宋体" w:hAnsi="宋体" w:eastAsia="宋体" w:cs="宋体"/>
          <w:szCs w:val="21"/>
          <w:u w:val="single"/>
          <w:lang w:bidi="ar"/>
        </w:rPr>
        <w:t xml:space="preserve">      </w:t>
      </w:r>
      <w:r>
        <w:rPr>
          <w:rFonts w:hint="eastAsia" w:ascii="宋体" w:hAnsi="宋体" w:eastAsia="宋体" w:cs="宋体"/>
          <w:szCs w:val="21"/>
          <w:lang w:bidi="ar"/>
        </w:rPr>
        <w:t>人，营业收入为</w:t>
      </w:r>
      <w:r>
        <w:rPr>
          <w:rFonts w:hint="eastAsia" w:ascii="宋体" w:hAnsi="宋体" w:eastAsia="宋体" w:cs="宋体"/>
          <w:szCs w:val="21"/>
          <w:u w:val="single"/>
          <w:lang w:bidi="ar"/>
        </w:rPr>
        <w:t xml:space="preserve">      </w:t>
      </w:r>
      <w:r>
        <w:rPr>
          <w:rFonts w:hint="eastAsia" w:ascii="宋体" w:hAnsi="宋体" w:eastAsia="宋体" w:cs="宋体"/>
          <w:szCs w:val="21"/>
          <w:lang w:bidi="ar"/>
        </w:rPr>
        <w:t>万元，资产总额为</w:t>
      </w:r>
      <w:r>
        <w:rPr>
          <w:rFonts w:hint="eastAsia" w:ascii="宋体" w:hAnsi="宋体" w:eastAsia="宋体" w:cs="宋体"/>
          <w:szCs w:val="21"/>
          <w:u w:val="single"/>
          <w:lang w:bidi="ar"/>
        </w:rPr>
        <w:t xml:space="preserve">      </w:t>
      </w:r>
      <w:r>
        <w:rPr>
          <w:rFonts w:hint="eastAsia" w:ascii="宋体" w:hAnsi="宋体" w:eastAsia="宋体" w:cs="宋体"/>
          <w:szCs w:val="21"/>
          <w:lang w:bidi="ar"/>
        </w:rPr>
        <w:t>万元，属于</w:t>
      </w:r>
      <w:r>
        <w:rPr>
          <w:rFonts w:hint="eastAsia" w:ascii="宋体" w:hAnsi="宋体" w:eastAsia="宋体" w:cs="宋体"/>
          <w:szCs w:val="21"/>
          <w:u w:val="single"/>
          <w:lang w:bidi="ar"/>
        </w:rPr>
        <w:t>（中型企业、小型企业、微型企业）</w:t>
      </w:r>
      <w:r>
        <w:rPr>
          <w:rFonts w:hint="eastAsia" w:ascii="宋体" w:hAnsi="宋体" w:eastAsia="宋体" w:cs="宋体"/>
          <w:szCs w:val="21"/>
          <w:lang w:bidi="ar"/>
        </w:rPr>
        <w:t>；</w:t>
      </w:r>
    </w:p>
    <w:p w14:paraId="0F7A07D3">
      <w:pPr>
        <w:tabs>
          <w:tab w:val="left" w:pos="1065"/>
          <w:tab w:val="left" w:pos="4262"/>
          <w:tab w:val="left" w:pos="6477"/>
        </w:tabs>
        <w:spacing w:before="20" w:line="500" w:lineRule="exact"/>
        <w:ind w:right="84" w:firstLine="600" w:firstLineChars="286"/>
        <w:rPr>
          <w:rFonts w:ascii="宋体" w:hAnsi="宋体" w:eastAsia="宋体" w:cs="宋体"/>
          <w:szCs w:val="21"/>
          <w:u w:val="single"/>
        </w:rPr>
      </w:pPr>
      <w:r>
        <w:rPr>
          <w:rFonts w:hint="eastAsia" w:ascii="宋体" w:hAnsi="宋体" w:eastAsia="宋体" w:cs="宋体"/>
          <w:szCs w:val="21"/>
          <w:lang w:bidi="ar"/>
        </w:rPr>
        <w:t>2.</w:t>
      </w:r>
      <w:r>
        <w:rPr>
          <w:rFonts w:hint="eastAsia" w:ascii="宋体" w:hAnsi="宋体" w:eastAsia="宋体" w:cs="宋体"/>
          <w:szCs w:val="21"/>
          <w:u w:val="single"/>
          <w:lang w:bidi="ar"/>
        </w:rPr>
        <w:t>（标的名称）</w:t>
      </w:r>
      <w:r>
        <w:rPr>
          <w:rFonts w:hint="eastAsia" w:ascii="宋体" w:hAnsi="宋体" w:eastAsia="宋体" w:cs="宋体"/>
          <w:szCs w:val="21"/>
          <w:lang w:bidi="ar"/>
        </w:rPr>
        <w:t>，属于</w:t>
      </w:r>
      <w:r>
        <w:rPr>
          <w:rFonts w:hint="eastAsia" w:ascii="宋体" w:hAnsi="宋体" w:eastAsia="宋体" w:cs="宋体"/>
          <w:szCs w:val="21"/>
          <w:u w:val="single"/>
          <w:lang w:bidi="ar"/>
        </w:rPr>
        <w:t>（采购文件中明确的所属行业）</w:t>
      </w:r>
      <w:r>
        <w:rPr>
          <w:rFonts w:hint="eastAsia" w:ascii="宋体" w:hAnsi="宋体" w:eastAsia="宋体" w:cs="宋体"/>
          <w:szCs w:val="21"/>
          <w:lang w:bidi="ar"/>
        </w:rPr>
        <w:t>；承接企业为</w:t>
      </w:r>
      <w:r>
        <w:rPr>
          <w:rFonts w:hint="eastAsia" w:ascii="宋体" w:hAnsi="宋体" w:eastAsia="宋体" w:cs="宋体"/>
          <w:szCs w:val="21"/>
          <w:u w:val="single"/>
          <w:lang w:bidi="ar"/>
        </w:rPr>
        <w:t>（企业名称）</w:t>
      </w:r>
      <w:r>
        <w:rPr>
          <w:rFonts w:hint="eastAsia" w:ascii="宋体" w:hAnsi="宋体" w:eastAsia="宋体" w:cs="宋体"/>
          <w:szCs w:val="21"/>
          <w:lang w:bidi="ar"/>
        </w:rPr>
        <w:t>，从业人员</w:t>
      </w:r>
      <w:r>
        <w:rPr>
          <w:rFonts w:hint="eastAsia" w:ascii="宋体" w:hAnsi="宋体" w:eastAsia="宋体" w:cs="宋体"/>
          <w:szCs w:val="21"/>
          <w:u w:val="single"/>
          <w:lang w:bidi="ar"/>
        </w:rPr>
        <w:t xml:space="preserve">      </w:t>
      </w:r>
      <w:r>
        <w:rPr>
          <w:rFonts w:hint="eastAsia" w:ascii="宋体" w:hAnsi="宋体" w:eastAsia="宋体" w:cs="宋体"/>
          <w:szCs w:val="21"/>
          <w:lang w:bidi="ar"/>
        </w:rPr>
        <w:t>人，营业收入为</w:t>
      </w:r>
      <w:r>
        <w:rPr>
          <w:rFonts w:hint="eastAsia" w:ascii="宋体" w:hAnsi="宋体" w:eastAsia="宋体" w:cs="宋体"/>
          <w:szCs w:val="21"/>
          <w:u w:val="single"/>
          <w:lang w:bidi="ar"/>
        </w:rPr>
        <w:t xml:space="preserve">      </w:t>
      </w:r>
      <w:r>
        <w:rPr>
          <w:rFonts w:hint="eastAsia" w:ascii="宋体" w:hAnsi="宋体" w:eastAsia="宋体" w:cs="宋体"/>
          <w:szCs w:val="21"/>
          <w:lang w:bidi="ar"/>
        </w:rPr>
        <w:t>万元，资产总额为</w:t>
      </w:r>
      <w:r>
        <w:rPr>
          <w:rFonts w:hint="eastAsia" w:ascii="宋体" w:hAnsi="宋体" w:eastAsia="宋体" w:cs="宋体"/>
          <w:szCs w:val="21"/>
          <w:u w:val="single"/>
          <w:lang w:bidi="ar"/>
        </w:rPr>
        <w:t xml:space="preserve">      </w:t>
      </w:r>
      <w:r>
        <w:rPr>
          <w:rFonts w:hint="eastAsia" w:ascii="宋体" w:hAnsi="宋体" w:eastAsia="宋体" w:cs="宋体"/>
          <w:szCs w:val="21"/>
          <w:lang w:bidi="ar"/>
        </w:rPr>
        <w:t>万元，属于</w:t>
      </w:r>
      <w:r>
        <w:rPr>
          <w:rFonts w:hint="eastAsia" w:ascii="宋体" w:hAnsi="宋体" w:eastAsia="宋体" w:cs="宋体"/>
          <w:szCs w:val="21"/>
          <w:u w:val="single"/>
          <w:lang w:bidi="ar"/>
        </w:rPr>
        <w:t>（中型企业、小型企业、微型企业）</w:t>
      </w:r>
      <w:r>
        <w:rPr>
          <w:rFonts w:hint="eastAsia" w:ascii="宋体" w:hAnsi="宋体" w:eastAsia="宋体" w:cs="宋体"/>
          <w:szCs w:val="21"/>
          <w:lang w:bidi="ar"/>
        </w:rPr>
        <w:t>；</w:t>
      </w:r>
    </w:p>
    <w:p w14:paraId="0F376708">
      <w:pPr>
        <w:spacing w:before="34" w:after="120" w:line="500" w:lineRule="exact"/>
        <w:ind w:left="765" w:right="142" w:hanging="5"/>
        <w:rPr>
          <w:rFonts w:ascii="宋体" w:hAnsi="宋体" w:eastAsia="宋体" w:cs="宋体"/>
          <w:szCs w:val="24"/>
        </w:rPr>
      </w:pPr>
      <w:r>
        <w:rPr>
          <w:rFonts w:hint="eastAsia" w:ascii="宋体" w:hAnsi="宋体" w:eastAsia="宋体" w:cs="宋体"/>
          <w:szCs w:val="24"/>
          <w:lang w:bidi="ar"/>
        </w:rPr>
        <w:t xml:space="preserve">…… </w:t>
      </w:r>
    </w:p>
    <w:p w14:paraId="6F5B091B">
      <w:pPr>
        <w:spacing w:before="34" w:after="120" w:line="500" w:lineRule="exact"/>
        <w:ind w:right="142" w:firstLine="420" w:firstLineChars="200"/>
        <w:rPr>
          <w:rFonts w:ascii="宋体" w:hAnsi="宋体" w:eastAsia="宋体" w:cs="宋体"/>
          <w:szCs w:val="24"/>
        </w:rPr>
      </w:pPr>
      <w:r>
        <w:rPr>
          <w:rFonts w:hint="eastAsia" w:ascii="宋体" w:hAnsi="宋体" w:eastAsia="宋体" w:cs="宋体"/>
          <w:szCs w:val="24"/>
          <w:lang w:bidi="ar"/>
        </w:rPr>
        <w:t>以上企业，不属于大企业的分支机构，不存在控股股东为大企业的情形，也不存在与大企业的负责人为同一人的情形。</w:t>
      </w:r>
    </w:p>
    <w:p w14:paraId="6491D734">
      <w:pPr>
        <w:spacing w:before="34" w:after="120" w:line="500" w:lineRule="exact"/>
        <w:ind w:right="142" w:firstLine="420" w:firstLineChars="200"/>
        <w:rPr>
          <w:rFonts w:ascii="宋体" w:hAnsi="宋体" w:eastAsia="宋体" w:cs="宋体"/>
          <w:szCs w:val="24"/>
        </w:rPr>
      </w:pPr>
      <w:r>
        <w:rPr>
          <w:rFonts w:hint="eastAsia" w:ascii="宋体" w:hAnsi="宋体" w:eastAsia="宋体" w:cs="宋体"/>
          <w:szCs w:val="24"/>
          <w:lang w:bidi="ar"/>
        </w:rPr>
        <w:t>本企业对上述声明内容的真实性负责。如有虚假，将依法承担相应责任。</w:t>
      </w:r>
    </w:p>
    <w:p w14:paraId="498A788A">
      <w:pPr>
        <w:spacing w:line="360" w:lineRule="auto"/>
        <w:ind w:firstLine="420" w:firstLineChars="200"/>
        <w:rPr>
          <w:rFonts w:ascii="宋体" w:hAnsi="宋体" w:eastAsia="宋体" w:cs="宋体"/>
          <w:szCs w:val="21"/>
        </w:rPr>
      </w:pPr>
    </w:p>
    <w:p w14:paraId="5B877D97">
      <w:pPr>
        <w:spacing w:line="360" w:lineRule="auto"/>
        <w:ind w:firstLine="420" w:firstLineChars="200"/>
        <w:rPr>
          <w:rFonts w:ascii="宋体" w:hAnsi="宋体" w:eastAsia="宋体" w:cs="宋体"/>
          <w:szCs w:val="21"/>
        </w:rPr>
      </w:pPr>
    </w:p>
    <w:p w14:paraId="16670200">
      <w:pPr>
        <w:snapToGrid w:val="0"/>
        <w:spacing w:line="360" w:lineRule="auto"/>
        <w:ind w:firstLine="5040" w:firstLineChars="2100"/>
        <w:rPr>
          <w:rFonts w:ascii="宋体" w:hAnsi="宋体" w:eastAsia="宋体" w:cs="仿宋_GB2312"/>
          <w:kern w:val="0"/>
          <w:sz w:val="24"/>
          <w:szCs w:val="24"/>
        </w:rPr>
      </w:pPr>
      <w:r>
        <w:rPr>
          <w:rFonts w:hint="eastAsia" w:ascii="宋体" w:hAnsi="宋体" w:eastAsia="宋体" w:cs="仿宋_GB2312"/>
          <w:kern w:val="0"/>
          <w:sz w:val="24"/>
          <w:szCs w:val="24"/>
          <w:lang w:val="zh-CN" w:bidi="ar"/>
        </w:rPr>
        <w:t>投标人名称(电子签章)：</w:t>
      </w:r>
    </w:p>
    <w:p w14:paraId="3C2A4AD8">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113EFAAC">
      <w:pPr>
        <w:spacing w:line="360" w:lineRule="auto"/>
        <w:ind w:firstLine="420" w:firstLineChars="200"/>
        <w:rPr>
          <w:rFonts w:ascii="宋体" w:hAnsi="宋体" w:eastAsia="宋体" w:cs="宋体"/>
          <w:szCs w:val="21"/>
        </w:rPr>
      </w:pPr>
    </w:p>
    <w:p w14:paraId="325F0E5F">
      <w:pPr>
        <w:snapToGrid w:val="0"/>
        <w:spacing w:before="50" w:after="165" w:afterLines="50" w:line="360" w:lineRule="auto"/>
        <w:jc w:val="left"/>
        <w:rPr>
          <w:rFonts w:ascii="宋体" w:hAnsi="宋体" w:eastAsia="宋体" w:cs="宋体"/>
          <w:sz w:val="20"/>
          <w:szCs w:val="24"/>
        </w:rPr>
      </w:pPr>
      <w:r>
        <w:rPr>
          <w:rFonts w:hint="eastAsia" w:ascii="宋体" w:hAnsi="宋体" w:eastAsia="宋体" w:cs="宋体"/>
          <w:sz w:val="20"/>
          <w:szCs w:val="24"/>
          <w:lang w:bidi="ar"/>
        </w:rPr>
        <w:t>注：</w:t>
      </w:r>
    </w:p>
    <w:p w14:paraId="21463AF1">
      <w:pPr>
        <w:numPr>
          <w:ilvl w:val="0"/>
          <w:numId w:val="8"/>
        </w:numPr>
        <w:snapToGrid w:val="0"/>
        <w:spacing w:before="50" w:after="165" w:afterLines="50" w:line="360" w:lineRule="auto"/>
        <w:jc w:val="left"/>
        <w:rPr>
          <w:rFonts w:ascii="宋体" w:hAnsi="宋体" w:eastAsia="宋体" w:cs="宋体"/>
          <w:sz w:val="20"/>
          <w:szCs w:val="24"/>
        </w:rPr>
      </w:pPr>
      <w:r>
        <w:rPr>
          <w:rFonts w:hint="eastAsia" w:ascii="宋体" w:hAnsi="宋体" w:eastAsia="宋体" w:cs="宋体"/>
          <w:sz w:val="20"/>
          <w:szCs w:val="24"/>
          <w:lang w:bidi="ar"/>
        </w:rPr>
        <w:t>从业人员、营业收入、资产总额填报上一年度数据，无上一年度数据的新成立企业可不填报。</w:t>
      </w:r>
    </w:p>
    <w:p w14:paraId="010139E1">
      <w:pPr>
        <w:snapToGrid w:val="0"/>
        <w:spacing w:before="50" w:after="165" w:afterLines="50" w:line="360" w:lineRule="auto"/>
        <w:ind w:firstLine="300" w:firstLineChars="150"/>
        <w:jc w:val="left"/>
        <w:rPr>
          <w:rFonts w:ascii="宋体" w:hAnsi="宋体" w:eastAsia="宋体" w:cs="宋体"/>
          <w:sz w:val="20"/>
          <w:szCs w:val="24"/>
        </w:rPr>
      </w:pPr>
      <w:r>
        <w:rPr>
          <w:rFonts w:hint="eastAsia" w:ascii="宋体" w:hAnsi="宋体" w:eastAsia="宋体" w:cs="宋体"/>
          <w:sz w:val="20"/>
          <w:szCs w:val="24"/>
          <w:lang w:bidi="ar"/>
        </w:rPr>
        <w:t>2、请根据自己的真实情况出具《中小企业声明函》。依法享受中小企业优惠政策的，采购人或者采购代理机构在公告中标结果时，同时公告其《中小企业声明函》，接受社会监督。</w:t>
      </w:r>
    </w:p>
    <w:p w14:paraId="356555CF">
      <w:pPr>
        <w:spacing w:line="360" w:lineRule="auto"/>
        <w:rPr>
          <w:rFonts w:ascii="宋体" w:hAnsi="宋体" w:eastAsia="宋体" w:cs="Times New Roman"/>
          <w:sz w:val="20"/>
          <w:szCs w:val="24"/>
          <w:lang w:bidi="ar"/>
        </w:rPr>
        <w:sectPr>
          <w:pgSz w:w="11906" w:h="16838"/>
          <w:pgMar w:top="1135" w:right="1135" w:bottom="1135" w:left="1135" w:header="720" w:footer="720" w:gutter="0"/>
          <w:cols w:space="720" w:num="1"/>
          <w:docGrid w:type="lines" w:linePitch="331" w:charSpace="0"/>
        </w:sectPr>
      </w:pPr>
    </w:p>
    <w:p w14:paraId="7EDC0D46">
      <w:pPr>
        <w:snapToGrid w:val="0"/>
        <w:spacing w:before="165" w:beforeLines="50" w:after="50"/>
        <w:jc w:val="center"/>
        <w:outlineLvl w:val="1"/>
        <w:rPr>
          <w:rFonts w:ascii="宋体" w:hAnsi="宋体" w:eastAsia="宋体" w:cs="宋体"/>
          <w:b/>
          <w:bCs/>
          <w:sz w:val="28"/>
          <w:szCs w:val="28"/>
        </w:rPr>
      </w:pPr>
      <w:bookmarkStart w:id="331" w:name="_Toc104304196"/>
      <w:bookmarkStart w:id="332" w:name="_Toc19686840"/>
      <w:r>
        <w:rPr>
          <w:rFonts w:hint="eastAsia" w:ascii="宋体" w:hAnsi="宋体" w:eastAsia="宋体" w:cs="宋体"/>
          <w:b/>
          <w:bCs/>
          <w:sz w:val="28"/>
          <w:szCs w:val="28"/>
          <w:lang w:bidi="ar"/>
        </w:rPr>
        <w:t>第六节 其他文书、文件格式</w:t>
      </w:r>
      <w:bookmarkEnd w:id="331"/>
      <w:bookmarkEnd w:id="332"/>
    </w:p>
    <w:p w14:paraId="702654D4">
      <w:pPr>
        <w:spacing w:line="360" w:lineRule="auto"/>
        <w:jc w:val="center"/>
        <w:rPr>
          <w:rFonts w:ascii="宋体" w:hAnsi="宋体" w:eastAsia="宋体" w:cs="宋体"/>
          <w:b/>
          <w:sz w:val="30"/>
          <w:szCs w:val="30"/>
        </w:rPr>
      </w:pPr>
      <w:r>
        <w:rPr>
          <w:rFonts w:hint="eastAsia" w:ascii="宋体" w:hAnsi="宋体" w:eastAsia="宋体" w:cs="宋体"/>
          <w:b/>
          <w:sz w:val="30"/>
          <w:szCs w:val="30"/>
          <w:lang w:bidi="ar"/>
        </w:rPr>
        <w:t>残疾人福利性单位声明函（格式）</w:t>
      </w:r>
    </w:p>
    <w:p w14:paraId="0398396C">
      <w:pPr>
        <w:spacing w:line="360" w:lineRule="auto"/>
        <w:jc w:val="center"/>
        <w:rPr>
          <w:rFonts w:ascii="宋体" w:hAnsi="宋体" w:eastAsia="宋体" w:cs="宋体"/>
          <w:b/>
          <w:sz w:val="30"/>
          <w:szCs w:val="30"/>
        </w:rPr>
      </w:pPr>
    </w:p>
    <w:p w14:paraId="1DDB7856">
      <w:pPr>
        <w:spacing w:line="360" w:lineRule="auto"/>
        <w:jc w:val="left"/>
        <w:rPr>
          <w:rFonts w:ascii="宋体" w:hAnsi="宋体" w:eastAsia="宋体" w:cs="宋体"/>
          <w:sz w:val="24"/>
          <w:szCs w:val="24"/>
        </w:rPr>
      </w:pPr>
      <w:r>
        <w:rPr>
          <w:rFonts w:hint="eastAsia" w:ascii="宋体" w:hAnsi="宋体" w:eastAsia="宋体" w:cs="宋体"/>
          <w:sz w:val="30"/>
          <w:szCs w:val="30"/>
          <w:lang w:bidi="ar"/>
        </w:rPr>
        <w:t xml:space="preserve">   </w:t>
      </w:r>
      <w:r>
        <w:rPr>
          <w:rFonts w:hint="eastAsia" w:ascii="宋体" w:hAnsi="宋体" w:eastAsia="宋体" w:cs="宋体"/>
          <w:sz w:val="24"/>
          <w:szCs w:val="24"/>
          <w:lang w:bidi="ar"/>
        </w:rPr>
        <w:t>本公司郑重声明，根据《财政部 民政部 中国残疾人联合会关于促进残疾人就业政府采购政策的通知》（财库〔2017〕 141号）的规定，本公司为符合条件的残疾人福利性单位，且本公司参加</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单位的</w:t>
      </w:r>
      <w:r>
        <w:rPr>
          <w:rFonts w:hint="eastAsia" w:ascii="宋体" w:hAnsi="宋体" w:eastAsia="宋体" w:cs="宋体"/>
          <w:sz w:val="24"/>
          <w:szCs w:val="24"/>
          <w:u w:val="single"/>
          <w:lang w:bidi="ar"/>
        </w:rPr>
        <w:t xml:space="preserve">          </w:t>
      </w:r>
      <w:r>
        <w:rPr>
          <w:rFonts w:hint="eastAsia" w:ascii="宋体" w:hAnsi="宋体" w:eastAsia="宋体" w:cs="宋体"/>
          <w:sz w:val="24"/>
          <w:szCs w:val="24"/>
          <w:lang w:bidi="ar"/>
        </w:rPr>
        <w:t>项目采购活动提供本公司制造的货物（由本公司承担工程/提供服务），或者提供其他残疾人福利性单位制造的货物（不包括使用非残疾人福利性单位注册商标的货物）。</w:t>
      </w:r>
    </w:p>
    <w:p w14:paraId="582AA2CA">
      <w:pPr>
        <w:spacing w:line="360" w:lineRule="auto"/>
        <w:ind w:firstLine="480" w:firstLineChars="200"/>
        <w:jc w:val="left"/>
        <w:rPr>
          <w:rFonts w:ascii="宋体" w:hAnsi="宋体" w:eastAsia="宋体" w:cs="宋体"/>
          <w:sz w:val="24"/>
          <w:szCs w:val="24"/>
        </w:rPr>
      </w:pPr>
      <w:r>
        <w:rPr>
          <w:rFonts w:hint="eastAsia" w:ascii="宋体" w:hAnsi="宋体" w:eastAsia="宋体" w:cs="宋体"/>
          <w:sz w:val="24"/>
          <w:szCs w:val="24"/>
          <w:lang w:bidi="ar"/>
        </w:rPr>
        <w:t>本公司对上述声明的真实性负责。如有虚假，将依法承担相应责任。</w:t>
      </w:r>
    </w:p>
    <w:p w14:paraId="6548D2F7">
      <w:pPr>
        <w:spacing w:line="360" w:lineRule="auto"/>
        <w:jc w:val="left"/>
        <w:rPr>
          <w:rFonts w:ascii="宋体" w:hAnsi="宋体" w:eastAsia="宋体" w:cs="宋体"/>
          <w:b/>
          <w:szCs w:val="21"/>
        </w:rPr>
      </w:pPr>
    </w:p>
    <w:p w14:paraId="1360D65F">
      <w:pPr>
        <w:spacing w:line="360" w:lineRule="auto"/>
        <w:jc w:val="left"/>
        <w:rPr>
          <w:rFonts w:ascii="宋体" w:hAnsi="宋体" w:eastAsia="宋体" w:cs="宋体"/>
          <w:b/>
          <w:szCs w:val="21"/>
        </w:rPr>
      </w:pPr>
    </w:p>
    <w:p w14:paraId="27FFB663">
      <w:pPr>
        <w:snapToGrid w:val="0"/>
        <w:spacing w:line="360" w:lineRule="auto"/>
        <w:ind w:left="5137" w:leftChars="1736" w:hanging="1491" w:hangingChars="825"/>
        <w:rPr>
          <w:rFonts w:ascii="宋体" w:hAnsi="宋体" w:eastAsia="宋体" w:cs="仿宋_GB2312"/>
          <w:kern w:val="0"/>
          <w:sz w:val="24"/>
          <w:szCs w:val="24"/>
        </w:rPr>
      </w:pPr>
      <w:r>
        <w:rPr>
          <w:rFonts w:hint="eastAsia" w:ascii="宋体" w:hAnsi="宋体" w:eastAsia="宋体" w:cs="宋体"/>
          <w:b/>
          <w:sz w:val="18"/>
          <w:szCs w:val="18"/>
          <w:lang w:bidi="ar"/>
        </w:rPr>
        <w:t xml:space="preserve">                                                                    </w:t>
      </w:r>
      <w:r>
        <w:rPr>
          <w:rFonts w:hint="eastAsia" w:ascii="宋体" w:hAnsi="宋体" w:eastAsia="宋体" w:cs="仿宋_GB2312"/>
          <w:kern w:val="0"/>
          <w:sz w:val="24"/>
          <w:szCs w:val="24"/>
          <w:lang w:val="zh-CN" w:bidi="ar"/>
        </w:rPr>
        <w:t>投标人名称(电子签章)：</w:t>
      </w:r>
    </w:p>
    <w:p w14:paraId="2581F0ED">
      <w:pPr>
        <w:snapToGrid w:val="0"/>
        <w:spacing w:line="360" w:lineRule="auto"/>
        <w:ind w:firstLine="5160" w:firstLineChars="2150"/>
        <w:rPr>
          <w:rFonts w:ascii="宋体" w:hAnsi="宋体" w:eastAsia="宋体" w:cs="仿宋_GB2312"/>
          <w:kern w:val="0"/>
          <w:sz w:val="24"/>
          <w:szCs w:val="24"/>
          <w:lang w:val="zh-CN"/>
        </w:rPr>
      </w:pPr>
      <w:r>
        <w:rPr>
          <w:rFonts w:hint="eastAsia" w:ascii="宋体" w:hAnsi="宋体" w:eastAsia="宋体" w:cs="仿宋_GB2312"/>
          <w:kern w:val="0"/>
          <w:sz w:val="24"/>
          <w:szCs w:val="24"/>
          <w:lang w:val="zh-CN" w:bidi="ar"/>
        </w:rPr>
        <w:t>日期</w:t>
      </w:r>
      <w:r>
        <w:rPr>
          <w:rFonts w:hint="eastAsia" w:ascii="宋体" w:hAnsi="宋体" w:eastAsia="宋体" w:cs="仿宋_GB2312"/>
          <w:kern w:val="0"/>
          <w:sz w:val="24"/>
          <w:szCs w:val="24"/>
          <w:lang w:bidi="ar"/>
        </w:rPr>
        <w:t xml:space="preserve">：  年  </w:t>
      </w:r>
      <w:r>
        <w:rPr>
          <w:rFonts w:hint="eastAsia" w:ascii="宋体" w:hAnsi="宋体" w:eastAsia="宋体" w:cs="仿宋_GB2312"/>
          <w:kern w:val="0"/>
          <w:sz w:val="24"/>
          <w:szCs w:val="24"/>
          <w:lang w:val="zh-CN" w:bidi="ar"/>
        </w:rPr>
        <w:t>月</w:t>
      </w:r>
      <w:r>
        <w:rPr>
          <w:rFonts w:hint="eastAsia" w:ascii="宋体" w:hAnsi="宋体" w:eastAsia="宋体" w:cs="仿宋_GB2312"/>
          <w:kern w:val="0"/>
          <w:sz w:val="24"/>
          <w:szCs w:val="24"/>
          <w:lang w:bidi="ar"/>
        </w:rPr>
        <w:t xml:space="preserve">   </w:t>
      </w:r>
      <w:r>
        <w:rPr>
          <w:rFonts w:hint="eastAsia" w:ascii="宋体" w:hAnsi="宋体" w:eastAsia="宋体" w:cs="仿宋_GB2312"/>
          <w:kern w:val="0"/>
          <w:sz w:val="24"/>
          <w:szCs w:val="24"/>
          <w:lang w:val="zh-CN" w:bidi="ar"/>
        </w:rPr>
        <w:t>日</w:t>
      </w:r>
    </w:p>
    <w:p w14:paraId="683F0140">
      <w:pPr>
        <w:spacing w:line="360" w:lineRule="auto"/>
        <w:ind w:left="5132" w:leftChars="1979" w:hanging="976" w:hangingChars="488"/>
        <w:rPr>
          <w:rFonts w:ascii="宋体" w:hAnsi="宋体" w:eastAsia="宋体" w:cs="宋体"/>
          <w:sz w:val="20"/>
          <w:szCs w:val="20"/>
        </w:rPr>
      </w:pPr>
    </w:p>
    <w:p w14:paraId="59662D97">
      <w:pPr>
        <w:spacing w:line="360" w:lineRule="auto"/>
        <w:ind w:right="420" w:firstLine="480" w:firstLineChars="200"/>
        <w:rPr>
          <w:rFonts w:ascii="宋体" w:hAnsi="宋体" w:eastAsia="宋体" w:cs="仿宋_GB2312"/>
          <w:sz w:val="24"/>
          <w:szCs w:val="24"/>
        </w:rPr>
      </w:pPr>
      <w:r>
        <w:rPr>
          <w:rFonts w:hint="eastAsia" w:ascii="宋体" w:hAnsi="宋体" w:eastAsia="宋体" w:cs="仿宋_GB2312"/>
          <w:sz w:val="24"/>
          <w:szCs w:val="24"/>
          <w:lang w:bidi="ar"/>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4A3DF60">
      <w:pPr>
        <w:spacing w:line="360" w:lineRule="auto"/>
        <w:ind w:right="420" w:firstLine="480" w:firstLineChars="200"/>
        <w:rPr>
          <w:rFonts w:ascii="宋体" w:hAnsi="宋体" w:eastAsia="宋体" w:cs="仿宋_GB2312"/>
          <w:sz w:val="24"/>
          <w:szCs w:val="24"/>
        </w:rPr>
      </w:pPr>
    </w:p>
    <w:p w14:paraId="74B092D4">
      <w:pPr>
        <w:spacing w:line="360" w:lineRule="auto"/>
        <w:ind w:right="420" w:firstLine="480" w:firstLineChars="200"/>
        <w:rPr>
          <w:rFonts w:ascii="宋体" w:hAnsi="宋体" w:eastAsia="宋体" w:cs="仿宋_GB2312"/>
          <w:sz w:val="24"/>
          <w:szCs w:val="24"/>
        </w:rPr>
      </w:pPr>
    </w:p>
    <w:p w14:paraId="0F1BF10C">
      <w:pPr>
        <w:spacing w:line="360" w:lineRule="auto"/>
        <w:ind w:right="420" w:firstLine="480" w:firstLineChars="200"/>
        <w:rPr>
          <w:rFonts w:ascii="宋体" w:hAnsi="宋体" w:eastAsia="宋体" w:cs="仿宋_GB2312"/>
          <w:sz w:val="24"/>
          <w:szCs w:val="24"/>
        </w:rPr>
      </w:pPr>
    </w:p>
    <w:p w14:paraId="3D2D8B4D">
      <w:pPr>
        <w:spacing w:line="360" w:lineRule="auto"/>
        <w:ind w:right="420" w:firstLine="480" w:firstLineChars="200"/>
        <w:rPr>
          <w:rFonts w:ascii="宋体" w:hAnsi="宋体" w:eastAsia="宋体" w:cs="仿宋_GB2312"/>
          <w:sz w:val="24"/>
          <w:szCs w:val="24"/>
        </w:rPr>
      </w:pPr>
    </w:p>
    <w:p w14:paraId="0CEB69D1">
      <w:pPr>
        <w:spacing w:line="360" w:lineRule="auto"/>
        <w:ind w:right="420" w:firstLine="480" w:firstLineChars="200"/>
        <w:rPr>
          <w:rFonts w:ascii="宋体" w:hAnsi="宋体" w:eastAsia="宋体" w:cs="仿宋_GB2312"/>
          <w:sz w:val="24"/>
          <w:szCs w:val="24"/>
        </w:rPr>
      </w:pPr>
    </w:p>
    <w:p w14:paraId="1A18A95A">
      <w:pPr>
        <w:spacing w:line="360" w:lineRule="auto"/>
        <w:ind w:right="420" w:firstLine="480" w:firstLineChars="200"/>
        <w:rPr>
          <w:rFonts w:ascii="宋体" w:hAnsi="宋体" w:eastAsia="宋体" w:cs="仿宋_GB2312"/>
          <w:sz w:val="24"/>
          <w:szCs w:val="24"/>
        </w:rPr>
      </w:pPr>
    </w:p>
    <w:p w14:paraId="3D7435E0">
      <w:pPr>
        <w:spacing w:line="360" w:lineRule="auto"/>
        <w:ind w:right="420" w:firstLine="480" w:firstLineChars="200"/>
        <w:rPr>
          <w:rFonts w:ascii="宋体" w:hAnsi="宋体" w:eastAsia="宋体" w:cs="仿宋_GB2312"/>
          <w:sz w:val="24"/>
          <w:szCs w:val="24"/>
        </w:rPr>
      </w:pPr>
    </w:p>
    <w:p w14:paraId="5F4F8122">
      <w:pPr>
        <w:spacing w:line="360" w:lineRule="auto"/>
        <w:ind w:right="420" w:firstLine="480" w:firstLineChars="200"/>
        <w:rPr>
          <w:rFonts w:ascii="宋体" w:hAnsi="宋体" w:eastAsia="宋体" w:cs="仿宋_GB2312"/>
          <w:sz w:val="24"/>
          <w:szCs w:val="24"/>
        </w:rPr>
      </w:pPr>
    </w:p>
    <w:p w14:paraId="702FA6E9">
      <w:pPr>
        <w:spacing w:line="360" w:lineRule="auto"/>
        <w:ind w:right="420" w:firstLine="480" w:firstLineChars="200"/>
        <w:rPr>
          <w:rFonts w:ascii="宋体" w:hAnsi="宋体" w:eastAsia="宋体" w:cs="仿宋_GB2312"/>
          <w:sz w:val="24"/>
          <w:szCs w:val="24"/>
        </w:rPr>
      </w:pPr>
    </w:p>
    <w:p w14:paraId="4CC6ABCA">
      <w:pPr>
        <w:spacing w:line="520" w:lineRule="exact"/>
        <w:jc w:val="center"/>
        <w:rPr>
          <w:rFonts w:ascii="宋体" w:hAnsi="宋体" w:eastAsia="宋体" w:cs="宋体"/>
          <w:sz w:val="24"/>
          <w:szCs w:val="24"/>
        </w:rPr>
      </w:pPr>
      <w:r>
        <w:rPr>
          <w:rFonts w:hint="eastAsia" w:ascii="宋体" w:hAnsi="宋体" w:eastAsia="宋体" w:cs="方正小标宋简体"/>
          <w:sz w:val="44"/>
          <w:szCs w:val="44"/>
          <w:lang w:bidi="ar"/>
        </w:rPr>
        <w:t>监狱企业证明</w:t>
      </w:r>
    </w:p>
    <w:p w14:paraId="316CEA09">
      <w:pPr>
        <w:spacing w:line="520" w:lineRule="exact"/>
        <w:ind w:firstLine="480" w:firstLineChars="200"/>
        <w:jc w:val="left"/>
        <w:rPr>
          <w:rFonts w:ascii="宋体" w:hAnsi="宋体" w:eastAsia="宋体" w:cs="宋体"/>
          <w:sz w:val="24"/>
          <w:szCs w:val="24"/>
        </w:rPr>
      </w:pPr>
    </w:p>
    <w:p w14:paraId="0FEC27F7">
      <w:pPr>
        <w:spacing w:line="520" w:lineRule="exact"/>
        <w:ind w:firstLine="480" w:firstLineChars="200"/>
        <w:jc w:val="left"/>
        <w:rPr>
          <w:rFonts w:ascii="宋体" w:hAnsi="宋体" w:eastAsia="宋体" w:cs="宋体"/>
          <w:sz w:val="24"/>
          <w:szCs w:val="24"/>
        </w:rPr>
      </w:pPr>
      <w:r>
        <w:rPr>
          <w:rFonts w:hint="eastAsia" w:ascii="宋体" w:hAnsi="宋体" w:eastAsia="宋体" w:cs="宋体"/>
          <w:sz w:val="24"/>
          <w:szCs w:val="24"/>
          <w:lang w:bidi="ar"/>
        </w:rPr>
        <w:t>提供由省级以上监狱管理局、戒毒管理局（含新疆生产建设兵团）出具的属于监狱企业的证明文件。</w:t>
      </w:r>
    </w:p>
    <w:p w14:paraId="5A07C5C8">
      <w:pPr>
        <w:spacing w:line="520" w:lineRule="exact"/>
        <w:jc w:val="center"/>
        <w:rPr>
          <w:rFonts w:ascii="宋体" w:hAnsi="宋体" w:eastAsia="宋体" w:cs="宋体"/>
          <w:sz w:val="24"/>
          <w:szCs w:val="24"/>
        </w:rPr>
      </w:pPr>
    </w:p>
    <w:p w14:paraId="197507D5">
      <w:pPr>
        <w:spacing w:line="360" w:lineRule="auto"/>
        <w:jc w:val="center"/>
        <w:rPr>
          <w:rFonts w:ascii="宋体" w:hAnsi="宋体" w:eastAsia="宋体" w:cs="宋体"/>
          <w:b/>
          <w:bCs/>
          <w:sz w:val="44"/>
          <w:szCs w:val="44"/>
        </w:rPr>
      </w:pPr>
    </w:p>
    <w:p w14:paraId="65D6287A">
      <w:pPr>
        <w:spacing w:before="100" w:beforeAutospacing="1" w:after="100" w:afterAutospacing="1" w:line="360" w:lineRule="auto"/>
        <w:ind w:firstLine="4320" w:firstLineChars="1800"/>
        <w:rPr>
          <w:rFonts w:ascii="宋体" w:hAnsi="宋体" w:eastAsia="宋体" w:cs="仿宋_GB2312"/>
          <w:sz w:val="24"/>
          <w:szCs w:val="24"/>
        </w:rPr>
      </w:pPr>
      <w:r>
        <w:rPr>
          <w:rFonts w:hint="eastAsia" w:ascii="宋体" w:hAnsi="宋体" w:eastAsia="宋体" w:cs="仿宋_GB2312"/>
          <w:sz w:val="24"/>
          <w:szCs w:val="24"/>
        </w:rPr>
        <w:t>供应商名称（电子签章）：</w:t>
      </w:r>
    </w:p>
    <w:p w14:paraId="20A05FFD">
      <w:pPr>
        <w:spacing w:before="100" w:beforeAutospacing="1" w:after="100" w:afterAutospacing="1" w:line="360" w:lineRule="auto"/>
        <w:ind w:firstLine="4320" w:firstLineChars="1800"/>
        <w:rPr>
          <w:rFonts w:ascii="宋体" w:hAnsi="宋体" w:eastAsia="宋体" w:cs="仿宋_GB2312"/>
          <w:sz w:val="24"/>
          <w:szCs w:val="24"/>
        </w:rPr>
      </w:pPr>
      <w:r>
        <w:rPr>
          <w:rFonts w:hint="eastAsia" w:ascii="宋体" w:hAnsi="宋体" w:eastAsia="宋体" w:cs="仿宋_GB2312"/>
          <w:sz w:val="24"/>
          <w:szCs w:val="24"/>
        </w:rPr>
        <w:t>日  期：     年   月   日</w:t>
      </w:r>
    </w:p>
    <w:p w14:paraId="45E7DFAC">
      <w:pPr>
        <w:spacing w:line="360" w:lineRule="auto"/>
        <w:ind w:right="420" w:firstLine="480" w:firstLineChars="200"/>
        <w:rPr>
          <w:rFonts w:ascii="宋体" w:hAnsi="宋体" w:eastAsia="宋体" w:cs="仿宋_GB2312"/>
          <w:sz w:val="24"/>
          <w:szCs w:val="24"/>
        </w:rPr>
      </w:pPr>
    </w:p>
    <w:p w14:paraId="0AC9B30E">
      <w:pPr>
        <w:spacing w:line="360" w:lineRule="auto"/>
        <w:rPr>
          <w:rFonts w:ascii="宋体" w:hAnsi="宋体" w:eastAsia="宋体" w:cs="Times New Roman"/>
          <w:sz w:val="20"/>
          <w:szCs w:val="24"/>
          <w:lang w:bidi="ar"/>
        </w:rPr>
        <w:sectPr>
          <w:pgSz w:w="11906" w:h="16838"/>
          <w:pgMar w:top="1135" w:right="1135" w:bottom="1135" w:left="1135" w:header="720" w:footer="720" w:gutter="0"/>
          <w:cols w:space="720" w:num="1"/>
          <w:docGrid w:type="lines" w:linePitch="331" w:charSpace="0"/>
        </w:sectPr>
      </w:pPr>
    </w:p>
    <w:p w14:paraId="3D823899">
      <w:pPr>
        <w:snapToGrid w:val="0"/>
        <w:spacing w:before="50" w:after="165" w:afterLines="50" w:line="360" w:lineRule="auto"/>
        <w:jc w:val="left"/>
        <w:rPr>
          <w:rFonts w:ascii="宋体" w:hAnsi="宋体" w:eastAsia="宋体" w:cs="宋体"/>
          <w:sz w:val="20"/>
          <w:szCs w:val="24"/>
        </w:rPr>
      </w:pPr>
    </w:p>
    <w:p w14:paraId="6B92FB93">
      <w:pPr>
        <w:tabs>
          <w:tab w:val="left" w:pos="2472"/>
        </w:tabs>
        <w:spacing w:line="460" w:lineRule="exact"/>
        <w:jc w:val="center"/>
        <w:rPr>
          <w:rFonts w:ascii="宋体" w:hAnsi="宋体" w:eastAsia="宋体" w:cs="宋体"/>
          <w:b/>
          <w:sz w:val="36"/>
          <w:szCs w:val="20"/>
        </w:rPr>
      </w:pPr>
      <w:r>
        <w:rPr>
          <w:rFonts w:hint="eastAsia" w:ascii="宋体" w:hAnsi="宋体" w:eastAsia="宋体" w:cs="宋体"/>
          <w:b/>
          <w:sz w:val="36"/>
          <w:szCs w:val="20"/>
          <w:lang w:bidi="ar"/>
        </w:rPr>
        <w:t>知识产权合规性声明</w:t>
      </w:r>
    </w:p>
    <w:p w14:paraId="40701E22">
      <w:pPr>
        <w:tabs>
          <w:tab w:val="left" w:pos="2472"/>
        </w:tabs>
        <w:spacing w:line="460" w:lineRule="exact"/>
        <w:jc w:val="center"/>
        <w:rPr>
          <w:rFonts w:ascii="宋体" w:hAnsi="宋体" w:eastAsia="宋体" w:cs="宋体"/>
          <w:b/>
          <w:sz w:val="36"/>
          <w:szCs w:val="20"/>
        </w:rPr>
      </w:pPr>
      <w:r>
        <w:rPr>
          <w:rFonts w:hint="eastAsia" w:ascii="宋体" w:hAnsi="宋体" w:eastAsia="宋体" w:cs="宋体"/>
          <w:b/>
          <w:sz w:val="36"/>
          <w:szCs w:val="20"/>
          <w:lang w:bidi="ar"/>
        </w:rPr>
        <w:t xml:space="preserve">    </w:t>
      </w:r>
    </w:p>
    <w:p w14:paraId="218F0527">
      <w:pPr>
        <w:tabs>
          <w:tab w:val="left" w:pos="2472"/>
        </w:tabs>
        <w:spacing w:line="460" w:lineRule="exact"/>
        <w:jc w:val="left"/>
        <w:rPr>
          <w:rFonts w:ascii="宋体" w:hAnsi="宋体" w:eastAsia="宋体" w:cs="宋体"/>
          <w:sz w:val="24"/>
          <w:szCs w:val="24"/>
        </w:rPr>
      </w:pPr>
      <w:r>
        <w:rPr>
          <w:rFonts w:hint="eastAsia" w:ascii="宋体" w:hAnsi="宋体" w:eastAsia="宋体" w:cs="宋体"/>
          <w:b/>
          <w:sz w:val="36"/>
          <w:szCs w:val="20"/>
          <w:lang w:bidi="ar"/>
        </w:rPr>
        <w:t xml:space="preserve"> </w:t>
      </w:r>
      <w:r>
        <w:rPr>
          <w:rFonts w:hint="eastAsia" w:ascii="宋体" w:hAnsi="宋体" w:eastAsia="宋体" w:cs="宋体"/>
          <w:sz w:val="24"/>
          <w:szCs w:val="24"/>
          <w:lang w:bidi="ar"/>
        </w:rPr>
        <w:t xml:space="preserve">   本企业自愿参与政府投资政府采购的</w:t>
      </w:r>
      <w:r>
        <w:rPr>
          <w:rFonts w:hint="eastAsia" w:ascii="宋体" w:hAnsi="宋体" w:eastAsia="宋体" w:cs="宋体"/>
          <w:sz w:val="24"/>
          <w:szCs w:val="24"/>
          <w:u w:val="single"/>
          <w:lang w:bidi="ar"/>
        </w:rPr>
        <w:t xml:space="preserve">   （项目名称、项目编号）  </w:t>
      </w:r>
      <w:r>
        <w:rPr>
          <w:rFonts w:hint="eastAsia" w:ascii="宋体" w:hAnsi="宋体" w:eastAsia="宋体" w:cs="宋体"/>
          <w:sz w:val="24"/>
          <w:szCs w:val="24"/>
          <w:lang w:bidi="ar"/>
        </w:rPr>
        <w:t>项目，在此郑重承诺：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将承担由此产生的全部责任。</w:t>
      </w:r>
    </w:p>
    <w:p w14:paraId="2E8962D1">
      <w:pPr>
        <w:tabs>
          <w:tab w:val="left" w:pos="2472"/>
        </w:tabs>
        <w:spacing w:line="460" w:lineRule="exact"/>
        <w:jc w:val="left"/>
        <w:rPr>
          <w:rFonts w:ascii="宋体" w:hAnsi="宋体" w:eastAsia="宋体" w:cs="宋体"/>
          <w:sz w:val="24"/>
          <w:szCs w:val="24"/>
        </w:rPr>
      </w:pPr>
      <w:r>
        <w:rPr>
          <w:rFonts w:hint="eastAsia" w:ascii="宋体" w:hAnsi="宋体" w:eastAsia="宋体" w:cs="宋体"/>
          <w:sz w:val="24"/>
          <w:szCs w:val="24"/>
          <w:lang w:bidi="ar"/>
        </w:rPr>
        <w:t xml:space="preserve">           </w:t>
      </w:r>
    </w:p>
    <w:p w14:paraId="04F5C779">
      <w:pPr>
        <w:tabs>
          <w:tab w:val="left" w:pos="2472"/>
        </w:tabs>
        <w:spacing w:line="460" w:lineRule="exact"/>
        <w:jc w:val="left"/>
        <w:rPr>
          <w:rFonts w:ascii="宋体" w:hAnsi="宋体" w:eastAsia="宋体" w:cs="宋体"/>
          <w:sz w:val="24"/>
          <w:szCs w:val="24"/>
        </w:rPr>
      </w:pPr>
    </w:p>
    <w:p w14:paraId="247C5BC3">
      <w:pPr>
        <w:tabs>
          <w:tab w:val="left" w:pos="2472"/>
        </w:tabs>
        <w:spacing w:line="460" w:lineRule="exact"/>
        <w:jc w:val="left"/>
        <w:rPr>
          <w:rFonts w:ascii="宋体" w:hAnsi="宋体" w:eastAsia="宋体" w:cs="宋体"/>
          <w:sz w:val="24"/>
          <w:szCs w:val="24"/>
        </w:rPr>
      </w:pPr>
    </w:p>
    <w:p w14:paraId="7FD15F41">
      <w:pPr>
        <w:tabs>
          <w:tab w:val="left" w:pos="2472"/>
        </w:tabs>
        <w:spacing w:line="460" w:lineRule="exact"/>
        <w:jc w:val="left"/>
        <w:rPr>
          <w:rFonts w:ascii="宋体" w:hAnsi="宋体" w:eastAsia="宋体" w:cs="宋体"/>
          <w:sz w:val="24"/>
          <w:szCs w:val="24"/>
        </w:rPr>
      </w:pPr>
    </w:p>
    <w:p w14:paraId="5A66857A">
      <w:pPr>
        <w:tabs>
          <w:tab w:val="left" w:pos="2472"/>
        </w:tabs>
        <w:spacing w:line="460" w:lineRule="exact"/>
        <w:jc w:val="left"/>
        <w:rPr>
          <w:rFonts w:ascii="宋体" w:hAnsi="宋体" w:eastAsia="宋体" w:cs="宋体"/>
          <w:sz w:val="24"/>
          <w:szCs w:val="24"/>
        </w:rPr>
      </w:pPr>
      <w:r>
        <w:rPr>
          <w:rFonts w:hint="eastAsia" w:ascii="宋体" w:hAnsi="宋体" w:eastAsia="宋体" w:cs="宋体"/>
          <w:sz w:val="24"/>
          <w:szCs w:val="24"/>
          <w:lang w:bidi="ar"/>
        </w:rPr>
        <w:t xml:space="preserve">                                        投标人名称(电子签章)：</w:t>
      </w:r>
    </w:p>
    <w:p w14:paraId="4612A62C">
      <w:pPr>
        <w:tabs>
          <w:tab w:val="left" w:pos="2472"/>
        </w:tabs>
        <w:spacing w:line="460" w:lineRule="exact"/>
        <w:ind w:firstLine="5760" w:firstLineChars="2400"/>
        <w:jc w:val="left"/>
        <w:rPr>
          <w:rFonts w:ascii="宋体" w:hAnsi="宋体" w:eastAsia="宋体" w:cs="宋体"/>
          <w:sz w:val="24"/>
          <w:szCs w:val="24"/>
        </w:rPr>
      </w:pPr>
      <w:r>
        <w:rPr>
          <w:rFonts w:hint="eastAsia" w:ascii="宋体" w:hAnsi="宋体" w:eastAsia="宋体" w:cs="宋体"/>
          <w:sz w:val="24"/>
          <w:szCs w:val="24"/>
          <w:lang w:bidi="ar"/>
        </w:rPr>
        <w:t>日期：  年  月   日</w:t>
      </w:r>
    </w:p>
    <w:p w14:paraId="17C5E447">
      <w:pPr>
        <w:tabs>
          <w:tab w:val="left" w:pos="2472"/>
        </w:tabs>
        <w:spacing w:line="460" w:lineRule="exact"/>
        <w:jc w:val="center"/>
        <w:outlineLvl w:val="0"/>
        <w:rPr>
          <w:rFonts w:ascii="宋体" w:hAnsi="宋体" w:eastAsia="宋体" w:cs="宋体"/>
          <w:b/>
          <w:sz w:val="36"/>
          <w:szCs w:val="20"/>
        </w:rPr>
      </w:pPr>
      <w:bookmarkStart w:id="333" w:name="_Toc104304197"/>
    </w:p>
    <w:p w14:paraId="099CE6C3">
      <w:pPr>
        <w:tabs>
          <w:tab w:val="left" w:pos="2472"/>
        </w:tabs>
        <w:spacing w:line="460" w:lineRule="exact"/>
        <w:jc w:val="center"/>
        <w:outlineLvl w:val="0"/>
        <w:rPr>
          <w:rFonts w:ascii="宋体" w:hAnsi="宋体" w:eastAsia="宋体" w:cs="宋体"/>
          <w:b/>
          <w:sz w:val="36"/>
          <w:szCs w:val="20"/>
        </w:rPr>
      </w:pPr>
    </w:p>
    <w:p w14:paraId="32FF30B9">
      <w:pPr>
        <w:tabs>
          <w:tab w:val="left" w:pos="2472"/>
        </w:tabs>
        <w:spacing w:line="460" w:lineRule="exact"/>
        <w:jc w:val="center"/>
        <w:outlineLvl w:val="0"/>
        <w:rPr>
          <w:rFonts w:ascii="宋体" w:hAnsi="宋体" w:eastAsia="宋体" w:cs="宋体"/>
          <w:b/>
          <w:sz w:val="36"/>
          <w:szCs w:val="20"/>
        </w:rPr>
      </w:pPr>
    </w:p>
    <w:p w14:paraId="1AE80F2A">
      <w:pPr>
        <w:tabs>
          <w:tab w:val="left" w:pos="2472"/>
        </w:tabs>
        <w:spacing w:line="460" w:lineRule="exact"/>
        <w:jc w:val="center"/>
        <w:outlineLvl w:val="0"/>
        <w:rPr>
          <w:rFonts w:ascii="宋体" w:hAnsi="宋体" w:eastAsia="宋体" w:cs="宋体"/>
          <w:b/>
          <w:sz w:val="36"/>
          <w:szCs w:val="20"/>
        </w:rPr>
      </w:pPr>
    </w:p>
    <w:p w14:paraId="12D086C9">
      <w:pPr>
        <w:tabs>
          <w:tab w:val="left" w:pos="2472"/>
        </w:tabs>
        <w:spacing w:line="460" w:lineRule="exact"/>
        <w:jc w:val="center"/>
        <w:outlineLvl w:val="0"/>
        <w:rPr>
          <w:rFonts w:ascii="宋体" w:hAnsi="宋体" w:eastAsia="宋体" w:cs="宋体"/>
          <w:b/>
          <w:sz w:val="36"/>
          <w:szCs w:val="20"/>
        </w:rPr>
      </w:pPr>
    </w:p>
    <w:p w14:paraId="419E35BE">
      <w:pPr>
        <w:tabs>
          <w:tab w:val="left" w:pos="2472"/>
        </w:tabs>
        <w:spacing w:line="460" w:lineRule="exact"/>
        <w:jc w:val="center"/>
        <w:outlineLvl w:val="0"/>
        <w:rPr>
          <w:rFonts w:ascii="宋体" w:hAnsi="宋体" w:eastAsia="宋体" w:cs="宋体"/>
          <w:b/>
          <w:sz w:val="36"/>
          <w:szCs w:val="20"/>
        </w:rPr>
      </w:pPr>
    </w:p>
    <w:p w14:paraId="6CA19EC2">
      <w:pPr>
        <w:tabs>
          <w:tab w:val="left" w:pos="2472"/>
        </w:tabs>
        <w:spacing w:line="460" w:lineRule="exact"/>
        <w:jc w:val="center"/>
        <w:outlineLvl w:val="0"/>
        <w:rPr>
          <w:rFonts w:ascii="宋体" w:hAnsi="宋体" w:eastAsia="宋体" w:cs="宋体"/>
          <w:b/>
          <w:sz w:val="36"/>
          <w:szCs w:val="20"/>
        </w:rPr>
      </w:pPr>
    </w:p>
    <w:p w14:paraId="42CC1A6F">
      <w:pPr>
        <w:tabs>
          <w:tab w:val="left" w:pos="2472"/>
        </w:tabs>
        <w:spacing w:line="460" w:lineRule="exact"/>
        <w:jc w:val="center"/>
        <w:outlineLvl w:val="0"/>
        <w:rPr>
          <w:rFonts w:ascii="宋体" w:hAnsi="宋体" w:eastAsia="宋体" w:cs="宋体"/>
          <w:b/>
          <w:sz w:val="36"/>
          <w:szCs w:val="20"/>
        </w:rPr>
      </w:pPr>
    </w:p>
    <w:p w14:paraId="6ECED328">
      <w:pPr>
        <w:tabs>
          <w:tab w:val="left" w:pos="2472"/>
        </w:tabs>
        <w:spacing w:line="460" w:lineRule="exact"/>
        <w:jc w:val="center"/>
        <w:outlineLvl w:val="0"/>
        <w:rPr>
          <w:rFonts w:ascii="宋体" w:hAnsi="宋体" w:eastAsia="宋体" w:cs="宋体"/>
          <w:b/>
          <w:sz w:val="36"/>
          <w:szCs w:val="20"/>
        </w:rPr>
      </w:pPr>
    </w:p>
    <w:p w14:paraId="397467AE">
      <w:pPr>
        <w:tabs>
          <w:tab w:val="left" w:pos="2472"/>
        </w:tabs>
        <w:spacing w:line="460" w:lineRule="exact"/>
        <w:jc w:val="center"/>
        <w:outlineLvl w:val="0"/>
        <w:rPr>
          <w:rFonts w:ascii="宋体" w:hAnsi="宋体" w:eastAsia="宋体" w:cs="宋体"/>
          <w:b/>
          <w:sz w:val="36"/>
          <w:szCs w:val="20"/>
        </w:rPr>
      </w:pPr>
    </w:p>
    <w:p w14:paraId="557E8A7E">
      <w:pPr>
        <w:tabs>
          <w:tab w:val="left" w:pos="2472"/>
        </w:tabs>
        <w:spacing w:line="460" w:lineRule="exact"/>
        <w:jc w:val="center"/>
        <w:outlineLvl w:val="0"/>
        <w:rPr>
          <w:rFonts w:ascii="宋体" w:hAnsi="宋体" w:eastAsia="宋体" w:cs="宋体"/>
          <w:b/>
          <w:sz w:val="36"/>
          <w:szCs w:val="20"/>
        </w:rPr>
      </w:pPr>
    </w:p>
    <w:p w14:paraId="5BFC507F">
      <w:pPr>
        <w:tabs>
          <w:tab w:val="left" w:pos="2472"/>
        </w:tabs>
        <w:spacing w:line="460" w:lineRule="exact"/>
        <w:jc w:val="center"/>
        <w:outlineLvl w:val="0"/>
        <w:rPr>
          <w:rFonts w:ascii="宋体" w:hAnsi="宋体" w:eastAsia="宋体" w:cs="宋体"/>
          <w:b/>
          <w:sz w:val="36"/>
          <w:szCs w:val="20"/>
        </w:rPr>
      </w:pPr>
    </w:p>
    <w:p w14:paraId="56A446CB">
      <w:pPr>
        <w:tabs>
          <w:tab w:val="left" w:pos="2472"/>
        </w:tabs>
        <w:spacing w:line="460" w:lineRule="exact"/>
        <w:jc w:val="center"/>
        <w:outlineLvl w:val="0"/>
        <w:rPr>
          <w:rFonts w:ascii="宋体" w:hAnsi="宋体" w:eastAsia="宋体" w:cs="宋体"/>
          <w:b/>
          <w:sz w:val="36"/>
          <w:szCs w:val="20"/>
        </w:rPr>
      </w:pPr>
    </w:p>
    <w:p w14:paraId="0ABDC746">
      <w:pPr>
        <w:tabs>
          <w:tab w:val="left" w:pos="2472"/>
        </w:tabs>
        <w:spacing w:line="460" w:lineRule="exact"/>
        <w:jc w:val="center"/>
        <w:outlineLvl w:val="0"/>
        <w:rPr>
          <w:rFonts w:ascii="宋体" w:hAnsi="宋体" w:eastAsia="宋体" w:cs="宋体"/>
          <w:b/>
          <w:sz w:val="36"/>
          <w:szCs w:val="20"/>
        </w:rPr>
      </w:pPr>
    </w:p>
    <w:p w14:paraId="7AA33C12">
      <w:pPr>
        <w:tabs>
          <w:tab w:val="left" w:pos="2472"/>
        </w:tabs>
        <w:spacing w:line="460" w:lineRule="exact"/>
        <w:jc w:val="center"/>
        <w:outlineLvl w:val="0"/>
        <w:rPr>
          <w:rFonts w:ascii="宋体" w:hAnsi="宋体" w:eastAsia="宋体" w:cs="宋体"/>
          <w:b/>
          <w:sz w:val="36"/>
          <w:szCs w:val="20"/>
        </w:rPr>
      </w:pPr>
    </w:p>
    <w:p w14:paraId="7FF181F7">
      <w:pPr>
        <w:tabs>
          <w:tab w:val="left" w:pos="2472"/>
        </w:tabs>
        <w:spacing w:line="460" w:lineRule="exact"/>
        <w:jc w:val="center"/>
        <w:outlineLvl w:val="0"/>
        <w:rPr>
          <w:rFonts w:ascii="宋体" w:hAnsi="宋体" w:eastAsia="宋体" w:cs="宋体"/>
          <w:b/>
          <w:sz w:val="36"/>
          <w:szCs w:val="20"/>
        </w:rPr>
      </w:pPr>
    </w:p>
    <w:p w14:paraId="10A21C95">
      <w:pPr>
        <w:tabs>
          <w:tab w:val="left" w:pos="2472"/>
        </w:tabs>
        <w:spacing w:line="460" w:lineRule="exact"/>
        <w:jc w:val="center"/>
        <w:outlineLvl w:val="0"/>
        <w:rPr>
          <w:rFonts w:ascii="宋体" w:hAnsi="宋体" w:eastAsia="宋体" w:cs="宋体"/>
          <w:b/>
          <w:sz w:val="36"/>
          <w:szCs w:val="20"/>
        </w:rPr>
      </w:pPr>
      <w:r>
        <w:rPr>
          <w:rFonts w:hint="eastAsia" w:ascii="宋体" w:hAnsi="宋体" w:eastAsia="宋体" w:cs="宋体"/>
          <w:b/>
          <w:sz w:val="36"/>
          <w:szCs w:val="20"/>
          <w:lang w:bidi="ar"/>
        </w:rPr>
        <w:t>第七章 质疑、投诉证明材料格式</w:t>
      </w:r>
      <w:bookmarkEnd w:id="333"/>
    </w:p>
    <w:p w14:paraId="45520F8C">
      <w:pPr>
        <w:spacing w:line="360" w:lineRule="auto"/>
        <w:rPr>
          <w:rFonts w:ascii="宋体" w:hAnsi="宋体" w:eastAsia="宋体" w:cs="Times New Roman"/>
          <w:sz w:val="20"/>
          <w:szCs w:val="24"/>
          <w:lang w:bidi="ar"/>
        </w:rPr>
        <w:sectPr>
          <w:pgSz w:w="11906" w:h="16838"/>
          <w:pgMar w:top="1135" w:right="1135" w:bottom="1135" w:left="1135" w:header="720" w:footer="720" w:gutter="0"/>
          <w:cols w:space="720" w:num="1"/>
          <w:docGrid w:type="lines" w:linePitch="331" w:charSpace="0"/>
        </w:sectPr>
      </w:pPr>
    </w:p>
    <w:p w14:paraId="1212D3E5">
      <w:pPr>
        <w:widowControl/>
        <w:shd w:val="clear" w:color="auto" w:fill="FFFFFF"/>
        <w:spacing w:line="260" w:lineRule="exact"/>
        <w:jc w:val="left"/>
        <w:rPr>
          <w:rFonts w:ascii="宋体" w:hAnsi="宋体" w:eastAsia="宋体" w:cs="宋体"/>
          <w:b/>
          <w:bCs/>
          <w:sz w:val="28"/>
          <w:szCs w:val="28"/>
          <w:shd w:val="clear" w:color="auto" w:fill="FFFFFF"/>
        </w:rPr>
      </w:pPr>
    </w:p>
    <w:p w14:paraId="03CFA0BC">
      <w:pPr>
        <w:keepNext/>
        <w:keepLines/>
        <w:spacing w:before="260" w:after="260" w:line="412" w:lineRule="auto"/>
        <w:jc w:val="center"/>
        <w:outlineLvl w:val="1"/>
        <w:rPr>
          <w:rFonts w:ascii="宋体" w:hAnsi="宋体" w:eastAsia="宋体" w:cs="宋体"/>
          <w:sz w:val="32"/>
          <w:szCs w:val="32"/>
        </w:rPr>
      </w:pPr>
      <w:bookmarkStart w:id="334" w:name="_Toc104304198"/>
      <w:r>
        <w:rPr>
          <w:rFonts w:hint="eastAsia" w:ascii="宋体" w:hAnsi="宋体" w:eastAsia="宋体" w:cs="宋体"/>
          <w:sz w:val="32"/>
          <w:szCs w:val="32"/>
          <w:lang w:bidi="ar"/>
        </w:rPr>
        <w:t>第一节 质疑函（格式）</w:t>
      </w:r>
      <w:bookmarkEnd w:id="334"/>
    </w:p>
    <w:p w14:paraId="045F703A">
      <w:pPr>
        <w:jc w:val="center"/>
        <w:rPr>
          <w:rFonts w:ascii="宋体" w:hAnsi="宋体" w:eastAsia="宋体" w:cs="仿宋"/>
          <w:b/>
          <w:bCs/>
          <w:sz w:val="44"/>
          <w:szCs w:val="44"/>
        </w:rPr>
      </w:pPr>
      <w:r>
        <w:rPr>
          <w:rFonts w:hint="eastAsia" w:ascii="宋体" w:hAnsi="宋体" w:eastAsia="宋体" w:cs="仿宋"/>
          <w:b/>
          <w:bCs/>
          <w:sz w:val="44"/>
          <w:szCs w:val="44"/>
          <w:lang w:bidi="ar"/>
        </w:rPr>
        <w:t>质疑函范本</w:t>
      </w:r>
    </w:p>
    <w:p w14:paraId="744240EB">
      <w:pPr>
        <w:adjustRightInd w:val="0"/>
        <w:snapToGrid w:val="0"/>
        <w:spacing w:before="331" w:beforeLines="100" w:line="360" w:lineRule="auto"/>
        <w:rPr>
          <w:rFonts w:ascii="宋体" w:hAnsi="宋体" w:eastAsia="宋体" w:cs="仿宋"/>
          <w:bCs/>
          <w:sz w:val="32"/>
          <w:szCs w:val="32"/>
        </w:rPr>
      </w:pPr>
      <w:r>
        <w:rPr>
          <w:rFonts w:hint="eastAsia" w:ascii="宋体" w:hAnsi="宋体" w:eastAsia="宋体" w:cs="仿宋"/>
          <w:bCs/>
          <w:sz w:val="32"/>
          <w:szCs w:val="32"/>
          <w:lang w:bidi="ar"/>
        </w:rPr>
        <w:t>一、质疑供应商基本信息</w:t>
      </w:r>
    </w:p>
    <w:p w14:paraId="52CF01C4">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质疑供应商：</w:t>
      </w:r>
      <w:r>
        <w:rPr>
          <w:rFonts w:hint="eastAsia" w:ascii="宋体" w:hAnsi="宋体" w:eastAsia="宋体" w:cs="仿宋"/>
          <w:sz w:val="32"/>
          <w:szCs w:val="32"/>
          <w:u w:val="dotted"/>
          <w:lang w:bidi="ar"/>
        </w:rPr>
        <w:t xml:space="preserve">                                        </w:t>
      </w:r>
    </w:p>
    <w:p w14:paraId="7FE7FE00">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地址：</w:t>
      </w:r>
      <w:r>
        <w:rPr>
          <w:rFonts w:hint="eastAsia" w:ascii="宋体" w:hAnsi="宋体" w:eastAsia="宋体" w:cs="仿宋"/>
          <w:sz w:val="32"/>
          <w:szCs w:val="32"/>
          <w:u w:val="dotted"/>
          <w:lang w:bidi="ar"/>
        </w:rPr>
        <w:t xml:space="preserve">                          </w:t>
      </w:r>
      <w:r>
        <w:rPr>
          <w:rFonts w:hint="eastAsia" w:ascii="宋体" w:hAnsi="宋体" w:eastAsia="宋体" w:cs="仿宋"/>
          <w:sz w:val="32"/>
          <w:szCs w:val="32"/>
          <w:lang w:bidi="ar"/>
        </w:rPr>
        <w:t>邮编：</w:t>
      </w:r>
      <w:r>
        <w:rPr>
          <w:rFonts w:hint="eastAsia" w:ascii="宋体" w:hAnsi="宋体" w:eastAsia="宋体" w:cs="仿宋"/>
          <w:sz w:val="32"/>
          <w:szCs w:val="32"/>
          <w:u w:val="dotted"/>
          <w:lang w:bidi="ar"/>
        </w:rPr>
        <w:t xml:space="preserve">                                                   </w:t>
      </w:r>
    </w:p>
    <w:p w14:paraId="21550CBD">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联系人：</w:t>
      </w:r>
      <w:r>
        <w:rPr>
          <w:rFonts w:hint="eastAsia" w:ascii="宋体" w:hAnsi="宋体" w:eastAsia="宋体" w:cs="仿宋"/>
          <w:sz w:val="32"/>
          <w:szCs w:val="32"/>
          <w:u w:val="dotted"/>
          <w:lang w:bidi="ar"/>
        </w:rPr>
        <w:t xml:space="preserve">                      </w:t>
      </w:r>
      <w:r>
        <w:rPr>
          <w:rFonts w:hint="eastAsia" w:ascii="宋体" w:hAnsi="宋体" w:eastAsia="宋体" w:cs="仿宋"/>
          <w:sz w:val="32"/>
          <w:szCs w:val="32"/>
          <w:lang w:bidi="ar"/>
        </w:rPr>
        <w:t>联系电话：</w:t>
      </w:r>
      <w:r>
        <w:rPr>
          <w:rFonts w:hint="eastAsia" w:ascii="宋体" w:hAnsi="宋体" w:eastAsia="宋体" w:cs="仿宋"/>
          <w:sz w:val="32"/>
          <w:szCs w:val="32"/>
          <w:u w:val="dotted"/>
          <w:lang w:bidi="ar"/>
        </w:rPr>
        <w:t xml:space="preserve">                              </w:t>
      </w:r>
    </w:p>
    <w:p w14:paraId="1DD6BA36">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授权代表：</w:t>
      </w:r>
      <w:r>
        <w:rPr>
          <w:rFonts w:hint="eastAsia" w:ascii="宋体" w:hAnsi="宋体" w:eastAsia="宋体" w:cs="仿宋"/>
          <w:sz w:val="32"/>
          <w:szCs w:val="32"/>
          <w:u w:val="dotted"/>
          <w:lang w:bidi="ar"/>
        </w:rPr>
        <w:t xml:space="preserve">                                          </w:t>
      </w:r>
    </w:p>
    <w:p w14:paraId="3EB6CF75">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联系电话：</w:t>
      </w:r>
      <w:r>
        <w:rPr>
          <w:rFonts w:hint="eastAsia" w:ascii="宋体" w:hAnsi="宋体" w:eastAsia="宋体" w:cs="仿宋"/>
          <w:sz w:val="32"/>
          <w:szCs w:val="32"/>
          <w:u w:val="dotted"/>
          <w:lang w:bidi="ar"/>
        </w:rPr>
        <w:t xml:space="preserve">                                           </w:t>
      </w:r>
      <w:r>
        <w:rPr>
          <w:rFonts w:hint="eastAsia" w:ascii="宋体" w:hAnsi="宋体" w:eastAsia="宋体" w:cs="仿宋"/>
          <w:sz w:val="32"/>
          <w:szCs w:val="32"/>
          <w:lang w:bidi="ar"/>
        </w:rPr>
        <w:t xml:space="preserve"> </w:t>
      </w:r>
    </w:p>
    <w:p w14:paraId="3D34D252">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 xml:space="preserve">地址： </w:t>
      </w:r>
      <w:r>
        <w:rPr>
          <w:rFonts w:hint="eastAsia" w:ascii="宋体" w:hAnsi="宋体" w:eastAsia="宋体" w:cs="仿宋"/>
          <w:sz w:val="32"/>
          <w:szCs w:val="32"/>
          <w:u w:val="dotted"/>
          <w:lang w:bidi="ar"/>
        </w:rPr>
        <w:t xml:space="preserve">                        </w:t>
      </w:r>
      <w:r>
        <w:rPr>
          <w:rFonts w:hint="eastAsia" w:ascii="宋体" w:hAnsi="宋体" w:eastAsia="宋体" w:cs="仿宋"/>
          <w:sz w:val="32"/>
          <w:szCs w:val="32"/>
          <w:lang w:bidi="ar"/>
        </w:rPr>
        <w:t>邮编：</w:t>
      </w:r>
      <w:r>
        <w:rPr>
          <w:rFonts w:hint="eastAsia" w:ascii="宋体" w:hAnsi="宋体" w:eastAsia="宋体" w:cs="仿宋"/>
          <w:sz w:val="32"/>
          <w:szCs w:val="32"/>
          <w:u w:val="dotted"/>
          <w:lang w:bidi="ar"/>
        </w:rPr>
        <w:t xml:space="preserve">                                                </w:t>
      </w:r>
    </w:p>
    <w:p w14:paraId="0119F27E">
      <w:pPr>
        <w:adjustRightInd w:val="0"/>
        <w:snapToGrid w:val="0"/>
        <w:spacing w:line="360" w:lineRule="auto"/>
        <w:rPr>
          <w:rFonts w:ascii="宋体" w:hAnsi="宋体" w:eastAsia="宋体" w:cs="仿宋"/>
          <w:bCs/>
          <w:sz w:val="32"/>
          <w:szCs w:val="32"/>
        </w:rPr>
      </w:pPr>
      <w:r>
        <w:rPr>
          <w:rFonts w:hint="eastAsia" w:ascii="宋体" w:hAnsi="宋体" w:eastAsia="宋体" w:cs="仿宋"/>
          <w:bCs/>
          <w:sz w:val="32"/>
          <w:szCs w:val="32"/>
          <w:lang w:bidi="ar"/>
        </w:rPr>
        <w:t>二、质疑项目基本情况</w:t>
      </w:r>
    </w:p>
    <w:p w14:paraId="66384942">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质疑项目的名称：</w:t>
      </w:r>
      <w:r>
        <w:rPr>
          <w:rFonts w:hint="eastAsia" w:ascii="宋体" w:hAnsi="宋体" w:eastAsia="宋体" w:cs="仿宋"/>
          <w:sz w:val="32"/>
          <w:szCs w:val="32"/>
          <w:u w:val="dotted"/>
          <w:lang w:bidi="ar"/>
        </w:rPr>
        <w:t xml:space="preserve">                                      </w:t>
      </w:r>
    </w:p>
    <w:p w14:paraId="5932FF83">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质疑项目的编号：</w:t>
      </w:r>
      <w:r>
        <w:rPr>
          <w:rFonts w:hint="eastAsia" w:ascii="宋体" w:hAnsi="宋体" w:eastAsia="宋体" w:cs="仿宋"/>
          <w:sz w:val="32"/>
          <w:szCs w:val="32"/>
          <w:u w:val="dotted"/>
          <w:lang w:bidi="ar"/>
        </w:rPr>
        <w:t xml:space="preserve">               </w:t>
      </w:r>
      <w:r>
        <w:rPr>
          <w:rFonts w:hint="eastAsia" w:ascii="宋体" w:hAnsi="宋体" w:eastAsia="宋体" w:cs="仿宋"/>
          <w:sz w:val="32"/>
          <w:szCs w:val="32"/>
          <w:lang w:bidi="ar"/>
        </w:rPr>
        <w:t>包号：</w:t>
      </w:r>
      <w:r>
        <w:rPr>
          <w:rFonts w:hint="eastAsia" w:ascii="宋体" w:hAnsi="宋体" w:eastAsia="宋体" w:cs="仿宋"/>
          <w:sz w:val="32"/>
          <w:szCs w:val="32"/>
          <w:u w:val="dotted"/>
          <w:lang w:bidi="ar"/>
        </w:rPr>
        <w:t xml:space="preserve">                 </w:t>
      </w:r>
    </w:p>
    <w:p w14:paraId="4EB76221">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采购人名称：</w:t>
      </w:r>
      <w:r>
        <w:rPr>
          <w:rFonts w:hint="eastAsia" w:ascii="宋体" w:hAnsi="宋体" w:eastAsia="宋体" w:cs="仿宋"/>
          <w:sz w:val="32"/>
          <w:szCs w:val="32"/>
          <w:u w:val="dotted"/>
          <w:lang w:bidi="ar"/>
        </w:rPr>
        <w:t xml:space="preserve">                                         </w:t>
      </w:r>
    </w:p>
    <w:p w14:paraId="32770211">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采购文件获取日期：</w:t>
      </w:r>
      <w:r>
        <w:rPr>
          <w:rFonts w:hint="eastAsia" w:ascii="宋体" w:hAnsi="宋体" w:eastAsia="宋体" w:cs="仿宋"/>
          <w:sz w:val="32"/>
          <w:szCs w:val="32"/>
          <w:u w:val="dotted"/>
          <w:lang w:bidi="ar"/>
        </w:rPr>
        <w:t xml:space="preserve">                                           </w:t>
      </w:r>
    </w:p>
    <w:p w14:paraId="3DAEFB72">
      <w:pPr>
        <w:adjustRightInd w:val="0"/>
        <w:snapToGrid w:val="0"/>
        <w:spacing w:line="360" w:lineRule="auto"/>
        <w:rPr>
          <w:rFonts w:ascii="宋体" w:hAnsi="宋体" w:eastAsia="宋体" w:cs="仿宋"/>
          <w:bCs/>
          <w:sz w:val="32"/>
          <w:szCs w:val="32"/>
        </w:rPr>
      </w:pPr>
      <w:r>
        <w:rPr>
          <w:rFonts w:hint="eastAsia" w:ascii="宋体" w:hAnsi="宋体" w:eastAsia="宋体" w:cs="仿宋"/>
          <w:bCs/>
          <w:sz w:val="32"/>
          <w:szCs w:val="32"/>
          <w:lang w:bidi="ar"/>
        </w:rPr>
        <w:t>三、质疑事项具体内容</w:t>
      </w:r>
    </w:p>
    <w:p w14:paraId="106F3C24">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质疑事项1：</w:t>
      </w:r>
      <w:r>
        <w:rPr>
          <w:rFonts w:hint="eastAsia" w:ascii="宋体" w:hAnsi="宋体" w:eastAsia="宋体" w:cs="仿宋"/>
          <w:sz w:val="32"/>
          <w:szCs w:val="32"/>
          <w:u w:val="dotted"/>
          <w:lang w:bidi="ar"/>
        </w:rPr>
        <w:t xml:space="preserve">                                         </w:t>
      </w:r>
    </w:p>
    <w:p w14:paraId="315AE305">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事实依据：</w:t>
      </w:r>
      <w:r>
        <w:rPr>
          <w:rFonts w:hint="eastAsia" w:ascii="宋体" w:hAnsi="宋体" w:eastAsia="宋体" w:cs="仿宋"/>
          <w:sz w:val="32"/>
          <w:szCs w:val="32"/>
          <w:u w:val="dotted"/>
          <w:lang w:bidi="ar"/>
        </w:rPr>
        <w:t xml:space="preserve">                                          </w:t>
      </w:r>
    </w:p>
    <w:p w14:paraId="3C538423">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u w:val="dotted"/>
          <w:lang w:bidi="ar"/>
        </w:rPr>
        <w:t xml:space="preserve">                                                       </w:t>
      </w:r>
    </w:p>
    <w:p w14:paraId="16E82CC6">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法律依据：</w:t>
      </w:r>
      <w:r>
        <w:rPr>
          <w:rFonts w:hint="eastAsia" w:ascii="宋体" w:hAnsi="宋体" w:eastAsia="宋体" w:cs="仿宋"/>
          <w:sz w:val="32"/>
          <w:szCs w:val="32"/>
          <w:u w:val="dotted"/>
          <w:lang w:bidi="ar"/>
        </w:rPr>
        <w:t xml:space="preserve">                                          </w:t>
      </w:r>
    </w:p>
    <w:p w14:paraId="1E86CCC3">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u w:val="dotted"/>
          <w:lang w:bidi="ar"/>
        </w:rPr>
        <w:t xml:space="preserve">                                                     </w:t>
      </w:r>
    </w:p>
    <w:p w14:paraId="14782C3A">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质疑事项2</w:t>
      </w:r>
    </w:p>
    <w:p w14:paraId="5DBDC7C5">
      <w:pPr>
        <w:adjustRightInd w:val="0"/>
        <w:snapToGrid w:val="0"/>
        <w:spacing w:line="360" w:lineRule="auto"/>
        <w:rPr>
          <w:rFonts w:ascii="宋体" w:hAnsi="宋体" w:eastAsia="宋体" w:cs="仿宋"/>
          <w:sz w:val="32"/>
          <w:szCs w:val="32"/>
        </w:rPr>
      </w:pPr>
      <w:r>
        <w:rPr>
          <w:rFonts w:hint="eastAsia" w:ascii="宋体" w:hAnsi="宋体" w:eastAsia="宋体" w:cs="仿宋"/>
          <w:sz w:val="32"/>
          <w:szCs w:val="32"/>
          <w:lang w:bidi="ar"/>
        </w:rPr>
        <w:t>……</w:t>
      </w:r>
    </w:p>
    <w:p w14:paraId="35E63300">
      <w:pPr>
        <w:adjustRightInd w:val="0"/>
        <w:snapToGrid w:val="0"/>
        <w:spacing w:line="360" w:lineRule="auto"/>
        <w:rPr>
          <w:rFonts w:ascii="宋体" w:hAnsi="宋体" w:eastAsia="宋体" w:cs="仿宋"/>
          <w:bCs/>
          <w:sz w:val="32"/>
          <w:szCs w:val="32"/>
        </w:rPr>
      </w:pPr>
      <w:r>
        <w:rPr>
          <w:rFonts w:hint="eastAsia" w:ascii="宋体" w:hAnsi="宋体" w:eastAsia="宋体" w:cs="仿宋"/>
          <w:bCs/>
          <w:sz w:val="32"/>
          <w:szCs w:val="32"/>
          <w:lang w:bidi="ar"/>
        </w:rPr>
        <w:t>四、与质疑事项相关的质疑请求</w:t>
      </w:r>
    </w:p>
    <w:p w14:paraId="01DD9872">
      <w:pPr>
        <w:adjustRightInd w:val="0"/>
        <w:snapToGrid w:val="0"/>
        <w:spacing w:line="360" w:lineRule="auto"/>
        <w:rPr>
          <w:rFonts w:ascii="宋体" w:hAnsi="宋体" w:eastAsia="宋体" w:cs="仿宋"/>
          <w:sz w:val="32"/>
          <w:szCs w:val="32"/>
          <w:u w:val="dotted"/>
        </w:rPr>
      </w:pPr>
      <w:r>
        <w:rPr>
          <w:rFonts w:hint="eastAsia" w:ascii="宋体" w:hAnsi="宋体" w:eastAsia="宋体" w:cs="仿宋"/>
          <w:sz w:val="32"/>
          <w:szCs w:val="32"/>
          <w:lang w:bidi="ar"/>
        </w:rPr>
        <w:t>请求：</w:t>
      </w:r>
      <w:r>
        <w:rPr>
          <w:rFonts w:hint="eastAsia" w:ascii="宋体" w:hAnsi="宋体" w:eastAsia="宋体" w:cs="仿宋"/>
          <w:sz w:val="32"/>
          <w:szCs w:val="32"/>
          <w:u w:val="dotted"/>
          <w:lang w:bidi="ar"/>
        </w:rPr>
        <w:t xml:space="preserve">                                               </w:t>
      </w:r>
    </w:p>
    <w:p w14:paraId="211F48FD">
      <w:pPr>
        <w:rPr>
          <w:rFonts w:ascii="宋体" w:hAnsi="宋体" w:eastAsia="宋体" w:cs="宋体"/>
          <w:sz w:val="30"/>
          <w:szCs w:val="30"/>
        </w:rPr>
      </w:pPr>
      <w:r>
        <w:rPr>
          <w:rFonts w:hint="eastAsia" w:ascii="宋体" w:hAnsi="宋体" w:eastAsia="宋体" w:cs="宋体"/>
          <w:sz w:val="30"/>
          <w:szCs w:val="30"/>
          <w:lang w:bidi="ar"/>
        </w:rPr>
        <w:t xml:space="preserve">签字(签章)：                   公章：                      </w:t>
      </w:r>
    </w:p>
    <w:p w14:paraId="01796578">
      <w:pPr>
        <w:rPr>
          <w:rFonts w:ascii="宋体" w:hAnsi="宋体" w:eastAsia="宋体" w:cs="宋体"/>
          <w:sz w:val="30"/>
          <w:szCs w:val="30"/>
        </w:rPr>
      </w:pPr>
      <w:r>
        <w:rPr>
          <w:rFonts w:hint="eastAsia" w:ascii="宋体" w:hAnsi="宋体" w:eastAsia="宋体" w:cs="宋体"/>
          <w:sz w:val="30"/>
          <w:szCs w:val="30"/>
          <w:lang w:bidi="ar"/>
        </w:rPr>
        <w:t xml:space="preserve">日期：    </w:t>
      </w:r>
    </w:p>
    <w:p w14:paraId="1090EEBB">
      <w:pPr>
        <w:adjustRightInd w:val="0"/>
        <w:snapToGrid w:val="0"/>
        <w:spacing w:line="360" w:lineRule="auto"/>
        <w:rPr>
          <w:rFonts w:ascii="宋体" w:hAnsi="宋体" w:eastAsia="宋体" w:cs="仿宋"/>
          <w:sz w:val="32"/>
          <w:szCs w:val="32"/>
        </w:rPr>
      </w:pPr>
    </w:p>
    <w:p w14:paraId="55B4294E">
      <w:pPr>
        <w:adjustRightInd w:val="0"/>
        <w:snapToGrid w:val="0"/>
        <w:spacing w:line="360" w:lineRule="auto"/>
        <w:rPr>
          <w:rFonts w:ascii="宋体" w:hAnsi="宋体" w:eastAsia="宋体" w:cs="仿宋"/>
          <w:sz w:val="32"/>
          <w:szCs w:val="32"/>
        </w:rPr>
      </w:pPr>
    </w:p>
    <w:p w14:paraId="196CE238">
      <w:pPr>
        <w:jc w:val="center"/>
        <w:rPr>
          <w:rFonts w:ascii="宋体" w:hAnsi="宋体" w:eastAsia="宋体" w:cs="仿宋"/>
          <w:b/>
          <w:bCs/>
          <w:sz w:val="32"/>
          <w:szCs w:val="32"/>
        </w:rPr>
      </w:pPr>
    </w:p>
    <w:p w14:paraId="68D3CC3D">
      <w:pPr>
        <w:jc w:val="center"/>
        <w:rPr>
          <w:rFonts w:ascii="宋体" w:hAnsi="宋体" w:eastAsia="宋体" w:cs="仿宋"/>
          <w:b/>
          <w:bCs/>
          <w:sz w:val="32"/>
          <w:szCs w:val="32"/>
        </w:rPr>
      </w:pPr>
    </w:p>
    <w:p w14:paraId="04B2E79D">
      <w:pPr>
        <w:jc w:val="center"/>
        <w:rPr>
          <w:rFonts w:ascii="宋体" w:hAnsi="宋体" w:eastAsia="宋体" w:cs="仿宋"/>
          <w:b/>
          <w:bCs/>
          <w:sz w:val="32"/>
          <w:szCs w:val="32"/>
        </w:rPr>
      </w:pPr>
    </w:p>
    <w:p w14:paraId="02900C1A">
      <w:pPr>
        <w:jc w:val="center"/>
        <w:rPr>
          <w:rFonts w:ascii="宋体" w:hAnsi="宋体" w:eastAsia="宋体" w:cs="仿宋"/>
          <w:b/>
          <w:bCs/>
          <w:sz w:val="32"/>
          <w:szCs w:val="32"/>
        </w:rPr>
      </w:pPr>
    </w:p>
    <w:p w14:paraId="23749171">
      <w:pPr>
        <w:jc w:val="center"/>
        <w:rPr>
          <w:rFonts w:ascii="宋体" w:hAnsi="宋体" w:eastAsia="宋体" w:cs="仿宋"/>
          <w:b/>
          <w:bCs/>
          <w:sz w:val="32"/>
          <w:szCs w:val="32"/>
        </w:rPr>
      </w:pPr>
    </w:p>
    <w:p w14:paraId="0CD9CB91">
      <w:pPr>
        <w:jc w:val="center"/>
        <w:rPr>
          <w:rFonts w:ascii="宋体" w:hAnsi="宋体" w:eastAsia="宋体" w:cs="仿宋"/>
          <w:b/>
          <w:bCs/>
          <w:sz w:val="32"/>
          <w:szCs w:val="32"/>
        </w:rPr>
      </w:pPr>
    </w:p>
    <w:p w14:paraId="03E63032">
      <w:pPr>
        <w:jc w:val="center"/>
        <w:rPr>
          <w:rFonts w:ascii="宋体" w:hAnsi="宋体" w:eastAsia="宋体" w:cs="仿宋"/>
          <w:b/>
          <w:bCs/>
          <w:sz w:val="32"/>
          <w:szCs w:val="32"/>
        </w:rPr>
      </w:pPr>
    </w:p>
    <w:p w14:paraId="4921E04E">
      <w:pPr>
        <w:rPr>
          <w:rFonts w:ascii="宋体" w:hAnsi="宋体" w:eastAsia="宋体" w:cs="宋体"/>
          <w:b/>
          <w:sz w:val="32"/>
          <w:szCs w:val="32"/>
        </w:rPr>
      </w:pPr>
    </w:p>
    <w:p w14:paraId="56E6B665">
      <w:pPr>
        <w:rPr>
          <w:rFonts w:ascii="宋体" w:hAnsi="宋体" w:eastAsia="宋体" w:cs="宋体"/>
          <w:b/>
          <w:sz w:val="32"/>
          <w:szCs w:val="32"/>
        </w:rPr>
      </w:pPr>
    </w:p>
    <w:p w14:paraId="09684705">
      <w:pPr>
        <w:rPr>
          <w:rFonts w:ascii="宋体" w:hAnsi="宋体" w:eastAsia="宋体" w:cs="宋体"/>
          <w:b/>
          <w:sz w:val="32"/>
          <w:szCs w:val="32"/>
        </w:rPr>
      </w:pPr>
    </w:p>
    <w:p w14:paraId="27F8E30C">
      <w:pPr>
        <w:rPr>
          <w:rFonts w:ascii="宋体" w:hAnsi="宋体" w:eastAsia="宋体" w:cs="宋体"/>
          <w:b/>
          <w:sz w:val="32"/>
          <w:szCs w:val="32"/>
        </w:rPr>
      </w:pPr>
    </w:p>
    <w:p w14:paraId="7A1C2994">
      <w:pPr>
        <w:rPr>
          <w:rFonts w:ascii="宋体" w:hAnsi="宋体" w:eastAsia="宋体" w:cs="宋体"/>
          <w:b/>
          <w:sz w:val="32"/>
          <w:szCs w:val="32"/>
        </w:rPr>
      </w:pPr>
    </w:p>
    <w:p w14:paraId="20441E56">
      <w:pPr>
        <w:rPr>
          <w:rFonts w:ascii="宋体" w:hAnsi="宋体" w:eastAsia="宋体" w:cs="宋体"/>
          <w:b/>
          <w:sz w:val="32"/>
          <w:szCs w:val="32"/>
        </w:rPr>
      </w:pPr>
    </w:p>
    <w:p w14:paraId="2BE016C8">
      <w:pPr>
        <w:rPr>
          <w:rFonts w:ascii="宋体" w:hAnsi="宋体" w:eastAsia="宋体" w:cs="宋体"/>
          <w:b/>
          <w:sz w:val="32"/>
          <w:szCs w:val="32"/>
        </w:rPr>
      </w:pPr>
    </w:p>
    <w:p w14:paraId="370FF263">
      <w:pPr>
        <w:rPr>
          <w:rFonts w:ascii="宋体" w:hAnsi="宋体" w:eastAsia="宋体" w:cs="宋体"/>
          <w:b/>
          <w:sz w:val="32"/>
          <w:szCs w:val="32"/>
        </w:rPr>
      </w:pPr>
    </w:p>
    <w:p w14:paraId="28AC55AE">
      <w:pPr>
        <w:rPr>
          <w:rFonts w:ascii="宋体" w:hAnsi="宋体" w:eastAsia="宋体" w:cs="宋体"/>
          <w:b/>
          <w:sz w:val="32"/>
          <w:szCs w:val="32"/>
        </w:rPr>
      </w:pPr>
    </w:p>
    <w:p w14:paraId="172101D2">
      <w:pPr>
        <w:rPr>
          <w:rFonts w:ascii="宋体" w:hAnsi="宋体" w:eastAsia="宋体" w:cs="宋体"/>
          <w:b/>
          <w:sz w:val="32"/>
          <w:szCs w:val="32"/>
        </w:rPr>
      </w:pPr>
      <w:r>
        <w:rPr>
          <w:rFonts w:hint="eastAsia" w:ascii="宋体" w:hAnsi="宋体" w:eastAsia="宋体" w:cs="宋体"/>
          <w:b/>
          <w:sz w:val="32"/>
          <w:szCs w:val="32"/>
          <w:lang w:bidi="ar"/>
        </w:rPr>
        <w:t>质疑函制作说明：</w:t>
      </w:r>
    </w:p>
    <w:p w14:paraId="293BF81F">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1.供应商提出质疑时，应提交质疑函和必要的证明材料。</w:t>
      </w:r>
    </w:p>
    <w:p w14:paraId="526DC85E">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2.质疑供应商若委托代理人进行质疑的，质疑函应按要求列明“授权代表”的有关内容，并在附件中提交由质疑</w:t>
      </w:r>
      <w:r>
        <w:rPr>
          <w:rFonts w:hint="eastAsia" w:ascii="宋体" w:hAnsi="宋体" w:eastAsia="宋体" w:cs="宋体"/>
          <w:kern w:val="0"/>
          <w:sz w:val="32"/>
          <w:szCs w:val="32"/>
          <w:lang w:bidi="ar"/>
        </w:rPr>
        <w:t>供应商签署的授权委托书。授权委托书应载明代理人的姓名或者名称、代理事项、具体权限、期限和相关事项。</w:t>
      </w:r>
    </w:p>
    <w:p w14:paraId="64E48FE8">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3.质疑供应商若对项目的某一分包进行质疑，质疑函中应列明具体分包号。</w:t>
      </w:r>
    </w:p>
    <w:p w14:paraId="4F4FE4E3">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4.质疑函的质疑事项应具体、明确，并有必要的事实依据和法律依据。</w:t>
      </w:r>
    </w:p>
    <w:p w14:paraId="6ED3AA5C">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5.质疑函的质疑请求应与质疑事项相关。</w:t>
      </w:r>
    </w:p>
    <w:p w14:paraId="4FC76E92">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6.质疑供应商为自然人的，质疑函应由本人签字；质疑供应商为法人或者其他组织的，质疑函应由法定代表人、主要负责人，或者其授权代表签字或者盖章，并加盖公章。</w:t>
      </w:r>
    </w:p>
    <w:p w14:paraId="0840A40D">
      <w:pPr>
        <w:widowControl/>
        <w:ind w:firstLine="600" w:firstLineChars="200"/>
        <w:jc w:val="left"/>
        <w:rPr>
          <w:rFonts w:ascii="宋体" w:hAnsi="宋体" w:eastAsia="宋体" w:cs="宋体"/>
          <w:sz w:val="30"/>
          <w:szCs w:val="30"/>
        </w:rPr>
      </w:pPr>
    </w:p>
    <w:p w14:paraId="15AFF9D8">
      <w:pPr>
        <w:spacing w:line="360" w:lineRule="auto"/>
        <w:rPr>
          <w:rFonts w:ascii="宋体" w:hAnsi="宋体" w:eastAsia="宋体" w:cs="宋体"/>
          <w:sz w:val="24"/>
          <w:szCs w:val="24"/>
          <w:lang w:bidi="ar"/>
        </w:rPr>
        <w:sectPr>
          <w:pgSz w:w="11906" w:h="16838"/>
          <w:pgMar w:top="1135" w:right="1135" w:bottom="1135" w:left="1135" w:header="720" w:footer="720" w:gutter="0"/>
          <w:cols w:space="720" w:num="1"/>
          <w:docGrid w:type="lines" w:linePitch="331" w:charSpace="0"/>
        </w:sectPr>
      </w:pPr>
    </w:p>
    <w:p w14:paraId="0F6E913A">
      <w:pPr>
        <w:keepNext/>
        <w:keepLines/>
        <w:spacing w:before="260" w:after="260" w:line="412" w:lineRule="auto"/>
        <w:jc w:val="center"/>
        <w:outlineLvl w:val="1"/>
        <w:rPr>
          <w:rFonts w:ascii="宋体" w:hAnsi="宋体" w:eastAsia="宋体" w:cs="宋体"/>
          <w:sz w:val="32"/>
          <w:szCs w:val="32"/>
        </w:rPr>
      </w:pPr>
      <w:bookmarkStart w:id="335" w:name="_Toc104304199"/>
      <w:r>
        <w:rPr>
          <w:rFonts w:hint="eastAsia" w:ascii="宋体" w:hAnsi="宋体" w:eastAsia="宋体" w:cs="宋体"/>
          <w:sz w:val="32"/>
          <w:szCs w:val="32"/>
          <w:lang w:bidi="ar"/>
        </w:rPr>
        <w:t>第二节 投诉书（格式）</w:t>
      </w:r>
      <w:bookmarkEnd w:id="335"/>
    </w:p>
    <w:p w14:paraId="0707F10C">
      <w:pPr>
        <w:jc w:val="center"/>
        <w:rPr>
          <w:rFonts w:ascii="宋体" w:hAnsi="宋体" w:eastAsia="宋体" w:cs="宋体"/>
          <w:b/>
          <w:sz w:val="44"/>
          <w:szCs w:val="44"/>
        </w:rPr>
      </w:pPr>
      <w:r>
        <w:rPr>
          <w:rFonts w:hint="eastAsia" w:ascii="宋体" w:hAnsi="宋体" w:eastAsia="宋体" w:cs="宋体"/>
          <w:b/>
          <w:sz w:val="44"/>
          <w:szCs w:val="44"/>
          <w:lang w:bidi="ar"/>
        </w:rPr>
        <w:t>投诉书范本</w:t>
      </w:r>
    </w:p>
    <w:p w14:paraId="21522FA3">
      <w:pPr>
        <w:rPr>
          <w:rFonts w:ascii="宋体" w:hAnsi="宋体" w:eastAsia="宋体" w:cs="宋体"/>
          <w:sz w:val="32"/>
          <w:szCs w:val="32"/>
        </w:rPr>
      </w:pPr>
      <w:r>
        <w:rPr>
          <w:rFonts w:hint="eastAsia" w:ascii="宋体" w:hAnsi="宋体" w:eastAsia="宋体" w:cs="宋体"/>
          <w:sz w:val="32"/>
          <w:szCs w:val="32"/>
          <w:lang w:bidi="ar"/>
        </w:rPr>
        <w:t>一、投诉相关主体基本情况</w:t>
      </w:r>
    </w:p>
    <w:p w14:paraId="3FAE6639">
      <w:pPr>
        <w:rPr>
          <w:rFonts w:ascii="宋体" w:hAnsi="宋体" w:eastAsia="宋体" w:cs="宋体"/>
          <w:sz w:val="32"/>
          <w:szCs w:val="32"/>
          <w:u w:val="dotted"/>
        </w:rPr>
      </w:pPr>
      <w:r>
        <w:rPr>
          <w:rFonts w:hint="eastAsia" w:ascii="宋体" w:hAnsi="宋体" w:eastAsia="宋体" w:cs="宋体"/>
          <w:sz w:val="32"/>
          <w:szCs w:val="32"/>
          <w:lang w:bidi="ar"/>
        </w:rPr>
        <w:t>投诉人：</w:t>
      </w:r>
      <w:r>
        <w:rPr>
          <w:rFonts w:hint="eastAsia" w:ascii="宋体" w:hAnsi="宋体" w:eastAsia="宋体" w:cs="宋体"/>
          <w:sz w:val="32"/>
          <w:szCs w:val="32"/>
          <w:u w:val="dotted"/>
          <w:lang w:bidi="ar"/>
        </w:rPr>
        <w:t xml:space="preserve">                                               </w:t>
      </w:r>
    </w:p>
    <w:p w14:paraId="5A7877B0">
      <w:pPr>
        <w:rPr>
          <w:rFonts w:ascii="宋体" w:hAnsi="宋体" w:eastAsia="宋体" w:cs="宋体"/>
          <w:sz w:val="32"/>
          <w:szCs w:val="32"/>
          <w:u w:val="single"/>
        </w:rPr>
      </w:pPr>
      <w:r>
        <w:rPr>
          <w:rFonts w:hint="eastAsia" w:ascii="宋体" w:hAnsi="宋体" w:eastAsia="宋体" w:cs="宋体"/>
          <w:sz w:val="32"/>
          <w:szCs w:val="32"/>
          <w:lang w:bidi="ar"/>
        </w:rPr>
        <w:t>地     址：</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邮编：</w:t>
      </w:r>
      <w:r>
        <w:rPr>
          <w:rFonts w:hint="eastAsia" w:ascii="宋体" w:hAnsi="宋体" w:eastAsia="宋体" w:cs="宋体"/>
          <w:sz w:val="32"/>
          <w:szCs w:val="32"/>
          <w:u w:val="dotted"/>
          <w:lang w:bidi="ar"/>
        </w:rPr>
        <w:t xml:space="preserve">         </w:t>
      </w:r>
      <w:r>
        <w:rPr>
          <w:rFonts w:hint="eastAsia" w:ascii="宋体" w:hAnsi="宋体" w:eastAsia="宋体" w:cs="宋体"/>
          <w:sz w:val="32"/>
          <w:szCs w:val="32"/>
          <w:u w:val="single"/>
          <w:lang w:bidi="ar"/>
        </w:rPr>
        <w:t xml:space="preserve">   </w:t>
      </w:r>
    </w:p>
    <w:p w14:paraId="07A95586">
      <w:pPr>
        <w:tabs>
          <w:tab w:val="left" w:pos="6510"/>
        </w:tabs>
        <w:jc w:val="left"/>
        <w:rPr>
          <w:rFonts w:ascii="宋体" w:hAnsi="宋体" w:eastAsia="宋体" w:cs="宋体"/>
          <w:sz w:val="32"/>
          <w:szCs w:val="32"/>
        </w:rPr>
      </w:pPr>
      <w:r>
        <w:rPr>
          <w:rFonts w:hint="eastAsia" w:ascii="宋体" w:hAnsi="宋体" w:eastAsia="宋体" w:cs="宋体"/>
          <w:sz w:val="32"/>
          <w:szCs w:val="32"/>
          <w:lang w:bidi="ar"/>
        </w:rPr>
        <w:t>法定代表人/主要负责人：</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 xml:space="preserve">  </w:t>
      </w:r>
    </w:p>
    <w:p w14:paraId="3552E7D0">
      <w:pPr>
        <w:tabs>
          <w:tab w:val="left" w:pos="6510"/>
        </w:tabs>
        <w:rPr>
          <w:rFonts w:ascii="宋体" w:hAnsi="宋体" w:eastAsia="宋体" w:cs="宋体"/>
          <w:sz w:val="32"/>
          <w:szCs w:val="32"/>
          <w:u w:val="dotted"/>
        </w:rPr>
      </w:pPr>
      <w:r>
        <w:rPr>
          <w:rFonts w:hint="eastAsia" w:ascii="宋体" w:hAnsi="宋体" w:eastAsia="宋体" w:cs="宋体"/>
          <w:sz w:val="32"/>
          <w:szCs w:val="32"/>
          <w:lang w:bidi="ar"/>
        </w:rPr>
        <w:t>联系电话：</w:t>
      </w:r>
      <w:r>
        <w:rPr>
          <w:rFonts w:hint="eastAsia" w:ascii="宋体" w:hAnsi="宋体" w:eastAsia="宋体" w:cs="宋体"/>
          <w:sz w:val="32"/>
          <w:szCs w:val="32"/>
          <w:u w:val="dotted"/>
          <w:lang w:bidi="ar"/>
        </w:rPr>
        <w:t xml:space="preserve">                                             </w:t>
      </w:r>
    </w:p>
    <w:p w14:paraId="48653AA9">
      <w:pPr>
        <w:rPr>
          <w:rFonts w:ascii="宋体" w:hAnsi="宋体" w:eastAsia="宋体" w:cs="宋体"/>
          <w:sz w:val="32"/>
          <w:szCs w:val="32"/>
          <w:u w:val="dotted"/>
        </w:rPr>
      </w:pPr>
      <w:r>
        <w:rPr>
          <w:rFonts w:hint="eastAsia" w:ascii="宋体" w:hAnsi="宋体" w:eastAsia="宋体" w:cs="宋体"/>
          <w:sz w:val="32"/>
          <w:szCs w:val="32"/>
          <w:lang w:bidi="ar"/>
        </w:rPr>
        <w:t>授权代表：</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联系电话</w:t>
      </w:r>
      <w:r>
        <w:rPr>
          <w:rFonts w:hint="eastAsia" w:ascii="宋体" w:hAnsi="宋体" w:eastAsia="宋体" w:cs="宋体"/>
          <w:sz w:val="32"/>
          <w:szCs w:val="32"/>
          <w:u w:val="dotted"/>
          <w:lang w:bidi="ar"/>
        </w:rPr>
        <w:t xml:space="preserve">：                  </w:t>
      </w:r>
    </w:p>
    <w:p w14:paraId="308753F4">
      <w:pPr>
        <w:rPr>
          <w:rFonts w:ascii="宋体" w:hAnsi="宋体" w:eastAsia="宋体" w:cs="宋体"/>
          <w:sz w:val="32"/>
          <w:szCs w:val="32"/>
          <w:u w:val="dotted"/>
        </w:rPr>
      </w:pPr>
      <w:r>
        <w:rPr>
          <w:rFonts w:hint="eastAsia" w:ascii="宋体" w:hAnsi="宋体" w:eastAsia="宋体" w:cs="宋体"/>
          <w:sz w:val="32"/>
          <w:szCs w:val="32"/>
          <w:lang w:bidi="ar"/>
        </w:rPr>
        <w:t>地     址：</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邮编：</w:t>
      </w:r>
      <w:r>
        <w:rPr>
          <w:rFonts w:hint="eastAsia" w:ascii="宋体" w:hAnsi="宋体" w:eastAsia="宋体" w:cs="宋体"/>
          <w:sz w:val="32"/>
          <w:szCs w:val="32"/>
          <w:u w:val="dotted"/>
          <w:lang w:bidi="ar"/>
        </w:rPr>
        <w:t xml:space="preserve">                            </w:t>
      </w:r>
    </w:p>
    <w:p w14:paraId="15F90B36">
      <w:pPr>
        <w:rPr>
          <w:rFonts w:ascii="宋体" w:hAnsi="宋体" w:eastAsia="宋体" w:cs="宋体"/>
          <w:sz w:val="32"/>
          <w:szCs w:val="32"/>
          <w:u w:val="single"/>
        </w:rPr>
      </w:pPr>
      <w:r>
        <w:rPr>
          <w:rFonts w:hint="eastAsia" w:ascii="宋体" w:hAnsi="宋体" w:eastAsia="宋体" w:cs="宋体"/>
          <w:sz w:val="32"/>
          <w:szCs w:val="32"/>
          <w:lang w:bidi="ar"/>
        </w:rPr>
        <w:t>被投诉人1：</w:t>
      </w:r>
      <w:r>
        <w:rPr>
          <w:rFonts w:hint="eastAsia" w:ascii="宋体" w:hAnsi="宋体" w:eastAsia="宋体" w:cs="宋体"/>
          <w:sz w:val="32"/>
          <w:szCs w:val="32"/>
          <w:u w:val="dotted"/>
          <w:lang w:bidi="ar"/>
        </w:rPr>
        <w:t xml:space="preserve">                                           </w:t>
      </w:r>
      <w:r>
        <w:rPr>
          <w:rFonts w:hint="eastAsia" w:ascii="宋体" w:hAnsi="宋体" w:eastAsia="宋体" w:cs="宋体"/>
          <w:sz w:val="32"/>
          <w:szCs w:val="32"/>
          <w:u w:val="single"/>
          <w:lang w:bidi="ar"/>
        </w:rPr>
        <w:t xml:space="preserve">  </w:t>
      </w:r>
    </w:p>
    <w:p w14:paraId="44FCAFF5">
      <w:pPr>
        <w:rPr>
          <w:rFonts w:ascii="宋体" w:hAnsi="宋体" w:eastAsia="宋体" w:cs="宋体"/>
          <w:sz w:val="32"/>
          <w:szCs w:val="32"/>
          <w:u w:val="single"/>
        </w:rPr>
      </w:pPr>
      <w:r>
        <w:rPr>
          <w:rFonts w:hint="eastAsia" w:ascii="宋体" w:hAnsi="宋体" w:eastAsia="宋体" w:cs="宋体"/>
          <w:sz w:val="32"/>
          <w:szCs w:val="32"/>
          <w:lang w:bidi="ar"/>
        </w:rPr>
        <w:t>地     址：</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邮编：</w:t>
      </w:r>
      <w:r>
        <w:rPr>
          <w:rFonts w:hint="eastAsia" w:ascii="宋体" w:hAnsi="宋体" w:eastAsia="宋体" w:cs="宋体"/>
          <w:sz w:val="32"/>
          <w:szCs w:val="32"/>
          <w:u w:val="dotted"/>
          <w:lang w:bidi="ar"/>
        </w:rPr>
        <w:t xml:space="preserve">          </w:t>
      </w:r>
    </w:p>
    <w:p w14:paraId="626DCB8E">
      <w:pPr>
        <w:rPr>
          <w:rFonts w:ascii="宋体" w:hAnsi="宋体" w:eastAsia="宋体" w:cs="宋体"/>
          <w:sz w:val="32"/>
          <w:szCs w:val="32"/>
          <w:u w:val="single"/>
        </w:rPr>
      </w:pPr>
      <w:r>
        <w:rPr>
          <w:rFonts w:hint="eastAsia" w:ascii="宋体" w:hAnsi="宋体" w:eastAsia="宋体" w:cs="宋体"/>
          <w:sz w:val="32"/>
          <w:szCs w:val="32"/>
          <w:lang w:bidi="ar"/>
        </w:rPr>
        <w:t>联系人：</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联系电话：</w:t>
      </w:r>
      <w:r>
        <w:rPr>
          <w:rFonts w:hint="eastAsia" w:ascii="宋体" w:hAnsi="宋体" w:eastAsia="宋体" w:cs="宋体"/>
          <w:sz w:val="32"/>
          <w:szCs w:val="32"/>
          <w:u w:val="dotted"/>
          <w:lang w:bidi="ar"/>
        </w:rPr>
        <w:t xml:space="preserve">                      </w:t>
      </w:r>
    </w:p>
    <w:p w14:paraId="2BC5CBDF">
      <w:pPr>
        <w:rPr>
          <w:rFonts w:ascii="宋体" w:hAnsi="宋体" w:eastAsia="宋体" w:cs="宋体"/>
          <w:sz w:val="32"/>
          <w:szCs w:val="32"/>
        </w:rPr>
      </w:pPr>
      <w:r>
        <w:rPr>
          <w:rFonts w:hint="eastAsia" w:ascii="宋体" w:hAnsi="宋体" w:eastAsia="宋体" w:cs="宋体"/>
          <w:sz w:val="32"/>
          <w:szCs w:val="32"/>
          <w:lang w:bidi="ar"/>
        </w:rPr>
        <w:t>被投诉人2</w:t>
      </w:r>
    </w:p>
    <w:p w14:paraId="008EABD9">
      <w:pPr>
        <w:rPr>
          <w:rFonts w:ascii="宋体" w:hAnsi="宋体" w:eastAsia="宋体" w:cs="宋体"/>
          <w:sz w:val="32"/>
          <w:szCs w:val="32"/>
          <w:u w:val="dotted"/>
        </w:rPr>
      </w:pPr>
      <w:r>
        <w:rPr>
          <w:rFonts w:hint="eastAsia" w:ascii="宋体" w:hAnsi="宋体" w:eastAsia="宋体" w:cs="宋体"/>
          <w:sz w:val="32"/>
          <w:szCs w:val="32"/>
          <w:lang w:bidi="ar"/>
        </w:rPr>
        <w:t>……</w:t>
      </w:r>
    </w:p>
    <w:p w14:paraId="1588758A">
      <w:pPr>
        <w:rPr>
          <w:rFonts w:ascii="宋体" w:hAnsi="宋体" w:eastAsia="宋体" w:cs="宋体"/>
          <w:sz w:val="32"/>
          <w:szCs w:val="32"/>
          <w:u w:val="single"/>
        </w:rPr>
      </w:pPr>
      <w:r>
        <w:rPr>
          <w:rFonts w:hint="eastAsia" w:ascii="宋体" w:hAnsi="宋体" w:eastAsia="宋体" w:cs="宋体"/>
          <w:sz w:val="32"/>
          <w:szCs w:val="32"/>
          <w:lang w:bidi="ar"/>
        </w:rPr>
        <w:t>相关供应商：</w:t>
      </w:r>
      <w:r>
        <w:rPr>
          <w:rFonts w:hint="eastAsia" w:ascii="宋体" w:hAnsi="宋体" w:eastAsia="宋体" w:cs="宋体"/>
          <w:sz w:val="32"/>
          <w:szCs w:val="32"/>
          <w:u w:val="dotted"/>
          <w:lang w:bidi="ar"/>
        </w:rPr>
        <w:t xml:space="preserve">                                           </w:t>
      </w:r>
      <w:r>
        <w:rPr>
          <w:rFonts w:hint="eastAsia" w:ascii="宋体" w:hAnsi="宋体" w:eastAsia="宋体" w:cs="宋体"/>
          <w:sz w:val="32"/>
          <w:szCs w:val="32"/>
          <w:u w:val="single"/>
          <w:lang w:bidi="ar"/>
        </w:rPr>
        <w:t xml:space="preserve">    </w:t>
      </w:r>
    </w:p>
    <w:p w14:paraId="589BDA8D">
      <w:pPr>
        <w:rPr>
          <w:rFonts w:ascii="宋体" w:hAnsi="宋体" w:eastAsia="宋体" w:cs="宋体"/>
          <w:sz w:val="32"/>
          <w:szCs w:val="32"/>
          <w:u w:val="single"/>
        </w:rPr>
      </w:pPr>
      <w:r>
        <w:rPr>
          <w:rFonts w:hint="eastAsia" w:ascii="宋体" w:hAnsi="宋体" w:eastAsia="宋体" w:cs="宋体"/>
          <w:sz w:val="32"/>
          <w:szCs w:val="32"/>
          <w:lang w:bidi="ar"/>
        </w:rPr>
        <w:t>地     址：</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邮编：</w:t>
      </w:r>
      <w:r>
        <w:rPr>
          <w:rFonts w:hint="eastAsia" w:ascii="宋体" w:hAnsi="宋体" w:eastAsia="宋体" w:cs="宋体"/>
          <w:sz w:val="32"/>
          <w:szCs w:val="32"/>
          <w:u w:val="dotted"/>
          <w:lang w:bidi="ar"/>
        </w:rPr>
        <w:t xml:space="preserve">          </w:t>
      </w:r>
    </w:p>
    <w:p w14:paraId="417E5880">
      <w:pPr>
        <w:rPr>
          <w:rFonts w:ascii="宋体" w:hAnsi="宋体" w:eastAsia="宋体" w:cs="宋体"/>
          <w:sz w:val="32"/>
          <w:szCs w:val="32"/>
          <w:u w:val="single"/>
        </w:rPr>
      </w:pPr>
      <w:r>
        <w:rPr>
          <w:rFonts w:hint="eastAsia" w:ascii="宋体" w:hAnsi="宋体" w:eastAsia="宋体" w:cs="宋体"/>
          <w:sz w:val="32"/>
          <w:szCs w:val="32"/>
          <w:lang w:bidi="ar"/>
        </w:rPr>
        <w:t>联系人：</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联系电话：</w:t>
      </w:r>
      <w:r>
        <w:rPr>
          <w:rFonts w:hint="eastAsia" w:ascii="宋体" w:hAnsi="宋体" w:eastAsia="宋体" w:cs="宋体"/>
          <w:sz w:val="32"/>
          <w:szCs w:val="32"/>
          <w:u w:val="dotted"/>
          <w:lang w:bidi="ar"/>
        </w:rPr>
        <w:t xml:space="preserve">                      </w:t>
      </w:r>
      <w:r>
        <w:rPr>
          <w:rFonts w:hint="eastAsia" w:ascii="宋体" w:hAnsi="宋体" w:eastAsia="宋体" w:cs="宋体"/>
          <w:sz w:val="32"/>
          <w:szCs w:val="32"/>
          <w:u w:val="single"/>
          <w:lang w:bidi="ar"/>
        </w:rPr>
        <w:t xml:space="preserve">      </w:t>
      </w:r>
    </w:p>
    <w:p w14:paraId="06D5EEE4">
      <w:pPr>
        <w:rPr>
          <w:rFonts w:ascii="宋体" w:hAnsi="宋体" w:eastAsia="宋体" w:cs="宋体"/>
          <w:sz w:val="32"/>
          <w:szCs w:val="32"/>
        </w:rPr>
      </w:pPr>
      <w:r>
        <w:rPr>
          <w:rFonts w:hint="eastAsia" w:ascii="宋体" w:hAnsi="宋体" w:eastAsia="宋体" w:cs="宋体"/>
          <w:sz w:val="32"/>
          <w:szCs w:val="32"/>
          <w:lang w:bidi="ar"/>
        </w:rPr>
        <w:t>二、投诉项目基本情况</w:t>
      </w:r>
    </w:p>
    <w:p w14:paraId="6CC059DD">
      <w:pPr>
        <w:rPr>
          <w:rFonts w:ascii="宋体" w:hAnsi="宋体" w:eastAsia="宋体" w:cs="宋体"/>
          <w:sz w:val="32"/>
          <w:szCs w:val="32"/>
          <w:u w:val="dotted"/>
        </w:rPr>
      </w:pPr>
      <w:r>
        <w:rPr>
          <w:rFonts w:hint="eastAsia" w:ascii="宋体" w:hAnsi="宋体" w:eastAsia="宋体" w:cs="宋体"/>
          <w:sz w:val="32"/>
          <w:szCs w:val="32"/>
          <w:lang w:bidi="ar"/>
        </w:rPr>
        <w:t>采购项目名称：</w:t>
      </w:r>
      <w:r>
        <w:rPr>
          <w:rFonts w:hint="eastAsia" w:ascii="宋体" w:hAnsi="宋体" w:eastAsia="宋体" w:cs="宋体"/>
          <w:sz w:val="32"/>
          <w:szCs w:val="32"/>
          <w:u w:val="dotted"/>
          <w:lang w:bidi="ar"/>
        </w:rPr>
        <w:t xml:space="preserve">                                        </w:t>
      </w:r>
    </w:p>
    <w:p w14:paraId="37FB2720">
      <w:pPr>
        <w:rPr>
          <w:rFonts w:ascii="宋体" w:hAnsi="宋体" w:eastAsia="宋体" w:cs="宋体"/>
          <w:sz w:val="32"/>
          <w:szCs w:val="32"/>
          <w:u w:val="single"/>
        </w:rPr>
      </w:pPr>
      <w:r>
        <w:rPr>
          <w:rFonts w:hint="eastAsia" w:ascii="宋体" w:hAnsi="宋体" w:eastAsia="宋体" w:cs="宋体"/>
          <w:sz w:val="32"/>
          <w:szCs w:val="32"/>
          <w:lang w:bidi="ar"/>
        </w:rPr>
        <w:t>采购项目编号：</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包号：</w:t>
      </w:r>
      <w:r>
        <w:rPr>
          <w:rFonts w:hint="eastAsia" w:ascii="宋体" w:hAnsi="宋体" w:eastAsia="宋体" w:cs="宋体"/>
          <w:sz w:val="32"/>
          <w:szCs w:val="32"/>
          <w:u w:val="dotted"/>
          <w:lang w:bidi="ar"/>
        </w:rPr>
        <w:t xml:space="preserve">              </w:t>
      </w:r>
    </w:p>
    <w:p w14:paraId="5726C0ED">
      <w:pPr>
        <w:rPr>
          <w:rFonts w:ascii="宋体" w:hAnsi="宋体" w:eastAsia="宋体" w:cs="宋体"/>
          <w:sz w:val="32"/>
          <w:szCs w:val="32"/>
        </w:rPr>
      </w:pPr>
      <w:r>
        <w:rPr>
          <w:rFonts w:hint="eastAsia" w:ascii="宋体" w:hAnsi="宋体" w:eastAsia="宋体" w:cs="宋体"/>
          <w:sz w:val="32"/>
          <w:szCs w:val="32"/>
          <w:lang w:bidi="ar"/>
        </w:rPr>
        <w:t>采购人名称：</w:t>
      </w:r>
      <w:r>
        <w:rPr>
          <w:rFonts w:hint="eastAsia" w:ascii="宋体" w:hAnsi="宋体" w:eastAsia="宋体" w:cs="宋体"/>
          <w:sz w:val="32"/>
          <w:szCs w:val="32"/>
          <w:u w:val="dotted"/>
          <w:lang w:bidi="ar"/>
        </w:rPr>
        <w:t xml:space="preserve">                                           </w:t>
      </w:r>
      <w:r>
        <w:rPr>
          <w:rFonts w:hint="eastAsia" w:ascii="宋体" w:hAnsi="宋体" w:eastAsia="宋体" w:cs="宋体"/>
          <w:sz w:val="32"/>
          <w:szCs w:val="32"/>
          <w:u w:val="single"/>
          <w:lang w:bidi="ar"/>
        </w:rPr>
        <w:t xml:space="preserve">  </w:t>
      </w:r>
    </w:p>
    <w:p w14:paraId="0CFD5F81">
      <w:pPr>
        <w:rPr>
          <w:rFonts w:ascii="宋体" w:hAnsi="宋体" w:eastAsia="宋体" w:cs="宋体"/>
          <w:sz w:val="32"/>
          <w:szCs w:val="32"/>
          <w:u w:val="single"/>
        </w:rPr>
      </w:pPr>
      <w:r>
        <w:rPr>
          <w:rFonts w:hint="eastAsia" w:ascii="宋体" w:hAnsi="宋体" w:eastAsia="宋体" w:cs="宋体"/>
          <w:sz w:val="32"/>
          <w:szCs w:val="32"/>
          <w:lang w:bidi="ar"/>
        </w:rPr>
        <w:t>代理机构名称：</w:t>
      </w:r>
      <w:r>
        <w:rPr>
          <w:rFonts w:hint="eastAsia" w:ascii="宋体" w:hAnsi="宋体" w:eastAsia="宋体" w:cs="宋体"/>
          <w:sz w:val="32"/>
          <w:szCs w:val="32"/>
          <w:u w:val="dotted"/>
          <w:lang w:bidi="ar"/>
        </w:rPr>
        <w:t xml:space="preserve">                                         </w:t>
      </w:r>
    </w:p>
    <w:p w14:paraId="0DFDA340">
      <w:pPr>
        <w:rPr>
          <w:rFonts w:ascii="宋体" w:hAnsi="宋体" w:eastAsia="宋体" w:cs="宋体"/>
          <w:sz w:val="32"/>
          <w:szCs w:val="32"/>
          <w:u w:val="dotted"/>
        </w:rPr>
      </w:pPr>
      <w:r>
        <w:rPr>
          <w:rFonts w:hint="eastAsia" w:ascii="宋体" w:hAnsi="宋体" w:eastAsia="宋体" w:cs="宋体"/>
          <w:sz w:val="32"/>
          <w:szCs w:val="32"/>
          <w:lang w:bidi="ar"/>
        </w:rPr>
        <w:t>采购文件公告:</w:t>
      </w:r>
      <w:r>
        <w:rPr>
          <w:rFonts w:hint="eastAsia" w:ascii="宋体" w:hAnsi="宋体" w:eastAsia="宋体" w:cs="宋体"/>
          <w:sz w:val="32"/>
          <w:szCs w:val="32"/>
          <w:u w:val="dotted"/>
          <w:lang w:bidi="ar"/>
        </w:rPr>
        <w:t xml:space="preserve">是/否 </w:t>
      </w:r>
      <w:r>
        <w:rPr>
          <w:rFonts w:hint="eastAsia" w:ascii="宋体" w:hAnsi="宋体" w:eastAsia="宋体" w:cs="宋体"/>
          <w:sz w:val="32"/>
          <w:szCs w:val="32"/>
          <w:lang w:bidi="ar"/>
        </w:rPr>
        <w:t>公告期限：</w:t>
      </w:r>
      <w:r>
        <w:rPr>
          <w:rFonts w:hint="eastAsia" w:ascii="宋体" w:hAnsi="宋体" w:eastAsia="宋体" w:cs="宋体"/>
          <w:sz w:val="32"/>
          <w:szCs w:val="32"/>
          <w:u w:val="dotted"/>
          <w:lang w:bidi="ar"/>
        </w:rPr>
        <w:t xml:space="preserve">                                 </w:t>
      </w:r>
    </w:p>
    <w:p w14:paraId="77B78D1B">
      <w:pPr>
        <w:rPr>
          <w:rFonts w:ascii="宋体" w:hAnsi="宋体" w:eastAsia="宋体" w:cs="宋体"/>
          <w:sz w:val="32"/>
          <w:szCs w:val="32"/>
          <w:u w:val="single"/>
        </w:rPr>
      </w:pPr>
      <w:r>
        <w:rPr>
          <w:rFonts w:hint="eastAsia" w:ascii="宋体" w:hAnsi="宋体" w:eastAsia="宋体" w:cs="宋体"/>
          <w:sz w:val="32"/>
          <w:szCs w:val="32"/>
          <w:lang w:bidi="ar"/>
        </w:rPr>
        <w:t>采购结果公告:</w:t>
      </w:r>
      <w:r>
        <w:rPr>
          <w:rFonts w:hint="eastAsia" w:ascii="宋体" w:hAnsi="宋体" w:eastAsia="宋体" w:cs="宋体"/>
          <w:sz w:val="32"/>
          <w:szCs w:val="32"/>
          <w:u w:val="dotted"/>
          <w:lang w:bidi="ar"/>
        </w:rPr>
        <w:t xml:space="preserve">是/否 </w:t>
      </w:r>
      <w:r>
        <w:rPr>
          <w:rFonts w:hint="eastAsia" w:ascii="宋体" w:hAnsi="宋体" w:eastAsia="宋体" w:cs="宋体"/>
          <w:sz w:val="32"/>
          <w:szCs w:val="32"/>
          <w:lang w:bidi="ar"/>
        </w:rPr>
        <w:t>公告期限：</w:t>
      </w:r>
      <w:r>
        <w:rPr>
          <w:rFonts w:hint="eastAsia" w:ascii="宋体" w:hAnsi="宋体" w:eastAsia="宋体" w:cs="宋体"/>
          <w:sz w:val="32"/>
          <w:szCs w:val="32"/>
          <w:u w:val="dotted"/>
          <w:lang w:bidi="ar"/>
        </w:rPr>
        <w:t xml:space="preserve">                        </w:t>
      </w:r>
    </w:p>
    <w:p w14:paraId="74884C08">
      <w:pPr>
        <w:rPr>
          <w:rFonts w:ascii="宋体" w:hAnsi="宋体" w:eastAsia="宋体" w:cs="宋体"/>
          <w:sz w:val="32"/>
          <w:szCs w:val="32"/>
        </w:rPr>
      </w:pPr>
      <w:r>
        <w:rPr>
          <w:rFonts w:hint="eastAsia" w:ascii="宋体" w:hAnsi="宋体" w:eastAsia="宋体" w:cs="宋体"/>
          <w:sz w:val="32"/>
          <w:szCs w:val="32"/>
          <w:lang w:bidi="ar"/>
        </w:rPr>
        <w:t>三、质疑基本情况</w:t>
      </w:r>
    </w:p>
    <w:p w14:paraId="15E510F0">
      <w:pPr>
        <w:ind w:firstLine="640" w:firstLineChars="200"/>
        <w:rPr>
          <w:rFonts w:ascii="宋体" w:hAnsi="宋体" w:eastAsia="宋体" w:cs="宋体"/>
          <w:sz w:val="32"/>
          <w:szCs w:val="32"/>
          <w:u w:val="dotted"/>
        </w:rPr>
      </w:pPr>
      <w:r>
        <w:rPr>
          <w:rFonts w:hint="eastAsia" w:ascii="宋体" w:hAnsi="宋体" w:eastAsia="宋体" w:cs="宋体"/>
          <w:sz w:val="32"/>
          <w:szCs w:val="32"/>
          <w:lang w:bidi="ar"/>
        </w:rPr>
        <w:t>投诉人于</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年</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月</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日,向</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提出质疑，质疑事项为：</w:t>
      </w:r>
      <w:r>
        <w:rPr>
          <w:rFonts w:hint="eastAsia" w:ascii="宋体" w:hAnsi="宋体" w:eastAsia="宋体" w:cs="宋体"/>
          <w:sz w:val="32"/>
          <w:szCs w:val="32"/>
          <w:u w:val="dotted"/>
          <w:lang w:bidi="ar"/>
        </w:rPr>
        <w:t xml:space="preserve">                                </w:t>
      </w:r>
    </w:p>
    <w:p w14:paraId="4438D01B">
      <w:pPr>
        <w:rPr>
          <w:rFonts w:ascii="宋体" w:hAnsi="宋体" w:eastAsia="宋体" w:cs="宋体"/>
          <w:sz w:val="32"/>
          <w:szCs w:val="32"/>
          <w:u w:val="dotted"/>
        </w:rPr>
      </w:pP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 xml:space="preserve">  </w:t>
      </w:r>
    </w:p>
    <w:p w14:paraId="28F2D399">
      <w:pPr>
        <w:ind w:firstLine="480" w:firstLineChars="150"/>
        <w:rPr>
          <w:rFonts w:ascii="宋体" w:hAnsi="宋体" w:eastAsia="宋体" w:cs="宋体"/>
          <w:sz w:val="32"/>
          <w:szCs w:val="32"/>
        </w:rPr>
      </w:pPr>
      <w:r>
        <w:rPr>
          <w:rFonts w:hint="eastAsia" w:ascii="宋体" w:hAnsi="宋体" w:eastAsia="宋体" w:cs="宋体"/>
          <w:sz w:val="32"/>
          <w:szCs w:val="32"/>
          <w:u w:val="dotted"/>
          <w:lang w:bidi="ar"/>
        </w:rPr>
        <w:t>采购人/代理机构</w:t>
      </w:r>
      <w:r>
        <w:rPr>
          <w:rFonts w:hint="eastAsia" w:ascii="宋体" w:hAnsi="宋体" w:eastAsia="宋体" w:cs="宋体"/>
          <w:sz w:val="32"/>
          <w:szCs w:val="32"/>
          <w:lang w:bidi="ar"/>
        </w:rPr>
        <w:t>于</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年</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月</w:t>
      </w:r>
      <w:r>
        <w:rPr>
          <w:rFonts w:hint="eastAsia" w:ascii="宋体" w:hAnsi="宋体" w:eastAsia="宋体" w:cs="宋体"/>
          <w:sz w:val="32"/>
          <w:szCs w:val="32"/>
          <w:u w:val="dotted"/>
          <w:lang w:bidi="ar"/>
        </w:rPr>
        <w:t xml:space="preserve">   </w:t>
      </w:r>
      <w:r>
        <w:rPr>
          <w:rFonts w:hint="eastAsia" w:ascii="宋体" w:hAnsi="宋体" w:eastAsia="宋体" w:cs="宋体"/>
          <w:sz w:val="32"/>
          <w:szCs w:val="32"/>
          <w:lang w:bidi="ar"/>
        </w:rPr>
        <w:t>日,就质疑事项作出了答复/没有在法定期限内作出答复。</w:t>
      </w:r>
    </w:p>
    <w:p w14:paraId="61A501EF">
      <w:pPr>
        <w:rPr>
          <w:rFonts w:ascii="宋体" w:hAnsi="宋体" w:eastAsia="宋体" w:cs="宋体"/>
          <w:sz w:val="32"/>
          <w:szCs w:val="32"/>
        </w:rPr>
      </w:pPr>
      <w:r>
        <w:rPr>
          <w:rFonts w:hint="eastAsia" w:ascii="宋体" w:hAnsi="宋体" w:eastAsia="宋体" w:cs="宋体"/>
          <w:sz w:val="32"/>
          <w:szCs w:val="32"/>
          <w:lang w:bidi="ar"/>
        </w:rPr>
        <w:t>四、投诉事项具体内容</w:t>
      </w:r>
    </w:p>
    <w:p w14:paraId="20D1CC6E">
      <w:pPr>
        <w:rPr>
          <w:rFonts w:ascii="宋体" w:hAnsi="宋体" w:eastAsia="宋体" w:cs="宋体"/>
          <w:sz w:val="32"/>
          <w:szCs w:val="32"/>
          <w:u w:val="single"/>
        </w:rPr>
      </w:pPr>
      <w:r>
        <w:rPr>
          <w:rFonts w:hint="eastAsia" w:ascii="宋体" w:hAnsi="宋体" w:eastAsia="宋体" w:cs="宋体"/>
          <w:sz w:val="32"/>
          <w:szCs w:val="32"/>
          <w:lang w:bidi="ar"/>
        </w:rPr>
        <w:t>投诉事项 1：</w:t>
      </w:r>
      <w:r>
        <w:rPr>
          <w:rFonts w:hint="eastAsia" w:ascii="宋体" w:hAnsi="宋体" w:eastAsia="宋体" w:cs="宋体"/>
          <w:sz w:val="32"/>
          <w:szCs w:val="32"/>
          <w:u w:val="dotted"/>
          <w:lang w:bidi="ar"/>
        </w:rPr>
        <w:t xml:space="preserve">                                       </w:t>
      </w:r>
    </w:p>
    <w:p w14:paraId="5841DC20">
      <w:pPr>
        <w:rPr>
          <w:rFonts w:ascii="宋体" w:hAnsi="宋体" w:eastAsia="宋体" w:cs="宋体"/>
          <w:sz w:val="32"/>
          <w:szCs w:val="32"/>
        </w:rPr>
      </w:pPr>
      <w:r>
        <w:rPr>
          <w:rFonts w:hint="eastAsia" w:ascii="宋体" w:hAnsi="宋体" w:eastAsia="宋体" w:cs="宋体"/>
          <w:sz w:val="32"/>
          <w:szCs w:val="32"/>
          <w:lang w:bidi="ar"/>
        </w:rPr>
        <w:t>事实依据：</w:t>
      </w:r>
      <w:r>
        <w:rPr>
          <w:rFonts w:hint="eastAsia" w:ascii="宋体" w:hAnsi="宋体" w:eastAsia="宋体" w:cs="宋体"/>
          <w:sz w:val="32"/>
          <w:szCs w:val="32"/>
          <w:u w:val="dotted"/>
          <w:lang w:bidi="ar"/>
        </w:rPr>
        <w:t xml:space="preserve">                                         </w:t>
      </w:r>
    </w:p>
    <w:p w14:paraId="710B1AAA">
      <w:pPr>
        <w:rPr>
          <w:rFonts w:ascii="宋体" w:hAnsi="宋体" w:eastAsia="宋体" w:cs="宋体"/>
          <w:sz w:val="32"/>
          <w:szCs w:val="32"/>
          <w:u w:val="dotted"/>
        </w:rPr>
      </w:pPr>
      <w:r>
        <w:rPr>
          <w:rFonts w:hint="eastAsia" w:ascii="宋体" w:hAnsi="宋体" w:eastAsia="宋体" w:cs="宋体"/>
          <w:sz w:val="32"/>
          <w:szCs w:val="32"/>
          <w:u w:val="dotted"/>
          <w:lang w:bidi="ar"/>
        </w:rPr>
        <w:t xml:space="preserve">                                                      </w:t>
      </w:r>
    </w:p>
    <w:p w14:paraId="28ED99F8">
      <w:pPr>
        <w:rPr>
          <w:rFonts w:ascii="宋体" w:hAnsi="宋体" w:eastAsia="宋体" w:cs="宋体"/>
          <w:sz w:val="32"/>
          <w:szCs w:val="32"/>
          <w:u w:val="single"/>
        </w:rPr>
      </w:pPr>
      <w:r>
        <w:rPr>
          <w:rFonts w:hint="eastAsia" w:ascii="宋体" w:hAnsi="宋体" w:eastAsia="宋体" w:cs="宋体"/>
          <w:sz w:val="32"/>
          <w:szCs w:val="32"/>
          <w:lang w:bidi="ar"/>
        </w:rPr>
        <w:t>法律依据：</w:t>
      </w:r>
      <w:r>
        <w:rPr>
          <w:rFonts w:hint="eastAsia" w:ascii="宋体" w:hAnsi="宋体" w:eastAsia="宋体" w:cs="宋体"/>
          <w:sz w:val="32"/>
          <w:szCs w:val="32"/>
          <w:u w:val="dotted"/>
          <w:lang w:bidi="ar"/>
        </w:rPr>
        <w:t xml:space="preserve">                                          </w:t>
      </w:r>
    </w:p>
    <w:p w14:paraId="5CE4E348">
      <w:pPr>
        <w:rPr>
          <w:rFonts w:ascii="宋体" w:hAnsi="宋体" w:eastAsia="宋体" w:cs="宋体"/>
          <w:sz w:val="32"/>
          <w:szCs w:val="32"/>
          <w:u w:val="dotted"/>
        </w:rPr>
      </w:pPr>
      <w:r>
        <w:rPr>
          <w:rFonts w:hint="eastAsia" w:ascii="宋体" w:hAnsi="宋体" w:eastAsia="宋体" w:cs="宋体"/>
          <w:sz w:val="32"/>
          <w:szCs w:val="32"/>
          <w:u w:val="dotted"/>
          <w:lang w:bidi="ar"/>
        </w:rPr>
        <w:t xml:space="preserve">                                                      </w:t>
      </w:r>
    </w:p>
    <w:p w14:paraId="78CFB6E2">
      <w:pPr>
        <w:rPr>
          <w:rFonts w:ascii="宋体" w:hAnsi="宋体" w:eastAsia="宋体" w:cs="宋体"/>
          <w:sz w:val="32"/>
          <w:szCs w:val="32"/>
        </w:rPr>
      </w:pPr>
      <w:r>
        <w:rPr>
          <w:rFonts w:hint="eastAsia" w:ascii="宋体" w:hAnsi="宋体" w:eastAsia="宋体" w:cs="宋体"/>
          <w:sz w:val="32"/>
          <w:szCs w:val="32"/>
          <w:lang w:bidi="ar"/>
        </w:rPr>
        <w:t>投诉事项2</w:t>
      </w:r>
    </w:p>
    <w:p w14:paraId="2E17096C">
      <w:pPr>
        <w:rPr>
          <w:rFonts w:ascii="宋体" w:hAnsi="宋体" w:eastAsia="宋体" w:cs="宋体"/>
          <w:sz w:val="32"/>
          <w:szCs w:val="32"/>
          <w:u w:val="dotted"/>
        </w:rPr>
      </w:pPr>
      <w:r>
        <w:rPr>
          <w:rFonts w:hint="eastAsia" w:ascii="宋体" w:hAnsi="宋体" w:eastAsia="宋体" w:cs="宋体"/>
          <w:sz w:val="32"/>
          <w:szCs w:val="32"/>
          <w:lang w:bidi="ar"/>
        </w:rPr>
        <w:t>……</w:t>
      </w:r>
    </w:p>
    <w:p w14:paraId="39D2ED3B">
      <w:pPr>
        <w:rPr>
          <w:rFonts w:ascii="宋体" w:hAnsi="宋体" w:eastAsia="宋体" w:cs="宋体"/>
          <w:sz w:val="32"/>
          <w:szCs w:val="32"/>
        </w:rPr>
      </w:pPr>
      <w:r>
        <w:rPr>
          <w:rFonts w:hint="eastAsia" w:ascii="宋体" w:hAnsi="宋体" w:eastAsia="宋体" w:cs="宋体"/>
          <w:sz w:val="32"/>
          <w:szCs w:val="32"/>
          <w:lang w:bidi="ar"/>
        </w:rPr>
        <w:t>五、与投诉事项相关的投诉请求</w:t>
      </w:r>
    </w:p>
    <w:p w14:paraId="72BD1FA8">
      <w:pPr>
        <w:rPr>
          <w:rFonts w:ascii="宋体" w:hAnsi="宋体" w:eastAsia="宋体" w:cs="宋体"/>
          <w:sz w:val="32"/>
          <w:szCs w:val="32"/>
        </w:rPr>
      </w:pPr>
      <w:r>
        <w:rPr>
          <w:rFonts w:hint="eastAsia" w:ascii="宋体" w:hAnsi="宋体" w:eastAsia="宋体" w:cs="宋体"/>
          <w:sz w:val="32"/>
          <w:szCs w:val="32"/>
          <w:lang w:bidi="ar"/>
        </w:rPr>
        <w:t>请求：</w:t>
      </w:r>
      <w:r>
        <w:rPr>
          <w:rFonts w:hint="eastAsia" w:ascii="宋体" w:hAnsi="宋体" w:eastAsia="宋体" w:cs="宋体"/>
          <w:sz w:val="32"/>
          <w:szCs w:val="32"/>
          <w:u w:val="dotted"/>
          <w:lang w:bidi="ar"/>
        </w:rPr>
        <w:t xml:space="preserve">                                              </w:t>
      </w:r>
    </w:p>
    <w:p w14:paraId="0F99DCCF">
      <w:pPr>
        <w:rPr>
          <w:rFonts w:ascii="宋体" w:hAnsi="宋体" w:eastAsia="宋体" w:cs="宋体"/>
          <w:sz w:val="32"/>
          <w:szCs w:val="32"/>
          <w:u w:val="single"/>
        </w:rPr>
      </w:pPr>
      <w:r>
        <w:rPr>
          <w:rFonts w:hint="eastAsia" w:ascii="宋体" w:hAnsi="宋体" w:eastAsia="宋体" w:cs="宋体"/>
          <w:sz w:val="32"/>
          <w:szCs w:val="32"/>
          <w:lang w:bidi="ar"/>
        </w:rPr>
        <w:t xml:space="preserve">                                                                                                    </w:t>
      </w:r>
    </w:p>
    <w:p w14:paraId="62C74922">
      <w:pPr>
        <w:rPr>
          <w:rFonts w:ascii="宋体" w:hAnsi="宋体" w:eastAsia="宋体" w:cs="宋体"/>
          <w:sz w:val="32"/>
          <w:szCs w:val="32"/>
        </w:rPr>
      </w:pPr>
      <w:r>
        <w:rPr>
          <w:rFonts w:hint="eastAsia" w:ascii="宋体" w:hAnsi="宋体" w:eastAsia="宋体" w:cs="宋体"/>
          <w:sz w:val="32"/>
          <w:szCs w:val="32"/>
          <w:lang w:bidi="ar"/>
        </w:rPr>
        <w:t xml:space="preserve">签字(签章)：                   公章：                      </w:t>
      </w:r>
    </w:p>
    <w:p w14:paraId="23D70A6D">
      <w:pPr>
        <w:rPr>
          <w:rFonts w:ascii="宋体" w:hAnsi="宋体" w:eastAsia="宋体" w:cs="宋体"/>
          <w:sz w:val="32"/>
          <w:szCs w:val="32"/>
        </w:rPr>
      </w:pPr>
      <w:r>
        <w:rPr>
          <w:rFonts w:hint="eastAsia" w:ascii="宋体" w:hAnsi="宋体" w:eastAsia="宋体" w:cs="宋体"/>
          <w:sz w:val="32"/>
          <w:szCs w:val="32"/>
          <w:lang w:bidi="ar"/>
        </w:rPr>
        <w:t xml:space="preserve">日期：    </w:t>
      </w:r>
    </w:p>
    <w:p w14:paraId="38698E26">
      <w:pPr>
        <w:rPr>
          <w:rFonts w:ascii="宋体" w:hAnsi="宋体" w:eastAsia="宋体" w:cs="宋体"/>
          <w:b/>
          <w:sz w:val="32"/>
          <w:szCs w:val="32"/>
        </w:rPr>
      </w:pPr>
    </w:p>
    <w:p w14:paraId="01C671FD">
      <w:pPr>
        <w:rPr>
          <w:rFonts w:ascii="宋体" w:hAnsi="宋体" w:eastAsia="宋体" w:cs="宋体"/>
          <w:b/>
          <w:sz w:val="32"/>
          <w:szCs w:val="32"/>
        </w:rPr>
      </w:pPr>
      <w:r>
        <w:rPr>
          <w:rFonts w:hint="eastAsia" w:ascii="宋体" w:hAnsi="宋体" w:eastAsia="宋体" w:cs="宋体"/>
          <w:b/>
          <w:sz w:val="32"/>
          <w:szCs w:val="32"/>
          <w:lang w:bidi="ar"/>
        </w:rPr>
        <w:t>投诉书制作说明：</w:t>
      </w:r>
    </w:p>
    <w:p w14:paraId="574AC594">
      <w:pPr>
        <w:widowControl/>
        <w:ind w:firstLine="640" w:firstLineChars="200"/>
        <w:rPr>
          <w:rFonts w:ascii="宋体" w:hAnsi="宋体" w:eastAsia="宋体" w:cs="宋体"/>
          <w:kern w:val="0"/>
          <w:sz w:val="32"/>
          <w:szCs w:val="32"/>
        </w:rPr>
      </w:pPr>
      <w:r>
        <w:rPr>
          <w:rFonts w:hint="eastAsia" w:ascii="宋体" w:hAnsi="宋体" w:eastAsia="宋体" w:cs="宋体"/>
          <w:sz w:val="32"/>
          <w:szCs w:val="32"/>
          <w:lang w:bidi="ar"/>
        </w:rPr>
        <w:t>1.投诉人提起投诉时，应当提交投诉书和必要的证明材料，并按照被投诉人和与投诉事项有关的供应商数量提供投诉书副本。</w:t>
      </w:r>
    </w:p>
    <w:p w14:paraId="3EA4AAE6">
      <w:pPr>
        <w:widowControl/>
        <w:ind w:firstLine="640" w:firstLineChars="200"/>
        <w:jc w:val="left"/>
        <w:rPr>
          <w:rFonts w:ascii="宋体" w:hAnsi="宋体" w:eastAsia="宋体" w:cs="宋体"/>
          <w:kern w:val="0"/>
          <w:sz w:val="32"/>
          <w:szCs w:val="32"/>
        </w:rPr>
      </w:pPr>
      <w:r>
        <w:rPr>
          <w:rFonts w:hint="eastAsia" w:ascii="宋体" w:hAnsi="宋体" w:eastAsia="宋体" w:cs="宋体"/>
          <w:sz w:val="32"/>
          <w:szCs w:val="32"/>
          <w:lang w:bidi="ar"/>
        </w:rPr>
        <w:t>2.投诉人若委托代理人进行投诉的，投诉书应按照要求列明“授权代表”的有关内容，并在附件中提交由</w:t>
      </w:r>
      <w:r>
        <w:rPr>
          <w:rFonts w:hint="eastAsia" w:ascii="宋体" w:hAnsi="宋体" w:eastAsia="宋体" w:cs="宋体"/>
          <w:kern w:val="0"/>
          <w:sz w:val="32"/>
          <w:szCs w:val="32"/>
          <w:lang w:bidi="ar"/>
        </w:rPr>
        <w:t>投诉人签署的授权委托书。授权委托书应当载明代理人的姓名或者名称、代理事项、具体权限、期限和相关事项。</w:t>
      </w:r>
    </w:p>
    <w:p w14:paraId="1CF47B2F">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3.投诉人若对项目的某一分包进行投诉，投诉书应列明具体分包号。</w:t>
      </w:r>
    </w:p>
    <w:p w14:paraId="5FCFA532">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4.投诉书应简要列明质疑事项，质疑函、质疑答复等作为附件材料提供。</w:t>
      </w:r>
    </w:p>
    <w:p w14:paraId="41A928D0">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5.投诉书的投诉事项应具体、明确，并有必要的事实依据和法律依据。</w:t>
      </w:r>
    </w:p>
    <w:p w14:paraId="53E60A6D">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6.投诉书的投诉请求应与投诉事项相关。</w:t>
      </w:r>
    </w:p>
    <w:p w14:paraId="77484874">
      <w:pPr>
        <w:widowControl/>
        <w:ind w:firstLine="640" w:firstLineChars="200"/>
        <w:jc w:val="left"/>
        <w:rPr>
          <w:rFonts w:ascii="宋体" w:hAnsi="宋体" w:eastAsia="宋体" w:cs="宋体"/>
          <w:sz w:val="32"/>
          <w:szCs w:val="32"/>
        </w:rPr>
      </w:pPr>
      <w:r>
        <w:rPr>
          <w:rFonts w:hint="eastAsia" w:ascii="宋体" w:hAnsi="宋体" w:eastAsia="宋体" w:cs="宋体"/>
          <w:sz w:val="32"/>
          <w:szCs w:val="32"/>
          <w:lang w:bidi="ar"/>
        </w:rPr>
        <w:t>7.投诉人为自然人的，投诉书应当由本人签字；投诉人为法人或者其他组织的，投诉书应当由法定代表人、主要负责人，或者其授权代表签字或者盖章，并加盖公章。</w:t>
      </w:r>
    </w:p>
    <w:p w14:paraId="33181A09">
      <w:pPr>
        <w:widowControl/>
        <w:jc w:val="left"/>
        <w:rPr>
          <w:rFonts w:ascii="宋体" w:hAnsi="宋体" w:eastAsia="宋体" w:cs="宋体"/>
          <w:sz w:val="32"/>
          <w:szCs w:val="32"/>
        </w:rPr>
      </w:pPr>
    </w:p>
    <w:p w14:paraId="43AFED23">
      <w:pPr>
        <w:rPr>
          <w:rFonts w:ascii="Times New Roman" w:hAnsi="Times New Roman" w:eastAsia="宋体" w:cs="Times New Roman"/>
          <w:szCs w:val="24"/>
        </w:rPr>
      </w:pPr>
    </w:p>
    <w:p w14:paraId="469383A8"/>
    <w:sectPr>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ngLiU">
    <w:panose1 w:val="02020509000000000000"/>
    <w:charset w:val="88"/>
    <w:family w:val="modern"/>
    <w:pitch w:val="default"/>
    <w:sig w:usb0="A00002FF" w:usb1="28CFFCFA" w:usb2="00000016" w:usb3="00000000" w:csb0="0010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Arial Unicode MS">
    <w:panose1 w:val="020B0604020202020204"/>
    <w:charset w:val="86"/>
    <w:family w:val="swiss"/>
    <w:pitch w:val="default"/>
    <w:sig w:usb0="FFFFFFFF" w:usb1="E9FFFFFF" w:usb2="0000003F" w:usb3="00000000" w:csb0="603F01FF" w:csb1="FFFF0000"/>
  </w:font>
  <w:font w:name="Helvetica">
    <w:panose1 w:val="020B0504020202030204"/>
    <w:charset w:val="00"/>
    <w:family w:val="swiss"/>
    <w:pitch w:val="default"/>
    <w:sig w:usb0="00000007" w:usb1="00000000" w:usb2="00000000" w:usb3="00000000" w:csb0="00000093"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TimesNewRomanPSMT">
    <w:altName w:val="Times New Roman"/>
    <w:panose1 w:val="00000000000000000000"/>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4611F">
    <w:pPr>
      <w:pStyle w:val="22"/>
      <w:jc w:val="center"/>
    </w:pPr>
    <w:r>
      <w:fldChar w:fldCharType="begin"/>
    </w:r>
    <w:r>
      <w:instrText xml:space="preserve"> PAGE   \* MERGEFORMAT </w:instrText>
    </w:r>
    <w:r>
      <w:fldChar w:fldCharType="separate"/>
    </w:r>
    <w:r>
      <w:rPr>
        <w:lang w:val="zh-CN"/>
      </w:rPr>
      <w:t>52</w:t>
    </w:r>
    <w:r>
      <w:fldChar w:fldCharType="end"/>
    </w:r>
  </w:p>
  <w:p w14:paraId="61B9EB54">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5B948">
    <w:pPr>
      <w:pStyle w:val="22"/>
      <w:framePr w:wrap="around" w:vAnchor="text" w:hAnchor="margin" w:xAlign="center" w:y="1"/>
      <w:rPr>
        <w:rStyle w:val="36"/>
      </w:rPr>
    </w:pPr>
    <w:r>
      <w:fldChar w:fldCharType="begin"/>
    </w:r>
    <w:r>
      <w:rPr>
        <w:rStyle w:val="36"/>
      </w:rPr>
      <w:instrText xml:space="preserve">PAGE  </w:instrText>
    </w:r>
    <w:r>
      <w:fldChar w:fldCharType="end"/>
    </w:r>
  </w:p>
  <w:p w14:paraId="6F2572E6">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1EF82">
    <w:pPr>
      <w:pStyle w:val="22"/>
      <w:framePr w:wrap="around" w:vAnchor="text" w:hAnchor="margin" w:xAlign="right" w:y="1"/>
      <w:rPr>
        <w:rStyle w:val="36"/>
      </w:rPr>
    </w:pPr>
    <w:r>
      <w:fldChar w:fldCharType="begin"/>
    </w:r>
    <w:r>
      <w:rPr>
        <w:rStyle w:val="36"/>
      </w:rPr>
      <w:instrText xml:space="preserve">PAGE  </w:instrText>
    </w:r>
    <w:r>
      <w:fldChar w:fldCharType="separate"/>
    </w:r>
    <w:r>
      <w:rPr>
        <w:rStyle w:val="36"/>
      </w:rPr>
      <w:t>122</w:t>
    </w:r>
    <w:r>
      <w:fldChar w:fldCharType="end"/>
    </w:r>
  </w:p>
  <w:p w14:paraId="05DC41F0">
    <w:pPr>
      <w:pStyle w:val="22"/>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B6892">
    <w:pPr>
      <w:pStyle w:val="30"/>
      <w:pBdr>
        <w:bottom w:val="single" w:color="auto" w:sz="6" w:space="1"/>
      </w:pBdr>
      <w:tabs>
        <w:tab w:val="center" w:pos="0"/>
        <w:tab w:val="right" w:pos="8306"/>
      </w:tabs>
      <w:snapToGrid w:val="0"/>
      <w:jc w:val="center"/>
    </w:pPr>
    <w:r>
      <w:rPr>
        <w:rFonts w:hint="eastAsia" w:cs="宋体"/>
        <w:sz w:val="18"/>
        <w:szCs w:val="18"/>
        <w:lang w:bidi="ar"/>
      </w:rPr>
      <w:t>南宁市政府采购公开招标文件（项目编号：</w:t>
    </w:r>
    <w:r>
      <w:rPr>
        <w:sz w:val="18"/>
        <w:szCs w:val="18"/>
        <w:lang w:bidi="ar"/>
      </w:rPr>
      <w:t xml:space="preserve">NNZC2026-G3-990488-NNSJ </w:t>
    </w:r>
    <w:r>
      <w:rPr>
        <w:rFonts w:hint="eastAsia" w:cs="宋体"/>
        <w:sz w:val="18"/>
        <w:szCs w:val="18"/>
        <w:lang w:bidi="ar"/>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C56635"/>
    <w:multiLevelType w:val="multilevel"/>
    <w:tmpl w:val="9CC56635"/>
    <w:lvl w:ilvl="0" w:tentative="0">
      <w:start w:val="1"/>
      <w:numFmt w:val="japaneseCounting"/>
      <w:lvlText w:val="（%1）"/>
      <w:lvlJc w:val="left"/>
      <w:pPr>
        <w:ind w:left="1237" w:hanging="765"/>
      </w:p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abstractNum w:abstractNumId="1">
    <w:nsid w:val="A06719B2"/>
    <w:multiLevelType w:val="multilevel"/>
    <w:tmpl w:val="A06719B2"/>
    <w:lvl w:ilvl="0" w:tentative="0">
      <w:start w:val="6"/>
      <w:numFmt w:val="decimal"/>
      <w:lvlText w:val="%1、"/>
      <w:lvlJc w:val="left"/>
      <w:pPr>
        <w:ind w:left="360" w:hanging="36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C7DB8B9F"/>
    <w:multiLevelType w:val="multilevel"/>
    <w:tmpl w:val="C7DB8B9F"/>
    <w:lvl w:ilvl="0" w:tentative="0">
      <w:start w:val="1"/>
      <w:numFmt w:val="decimal"/>
      <w:lvlText w:val="（%1）"/>
      <w:lvlJc w:val="left"/>
      <w:pPr>
        <w:tabs>
          <w:tab w:val="left" w:pos="1140"/>
        </w:tabs>
        <w:ind w:left="1140" w:hanging="7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C86AD127"/>
    <w:multiLevelType w:val="multilevel"/>
    <w:tmpl w:val="C86AD127"/>
    <w:lvl w:ilvl="0" w:tentative="0">
      <w:start w:val="3"/>
      <w:numFmt w:val="decimal"/>
      <w:lvlText w:val="%1."/>
      <w:lvlJc w:val="left"/>
      <w:pPr>
        <w:tabs>
          <w:tab w:val="left" w:pos="312"/>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DE842758"/>
    <w:multiLevelType w:val="multilevel"/>
    <w:tmpl w:val="DE842758"/>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5">
    <w:nsid w:val="03D2DBCC"/>
    <w:multiLevelType w:val="multilevel"/>
    <w:tmpl w:val="03D2DBCC"/>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48FA4CF0"/>
    <w:multiLevelType w:val="multilevel"/>
    <w:tmpl w:val="48FA4CF0"/>
    <w:lvl w:ilvl="0" w:tentative="0">
      <w:start w:val="1"/>
      <w:numFmt w:val="decimal"/>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5B5276A6"/>
    <w:multiLevelType w:val="multilevel"/>
    <w:tmpl w:val="5B5276A6"/>
    <w:lvl w:ilvl="0" w:tentative="0">
      <w:start w:val="1"/>
      <w:numFmt w:val="decimal"/>
      <w:lvlText w:val="%1、"/>
      <w:lvlJc w:val="left"/>
      <w:pPr>
        <w:ind w:left="660" w:hanging="360"/>
      </w:p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3"/>
  </w:num>
  <w:num w:numId="2">
    <w:abstractNumId w:val="1"/>
  </w:num>
  <w:num w:numId="3">
    <w:abstractNumId w:val="5"/>
  </w:num>
  <w:num w:numId="4">
    <w:abstractNumId w:val="6"/>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0E9"/>
    <w:rsid w:val="00001F2E"/>
    <w:rsid w:val="0000247A"/>
    <w:rsid w:val="00002500"/>
    <w:rsid w:val="00002D0B"/>
    <w:rsid w:val="000102BD"/>
    <w:rsid w:val="0001282B"/>
    <w:rsid w:val="00016459"/>
    <w:rsid w:val="00017D48"/>
    <w:rsid w:val="000228CD"/>
    <w:rsid w:val="000265FC"/>
    <w:rsid w:val="000269B1"/>
    <w:rsid w:val="0003028D"/>
    <w:rsid w:val="0003719C"/>
    <w:rsid w:val="00042687"/>
    <w:rsid w:val="000438F8"/>
    <w:rsid w:val="00044016"/>
    <w:rsid w:val="00053740"/>
    <w:rsid w:val="00053AE6"/>
    <w:rsid w:val="00053D79"/>
    <w:rsid w:val="000546DB"/>
    <w:rsid w:val="00055814"/>
    <w:rsid w:val="00060950"/>
    <w:rsid w:val="000609CD"/>
    <w:rsid w:val="00063342"/>
    <w:rsid w:val="00065794"/>
    <w:rsid w:val="00066BA2"/>
    <w:rsid w:val="00070134"/>
    <w:rsid w:val="000705BD"/>
    <w:rsid w:val="00075929"/>
    <w:rsid w:val="00075A97"/>
    <w:rsid w:val="00077869"/>
    <w:rsid w:val="00091D4B"/>
    <w:rsid w:val="000937B9"/>
    <w:rsid w:val="000943B2"/>
    <w:rsid w:val="00094D5B"/>
    <w:rsid w:val="000A1C33"/>
    <w:rsid w:val="000A4E26"/>
    <w:rsid w:val="000A5EDF"/>
    <w:rsid w:val="000A642B"/>
    <w:rsid w:val="000A6588"/>
    <w:rsid w:val="000A78AE"/>
    <w:rsid w:val="000B0AAB"/>
    <w:rsid w:val="000B3129"/>
    <w:rsid w:val="000B3476"/>
    <w:rsid w:val="000B50E9"/>
    <w:rsid w:val="000C03FA"/>
    <w:rsid w:val="000C1AB4"/>
    <w:rsid w:val="000C2FD7"/>
    <w:rsid w:val="000C6897"/>
    <w:rsid w:val="000C7151"/>
    <w:rsid w:val="000C79C8"/>
    <w:rsid w:val="000D1740"/>
    <w:rsid w:val="000D1B57"/>
    <w:rsid w:val="000D3CE0"/>
    <w:rsid w:val="000E00E3"/>
    <w:rsid w:val="000E1120"/>
    <w:rsid w:val="000E1BB3"/>
    <w:rsid w:val="000E3CB1"/>
    <w:rsid w:val="000E408C"/>
    <w:rsid w:val="000E52CF"/>
    <w:rsid w:val="000E7AAE"/>
    <w:rsid w:val="000E7AF7"/>
    <w:rsid w:val="000E7DF5"/>
    <w:rsid w:val="000F66E0"/>
    <w:rsid w:val="000F7767"/>
    <w:rsid w:val="00100000"/>
    <w:rsid w:val="001000CD"/>
    <w:rsid w:val="00100A2E"/>
    <w:rsid w:val="00103864"/>
    <w:rsid w:val="00104799"/>
    <w:rsid w:val="00106220"/>
    <w:rsid w:val="0011693F"/>
    <w:rsid w:val="00120D1E"/>
    <w:rsid w:val="0013328A"/>
    <w:rsid w:val="00133426"/>
    <w:rsid w:val="00135CA2"/>
    <w:rsid w:val="00141036"/>
    <w:rsid w:val="001433C6"/>
    <w:rsid w:val="00145443"/>
    <w:rsid w:val="00146A06"/>
    <w:rsid w:val="001529F3"/>
    <w:rsid w:val="00154DF1"/>
    <w:rsid w:val="0015548A"/>
    <w:rsid w:val="00155CB3"/>
    <w:rsid w:val="00155F43"/>
    <w:rsid w:val="00156747"/>
    <w:rsid w:val="00157580"/>
    <w:rsid w:val="001577E9"/>
    <w:rsid w:val="00157C91"/>
    <w:rsid w:val="00161362"/>
    <w:rsid w:val="00164063"/>
    <w:rsid w:val="00164D04"/>
    <w:rsid w:val="0016564D"/>
    <w:rsid w:val="00177E28"/>
    <w:rsid w:val="00180E54"/>
    <w:rsid w:val="00181263"/>
    <w:rsid w:val="00186A40"/>
    <w:rsid w:val="00186BB5"/>
    <w:rsid w:val="001900E5"/>
    <w:rsid w:val="0019014F"/>
    <w:rsid w:val="00194C23"/>
    <w:rsid w:val="00196155"/>
    <w:rsid w:val="00197DEE"/>
    <w:rsid w:val="001A0A1F"/>
    <w:rsid w:val="001A2B72"/>
    <w:rsid w:val="001B14E2"/>
    <w:rsid w:val="001B2290"/>
    <w:rsid w:val="001B5D77"/>
    <w:rsid w:val="001B7925"/>
    <w:rsid w:val="001C0884"/>
    <w:rsid w:val="001C35CD"/>
    <w:rsid w:val="001C5CE2"/>
    <w:rsid w:val="001D0549"/>
    <w:rsid w:val="001D4D00"/>
    <w:rsid w:val="001D7936"/>
    <w:rsid w:val="001E06CC"/>
    <w:rsid w:val="001E0D49"/>
    <w:rsid w:val="001E46DA"/>
    <w:rsid w:val="001E48C5"/>
    <w:rsid w:val="001E51A3"/>
    <w:rsid w:val="001E6D72"/>
    <w:rsid w:val="001E6F29"/>
    <w:rsid w:val="001F3C51"/>
    <w:rsid w:val="001F4107"/>
    <w:rsid w:val="001F5B59"/>
    <w:rsid w:val="002003C6"/>
    <w:rsid w:val="0020288A"/>
    <w:rsid w:val="00204DAC"/>
    <w:rsid w:val="00205F8E"/>
    <w:rsid w:val="00207479"/>
    <w:rsid w:val="0021089F"/>
    <w:rsid w:val="00210904"/>
    <w:rsid w:val="00210E6E"/>
    <w:rsid w:val="00213773"/>
    <w:rsid w:val="00213A2B"/>
    <w:rsid w:val="00213EA5"/>
    <w:rsid w:val="00213ED5"/>
    <w:rsid w:val="00215C07"/>
    <w:rsid w:val="0021696D"/>
    <w:rsid w:val="00221141"/>
    <w:rsid w:val="002218DC"/>
    <w:rsid w:val="0022624E"/>
    <w:rsid w:val="002329B7"/>
    <w:rsid w:val="00233A7F"/>
    <w:rsid w:val="0023400F"/>
    <w:rsid w:val="002344DC"/>
    <w:rsid w:val="00235C42"/>
    <w:rsid w:val="00236B67"/>
    <w:rsid w:val="00237F0A"/>
    <w:rsid w:val="00243ED3"/>
    <w:rsid w:val="0024655F"/>
    <w:rsid w:val="00246CF1"/>
    <w:rsid w:val="0024707A"/>
    <w:rsid w:val="00255B71"/>
    <w:rsid w:val="00255C83"/>
    <w:rsid w:val="00257186"/>
    <w:rsid w:val="00260B43"/>
    <w:rsid w:val="002623F0"/>
    <w:rsid w:val="002629C7"/>
    <w:rsid w:val="00262B9E"/>
    <w:rsid w:val="00265338"/>
    <w:rsid w:val="002668CC"/>
    <w:rsid w:val="0027062F"/>
    <w:rsid w:val="00270E86"/>
    <w:rsid w:val="00273364"/>
    <w:rsid w:val="0027722E"/>
    <w:rsid w:val="00281918"/>
    <w:rsid w:val="00284921"/>
    <w:rsid w:val="002907F9"/>
    <w:rsid w:val="00290D11"/>
    <w:rsid w:val="00294D48"/>
    <w:rsid w:val="0029712B"/>
    <w:rsid w:val="002A16AD"/>
    <w:rsid w:val="002A209C"/>
    <w:rsid w:val="002A4F04"/>
    <w:rsid w:val="002A6012"/>
    <w:rsid w:val="002A79BC"/>
    <w:rsid w:val="002B2737"/>
    <w:rsid w:val="002B395C"/>
    <w:rsid w:val="002B3E47"/>
    <w:rsid w:val="002C14CD"/>
    <w:rsid w:val="002C27FB"/>
    <w:rsid w:val="002C30E9"/>
    <w:rsid w:val="002C5BB3"/>
    <w:rsid w:val="002C624A"/>
    <w:rsid w:val="002C759E"/>
    <w:rsid w:val="002D2181"/>
    <w:rsid w:val="002D4D29"/>
    <w:rsid w:val="002D4FB6"/>
    <w:rsid w:val="002E0BEC"/>
    <w:rsid w:val="002E17B2"/>
    <w:rsid w:val="002E6273"/>
    <w:rsid w:val="002E7E8A"/>
    <w:rsid w:val="002F1BE4"/>
    <w:rsid w:val="002F28B2"/>
    <w:rsid w:val="002F698E"/>
    <w:rsid w:val="0030255D"/>
    <w:rsid w:val="00303808"/>
    <w:rsid w:val="0030458C"/>
    <w:rsid w:val="00304F05"/>
    <w:rsid w:val="00305951"/>
    <w:rsid w:val="00306072"/>
    <w:rsid w:val="00310ABA"/>
    <w:rsid w:val="00310D1D"/>
    <w:rsid w:val="00310E35"/>
    <w:rsid w:val="003133DC"/>
    <w:rsid w:val="0031734B"/>
    <w:rsid w:val="00323DC5"/>
    <w:rsid w:val="003242BD"/>
    <w:rsid w:val="00325587"/>
    <w:rsid w:val="00325F6C"/>
    <w:rsid w:val="0032773A"/>
    <w:rsid w:val="0033076F"/>
    <w:rsid w:val="0033152A"/>
    <w:rsid w:val="0033621B"/>
    <w:rsid w:val="00337FD2"/>
    <w:rsid w:val="003426BF"/>
    <w:rsid w:val="00345D33"/>
    <w:rsid w:val="0034728E"/>
    <w:rsid w:val="00347CAA"/>
    <w:rsid w:val="003533D0"/>
    <w:rsid w:val="00361671"/>
    <w:rsid w:val="003623DA"/>
    <w:rsid w:val="00363D23"/>
    <w:rsid w:val="00364196"/>
    <w:rsid w:val="003670E1"/>
    <w:rsid w:val="00367EC1"/>
    <w:rsid w:val="0037146B"/>
    <w:rsid w:val="00371670"/>
    <w:rsid w:val="003729E4"/>
    <w:rsid w:val="00373720"/>
    <w:rsid w:val="00375272"/>
    <w:rsid w:val="003829C1"/>
    <w:rsid w:val="0038464C"/>
    <w:rsid w:val="003847FD"/>
    <w:rsid w:val="0038568F"/>
    <w:rsid w:val="00385FDB"/>
    <w:rsid w:val="0038640D"/>
    <w:rsid w:val="00390FD7"/>
    <w:rsid w:val="00391460"/>
    <w:rsid w:val="00391A94"/>
    <w:rsid w:val="00392442"/>
    <w:rsid w:val="0039538B"/>
    <w:rsid w:val="003957FF"/>
    <w:rsid w:val="00397AF5"/>
    <w:rsid w:val="003A072D"/>
    <w:rsid w:val="003A284C"/>
    <w:rsid w:val="003A45CF"/>
    <w:rsid w:val="003A46E8"/>
    <w:rsid w:val="003A5C84"/>
    <w:rsid w:val="003A7360"/>
    <w:rsid w:val="003B0DED"/>
    <w:rsid w:val="003B27AB"/>
    <w:rsid w:val="003B5B2B"/>
    <w:rsid w:val="003B70B1"/>
    <w:rsid w:val="003B7494"/>
    <w:rsid w:val="003C31A7"/>
    <w:rsid w:val="003C3B00"/>
    <w:rsid w:val="003C4126"/>
    <w:rsid w:val="003D7E34"/>
    <w:rsid w:val="003E0187"/>
    <w:rsid w:val="003E2C87"/>
    <w:rsid w:val="003E4F52"/>
    <w:rsid w:val="003E50EE"/>
    <w:rsid w:val="003F118B"/>
    <w:rsid w:val="003F2490"/>
    <w:rsid w:val="003F5AFE"/>
    <w:rsid w:val="003F645E"/>
    <w:rsid w:val="003F7025"/>
    <w:rsid w:val="0040281A"/>
    <w:rsid w:val="00404DF0"/>
    <w:rsid w:val="00407CF4"/>
    <w:rsid w:val="0041113D"/>
    <w:rsid w:val="00413F29"/>
    <w:rsid w:val="00416747"/>
    <w:rsid w:val="004168E6"/>
    <w:rsid w:val="00420C62"/>
    <w:rsid w:val="004213E7"/>
    <w:rsid w:val="00433943"/>
    <w:rsid w:val="0043494D"/>
    <w:rsid w:val="004446B9"/>
    <w:rsid w:val="0044476F"/>
    <w:rsid w:val="00445B27"/>
    <w:rsid w:val="00446B70"/>
    <w:rsid w:val="00452A27"/>
    <w:rsid w:val="00452AC6"/>
    <w:rsid w:val="00457C6E"/>
    <w:rsid w:val="004632A3"/>
    <w:rsid w:val="0046621B"/>
    <w:rsid w:val="00466AA0"/>
    <w:rsid w:val="00467389"/>
    <w:rsid w:val="00467974"/>
    <w:rsid w:val="00467D09"/>
    <w:rsid w:val="0047238E"/>
    <w:rsid w:val="004825B7"/>
    <w:rsid w:val="00482866"/>
    <w:rsid w:val="00482D0C"/>
    <w:rsid w:val="0048336F"/>
    <w:rsid w:val="004908F3"/>
    <w:rsid w:val="00490EED"/>
    <w:rsid w:val="00491241"/>
    <w:rsid w:val="00493DEC"/>
    <w:rsid w:val="00494653"/>
    <w:rsid w:val="00494FD0"/>
    <w:rsid w:val="004A076C"/>
    <w:rsid w:val="004A09B3"/>
    <w:rsid w:val="004A356F"/>
    <w:rsid w:val="004A3B2E"/>
    <w:rsid w:val="004A4A97"/>
    <w:rsid w:val="004A527E"/>
    <w:rsid w:val="004A6658"/>
    <w:rsid w:val="004B1587"/>
    <w:rsid w:val="004B38C3"/>
    <w:rsid w:val="004B617A"/>
    <w:rsid w:val="004C1704"/>
    <w:rsid w:val="004C6AD3"/>
    <w:rsid w:val="004C70EB"/>
    <w:rsid w:val="004C7E74"/>
    <w:rsid w:val="004D2E27"/>
    <w:rsid w:val="004D318F"/>
    <w:rsid w:val="004D40E1"/>
    <w:rsid w:val="004E02DF"/>
    <w:rsid w:val="004E09A3"/>
    <w:rsid w:val="004E22C8"/>
    <w:rsid w:val="004E4837"/>
    <w:rsid w:val="004E4B7A"/>
    <w:rsid w:val="004E50F3"/>
    <w:rsid w:val="004E76FF"/>
    <w:rsid w:val="004F19F0"/>
    <w:rsid w:val="004F32D7"/>
    <w:rsid w:val="004F4F91"/>
    <w:rsid w:val="004F625C"/>
    <w:rsid w:val="004F637C"/>
    <w:rsid w:val="00501DB0"/>
    <w:rsid w:val="005020DF"/>
    <w:rsid w:val="00505C8F"/>
    <w:rsid w:val="00507FC0"/>
    <w:rsid w:val="005108B0"/>
    <w:rsid w:val="00510C40"/>
    <w:rsid w:val="0051185A"/>
    <w:rsid w:val="00513518"/>
    <w:rsid w:val="0051423D"/>
    <w:rsid w:val="005143BB"/>
    <w:rsid w:val="00516198"/>
    <w:rsid w:val="0051761E"/>
    <w:rsid w:val="00521F3F"/>
    <w:rsid w:val="00524D9F"/>
    <w:rsid w:val="0052621C"/>
    <w:rsid w:val="00530ED5"/>
    <w:rsid w:val="005337C5"/>
    <w:rsid w:val="00534AAB"/>
    <w:rsid w:val="0053518C"/>
    <w:rsid w:val="0053529A"/>
    <w:rsid w:val="00537A90"/>
    <w:rsid w:val="00544208"/>
    <w:rsid w:val="005514B8"/>
    <w:rsid w:val="005529D6"/>
    <w:rsid w:val="005537CC"/>
    <w:rsid w:val="00555944"/>
    <w:rsid w:val="0055795D"/>
    <w:rsid w:val="005611DF"/>
    <w:rsid w:val="005618CC"/>
    <w:rsid w:val="00562296"/>
    <w:rsid w:val="00570BBD"/>
    <w:rsid w:val="00574B8F"/>
    <w:rsid w:val="00575F46"/>
    <w:rsid w:val="005770C1"/>
    <w:rsid w:val="00580228"/>
    <w:rsid w:val="00580E2D"/>
    <w:rsid w:val="005825E0"/>
    <w:rsid w:val="00583E10"/>
    <w:rsid w:val="00585EDA"/>
    <w:rsid w:val="00586CA2"/>
    <w:rsid w:val="00592348"/>
    <w:rsid w:val="00592EDD"/>
    <w:rsid w:val="00593363"/>
    <w:rsid w:val="00595309"/>
    <w:rsid w:val="005A2F42"/>
    <w:rsid w:val="005A4011"/>
    <w:rsid w:val="005A6C67"/>
    <w:rsid w:val="005A6CBF"/>
    <w:rsid w:val="005B1066"/>
    <w:rsid w:val="005B16A6"/>
    <w:rsid w:val="005B4336"/>
    <w:rsid w:val="005B5F14"/>
    <w:rsid w:val="005C5D2E"/>
    <w:rsid w:val="005D2874"/>
    <w:rsid w:val="005D52D9"/>
    <w:rsid w:val="005D533E"/>
    <w:rsid w:val="005D54CF"/>
    <w:rsid w:val="005D6DD0"/>
    <w:rsid w:val="005D7A45"/>
    <w:rsid w:val="005F27C4"/>
    <w:rsid w:val="005F35BF"/>
    <w:rsid w:val="005F3FF5"/>
    <w:rsid w:val="005F4335"/>
    <w:rsid w:val="005F5084"/>
    <w:rsid w:val="0060002A"/>
    <w:rsid w:val="00602D91"/>
    <w:rsid w:val="00602EA6"/>
    <w:rsid w:val="00604102"/>
    <w:rsid w:val="006049D4"/>
    <w:rsid w:val="006067AB"/>
    <w:rsid w:val="006104A3"/>
    <w:rsid w:val="00610AEC"/>
    <w:rsid w:val="006137E8"/>
    <w:rsid w:val="0061635C"/>
    <w:rsid w:val="0062242A"/>
    <w:rsid w:val="00623F84"/>
    <w:rsid w:val="006242E1"/>
    <w:rsid w:val="00624F44"/>
    <w:rsid w:val="00630BEB"/>
    <w:rsid w:val="00633DF5"/>
    <w:rsid w:val="006344E0"/>
    <w:rsid w:val="00635942"/>
    <w:rsid w:val="00637D16"/>
    <w:rsid w:val="006446B9"/>
    <w:rsid w:val="00646851"/>
    <w:rsid w:val="00650287"/>
    <w:rsid w:val="006505E1"/>
    <w:rsid w:val="00652531"/>
    <w:rsid w:val="0065275F"/>
    <w:rsid w:val="006535F8"/>
    <w:rsid w:val="00654949"/>
    <w:rsid w:val="0065601F"/>
    <w:rsid w:val="006563ED"/>
    <w:rsid w:val="006567C5"/>
    <w:rsid w:val="00662279"/>
    <w:rsid w:val="006630E8"/>
    <w:rsid w:val="006669B3"/>
    <w:rsid w:val="006673F4"/>
    <w:rsid w:val="00670659"/>
    <w:rsid w:val="006734B8"/>
    <w:rsid w:val="00673BF2"/>
    <w:rsid w:val="00675639"/>
    <w:rsid w:val="00682853"/>
    <w:rsid w:val="006836FD"/>
    <w:rsid w:val="00684791"/>
    <w:rsid w:val="0068684A"/>
    <w:rsid w:val="00686D9F"/>
    <w:rsid w:val="00687315"/>
    <w:rsid w:val="00692289"/>
    <w:rsid w:val="00695C32"/>
    <w:rsid w:val="0069611D"/>
    <w:rsid w:val="006966A5"/>
    <w:rsid w:val="00697E01"/>
    <w:rsid w:val="006A038D"/>
    <w:rsid w:val="006A467B"/>
    <w:rsid w:val="006A4EBB"/>
    <w:rsid w:val="006B1BCE"/>
    <w:rsid w:val="006B67B6"/>
    <w:rsid w:val="006B6D97"/>
    <w:rsid w:val="006B73E5"/>
    <w:rsid w:val="006C07E4"/>
    <w:rsid w:val="006C14B3"/>
    <w:rsid w:val="006C2A9D"/>
    <w:rsid w:val="006C3812"/>
    <w:rsid w:val="006C62EC"/>
    <w:rsid w:val="006D08C5"/>
    <w:rsid w:val="006D1982"/>
    <w:rsid w:val="006D1F12"/>
    <w:rsid w:val="006D464F"/>
    <w:rsid w:val="006D4B07"/>
    <w:rsid w:val="006D5326"/>
    <w:rsid w:val="006E1153"/>
    <w:rsid w:val="006E2EC9"/>
    <w:rsid w:val="006E4E12"/>
    <w:rsid w:val="006E4F48"/>
    <w:rsid w:val="006F3810"/>
    <w:rsid w:val="006F3ECB"/>
    <w:rsid w:val="006F4415"/>
    <w:rsid w:val="006F61EF"/>
    <w:rsid w:val="006F6DE6"/>
    <w:rsid w:val="00701D74"/>
    <w:rsid w:val="00702053"/>
    <w:rsid w:val="00710A31"/>
    <w:rsid w:val="007124AC"/>
    <w:rsid w:val="00712B93"/>
    <w:rsid w:val="00712C2F"/>
    <w:rsid w:val="00713D1A"/>
    <w:rsid w:val="00717D2D"/>
    <w:rsid w:val="007258E1"/>
    <w:rsid w:val="0072686B"/>
    <w:rsid w:val="00726D36"/>
    <w:rsid w:val="0072716B"/>
    <w:rsid w:val="00727527"/>
    <w:rsid w:val="00730C7F"/>
    <w:rsid w:val="00730F00"/>
    <w:rsid w:val="00731D4A"/>
    <w:rsid w:val="007322DE"/>
    <w:rsid w:val="00733721"/>
    <w:rsid w:val="00735C43"/>
    <w:rsid w:val="00735D8D"/>
    <w:rsid w:val="00735E53"/>
    <w:rsid w:val="00736189"/>
    <w:rsid w:val="0073677F"/>
    <w:rsid w:val="0073698B"/>
    <w:rsid w:val="00740989"/>
    <w:rsid w:val="00741176"/>
    <w:rsid w:val="00742E29"/>
    <w:rsid w:val="00746B51"/>
    <w:rsid w:val="00746DAD"/>
    <w:rsid w:val="00747264"/>
    <w:rsid w:val="00750CE0"/>
    <w:rsid w:val="00751B23"/>
    <w:rsid w:val="00751E7F"/>
    <w:rsid w:val="00754066"/>
    <w:rsid w:val="0075473B"/>
    <w:rsid w:val="00757253"/>
    <w:rsid w:val="007611A9"/>
    <w:rsid w:val="00763ACB"/>
    <w:rsid w:val="0076595C"/>
    <w:rsid w:val="007700DF"/>
    <w:rsid w:val="007705B9"/>
    <w:rsid w:val="007714E5"/>
    <w:rsid w:val="00774CEE"/>
    <w:rsid w:val="00776392"/>
    <w:rsid w:val="00781782"/>
    <w:rsid w:val="0078462A"/>
    <w:rsid w:val="00784894"/>
    <w:rsid w:val="00787338"/>
    <w:rsid w:val="0079256D"/>
    <w:rsid w:val="00792EB0"/>
    <w:rsid w:val="00794B0F"/>
    <w:rsid w:val="0079595E"/>
    <w:rsid w:val="00796647"/>
    <w:rsid w:val="007A3E55"/>
    <w:rsid w:val="007A5C28"/>
    <w:rsid w:val="007A65B5"/>
    <w:rsid w:val="007B09BD"/>
    <w:rsid w:val="007B2B5C"/>
    <w:rsid w:val="007B2DBA"/>
    <w:rsid w:val="007B4CEC"/>
    <w:rsid w:val="007B601F"/>
    <w:rsid w:val="007B7FEA"/>
    <w:rsid w:val="007C0E20"/>
    <w:rsid w:val="007C59D5"/>
    <w:rsid w:val="007D328D"/>
    <w:rsid w:val="007D3A49"/>
    <w:rsid w:val="007D635D"/>
    <w:rsid w:val="007D7CF8"/>
    <w:rsid w:val="007E181D"/>
    <w:rsid w:val="007F20FA"/>
    <w:rsid w:val="007F2416"/>
    <w:rsid w:val="007F4229"/>
    <w:rsid w:val="007F441B"/>
    <w:rsid w:val="007F4558"/>
    <w:rsid w:val="007F64F1"/>
    <w:rsid w:val="00800171"/>
    <w:rsid w:val="00810DEB"/>
    <w:rsid w:val="008121E0"/>
    <w:rsid w:val="0081260B"/>
    <w:rsid w:val="00814854"/>
    <w:rsid w:val="00816A39"/>
    <w:rsid w:val="0082539F"/>
    <w:rsid w:val="00827D43"/>
    <w:rsid w:val="0083369E"/>
    <w:rsid w:val="008342E2"/>
    <w:rsid w:val="008348FF"/>
    <w:rsid w:val="008358B9"/>
    <w:rsid w:val="008366A8"/>
    <w:rsid w:val="008367DC"/>
    <w:rsid w:val="00840179"/>
    <w:rsid w:val="00843D37"/>
    <w:rsid w:val="00844E58"/>
    <w:rsid w:val="008450CE"/>
    <w:rsid w:val="00846DDA"/>
    <w:rsid w:val="008506FA"/>
    <w:rsid w:val="00850FF0"/>
    <w:rsid w:val="008524D1"/>
    <w:rsid w:val="00855A7F"/>
    <w:rsid w:val="00856EE3"/>
    <w:rsid w:val="00860B9B"/>
    <w:rsid w:val="00861AAD"/>
    <w:rsid w:val="00863429"/>
    <w:rsid w:val="00865D2E"/>
    <w:rsid w:val="00866396"/>
    <w:rsid w:val="00866AB6"/>
    <w:rsid w:val="00867523"/>
    <w:rsid w:val="00867D08"/>
    <w:rsid w:val="008701AF"/>
    <w:rsid w:val="008708FC"/>
    <w:rsid w:val="00870939"/>
    <w:rsid w:val="00870AC5"/>
    <w:rsid w:val="00870CF7"/>
    <w:rsid w:val="00872070"/>
    <w:rsid w:val="008736A6"/>
    <w:rsid w:val="00874464"/>
    <w:rsid w:val="00876503"/>
    <w:rsid w:val="0087721B"/>
    <w:rsid w:val="00882097"/>
    <w:rsid w:val="00892316"/>
    <w:rsid w:val="008931A9"/>
    <w:rsid w:val="008A11DB"/>
    <w:rsid w:val="008A1338"/>
    <w:rsid w:val="008A16B0"/>
    <w:rsid w:val="008A255A"/>
    <w:rsid w:val="008A343F"/>
    <w:rsid w:val="008A3846"/>
    <w:rsid w:val="008A4B8B"/>
    <w:rsid w:val="008A5339"/>
    <w:rsid w:val="008A613D"/>
    <w:rsid w:val="008A6CDC"/>
    <w:rsid w:val="008A7B9F"/>
    <w:rsid w:val="008B186F"/>
    <w:rsid w:val="008B25BD"/>
    <w:rsid w:val="008B37F8"/>
    <w:rsid w:val="008B4612"/>
    <w:rsid w:val="008B51DD"/>
    <w:rsid w:val="008B74C4"/>
    <w:rsid w:val="008C10FC"/>
    <w:rsid w:val="008C34EC"/>
    <w:rsid w:val="008C4A43"/>
    <w:rsid w:val="008C76AE"/>
    <w:rsid w:val="008D21AA"/>
    <w:rsid w:val="008D5FEB"/>
    <w:rsid w:val="008D7558"/>
    <w:rsid w:val="008D78A2"/>
    <w:rsid w:val="008E0E58"/>
    <w:rsid w:val="008E30DB"/>
    <w:rsid w:val="008E3E53"/>
    <w:rsid w:val="008E7258"/>
    <w:rsid w:val="008F65FF"/>
    <w:rsid w:val="008F6BC8"/>
    <w:rsid w:val="008F7A9B"/>
    <w:rsid w:val="00901888"/>
    <w:rsid w:val="00902F5F"/>
    <w:rsid w:val="00904528"/>
    <w:rsid w:val="00906527"/>
    <w:rsid w:val="00906A4A"/>
    <w:rsid w:val="00911D9E"/>
    <w:rsid w:val="00915CCE"/>
    <w:rsid w:val="00917D32"/>
    <w:rsid w:val="009217AF"/>
    <w:rsid w:val="00922667"/>
    <w:rsid w:val="009274FE"/>
    <w:rsid w:val="00930BFF"/>
    <w:rsid w:val="009314FD"/>
    <w:rsid w:val="00932F55"/>
    <w:rsid w:val="00937511"/>
    <w:rsid w:val="009422EB"/>
    <w:rsid w:val="00942C07"/>
    <w:rsid w:val="00942F5B"/>
    <w:rsid w:val="009432A8"/>
    <w:rsid w:val="009436EE"/>
    <w:rsid w:val="009439D1"/>
    <w:rsid w:val="00947184"/>
    <w:rsid w:val="00951FBC"/>
    <w:rsid w:val="009529E9"/>
    <w:rsid w:val="009532F8"/>
    <w:rsid w:val="00953FCD"/>
    <w:rsid w:val="009608B7"/>
    <w:rsid w:val="009636C4"/>
    <w:rsid w:val="00972C65"/>
    <w:rsid w:val="0097658C"/>
    <w:rsid w:val="00976767"/>
    <w:rsid w:val="009767AC"/>
    <w:rsid w:val="00977216"/>
    <w:rsid w:val="00977BC4"/>
    <w:rsid w:val="00977E28"/>
    <w:rsid w:val="00977FD1"/>
    <w:rsid w:val="00982320"/>
    <w:rsid w:val="00983D59"/>
    <w:rsid w:val="00984375"/>
    <w:rsid w:val="009867DF"/>
    <w:rsid w:val="00991135"/>
    <w:rsid w:val="009919E6"/>
    <w:rsid w:val="009926CB"/>
    <w:rsid w:val="00992BD0"/>
    <w:rsid w:val="00996BEB"/>
    <w:rsid w:val="009A0256"/>
    <w:rsid w:val="009A4891"/>
    <w:rsid w:val="009A4FFF"/>
    <w:rsid w:val="009A5552"/>
    <w:rsid w:val="009A7C68"/>
    <w:rsid w:val="009B0B01"/>
    <w:rsid w:val="009B0BCD"/>
    <w:rsid w:val="009B2328"/>
    <w:rsid w:val="009B35A1"/>
    <w:rsid w:val="009B517A"/>
    <w:rsid w:val="009B7FD6"/>
    <w:rsid w:val="009C2494"/>
    <w:rsid w:val="009C29FE"/>
    <w:rsid w:val="009C34E3"/>
    <w:rsid w:val="009C3896"/>
    <w:rsid w:val="009C54E4"/>
    <w:rsid w:val="009C631B"/>
    <w:rsid w:val="009C7BD1"/>
    <w:rsid w:val="009D5F78"/>
    <w:rsid w:val="009D7577"/>
    <w:rsid w:val="009D7ED8"/>
    <w:rsid w:val="009E0043"/>
    <w:rsid w:val="009E0E94"/>
    <w:rsid w:val="009E4899"/>
    <w:rsid w:val="009E4A26"/>
    <w:rsid w:val="009E6057"/>
    <w:rsid w:val="009F0DAA"/>
    <w:rsid w:val="00A00142"/>
    <w:rsid w:val="00A012D2"/>
    <w:rsid w:val="00A021EF"/>
    <w:rsid w:val="00A02212"/>
    <w:rsid w:val="00A075CF"/>
    <w:rsid w:val="00A10ED0"/>
    <w:rsid w:val="00A11C98"/>
    <w:rsid w:val="00A14B95"/>
    <w:rsid w:val="00A21C06"/>
    <w:rsid w:val="00A21DD5"/>
    <w:rsid w:val="00A2263E"/>
    <w:rsid w:val="00A242CE"/>
    <w:rsid w:val="00A252CF"/>
    <w:rsid w:val="00A25EE7"/>
    <w:rsid w:val="00A260AB"/>
    <w:rsid w:val="00A311DB"/>
    <w:rsid w:val="00A321B7"/>
    <w:rsid w:val="00A32E92"/>
    <w:rsid w:val="00A32F74"/>
    <w:rsid w:val="00A36ACD"/>
    <w:rsid w:val="00A41740"/>
    <w:rsid w:val="00A56180"/>
    <w:rsid w:val="00A56836"/>
    <w:rsid w:val="00A66773"/>
    <w:rsid w:val="00A7249D"/>
    <w:rsid w:val="00A73E05"/>
    <w:rsid w:val="00A742D8"/>
    <w:rsid w:val="00A7583B"/>
    <w:rsid w:val="00A8091C"/>
    <w:rsid w:val="00A818D6"/>
    <w:rsid w:val="00A82218"/>
    <w:rsid w:val="00A837D9"/>
    <w:rsid w:val="00A85207"/>
    <w:rsid w:val="00A86E2E"/>
    <w:rsid w:val="00A86EB1"/>
    <w:rsid w:val="00A86F79"/>
    <w:rsid w:val="00A87A8C"/>
    <w:rsid w:val="00A903AE"/>
    <w:rsid w:val="00A91942"/>
    <w:rsid w:val="00A91F6D"/>
    <w:rsid w:val="00A9301D"/>
    <w:rsid w:val="00A9583D"/>
    <w:rsid w:val="00A95E00"/>
    <w:rsid w:val="00A96597"/>
    <w:rsid w:val="00A9677C"/>
    <w:rsid w:val="00AA2A4F"/>
    <w:rsid w:val="00AA5658"/>
    <w:rsid w:val="00AB0D8D"/>
    <w:rsid w:val="00AB1E26"/>
    <w:rsid w:val="00AB20B2"/>
    <w:rsid w:val="00AB212F"/>
    <w:rsid w:val="00AB4A7E"/>
    <w:rsid w:val="00AB53F0"/>
    <w:rsid w:val="00AC03B9"/>
    <w:rsid w:val="00AC0C98"/>
    <w:rsid w:val="00AC3086"/>
    <w:rsid w:val="00AC3831"/>
    <w:rsid w:val="00AC4B6C"/>
    <w:rsid w:val="00AC5554"/>
    <w:rsid w:val="00AC5D1F"/>
    <w:rsid w:val="00AC7212"/>
    <w:rsid w:val="00AD0511"/>
    <w:rsid w:val="00AD4073"/>
    <w:rsid w:val="00AD5C98"/>
    <w:rsid w:val="00AD7346"/>
    <w:rsid w:val="00AE563E"/>
    <w:rsid w:val="00AE6C81"/>
    <w:rsid w:val="00AE7373"/>
    <w:rsid w:val="00AF0120"/>
    <w:rsid w:val="00AF0225"/>
    <w:rsid w:val="00AF4FB4"/>
    <w:rsid w:val="00AF5B51"/>
    <w:rsid w:val="00AF5EC4"/>
    <w:rsid w:val="00AF61C0"/>
    <w:rsid w:val="00AF62D8"/>
    <w:rsid w:val="00B07C41"/>
    <w:rsid w:val="00B11995"/>
    <w:rsid w:val="00B12AED"/>
    <w:rsid w:val="00B13EFE"/>
    <w:rsid w:val="00B169C9"/>
    <w:rsid w:val="00B17624"/>
    <w:rsid w:val="00B2047F"/>
    <w:rsid w:val="00B23527"/>
    <w:rsid w:val="00B31528"/>
    <w:rsid w:val="00B31F76"/>
    <w:rsid w:val="00B32AC2"/>
    <w:rsid w:val="00B33334"/>
    <w:rsid w:val="00B357F3"/>
    <w:rsid w:val="00B35A3D"/>
    <w:rsid w:val="00B415AE"/>
    <w:rsid w:val="00B43CEF"/>
    <w:rsid w:val="00B455E4"/>
    <w:rsid w:val="00B45950"/>
    <w:rsid w:val="00B5294F"/>
    <w:rsid w:val="00B53207"/>
    <w:rsid w:val="00B53BF7"/>
    <w:rsid w:val="00B53F0B"/>
    <w:rsid w:val="00B53FC1"/>
    <w:rsid w:val="00B54B44"/>
    <w:rsid w:val="00B56C27"/>
    <w:rsid w:val="00B61E25"/>
    <w:rsid w:val="00B61E88"/>
    <w:rsid w:val="00B6321C"/>
    <w:rsid w:val="00B633A2"/>
    <w:rsid w:val="00B64064"/>
    <w:rsid w:val="00B705D7"/>
    <w:rsid w:val="00B723CF"/>
    <w:rsid w:val="00B72935"/>
    <w:rsid w:val="00B730FB"/>
    <w:rsid w:val="00B804AF"/>
    <w:rsid w:val="00B813EB"/>
    <w:rsid w:val="00B82BA5"/>
    <w:rsid w:val="00B83BB3"/>
    <w:rsid w:val="00B83C72"/>
    <w:rsid w:val="00B85DB3"/>
    <w:rsid w:val="00B86FCC"/>
    <w:rsid w:val="00B933F0"/>
    <w:rsid w:val="00B94055"/>
    <w:rsid w:val="00B94F25"/>
    <w:rsid w:val="00B94F45"/>
    <w:rsid w:val="00B95C18"/>
    <w:rsid w:val="00B96E35"/>
    <w:rsid w:val="00B973E3"/>
    <w:rsid w:val="00BA050E"/>
    <w:rsid w:val="00BA32CE"/>
    <w:rsid w:val="00BA5D25"/>
    <w:rsid w:val="00BB26C1"/>
    <w:rsid w:val="00BB5594"/>
    <w:rsid w:val="00BB6DC8"/>
    <w:rsid w:val="00BB790D"/>
    <w:rsid w:val="00BC4662"/>
    <w:rsid w:val="00BC4DA9"/>
    <w:rsid w:val="00BC7614"/>
    <w:rsid w:val="00BD0D7B"/>
    <w:rsid w:val="00BD255D"/>
    <w:rsid w:val="00BD3EE2"/>
    <w:rsid w:val="00BD46FC"/>
    <w:rsid w:val="00BD5131"/>
    <w:rsid w:val="00BD66B1"/>
    <w:rsid w:val="00BE24C8"/>
    <w:rsid w:val="00BE360D"/>
    <w:rsid w:val="00BE6BFB"/>
    <w:rsid w:val="00BF010E"/>
    <w:rsid w:val="00BF0697"/>
    <w:rsid w:val="00BF237F"/>
    <w:rsid w:val="00BF3FF5"/>
    <w:rsid w:val="00BF4331"/>
    <w:rsid w:val="00BF44C1"/>
    <w:rsid w:val="00BF4B79"/>
    <w:rsid w:val="00BF5FB1"/>
    <w:rsid w:val="00BF612F"/>
    <w:rsid w:val="00BF7AD4"/>
    <w:rsid w:val="00C01DF6"/>
    <w:rsid w:val="00C0725C"/>
    <w:rsid w:val="00C15C7F"/>
    <w:rsid w:val="00C15D92"/>
    <w:rsid w:val="00C175DB"/>
    <w:rsid w:val="00C235AF"/>
    <w:rsid w:val="00C241E6"/>
    <w:rsid w:val="00C244D6"/>
    <w:rsid w:val="00C24A35"/>
    <w:rsid w:val="00C262D3"/>
    <w:rsid w:val="00C275C8"/>
    <w:rsid w:val="00C31224"/>
    <w:rsid w:val="00C3327B"/>
    <w:rsid w:val="00C34DA4"/>
    <w:rsid w:val="00C3582D"/>
    <w:rsid w:val="00C35C62"/>
    <w:rsid w:val="00C43084"/>
    <w:rsid w:val="00C43A74"/>
    <w:rsid w:val="00C4485E"/>
    <w:rsid w:val="00C452D8"/>
    <w:rsid w:val="00C458CC"/>
    <w:rsid w:val="00C47CDF"/>
    <w:rsid w:val="00C51459"/>
    <w:rsid w:val="00C51799"/>
    <w:rsid w:val="00C532C3"/>
    <w:rsid w:val="00C5366C"/>
    <w:rsid w:val="00C53985"/>
    <w:rsid w:val="00C544FA"/>
    <w:rsid w:val="00C55846"/>
    <w:rsid w:val="00C564A4"/>
    <w:rsid w:val="00C56B6E"/>
    <w:rsid w:val="00C57386"/>
    <w:rsid w:val="00C6317C"/>
    <w:rsid w:val="00C6381E"/>
    <w:rsid w:val="00C63B06"/>
    <w:rsid w:val="00C64C46"/>
    <w:rsid w:val="00C7084C"/>
    <w:rsid w:val="00C70E18"/>
    <w:rsid w:val="00C72389"/>
    <w:rsid w:val="00C729A7"/>
    <w:rsid w:val="00C73D5C"/>
    <w:rsid w:val="00C76551"/>
    <w:rsid w:val="00C81F18"/>
    <w:rsid w:val="00C83C6D"/>
    <w:rsid w:val="00C86AC3"/>
    <w:rsid w:val="00C877D5"/>
    <w:rsid w:val="00C91CC6"/>
    <w:rsid w:val="00C9348F"/>
    <w:rsid w:val="00C940E1"/>
    <w:rsid w:val="00C94762"/>
    <w:rsid w:val="00CA1DAE"/>
    <w:rsid w:val="00CA5C73"/>
    <w:rsid w:val="00CA7631"/>
    <w:rsid w:val="00CB0CA1"/>
    <w:rsid w:val="00CB1A9E"/>
    <w:rsid w:val="00CB2988"/>
    <w:rsid w:val="00CB692A"/>
    <w:rsid w:val="00CB794D"/>
    <w:rsid w:val="00CC206A"/>
    <w:rsid w:val="00CC3F0C"/>
    <w:rsid w:val="00CC6656"/>
    <w:rsid w:val="00CC7556"/>
    <w:rsid w:val="00CC77B3"/>
    <w:rsid w:val="00CD340B"/>
    <w:rsid w:val="00CD3573"/>
    <w:rsid w:val="00CD589A"/>
    <w:rsid w:val="00CD74A0"/>
    <w:rsid w:val="00CD75D3"/>
    <w:rsid w:val="00CE37B5"/>
    <w:rsid w:val="00CE3FF2"/>
    <w:rsid w:val="00CF17ED"/>
    <w:rsid w:val="00CF7370"/>
    <w:rsid w:val="00D1132F"/>
    <w:rsid w:val="00D15AFD"/>
    <w:rsid w:val="00D174F1"/>
    <w:rsid w:val="00D2021F"/>
    <w:rsid w:val="00D2360F"/>
    <w:rsid w:val="00D2568E"/>
    <w:rsid w:val="00D30C5F"/>
    <w:rsid w:val="00D35D5A"/>
    <w:rsid w:val="00D40FBD"/>
    <w:rsid w:val="00D446E2"/>
    <w:rsid w:val="00D46A1B"/>
    <w:rsid w:val="00D5010B"/>
    <w:rsid w:val="00D50FF5"/>
    <w:rsid w:val="00D51BC8"/>
    <w:rsid w:val="00D522BE"/>
    <w:rsid w:val="00D54BD3"/>
    <w:rsid w:val="00D607E5"/>
    <w:rsid w:val="00D6323E"/>
    <w:rsid w:val="00D65FCE"/>
    <w:rsid w:val="00D71B2F"/>
    <w:rsid w:val="00D73198"/>
    <w:rsid w:val="00D731C7"/>
    <w:rsid w:val="00D73F6B"/>
    <w:rsid w:val="00D74083"/>
    <w:rsid w:val="00D74677"/>
    <w:rsid w:val="00D75FCA"/>
    <w:rsid w:val="00D7792C"/>
    <w:rsid w:val="00D81EC4"/>
    <w:rsid w:val="00D87FBA"/>
    <w:rsid w:val="00D905FF"/>
    <w:rsid w:val="00D90FC4"/>
    <w:rsid w:val="00D9163F"/>
    <w:rsid w:val="00D95DF7"/>
    <w:rsid w:val="00DA0353"/>
    <w:rsid w:val="00DA0699"/>
    <w:rsid w:val="00DA38B3"/>
    <w:rsid w:val="00DA4DAB"/>
    <w:rsid w:val="00DA530B"/>
    <w:rsid w:val="00DB0AF9"/>
    <w:rsid w:val="00DB5B90"/>
    <w:rsid w:val="00DB614B"/>
    <w:rsid w:val="00DB64D7"/>
    <w:rsid w:val="00DB6DE9"/>
    <w:rsid w:val="00DB7F5D"/>
    <w:rsid w:val="00DC4ADC"/>
    <w:rsid w:val="00DC78A0"/>
    <w:rsid w:val="00DD14A6"/>
    <w:rsid w:val="00DD6004"/>
    <w:rsid w:val="00DD6C6E"/>
    <w:rsid w:val="00DE0812"/>
    <w:rsid w:val="00DE1467"/>
    <w:rsid w:val="00DE2AC2"/>
    <w:rsid w:val="00DE55AD"/>
    <w:rsid w:val="00DE5A53"/>
    <w:rsid w:val="00DE60A7"/>
    <w:rsid w:val="00DF0795"/>
    <w:rsid w:val="00DF2188"/>
    <w:rsid w:val="00DF7EDD"/>
    <w:rsid w:val="00E000C3"/>
    <w:rsid w:val="00E016B4"/>
    <w:rsid w:val="00E02A9B"/>
    <w:rsid w:val="00E1053B"/>
    <w:rsid w:val="00E10D81"/>
    <w:rsid w:val="00E11FD1"/>
    <w:rsid w:val="00E12CA9"/>
    <w:rsid w:val="00E14D64"/>
    <w:rsid w:val="00E15040"/>
    <w:rsid w:val="00E15767"/>
    <w:rsid w:val="00E17742"/>
    <w:rsid w:val="00E21AE6"/>
    <w:rsid w:val="00E235DE"/>
    <w:rsid w:val="00E26403"/>
    <w:rsid w:val="00E267B2"/>
    <w:rsid w:val="00E26BCB"/>
    <w:rsid w:val="00E27678"/>
    <w:rsid w:val="00E31B72"/>
    <w:rsid w:val="00E32581"/>
    <w:rsid w:val="00E3592B"/>
    <w:rsid w:val="00E3739B"/>
    <w:rsid w:val="00E4237D"/>
    <w:rsid w:val="00E456BE"/>
    <w:rsid w:val="00E45951"/>
    <w:rsid w:val="00E46D36"/>
    <w:rsid w:val="00E4791C"/>
    <w:rsid w:val="00E50A32"/>
    <w:rsid w:val="00E53BDE"/>
    <w:rsid w:val="00E53C41"/>
    <w:rsid w:val="00E5545C"/>
    <w:rsid w:val="00E55E7C"/>
    <w:rsid w:val="00E5777D"/>
    <w:rsid w:val="00E57A23"/>
    <w:rsid w:val="00E6296E"/>
    <w:rsid w:val="00E62C5F"/>
    <w:rsid w:val="00E64BA2"/>
    <w:rsid w:val="00E66FCB"/>
    <w:rsid w:val="00E70B13"/>
    <w:rsid w:val="00E7191B"/>
    <w:rsid w:val="00E7528A"/>
    <w:rsid w:val="00E75E4B"/>
    <w:rsid w:val="00E86481"/>
    <w:rsid w:val="00E8679F"/>
    <w:rsid w:val="00E917FE"/>
    <w:rsid w:val="00E976DA"/>
    <w:rsid w:val="00EA0E17"/>
    <w:rsid w:val="00EA2BF6"/>
    <w:rsid w:val="00EA4226"/>
    <w:rsid w:val="00EB1B88"/>
    <w:rsid w:val="00EB1D79"/>
    <w:rsid w:val="00EB244A"/>
    <w:rsid w:val="00EB55D3"/>
    <w:rsid w:val="00EB675C"/>
    <w:rsid w:val="00EC0919"/>
    <w:rsid w:val="00EC20A8"/>
    <w:rsid w:val="00EC5860"/>
    <w:rsid w:val="00EC5DF3"/>
    <w:rsid w:val="00EC77FC"/>
    <w:rsid w:val="00ED1456"/>
    <w:rsid w:val="00ED1A07"/>
    <w:rsid w:val="00ED332B"/>
    <w:rsid w:val="00ED4940"/>
    <w:rsid w:val="00ED4B90"/>
    <w:rsid w:val="00ED4DC2"/>
    <w:rsid w:val="00ED575B"/>
    <w:rsid w:val="00ED62A1"/>
    <w:rsid w:val="00ED62BE"/>
    <w:rsid w:val="00EE1B17"/>
    <w:rsid w:val="00EE3FF8"/>
    <w:rsid w:val="00EE4377"/>
    <w:rsid w:val="00EE4841"/>
    <w:rsid w:val="00EE4B18"/>
    <w:rsid w:val="00EE742D"/>
    <w:rsid w:val="00EE7793"/>
    <w:rsid w:val="00EF1213"/>
    <w:rsid w:val="00EF152F"/>
    <w:rsid w:val="00EF25A0"/>
    <w:rsid w:val="00EF6CF5"/>
    <w:rsid w:val="00EF79C0"/>
    <w:rsid w:val="00F01164"/>
    <w:rsid w:val="00F030E9"/>
    <w:rsid w:val="00F05FAC"/>
    <w:rsid w:val="00F06992"/>
    <w:rsid w:val="00F06EAB"/>
    <w:rsid w:val="00F17DAC"/>
    <w:rsid w:val="00F20C2D"/>
    <w:rsid w:val="00F20DFA"/>
    <w:rsid w:val="00F219B1"/>
    <w:rsid w:val="00F2222C"/>
    <w:rsid w:val="00F2333D"/>
    <w:rsid w:val="00F30204"/>
    <w:rsid w:val="00F30363"/>
    <w:rsid w:val="00F31931"/>
    <w:rsid w:val="00F338E9"/>
    <w:rsid w:val="00F369EE"/>
    <w:rsid w:val="00F40EFA"/>
    <w:rsid w:val="00F41DA3"/>
    <w:rsid w:val="00F45E05"/>
    <w:rsid w:val="00F47E8D"/>
    <w:rsid w:val="00F52BF3"/>
    <w:rsid w:val="00F53FDE"/>
    <w:rsid w:val="00F545A8"/>
    <w:rsid w:val="00F551BD"/>
    <w:rsid w:val="00F649F7"/>
    <w:rsid w:val="00F7043A"/>
    <w:rsid w:val="00F705EE"/>
    <w:rsid w:val="00F70F0A"/>
    <w:rsid w:val="00F71501"/>
    <w:rsid w:val="00F71ADD"/>
    <w:rsid w:val="00F7223A"/>
    <w:rsid w:val="00F747A3"/>
    <w:rsid w:val="00F76F9B"/>
    <w:rsid w:val="00F8045E"/>
    <w:rsid w:val="00F812A4"/>
    <w:rsid w:val="00F82D50"/>
    <w:rsid w:val="00F8443A"/>
    <w:rsid w:val="00F91005"/>
    <w:rsid w:val="00F9154A"/>
    <w:rsid w:val="00FA04A9"/>
    <w:rsid w:val="00FA284A"/>
    <w:rsid w:val="00FA2856"/>
    <w:rsid w:val="00FA3FB8"/>
    <w:rsid w:val="00FA65E5"/>
    <w:rsid w:val="00FB0321"/>
    <w:rsid w:val="00FB34DE"/>
    <w:rsid w:val="00FC3278"/>
    <w:rsid w:val="00FC6F54"/>
    <w:rsid w:val="00FD42B2"/>
    <w:rsid w:val="00FD4B65"/>
    <w:rsid w:val="00FE0E23"/>
    <w:rsid w:val="00FE10BB"/>
    <w:rsid w:val="00FE1423"/>
    <w:rsid w:val="00FE1DE4"/>
    <w:rsid w:val="00FE240E"/>
    <w:rsid w:val="00FE75A2"/>
    <w:rsid w:val="00FF078B"/>
    <w:rsid w:val="00FF1CC9"/>
    <w:rsid w:val="00FF4352"/>
    <w:rsid w:val="00FF60D1"/>
    <w:rsid w:val="00FF631A"/>
    <w:rsid w:val="00FF70B7"/>
    <w:rsid w:val="0FB40438"/>
    <w:rsid w:val="1AED0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2"/>
    <w:qFormat/>
    <w:uiPriority w:val="0"/>
    <w:pPr>
      <w:keepNext/>
      <w:keepLines/>
      <w:spacing w:before="340" w:after="330" w:line="576" w:lineRule="auto"/>
      <w:outlineLvl w:val="0"/>
    </w:pPr>
    <w:rPr>
      <w:rFonts w:ascii="Times New Roman" w:hAnsi="Times New Roman" w:eastAsia="宋体" w:cs="Times New Roman"/>
      <w:b/>
      <w:bCs/>
      <w:kern w:val="44"/>
      <w:sz w:val="44"/>
      <w:szCs w:val="44"/>
    </w:rPr>
  </w:style>
  <w:style w:type="paragraph" w:styleId="3">
    <w:name w:val="heading 2"/>
    <w:basedOn w:val="1"/>
    <w:next w:val="1"/>
    <w:link w:val="43"/>
    <w:qFormat/>
    <w:uiPriority w:val="0"/>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1"/>
    <w:link w:val="44"/>
    <w:qFormat/>
    <w:uiPriority w:val="0"/>
    <w:pPr>
      <w:keepNext/>
      <w:keepLines/>
      <w:spacing w:line="600" w:lineRule="exact"/>
      <w:ind w:firstLine="643" w:firstLineChars="200"/>
      <w:outlineLvl w:val="2"/>
    </w:pPr>
    <w:rPr>
      <w:rFonts w:ascii="Times New Roman" w:hAnsi="Times New Roman" w:eastAsia="宋体" w:cs="Times New Roman"/>
      <w:b/>
      <w:bCs/>
      <w:sz w:val="32"/>
      <w:szCs w:val="32"/>
    </w:rPr>
  </w:style>
  <w:style w:type="paragraph" w:styleId="5">
    <w:name w:val="heading 4"/>
    <w:basedOn w:val="1"/>
    <w:next w:val="1"/>
    <w:link w:val="45"/>
    <w:qFormat/>
    <w:uiPriority w:val="0"/>
    <w:pPr>
      <w:tabs>
        <w:tab w:val="left" w:pos="2155"/>
      </w:tabs>
      <w:adjustRightInd w:val="0"/>
      <w:spacing w:before="120" w:line="360" w:lineRule="auto"/>
      <w:ind w:left="2155" w:hanging="1078"/>
      <w:textAlignment w:val="baseline"/>
      <w:outlineLvl w:val="3"/>
    </w:pPr>
    <w:rPr>
      <w:rFonts w:ascii="Arial" w:hAnsi="Times New Roman" w:eastAsia="黑体" w:cs="Times New Roman"/>
      <w:kern w:val="0"/>
      <w:sz w:val="28"/>
      <w:szCs w:val="20"/>
    </w:rPr>
  </w:style>
  <w:style w:type="paragraph" w:styleId="6">
    <w:name w:val="heading 5"/>
    <w:basedOn w:val="1"/>
    <w:next w:val="1"/>
    <w:link w:val="46"/>
    <w:qFormat/>
    <w:uiPriority w:val="0"/>
    <w:pPr>
      <w:keepNext/>
      <w:keepLines/>
      <w:spacing w:before="280" w:after="290" w:line="376" w:lineRule="auto"/>
      <w:outlineLvl w:val="4"/>
    </w:pPr>
    <w:rPr>
      <w:rFonts w:ascii="Times New Roman" w:hAnsi="Times New Roman" w:eastAsia="宋体" w:cs="Times New Roman"/>
      <w:b/>
      <w:bCs/>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eastAsia="宋体" w:cs="Times New Roman"/>
      <w:sz w:val="22"/>
    </w:rPr>
  </w:style>
  <w:style w:type="paragraph" w:styleId="8">
    <w:name w:val="Normal Indent"/>
    <w:basedOn w:val="1"/>
    <w:qFormat/>
    <w:uiPriority w:val="0"/>
    <w:pPr>
      <w:ind w:firstLine="420"/>
    </w:pPr>
    <w:rPr>
      <w:rFonts w:ascii="Times New Roman" w:hAnsi="Times New Roman" w:eastAsia="宋体" w:cs="Times New Roman"/>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Document Map"/>
    <w:basedOn w:val="1"/>
    <w:link w:val="47"/>
    <w:qFormat/>
    <w:uiPriority w:val="0"/>
    <w:rPr>
      <w:rFonts w:ascii="宋体" w:hAnsi="Times New Roman" w:eastAsia="宋体" w:cs="Times New Roman"/>
      <w:sz w:val="18"/>
      <w:szCs w:val="18"/>
    </w:rPr>
  </w:style>
  <w:style w:type="paragraph" w:styleId="11">
    <w:name w:val="annotation text"/>
    <w:basedOn w:val="1"/>
    <w:link w:val="48"/>
    <w:qFormat/>
    <w:uiPriority w:val="0"/>
    <w:pPr>
      <w:jc w:val="left"/>
    </w:pPr>
    <w:rPr>
      <w:rFonts w:ascii="Times New Roman" w:hAnsi="Times New Roman" w:eastAsia="宋体" w:cs="Times New Roman"/>
      <w:szCs w:val="24"/>
    </w:rPr>
  </w:style>
  <w:style w:type="paragraph" w:styleId="12">
    <w:name w:val="Body Text 3"/>
    <w:basedOn w:val="1"/>
    <w:link w:val="49"/>
    <w:qFormat/>
    <w:uiPriority w:val="0"/>
    <w:pPr>
      <w:spacing w:after="120"/>
    </w:pPr>
    <w:rPr>
      <w:rFonts w:ascii="Times New Roman" w:hAnsi="Times New Roman" w:eastAsia="宋体" w:cs="Times New Roman"/>
      <w:sz w:val="16"/>
      <w:szCs w:val="16"/>
    </w:rPr>
  </w:style>
  <w:style w:type="paragraph" w:styleId="13">
    <w:name w:val="Body Text"/>
    <w:basedOn w:val="1"/>
    <w:link w:val="50"/>
    <w:qFormat/>
    <w:uiPriority w:val="0"/>
    <w:pPr>
      <w:spacing w:after="120"/>
    </w:pPr>
    <w:rPr>
      <w:rFonts w:ascii="Times New Roman" w:hAnsi="Times New Roman" w:eastAsia="宋体" w:cs="Times New Roman"/>
      <w:szCs w:val="24"/>
    </w:rPr>
  </w:style>
  <w:style w:type="paragraph" w:styleId="14">
    <w:name w:val="Body Text Indent"/>
    <w:basedOn w:val="1"/>
    <w:link w:val="51"/>
    <w:qFormat/>
    <w:uiPriority w:val="0"/>
    <w:pPr>
      <w:spacing w:line="200" w:lineRule="exact"/>
      <w:ind w:firstLine="301"/>
    </w:pPr>
    <w:rPr>
      <w:rFonts w:ascii="宋体" w:hAnsi="Courier New" w:eastAsia="宋体" w:cs="Times New Roman"/>
      <w:spacing w:val="-4"/>
      <w:sz w:val="18"/>
      <w:szCs w:val="20"/>
    </w:rPr>
  </w:style>
  <w:style w:type="paragraph" w:styleId="15">
    <w:name w:val="toc 5"/>
    <w:basedOn w:val="1"/>
    <w:next w:val="1"/>
    <w:qFormat/>
    <w:uiPriority w:val="0"/>
    <w:pPr>
      <w:jc w:val="left"/>
    </w:pPr>
    <w:rPr>
      <w:rFonts w:ascii="Calibri" w:hAnsi="Calibri" w:eastAsia="宋体" w:cs="Times New Roman"/>
      <w:sz w:val="22"/>
    </w:rPr>
  </w:style>
  <w:style w:type="paragraph" w:styleId="16">
    <w:name w:val="toc 3"/>
    <w:basedOn w:val="1"/>
    <w:next w:val="1"/>
    <w:qFormat/>
    <w:uiPriority w:val="0"/>
    <w:pPr>
      <w:jc w:val="left"/>
    </w:pPr>
    <w:rPr>
      <w:rFonts w:ascii="Calibri" w:hAnsi="Calibri" w:eastAsia="宋体" w:cs="Times New Roman"/>
      <w:smallCaps/>
      <w:sz w:val="22"/>
    </w:rPr>
  </w:style>
  <w:style w:type="paragraph" w:styleId="17">
    <w:name w:val="Plain Text"/>
    <w:basedOn w:val="1"/>
    <w:link w:val="52"/>
    <w:qFormat/>
    <w:uiPriority w:val="0"/>
    <w:rPr>
      <w:rFonts w:ascii="宋体" w:hAnsi="Courier New" w:eastAsia="宋体" w:cs="Times New Roman"/>
      <w:szCs w:val="20"/>
    </w:rPr>
  </w:style>
  <w:style w:type="paragraph" w:styleId="18">
    <w:name w:val="toc 8"/>
    <w:basedOn w:val="1"/>
    <w:next w:val="1"/>
    <w:qFormat/>
    <w:uiPriority w:val="0"/>
    <w:pPr>
      <w:jc w:val="left"/>
    </w:pPr>
    <w:rPr>
      <w:rFonts w:ascii="Calibri" w:hAnsi="Calibri" w:eastAsia="宋体" w:cs="Times New Roman"/>
      <w:sz w:val="22"/>
    </w:rPr>
  </w:style>
  <w:style w:type="paragraph" w:styleId="19">
    <w:name w:val="Date"/>
    <w:basedOn w:val="1"/>
    <w:next w:val="1"/>
    <w:link w:val="53"/>
    <w:qFormat/>
    <w:uiPriority w:val="0"/>
    <w:pPr>
      <w:ind w:left="100" w:leftChars="2500"/>
    </w:pPr>
    <w:rPr>
      <w:rFonts w:ascii="Times New Roman" w:hAnsi="Times New Roman" w:eastAsia="宋体" w:cs="Times New Roman"/>
      <w:szCs w:val="24"/>
    </w:rPr>
  </w:style>
  <w:style w:type="paragraph" w:styleId="20">
    <w:name w:val="Body Text Indent 2"/>
    <w:basedOn w:val="1"/>
    <w:link w:val="54"/>
    <w:qFormat/>
    <w:uiPriority w:val="0"/>
    <w:pPr>
      <w:spacing w:after="120" w:line="480" w:lineRule="auto"/>
      <w:ind w:left="420" w:leftChars="200"/>
    </w:pPr>
    <w:rPr>
      <w:rFonts w:ascii="Times New Roman" w:hAnsi="Times New Roman" w:eastAsia="宋体" w:cs="Times New Roman"/>
      <w:szCs w:val="24"/>
    </w:rPr>
  </w:style>
  <w:style w:type="paragraph" w:styleId="21">
    <w:name w:val="Balloon Text"/>
    <w:basedOn w:val="1"/>
    <w:link w:val="55"/>
    <w:qFormat/>
    <w:uiPriority w:val="0"/>
    <w:rPr>
      <w:rFonts w:ascii="Times New Roman" w:hAnsi="Times New Roman" w:eastAsia="宋体" w:cs="Times New Roman"/>
      <w:sz w:val="18"/>
      <w:szCs w:val="18"/>
    </w:rPr>
  </w:style>
  <w:style w:type="paragraph" w:styleId="22">
    <w:name w:val="footer"/>
    <w:basedOn w:val="1"/>
    <w:link w:val="41"/>
    <w:unhideWhenUsed/>
    <w:qFormat/>
    <w:uiPriority w:val="0"/>
    <w:pPr>
      <w:tabs>
        <w:tab w:val="center" w:pos="4153"/>
        <w:tab w:val="right" w:pos="8306"/>
      </w:tabs>
      <w:snapToGrid w:val="0"/>
      <w:jc w:val="left"/>
    </w:pPr>
    <w:rPr>
      <w:sz w:val="18"/>
      <w:szCs w:val="18"/>
    </w:rPr>
  </w:style>
  <w:style w:type="paragraph" w:styleId="23">
    <w:name w:val="header"/>
    <w:basedOn w:val="1"/>
    <w:link w:val="40"/>
    <w:unhideWhenUsed/>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pPr>
      <w:spacing w:before="360" w:after="360"/>
      <w:jc w:val="left"/>
    </w:pPr>
    <w:rPr>
      <w:rFonts w:ascii="Calibri" w:hAnsi="Calibri" w:eastAsia="宋体" w:cs="Times New Roman"/>
      <w:b/>
      <w:bCs/>
      <w:caps/>
      <w:sz w:val="22"/>
      <w:u w:val="single"/>
    </w:rPr>
  </w:style>
  <w:style w:type="paragraph" w:styleId="25">
    <w:name w:val="toc 4"/>
    <w:basedOn w:val="1"/>
    <w:next w:val="1"/>
    <w:qFormat/>
    <w:uiPriority w:val="0"/>
    <w:pPr>
      <w:jc w:val="left"/>
    </w:pPr>
    <w:rPr>
      <w:rFonts w:ascii="Calibri" w:hAnsi="Calibri" w:eastAsia="宋体" w:cs="Times New Roman"/>
      <w:sz w:val="22"/>
    </w:rPr>
  </w:style>
  <w:style w:type="paragraph" w:styleId="26">
    <w:name w:val="List"/>
    <w:basedOn w:val="1"/>
    <w:qFormat/>
    <w:uiPriority w:val="0"/>
    <w:pPr>
      <w:ind w:left="200" w:hanging="200" w:hangingChars="200"/>
    </w:pPr>
    <w:rPr>
      <w:rFonts w:ascii="Times New Roman" w:hAnsi="Times New Roman" w:eastAsia="宋体" w:cs="Times New Roman"/>
      <w:sz w:val="28"/>
      <w:szCs w:val="24"/>
    </w:rPr>
  </w:style>
  <w:style w:type="paragraph" w:styleId="27">
    <w:name w:val="toc 6"/>
    <w:basedOn w:val="1"/>
    <w:next w:val="1"/>
    <w:uiPriority w:val="0"/>
    <w:pPr>
      <w:jc w:val="left"/>
    </w:pPr>
    <w:rPr>
      <w:rFonts w:ascii="Calibri" w:hAnsi="Calibri" w:eastAsia="宋体" w:cs="Times New Roman"/>
      <w:sz w:val="22"/>
    </w:rPr>
  </w:style>
  <w:style w:type="paragraph" w:styleId="28">
    <w:name w:val="toc 2"/>
    <w:basedOn w:val="1"/>
    <w:next w:val="1"/>
    <w:uiPriority w:val="0"/>
    <w:pPr>
      <w:jc w:val="left"/>
    </w:pPr>
    <w:rPr>
      <w:rFonts w:ascii="Calibri" w:hAnsi="Calibri" w:eastAsia="宋体" w:cs="Times New Roman"/>
      <w:b/>
      <w:bCs/>
      <w:smallCaps/>
      <w:sz w:val="22"/>
    </w:rPr>
  </w:style>
  <w:style w:type="paragraph" w:styleId="29">
    <w:name w:val="toc 9"/>
    <w:basedOn w:val="1"/>
    <w:next w:val="1"/>
    <w:uiPriority w:val="0"/>
    <w:pPr>
      <w:jc w:val="left"/>
    </w:pPr>
    <w:rPr>
      <w:rFonts w:ascii="Calibri" w:hAnsi="Calibri" w:eastAsia="宋体" w:cs="Times New Roman"/>
      <w:sz w:val="22"/>
    </w:rPr>
  </w:style>
  <w:style w:type="paragraph" w:styleId="30">
    <w:name w:val="Normal (Web)"/>
    <w:basedOn w:val="1"/>
    <w:uiPriority w:val="0"/>
    <w:rPr>
      <w:rFonts w:ascii="Times New Roman" w:hAnsi="Times New Roman" w:eastAsia="宋体" w:cs="Times New Roman"/>
      <w:sz w:val="24"/>
      <w:szCs w:val="24"/>
    </w:rPr>
  </w:style>
  <w:style w:type="paragraph" w:styleId="31">
    <w:name w:val="annotation subject"/>
    <w:basedOn w:val="11"/>
    <w:next w:val="11"/>
    <w:link w:val="56"/>
    <w:qFormat/>
    <w:uiPriority w:val="0"/>
    <w:rPr>
      <w:b/>
      <w:bCs/>
    </w:rPr>
  </w:style>
  <w:style w:type="table" w:styleId="33">
    <w:name w:val="Table Grid"/>
    <w:basedOn w:val="32"/>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0"/>
    <w:rPr>
      <w:b/>
    </w:rPr>
  </w:style>
  <w:style w:type="character" w:styleId="36">
    <w:name w:val="page number"/>
    <w:uiPriority w:val="0"/>
  </w:style>
  <w:style w:type="character" w:styleId="37">
    <w:name w:val="FollowedHyperlink"/>
    <w:qFormat/>
    <w:uiPriority w:val="0"/>
    <w:rPr>
      <w:color w:val="800080"/>
      <w:u w:val="single"/>
    </w:rPr>
  </w:style>
  <w:style w:type="character" w:styleId="38">
    <w:name w:val="Hyperlink"/>
    <w:qFormat/>
    <w:uiPriority w:val="0"/>
    <w:rPr>
      <w:color w:val="0000FF"/>
      <w:u w:val="single"/>
    </w:rPr>
  </w:style>
  <w:style w:type="character" w:styleId="39">
    <w:name w:val="annotation reference"/>
    <w:qFormat/>
    <w:uiPriority w:val="0"/>
    <w:rPr>
      <w:sz w:val="21"/>
      <w:szCs w:val="21"/>
    </w:rPr>
  </w:style>
  <w:style w:type="character" w:customStyle="1" w:styleId="40">
    <w:name w:val="页眉 Char"/>
    <w:basedOn w:val="34"/>
    <w:link w:val="23"/>
    <w:qFormat/>
    <w:uiPriority w:val="99"/>
    <w:rPr>
      <w:sz w:val="18"/>
      <w:szCs w:val="18"/>
    </w:rPr>
  </w:style>
  <w:style w:type="character" w:customStyle="1" w:styleId="41">
    <w:name w:val="页脚 Char"/>
    <w:basedOn w:val="34"/>
    <w:link w:val="22"/>
    <w:qFormat/>
    <w:uiPriority w:val="99"/>
    <w:rPr>
      <w:sz w:val="18"/>
      <w:szCs w:val="18"/>
    </w:rPr>
  </w:style>
  <w:style w:type="character" w:customStyle="1" w:styleId="42">
    <w:name w:val="标题 1 Char"/>
    <w:basedOn w:val="34"/>
    <w:link w:val="2"/>
    <w:qFormat/>
    <w:uiPriority w:val="0"/>
    <w:rPr>
      <w:rFonts w:ascii="Times New Roman" w:hAnsi="Times New Roman" w:eastAsia="宋体" w:cs="Times New Roman"/>
      <w:b/>
      <w:bCs/>
      <w:kern w:val="44"/>
      <w:sz w:val="44"/>
      <w:szCs w:val="44"/>
    </w:rPr>
  </w:style>
  <w:style w:type="character" w:customStyle="1" w:styleId="43">
    <w:name w:val="标题 2 Char"/>
    <w:basedOn w:val="34"/>
    <w:link w:val="3"/>
    <w:qFormat/>
    <w:uiPriority w:val="0"/>
    <w:rPr>
      <w:rFonts w:ascii="Arial" w:hAnsi="Arial" w:eastAsia="黑体" w:cs="Times New Roman"/>
      <w:b/>
      <w:bCs/>
      <w:sz w:val="32"/>
      <w:szCs w:val="32"/>
    </w:rPr>
  </w:style>
  <w:style w:type="character" w:customStyle="1" w:styleId="44">
    <w:name w:val="标题 3 Char"/>
    <w:basedOn w:val="34"/>
    <w:link w:val="4"/>
    <w:qFormat/>
    <w:uiPriority w:val="0"/>
    <w:rPr>
      <w:rFonts w:ascii="Times New Roman" w:hAnsi="Times New Roman" w:eastAsia="宋体" w:cs="Times New Roman"/>
      <w:b/>
      <w:bCs/>
      <w:sz w:val="32"/>
      <w:szCs w:val="32"/>
    </w:rPr>
  </w:style>
  <w:style w:type="character" w:customStyle="1" w:styleId="45">
    <w:name w:val="标题 4 Char"/>
    <w:basedOn w:val="34"/>
    <w:link w:val="5"/>
    <w:qFormat/>
    <w:uiPriority w:val="0"/>
    <w:rPr>
      <w:rFonts w:ascii="Arial" w:hAnsi="Times New Roman" w:eastAsia="黑体" w:cs="Times New Roman"/>
      <w:kern w:val="0"/>
      <w:sz w:val="28"/>
      <w:szCs w:val="20"/>
    </w:rPr>
  </w:style>
  <w:style w:type="character" w:customStyle="1" w:styleId="46">
    <w:name w:val="标题 5 Char"/>
    <w:basedOn w:val="34"/>
    <w:link w:val="6"/>
    <w:qFormat/>
    <w:uiPriority w:val="0"/>
    <w:rPr>
      <w:rFonts w:ascii="Times New Roman" w:hAnsi="Times New Roman" w:eastAsia="宋体" w:cs="Times New Roman"/>
      <w:b/>
      <w:bCs/>
      <w:sz w:val="28"/>
      <w:szCs w:val="28"/>
    </w:rPr>
  </w:style>
  <w:style w:type="character" w:customStyle="1" w:styleId="47">
    <w:name w:val="文档结构图 Char"/>
    <w:basedOn w:val="34"/>
    <w:link w:val="10"/>
    <w:qFormat/>
    <w:uiPriority w:val="0"/>
    <w:rPr>
      <w:rFonts w:ascii="宋体" w:hAnsi="Times New Roman" w:eastAsia="宋体" w:cs="Times New Roman"/>
      <w:sz w:val="18"/>
      <w:szCs w:val="18"/>
    </w:rPr>
  </w:style>
  <w:style w:type="character" w:customStyle="1" w:styleId="48">
    <w:name w:val="批注文字 Char"/>
    <w:basedOn w:val="34"/>
    <w:link w:val="11"/>
    <w:qFormat/>
    <w:uiPriority w:val="0"/>
    <w:rPr>
      <w:rFonts w:ascii="Times New Roman" w:hAnsi="Times New Roman" w:eastAsia="宋体" w:cs="Times New Roman"/>
      <w:szCs w:val="24"/>
    </w:rPr>
  </w:style>
  <w:style w:type="character" w:customStyle="1" w:styleId="49">
    <w:name w:val="正文文本 3 Char"/>
    <w:basedOn w:val="34"/>
    <w:link w:val="12"/>
    <w:qFormat/>
    <w:uiPriority w:val="0"/>
    <w:rPr>
      <w:rFonts w:ascii="Times New Roman" w:hAnsi="Times New Roman" w:eastAsia="宋体" w:cs="Times New Roman"/>
      <w:sz w:val="16"/>
      <w:szCs w:val="16"/>
    </w:rPr>
  </w:style>
  <w:style w:type="character" w:customStyle="1" w:styleId="50">
    <w:name w:val="正文文本 Char"/>
    <w:basedOn w:val="34"/>
    <w:link w:val="13"/>
    <w:qFormat/>
    <w:uiPriority w:val="0"/>
    <w:rPr>
      <w:rFonts w:ascii="Times New Roman" w:hAnsi="Times New Roman" w:eastAsia="宋体" w:cs="Times New Roman"/>
      <w:szCs w:val="24"/>
    </w:rPr>
  </w:style>
  <w:style w:type="character" w:customStyle="1" w:styleId="51">
    <w:name w:val="正文文本缩进 Char"/>
    <w:basedOn w:val="34"/>
    <w:link w:val="14"/>
    <w:qFormat/>
    <w:uiPriority w:val="0"/>
    <w:rPr>
      <w:rFonts w:ascii="宋体" w:hAnsi="Courier New" w:eastAsia="宋体" w:cs="Times New Roman"/>
      <w:spacing w:val="-4"/>
      <w:sz w:val="18"/>
      <w:szCs w:val="20"/>
    </w:rPr>
  </w:style>
  <w:style w:type="character" w:customStyle="1" w:styleId="52">
    <w:name w:val="纯文本 Char"/>
    <w:basedOn w:val="34"/>
    <w:link w:val="17"/>
    <w:qFormat/>
    <w:uiPriority w:val="0"/>
    <w:rPr>
      <w:rFonts w:ascii="宋体" w:hAnsi="Courier New" w:eastAsia="宋体" w:cs="Times New Roman"/>
      <w:szCs w:val="20"/>
    </w:rPr>
  </w:style>
  <w:style w:type="character" w:customStyle="1" w:styleId="53">
    <w:name w:val="日期 Char"/>
    <w:basedOn w:val="34"/>
    <w:link w:val="19"/>
    <w:qFormat/>
    <w:uiPriority w:val="0"/>
    <w:rPr>
      <w:rFonts w:ascii="Times New Roman" w:hAnsi="Times New Roman" w:eastAsia="宋体" w:cs="Times New Roman"/>
      <w:szCs w:val="24"/>
    </w:rPr>
  </w:style>
  <w:style w:type="character" w:customStyle="1" w:styleId="54">
    <w:name w:val="正文文本缩进 2 Char"/>
    <w:basedOn w:val="34"/>
    <w:link w:val="20"/>
    <w:qFormat/>
    <w:uiPriority w:val="0"/>
    <w:rPr>
      <w:rFonts w:ascii="Times New Roman" w:hAnsi="Times New Roman" w:eastAsia="宋体" w:cs="Times New Roman"/>
      <w:szCs w:val="24"/>
    </w:rPr>
  </w:style>
  <w:style w:type="character" w:customStyle="1" w:styleId="55">
    <w:name w:val="批注框文本 Char"/>
    <w:basedOn w:val="34"/>
    <w:link w:val="21"/>
    <w:qFormat/>
    <w:uiPriority w:val="0"/>
    <w:rPr>
      <w:rFonts w:ascii="Times New Roman" w:hAnsi="Times New Roman" w:eastAsia="宋体" w:cs="Times New Roman"/>
      <w:sz w:val="18"/>
      <w:szCs w:val="18"/>
    </w:rPr>
  </w:style>
  <w:style w:type="character" w:customStyle="1" w:styleId="56">
    <w:name w:val="批注主题 Char"/>
    <w:basedOn w:val="48"/>
    <w:link w:val="31"/>
    <w:qFormat/>
    <w:uiPriority w:val="0"/>
    <w:rPr>
      <w:rFonts w:ascii="Times New Roman" w:hAnsi="Times New Roman" w:eastAsia="宋体" w:cs="Times New Roman"/>
      <w:b/>
      <w:bCs/>
      <w:szCs w:val="24"/>
    </w:rPr>
  </w:style>
  <w:style w:type="character" w:customStyle="1" w:styleId="57">
    <w:name w:val="标题 1 Char2"/>
    <w:qFormat/>
    <w:uiPriority w:val="0"/>
    <w:rPr>
      <w:b/>
      <w:bCs/>
      <w:kern w:val="44"/>
      <w:sz w:val="44"/>
      <w:szCs w:val="44"/>
    </w:rPr>
  </w:style>
  <w:style w:type="character" w:customStyle="1" w:styleId="58">
    <w:name w:val="标题 2 Char2"/>
    <w:qFormat/>
    <w:uiPriority w:val="0"/>
    <w:rPr>
      <w:rFonts w:hint="default" w:ascii="Arial" w:hAnsi="Arial" w:eastAsia="黑体" w:cs="Arial"/>
      <w:b/>
      <w:bCs/>
      <w:kern w:val="2"/>
      <w:sz w:val="32"/>
      <w:szCs w:val="32"/>
    </w:rPr>
  </w:style>
  <w:style w:type="character" w:customStyle="1" w:styleId="59">
    <w:name w:val="标题 3 Char1"/>
    <w:qFormat/>
    <w:uiPriority w:val="0"/>
    <w:rPr>
      <w:b/>
      <w:bCs/>
      <w:kern w:val="2"/>
      <w:sz w:val="32"/>
      <w:szCs w:val="32"/>
    </w:rPr>
  </w:style>
  <w:style w:type="character" w:customStyle="1" w:styleId="60">
    <w:name w:val="标题 4 Char1"/>
    <w:qFormat/>
    <w:uiPriority w:val="0"/>
    <w:rPr>
      <w:rFonts w:hint="default" w:ascii="Arial" w:hAnsi="Arial" w:eastAsia="黑体" w:cs="Arial"/>
      <w:sz w:val="28"/>
    </w:rPr>
  </w:style>
  <w:style w:type="character" w:customStyle="1" w:styleId="61">
    <w:name w:val="标题 5 Char1"/>
    <w:qFormat/>
    <w:uiPriority w:val="0"/>
    <w:rPr>
      <w:b/>
      <w:bCs/>
      <w:kern w:val="2"/>
      <w:sz w:val="28"/>
      <w:szCs w:val="28"/>
    </w:rPr>
  </w:style>
  <w:style w:type="character" w:customStyle="1" w:styleId="62">
    <w:name w:val="文档结构图 Char1"/>
    <w:qFormat/>
    <w:uiPriority w:val="0"/>
    <w:rPr>
      <w:rFonts w:hint="eastAsia" w:ascii="宋体" w:hAnsi="宋体" w:eastAsia="宋体" w:cs="宋体"/>
      <w:kern w:val="2"/>
      <w:sz w:val="18"/>
      <w:szCs w:val="18"/>
    </w:rPr>
  </w:style>
  <w:style w:type="character" w:customStyle="1" w:styleId="63">
    <w:name w:val="批注文字 Char2"/>
    <w:qFormat/>
    <w:uiPriority w:val="0"/>
    <w:rPr>
      <w:kern w:val="2"/>
      <w:sz w:val="21"/>
      <w:szCs w:val="24"/>
    </w:rPr>
  </w:style>
  <w:style w:type="character" w:customStyle="1" w:styleId="64">
    <w:name w:val="正文文本 3 Char1"/>
    <w:qFormat/>
    <w:uiPriority w:val="0"/>
    <w:rPr>
      <w:kern w:val="2"/>
      <w:sz w:val="16"/>
      <w:szCs w:val="16"/>
    </w:rPr>
  </w:style>
  <w:style w:type="character" w:customStyle="1" w:styleId="65">
    <w:name w:val="正文文本 Char1"/>
    <w:qFormat/>
    <w:uiPriority w:val="0"/>
    <w:rPr>
      <w:kern w:val="2"/>
      <w:sz w:val="21"/>
      <w:szCs w:val="24"/>
    </w:rPr>
  </w:style>
  <w:style w:type="character" w:customStyle="1" w:styleId="66">
    <w:name w:val="正文文本缩进 Char1"/>
    <w:uiPriority w:val="0"/>
    <w:rPr>
      <w:rFonts w:hint="eastAsia" w:ascii="宋体" w:hAnsi="Courier New" w:eastAsia="宋体" w:cs="宋体"/>
      <w:spacing w:val="-4"/>
      <w:kern w:val="2"/>
      <w:sz w:val="18"/>
    </w:rPr>
  </w:style>
  <w:style w:type="character" w:customStyle="1" w:styleId="67">
    <w:name w:val="纯文本 Char2"/>
    <w:uiPriority w:val="0"/>
    <w:rPr>
      <w:rFonts w:hint="eastAsia" w:ascii="宋体" w:hAnsi="Courier New" w:eastAsia="宋体" w:cs="宋体"/>
      <w:kern w:val="2"/>
      <w:sz w:val="21"/>
    </w:rPr>
  </w:style>
  <w:style w:type="character" w:customStyle="1" w:styleId="68">
    <w:name w:val="日期 Char1"/>
    <w:uiPriority w:val="0"/>
    <w:rPr>
      <w:kern w:val="2"/>
      <w:sz w:val="21"/>
      <w:szCs w:val="24"/>
    </w:rPr>
  </w:style>
  <w:style w:type="character" w:customStyle="1" w:styleId="69">
    <w:name w:val="正文文本缩进 2 Char1"/>
    <w:uiPriority w:val="0"/>
    <w:rPr>
      <w:kern w:val="2"/>
      <w:sz w:val="21"/>
      <w:szCs w:val="24"/>
    </w:rPr>
  </w:style>
  <w:style w:type="character" w:customStyle="1" w:styleId="70">
    <w:name w:val="批注框文本 Char1"/>
    <w:uiPriority w:val="0"/>
    <w:rPr>
      <w:kern w:val="2"/>
      <w:sz w:val="18"/>
      <w:szCs w:val="18"/>
    </w:rPr>
  </w:style>
  <w:style w:type="character" w:customStyle="1" w:styleId="71">
    <w:name w:val="页脚 Char1"/>
    <w:uiPriority w:val="0"/>
    <w:rPr>
      <w:kern w:val="2"/>
      <w:sz w:val="18"/>
      <w:szCs w:val="18"/>
    </w:rPr>
  </w:style>
  <w:style w:type="character" w:customStyle="1" w:styleId="72">
    <w:name w:val="页眉 Char1"/>
    <w:uiPriority w:val="0"/>
    <w:rPr>
      <w:kern w:val="2"/>
      <w:sz w:val="18"/>
      <w:szCs w:val="18"/>
    </w:rPr>
  </w:style>
  <w:style w:type="character" w:customStyle="1" w:styleId="73">
    <w:name w:val="批注主题 Char1"/>
    <w:uiPriority w:val="0"/>
    <w:rPr>
      <w:b/>
      <w:bCs/>
      <w:kern w:val="2"/>
      <w:sz w:val="21"/>
      <w:szCs w:val="24"/>
    </w:rPr>
  </w:style>
  <w:style w:type="character" w:customStyle="1" w:styleId="74">
    <w:name w:val="页眉 字符"/>
    <w:uiPriority w:val="99"/>
    <w:rPr>
      <w:rFonts w:ascii="Times New Roman" w:hAnsi="Times New Roman"/>
      <w:kern w:val="2"/>
      <w:sz w:val="18"/>
      <w:szCs w:val="18"/>
    </w:rPr>
  </w:style>
  <w:style w:type="character" w:customStyle="1" w:styleId="75">
    <w:name w:val="Char Char1"/>
    <w:qFormat/>
    <w:uiPriority w:val="0"/>
    <w:rPr>
      <w:rFonts w:ascii="宋体" w:hAnsi="Courier New" w:eastAsia="宋体"/>
      <w:kern w:val="2"/>
      <w:sz w:val="21"/>
      <w:lang w:val="en-US" w:eastAsia="zh-CN" w:bidi="ar-SA"/>
    </w:rPr>
  </w:style>
  <w:style w:type="character" w:customStyle="1" w:styleId="76">
    <w:name w:val="纯文本 字符2"/>
    <w:qFormat/>
    <w:uiPriority w:val="0"/>
    <w:rPr>
      <w:rFonts w:ascii="宋体" w:hAnsi="Courier New" w:eastAsia="宋体" w:cs="Courier New"/>
      <w:szCs w:val="21"/>
    </w:rPr>
  </w:style>
  <w:style w:type="character" w:customStyle="1" w:styleId="77">
    <w:name w:val="正文文本_"/>
    <w:link w:val="78"/>
    <w:qFormat/>
    <w:uiPriority w:val="0"/>
    <w:rPr>
      <w:rFonts w:ascii="MingLiU" w:hAnsi="MingLiU" w:eastAsia="MingLiU" w:cs="MingLiU"/>
      <w:spacing w:val="9"/>
      <w:sz w:val="19"/>
      <w:szCs w:val="19"/>
      <w:shd w:val="clear" w:color="auto" w:fill="FFFFFF"/>
    </w:rPr>
  </w:style>
  <w:style w:type="paragraph" w:customStyle="1" w:styleId="78">
    <w:name w:val="正文文本1"/>
    <w:basedOn w:val="1"/>
    <w:link w:val="77"/>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79">
    <w:name w:val="纯文本 Char1"/>
    <w:link w:val="80"/>
    <w:qFormat/>
    <w:uiPriority w:val="0"/>
    <w:rPr>
      <w:rFonts w:ascii="宋体" w:hAnsi="Courier New" w:eastAsia="宋体"/>
    </w:rPr>
  </w:style>
  <w:style w:type="paragraph" w:customStyle="1" w:styleId="80">
    <w:name w:val="纯文本1"/>
    <w:basedOn w:val="1"/>
    <w:link w:val="79"/>
    <w:qFormat/>
    <w:uiPriority w:val="0"/>
    <w:rPr>
      <w:rFonts w:ascii="宋体" w:hAnsi="Courier New" w:eastAsia="宋体"/>
    </w:rPr>
  </w:style>
  <w:style w:type="character" w:customStyle="1" w:styleId="81">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82">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3">
    <w:name w:val="页脚 字符"/>
    <w:qFormat/>
    <w:uiPriority w:val="99"/>
    <w:rPr>
      <w:sz w:val="18"/>
      <w:szCs w:val="18"/>
    </w:rPr>
  </w:style>
  <w:style w:type="character" w:customStyle="1" w:styleId="84">
    <w:name w:val="批注文字 字符1"/>
    <w:qFormat/>
    <w:uiPriority w:val="0"/>
    <w:rPr>
      <w:rFonts w:ascii="Times New Roman" w:hAnsi="Times New Roman"/>
      <w:kern w:val="2"/>
      <w:sz w:val="21"/>
      <w:szCs w:val="24"/>
    </w:rPr>
  </w:style>
  <w:style w:type="character" w:customStyle="1" w:styleId="85">
    <w:name w:val="正文2 Char Char"/>
    <w:link w:val="86"/>
    <w:qFormat/>
    <w:uiPriority w:val="0"/>
    <w:rPr>
      <w:sz w:val="24"/>
    </w:rPr>
  </w:style>
  <w:style w:type="paragraph" w:customStyle="1" w:styleId="86">
    <w:name w:val="正文2"/>
    <w:basedOn w:val="1"/>
    <w:link w:val="85"/>
    <w:qFormat/>
    <w:uiPriority w:val="0"/>
    <w:pPr>
      <w:adjustRightInd w:val="0"/>
      <w:spacing w:before="156" w:line="360" w:lineRule="auto"/>
      <w:ind w:firstLine="510" w:firstLineChars="200"/>
    </w:pPr>
    <w:rPr>
      <w:sz w:val="24"/>
    </w:rPr>
  </w:style>
  <w:style w:type="character" w:customStyle="1" w:styleId="87">
    <w:name w:val="纯文本 Char_0"/>
    <w:link w:val="88"/>
    <w:qFormat/>
    <w:uiPriority w:val="0"/>
    <w:rPr>
      <w:rFonts w:ascii="宋体" w:hAnsi="Courier New"/>
      <w:szCs w:val="21"/>
      <w:lang w:val="en-US" w:eastAsia="zh-CN"/>
    </w:rPr>
  </w:style>
  <w:style w:type="paragraph" w:customStyle="1" w:styleId="88">
    <w:name w:val="纯文本_0_0"/>
    <w:basedOn w:val="1"/>
    <w:link w:val="87"/>
    <w:qFormat/>
    <w:uiPriority w:val="0"/>
    <w:rPr>
      <w:rFonts w:ascii="宋体" w:hAnsi="Courier New"/>
      <w:szCs w:val="21"/>
    </w:rPr>
  </w:style>
  <w:style w:type="character" w:customStyle="1" w:styleId="89">
    <w:name w:val="批注文字 Char1"/>
    <w:qFormat/>
    <w:uiPriority w:val="0"/>
    <w:rPr>
      <w:rFonts w:ascii="Times New Roman" w:hAnsi="Times New Roman"/>
      <w:kern w:val="2"/>
      <w:sz w:val="21"/>
      <w:szCs w:val="24"/>
    </w:rPr>
  </w:style>
  <w:style w:type="paragraph" w:styleId="90">
    <w:name w:val="List Paragraph"/>
    <w:basedOn w:val="1"/>
    <w:qFormat/>
    <w:uiPriority w:val="34"/>
    <w:pPr>
      <w:ind w:firstLine="420" w:firstLineChars="200"/>
    </w:pPr>
    <w:rPr>
      <w:rFonts w:ascii="Times New Roman" w:hAnsi="Times New Roman" w:eastAsia="宋体" w:cs="Times New Roman"/>
      <w:szCs w:val="24"/>
    </w:rPr>
  </w:style>
  <w:style w:type="paragraph" w:customStyle="1" w:styleId="91">
    <w:name w:val="Char Char Char1 Char Char Char Char Char Char Char"/>
    <w:basedOn w:val="1"/>
    <w:qFormat/>
    <w:uiPriority w:val="0"/>
    <w:rPr>
      <w:rFonts w:ascii="Times New Roman" w:hAnsi="Times New Roman" w:eastAsia="宋体" w:cs="Times New Roman"/>
      <w:szCs w:val="24"/>
    </w:rPr>
  </w:style>
  <w:style w:type="paragraph" w:customStyle="1" w:styleId="92">
    <w:name w:val="Char Char Char"/>
    <w:basedOn w:val="1"/>
    <w:qFormat/>
    <w:uiPriority w:val="0"/>
    <w:rPr>
      <w:rFonts w:ascii="Times New Roman" w:hAnsi="Times New Roman" w:eastAsia="宋体" w:cs="Times New Roman"/>
      <w:szCs w:val="20"/>
    </w:rPr>
  </w:style>
  <w:style w:type="paragraph" w:customStyle="1" w:styleId="93">
    <w:name w:val="Char Char Char Char Char Char Char Char 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94">
    <w:name w:val="列出段落1"/>
    <w:basedOn w:val="1"/>
    <w:qFormat/>
    <w:uiPriority w:val="34"/>
    <w:pPr>
      <w:spacing w:before="100" w:beforeAutospacing="1" w:after="100" w:afterAutospacing="1" w:line="360" w:lineRule="auto"/>
      <w:ind w:firstLine="420" w:firstLineChars="200"/>
    </w:pPr>
    <w:rPr>
      <w:rFonts w:ascii="Times New Roman" w:hAnsi="Times New Roman" w:eastAsia="宋体" w:cs="Times New Roman"/>
      <w:szCs w:val="24"/>
    </w:rPr>
  </w:style>
  <w:style w:type="paragraph" w:customStyle="1" w:styleId="95">
    <w:name w:val="TOC Heading"/>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6">
    <w:name w:val="样式 标题 2 + 非加粗 首行缩进:  2 字符"/>
    <w:basedOn w:val="3"/>
    <w:qFormat/>
    <w:uiPriority w:val="0"/>
    <w:pPr>
      <w:spacing w:before="0" w:after="0" w:line="600" w:lineRule="exact"/>
      <w:ind w:firstLine="640" w:firstLineChars="200"/>
      <w:jc w:val="left"/>
    </w:pPr>
    <w:rPr>
      <w:rFonts w:cs="宋体"/>
      <w:b w:val="0"/>
      <w:bCs w:val="0"/>
      <w:szCs w:val="20"/>
    </w:rPr>
  </w:style>
  <w:style w:type="paragraph" w:customStyle="1" w:styleId="97">
    <w:name w:val="Table Paragraph"/>
    <w:basedOn w:val="1"/>
    <w:qFormat/>
    <w:uiPriority w:val="1"/>
    <w:pPr>
      <w:jc w:val="left"/>
    </w:pPr>
    <w:rPr>
      <w:rFonts w:ascii="Calibri" w:hAnsi="Calibri" w:eastAsia="宋体" w:cs="Times New Roman"/>
      <w:kern w:val="0"/>
      <w:sz w:val="22"/>
      <w:lang w:eastAsia="en-US"/>
    </w:rPr>
  </w:style>
  <w:style w:type="paragraph" w:customStyle="1" w:styleId="98">
    <w:name w:val="Char"/>
    <w:basedOn w:val="1"/>
    <w:qFormat/>
    <w:uiPriority w:val="0"/>
    <w:rPr>
      <w:rFonts w:ascii="Times New Roman" w:hAnsi="Times New Roman" w:eastAsia="宋体" w:cs="Times New Roman"/>
      <w:szCs w:val="21"/>
    </w:rPr>
  </w:style>
  <w:style w:type="paragraph" w:customStyle="1" w:styleId="99">
    <w:name w:val="Char Char Char Char Char Char Char"/>
    <w:basedOn w:val="1"/>
    <w:qFormat/>
    <w:uiPriority w:val="0"/>
    <w:rPr>
      <w:rFonts w:ascii="Times New Roman" w:hAnsi="Times New Roman" w:eastAsia="宋体" w:cs="Times New Roman"/>
      <w:szCs w:val="24"/>
    </w:rPr>
  </w:style>
  <w:style w:type="paragraph" w:customStyle="1" w:styleId="100">
    <w:name w:val="Char Char Char Char Char Char Char1"/>
    <w:basedOn w:val="1"/>
    <w:qFormat/>
    <w:uiPriority w:val="0"/>
    <w:rPr>
      <w:rFonts w:ascii="Times New Roman" w:hAnsi="Times New Roman" w:eastAsia="宋体" w:cs="Times New Roman"/>
      <w:szCs w:val="24"/>
    </w:rPr>
  </w:style>
  <w:style w:type="paragraph" w:customStyle="1" w:styleId="101">
    <w:name w:val="样式5"/>
    <w:basedOn w:val="1"/>
    <w:qFormat/>
    <w:uiPriority w:val="0"/>
    <w:pPr>
      <w:adjustRightInd w:val="0"/>
      <w:spacing w:line="440" w:lineRule="exact"/>
      <w:ind w:left="2" w:firstLine="480" w:firstLineChars="200"/>
    </w:pPr>
    <w:rPr>
      <w:rFonts w:ascii="仿宋_GB2312" w:hAnsi="仿宋" w:eastAsia="仿宋_GB2312" w:cs="Times New Roman"/>
      <w:sz w:val="24"/>
      <w:szCs w:val="24"/>
    </w:rPr>
  </w:style>
  <w:style w:type="paragraph" w:customStyle="1" w:styleId="102">
    <w:name w:val="Char Char Char Char Char Char Char Char 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03">
    <w:name w:val="表格文字"/>
    <w:basedOn w:val="1"/>
    <w:next w:val="13"/>
    <w:qFormat/>
    <w:uiPriority w:val="0"/>
    <w:pPr>
      <w:adjustRightInd w:val="0"/>
      <w:spacing w:line="420" w:lineRule="atLeast"/>
      <w:jc w:val="left"/>
      <w:textAlignment w:val="baseline"/>
    </w:pPr>
    <w:rPr>
      <w:rFonts w:ascii="Times New Roman" w:hAnsi="Times New Roman" w:eastAsia="宋体" w:cs="Times New Roman"/>
      <w:kern w:val="0"/>
      <w:szCs w:val="24"/>
    </w:rPr>
  </w:style>
  <w:style w:type="paragraph" w:customStyle="1" w:styleId="104">
    <w:name w:val="Revision"/>
    <w:qFormat/>
    <w:uiPriority w:val="0"/>
    <w:rPr>
      <w:rFonts w:ascii="Times New Roman" w:hAnsi="Times New Roman" w:eastAsia="宋体" w:cs="Times New Roman"/>
      <w:kern w:val="2"/>
      <w:sz w:val="21"/>
      <w:szCs w:val="24"/>
      <w:lang w:val="en-US" w:eastAsia="zh-CN" w:bidi="ar-SA"/>
    </w:rPr>
  </w:style>
  <w:style w:type="paragraph" w:customStyle="1" w:styleId="105">
    <w:name w:val="正文段"/>
    <w:basedOn w:val="1"/>
    <w:qFormat/>
    <w:uiPriority w:val="0"/>
    <w:pPr>
      <w:widowControl/>
      <w:snapToGrid w:val="0"/>
      <w:spacing w:after="156" w:afterLines="50"/>
      <w:ind w:firstLine="200" w:firstLineChars="200"/>
    </w:pPr>
    <w:rPr>
      <w:rFonts w:ascii="Times New Roman" w:hAnsi="Times New Roman" w:eastAsia="宋体" w:cs="Times New Roman"/>
      <w:kern w:val="0"/>
      <w:sz w:val="24"/>
      <w:szCs w:val="20"/>
    </w:rPr>
  </w:style>
  <w:style w:type="paragraph" w:customStyle="1" w:styleId="106">
    <w:name w:val="Char Char Char Char"/>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07">
    <w:name w:val="Char1"/>
    <w:basedOn w:val="1"/>
    <w:qFormat/>
    <w:uiPriority w:val="0"/>
    <w:rPr>
      <w:rFonts w:ascii="Times New Roman" w:hAnsi="Times New Roman" w:eastAsia="宋体" w:cs="Times New Roman"/>
      <w:szCs w:val="24"/>
    </w:rPr>
  </w:style>
  <w:style w:type="paragraph" w:customStyle="1" w:styleId="108">
    <w:name w:val="Char Char Char Char1"/>
    <w:basedOn w:val="1"/>
    <w:qFormat/>
    <w:uiPriority w:val="0"/>
    <w:pPr>
      <w:widowControl/>
      <w:spacing w:after="160" w:line="240" w:lineRule="exact"/>
      <w:jc w:val="left"/>
    </w:pPr>
    <w:rPr>
      <w:rFonts w:ascii="Times New Roman" w:hAnsi="Times New Roman" w:eastAsia="宋体" w:cs="Times New Roman"/>
      <w:szCs w:val="24"/>
    </w:rPr>
  </w:style>
  <w:style w:type="paragraph" w:customStyle="1" w:styleId="109">
    <w:name w:val="样式 标题 1 + 居中 段前: 0 磅 段后: 0 磅 行距: 固定值 30 磅"/>
    <w:basedOn w:val="2"/>
    <w:qFormat/>
    <w:uiPriority w:val="0"/>
    <w:pPr>
      <w:spacing w:before="0" w:after="0" w:line="600" w:lineRule="exact"/>
      <w:jc w:val="center"/>
    </w:pPr>
    <w:rPr>
      <w:rFonts w:cs="宋体"/>
      <w:szCs w:val="20"/>
    </w:rPr>
  </w:style>
  <w:style w:type="paragraph" w:customStyle="1" w:styleId="110">
    <w:name w:val="正文缩进1"/>
    <w:basedOn w:val="1"/>
    <w:next w:val="14"/>
    <w:qFormat/>
    <w:uiPriority w:val="0"/>
    <w:pPr>
      <w:autoSpaceDE w:val="0"/>
      <w:autoSpaceDN w:val="0"/>
      <w:adjustRightInd w:val="0"/>
      <w:snapToGrid w:val="0"/>
      <w:spacing w:after="120" w:line="360" w:lineRule="auto"/>
      <w:ind w:left="420" w:leftChars="200" w:firstLine="480" w:firstLineChars="200"/>
    </w:pPr>
    <w:rPr>
      <w:rFonts w:ascii="Times New Roman" w:hAnsi="Times New Roman" w:eastAsia="宋体" w:cs="Times New Roman"/>
      <w:sz w:val="24"/>
      <w:szCs w:val="21"/>
    </w:rPr>
  </w:style>
  <w:style w:type="paragraph" w:customStyle="1" w:styleId="111">
    <w:name w:val="p0"/>
    <w:basedOn w:val="1"/>
    <w:qFormat/>
    <w:uiPriority w:val="0"/>
    <w:pPr>
      <w:widowControl/>
    </w:pPr>
    <w:rPr>
      <w:rFonts w:ascii="Times New Roman" w:hAnsi="Times New Roman" w:eastAsia="宋体" w:cs="Times New Roman"/>
      <w:kern w:val="0"/>
      <w:szCs w:val="21"/>
    </w:rPr>
  </w:style>
  <w:style w:type="paragraph" w:customStyle="1" w:styleId="112">
    <w:name w:val="默认段落字体 Para Char Char Char Char Char Char Char Char Char1 Char Char Char Char"/>
    <w:basedOn w:val="1"/>
    <w:qFormat/>
    <w:uiPriority w:val="0"/>
    <w:rPr>
      <w:rFonts w:ascii="Tahoma" w:hAnsi="Tahoma" w:eastAsia="宋体" w:cs="Times New Roman"/>
      <w:sz w:val="24"/>
      <w:szCs w:val="20"/>
    </w:rPr>
  </w:style>
  <w:style w:type="character" w:customStyle="1" w:styleId="113">
    <w:name w:val="正文文本 字符"/>
    <w:qFormat/>
    <w:uiPriority w:val="99"/>
    <w:rPr>
      <w:kern w:val="2"/>
      <w:sz w:val="21"/>
      <w:szCs w:val="24"/>
    </w:rPr>
  </w:style>
  <w:style w:type="character" w:customStyle="1" w:styleId="114">
    <w:name w:val="纯文本 字符"/>
    <w:qFormat/>
    <w:uiPriority w:val="0"/>
    <w:rPr>
      <w:rFonts w:ascii="宋体" w:hAnsi="Courier New"/>
      <w:kern w:val="2"/>
      <w:sz w:val="21"/>
    </w:rPr>
  </w:style>
  <w:style w:type="character" w:customStyle="1" w:styleId="115">
    <w:name w:val="标题 1 字符"/>
    <w:qFormat/>
    <w:uiPriority w:val="0"/>
    <w:rPr>
      <w:b/>
      <w:bCs/>
      <w:kern w:val="44"/>
      <w:sz w:val="44"/>
      <w:szCs w:val="44"/>
    </w:rPr>
  </w:style>
  <w:style w:type="character" w:customStyle="1" w:styleId="116">
    <w:name w:val="标题 2 字符"/>
    <w:qFormat/>
    <w:uiPriority w:val="0"/>
    <w:rPr>
      <w:rFonts w:ascii="Arial" w:hAnsi="Arial" w:eastAsia="黑体"/>
      <w:b/>
      <w:bCs/>
      <w:kern w:val="2"/>
      <w:sz w:val="32"/>
      <w:szCs w:val="32"/>
    </w:rPr>
  </w:style>
  <w:style w:type="character" w:customStyle="1" w:styleId="117">
    <w:name w:val="标题 3 字符"/>
    <w:qFormat/>
    <w:uiPriority w:val="0"/>
    <w:rPr>
      <w:b/>
      <w:bCs/>
      <w:kern w:val="2"/>
      <w:sz w:val="32"/>
      <w:szCs w:val="32"/>
    </w:rPr>
  </w:style>
  <w:style w:type="character" w:customStyle="1" w:styleId="118">
    <w:name w:val="标题 4 字符"/>
    <w:qFormat/>
    <w:uiPriority w:val="0"/>
    <w:rPr>
      <w:rFonts w:ascii="Arial" w:eastAsia="黑体"/>
      <w:sz w:val="28"/>
    </w:rPr>
  </w:style>
  <w:style w:type="character" w:customStyle="1" w:styleId="119">
    <w:name w:val="标题 5 字符"/>
    <w:qFormat/>
    <w:uiPriority w:val="9"/>
    <w:rPr>
      <w:b/>
      <w:bCs/>
      <w:kern w:val="2"/>
      <w:sz w:val="28"/>
      <w:szCs w:val="28"/>
    </w:rPr>
  </w:style>
  <w:style w:type="character" w:customStyle="1" w:styleId="120">
    <w:name w:val="文档结构图 字符"/>
    <w:qFormat/>
    <w:uiPriority w:val="0"/>
    <w:rPr>
      <w:rFonts w:ascii="宋体"/>
      <w:kern w:val="2"/>
      <w:sz w:val="18"/>
      <w:szCs w:val="18"/>
    </w:rPr>
  </w:style>
  <w:style w:type="character" w:customStyle="1" w:styleId="121">
    <w:name w:val="批注文字 字符"/>
    <w:qFormat/>
    <w:uiPriority w:val="0"/>
    <w:rPr>
      <w:kern w:val="2"/>
      <w:sz w:val="21"/>
      <w:szCs w:val="24"/>
    </w:rPr>
  </w:style>
  <w:style w:type="character" w:customStyle="1" w:styleId="122">
    <w:name w:val="正文文本 3 字符"/>
    <w:qFormat/>
    <w:uiPriority w:val="99"/>
    <w:rPr>
      <w:kern w:val="2"/>
      <w:sz w:val="16"/>
      <w:szCs w:val="16"/>
    </w:rPr>
  </w:style>
  <w:style w:type="character" w:customStyle="1" w:styleId="123">
    <w:name w:val="正文文本缩进 字符"/>
    <w:qFormat/>
    <w:uiPriority w:val="0"/>
    <w:rPr>
      <w:rFonts w:ascii="宋体" w:hAnsi="Courier New"/>
      <w:spacing w:val="-4"/>
      <w:kern w:val="2"/>
      <w:sz w:val="18"/>
    </w:rPr>
  </w:style>
  <w:style w:type="character" w:customStyle="1" w:styleId="124">
    <w:name w:val="日期 字符"/>
    <w:qFormat/>
    <w:uiPriority w:val="0"/>
    <w:rPr>
      <w:kern w:val="2"/>
      <w:sz w:val="21"/>
      <w:szCs w:val="24"/>
    </w:rPr>
  </w:style>
  <w:style w:type="character" w:customStyle="1" w:styleId="125">
    <w:name w:val="正文文本缩进 2 字符"/>
    <w:qFormat/>
    <w:uiPriority w:val="0"/>
    <w:rPr>
      <w:kern w:val="2"/>
      <w:sz w:val="21"/>
      <w:szCs w:val="24"/>
    </w:rPr>
  </w:style>
  <w:style w:type="character" w:customStyle="1" w:styleId="126">
    <w:name w:val="批注框文本 字符"/>
    <w:qFormat/>
    <w:uiPriority w:val="0"/>
    <w:rPr>
      <w:kern w:val="2"/>
      <w:sz w:val="18"/>
      <w:szCs w:val="18"/>
    </w:rPr>
  </w:style>
  <w:style w:type="character" w:customStyle="1" w:styleId="127">
    <w:name w:val="页脚 字符1"/>
    <w:qFormat/>
    <w:uiPriority w:val="99"/>
    <w:rPr>
      <w:kern w:val="2"/>
      <w:sz w:val="18"/>
      <w:szCs w:val="18"/>
    </w:rPr>
  </w:style>
  <w:style w:type="character" w:customStyle="1" w:styleId="128">
    <w:name w:val="页眉 字符1"/>
    <w:qFormat/>
    <w:uiPriority w:val="99"/>
    <w:rPr>
      <w:kern w:val="2"/>
      <w:sz w:val="18"/>
      <w:szCs w:val="18"/>
    </w:rPr>
  </w:style>
  <w:style w:type="character" w:customStyle="1" w:styleId="129">
    <w:name w:val="批注主题 字符"/>
    <w:qFormat/>
    <w:uiPriority w:val="99"/>
    <w:rPr>
      <w:b/>
      <w:bCs/>
      <w:kern w:val="2"/>
      <w:sz w:val="21"/>
      <w:szCs w:val="24"/>
    </w:rPr>
  </w:style>
  <w:style w:type="paragraph" w:customStyle="1" w:styleId="130">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31">
    <w:name w:val="纯文本 字符1"/>
    <w:semiHidden/>
    <w:qFormat/>
    <w:locked/>
    <w:uiPriority w:val="0"/>
    <w:rPr>
      <w:rFonts w:ascii="宋体" w:hAnsi="Courier New"/>
      <w:kern w:val="2"/>
      <w:sz w:val="21"/>
    </w:rPr>
  </w:style>
  <w:style w:type="paragraph" w:customStyle="1" w:styleId="132">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3">
    <w:name w:val="标题 2 Char1"/>
    <w:qFormat/>
    <w:uiPriority w:val="0"/>
    <w:rPr>
      <w:rFonts w:hint="default" w:ascii="Cambria" w:hAnsi="Cambria" w:eastAsia="Cambria" w:cs="Cambria"/>
      <w:b/>
      <w:bCs/>
      <w:kern w:val="2"/>
      <w:sz w:val="32"/>
      <w:szCs w:val="32"/>
    </w:rPr>
  </w:style>
  <w:style w:type="character" w:customStyle="1" w:styleId="134">
    <w:name w:val="NormalCharacter"/>
    <w:qFormat/>
    <w:uiPriority w:val="0"/>
  </w:style>
  <w:style w:type="character" w:customStyle="1" w:styleId="135">
    <w:name w:val="font11"/>
    <w:qFormat/>
    <w:uiPriority w:val="0"/>
    <w:rPr>
      <w:rFonts w:hint="eastAsia" w:ascii="宋体" w:hAnsi="宋体" w:eastAsia="宋体" w:cs="宋体"/>
      <w:color w:val="000000"/>
      <w:sz w:val="21"/>
      <w:szCs w:val="21"/>
      <w:u w:val="none"/>
    </w:rPr>
  </w:style>
  <w:style w:type="character" w:customStyle="1" w:styleId="136">
    <w:name w:val="表格标题 Char"/>
    <w:qFormat/>
    <w:uiPriority w:val="0"/>
    <w:rPr>
      <w:b/>
      <w:kern w:val="2"/>
      <w:sz w:val="24"/>
    </w:rPr>
  </w:style>
  <w:style w:type="character" w:customStyle="1" w:styleId="137">
    <w:name w:val="标题 1 Char1"/>
    <w:qFormat/>
    <w:uiPriority w:val="0"/>
    <w:rPr>
      <w:b/>
      <w:bCs/>
      <w:kern w:val="44"/>
      <w:sz w:val="44"/>
      <w:szCs w:val="44"/>
    </w:rPr>
  </w:style>
  <w:style w:type="character" w:customStyle="1" w:styleId="138">
    <w:name w:val="二级无 Char"/>
    <w:qFormat/>
    <w:uiPriority w:val="0"/>
    <w:rPr>
      <w:rFonts w:hint="eastAsia" w:ascii="宋体" w:hAnsi="宋体" w:eastAsia="宋体" w:cs="宋体"/>
      <w:szCs w:val="21"/>
    </w:rPr>
  </w:style>
  <w:style w:type="character" w:customStyle="1" w:styleId="139">
    <w:name w:val="未处理的提及"/>
    <w:qFormat/>
    <w:uiPriority w:val="0"/>
    <w:rPr>
      <w:color w:val="605E5C"/>
      <w:shd w:val="clear" w:color="auto" w:fill="E1DFDD"/>
    </w:rPr>
  </w:style>
  <w:style w:type="table" w:customStyle="1" w:styleId="140">
    <w:name w:val="网格型1"/>
    <w:basedOn w:val="32"/>
    <w:qFormat/>
    <w:uiPriority w:val="0"/>
    <w:pPr>
      <w:widowControl w:val="0"/>
      <w:jc w:val="both"/>
    </w:pPr>
    <w:rPr>
      <w:rFonts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Organization</Company>
  <Pages>115</Pages>
  <Words>10348</Words>
  <Characters>11096</Characters>
  <Lines>526</Lines>
  <Paragraphs>148</Paragraphs>
  <TotalTime>17</TotalTime>
  <ScaleCrop>false</ScaleCrop>
  <LinksUpToDate>false</LinksUpToDate>
  <CharactersWithSpaces>11295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2026-07-10T07:01:00Z</dcterms:created>
  <dc:creator>Windows 用户</dc:creator>
  <cp:lastModifiedBy>bingbing</cp:lastModifiedBy>
  <dcterms:modified xsi:type="dcterms:W3CDTF">2026-07-10T08:51:58Z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eyJoZGlkIjoiYjdjMzFiNzAwOTRhNWJkYzhmOGJiYTU5YjdhODVkYzEiLCJ1c2VySWQiOiIxMTY5NjcyNDc5In0=</vt:lpwstr>
  </property>
  <property fmtid="{D5CDD505-2E9C-101B-9397-08002B2CF9AE}" pid="3" name="KSOProductBuildVer">
    <vt:lpwstr>2052-12.1.0.26895</vt:lpwstr>
  </property>
  <property fmtid="{D5CDD505-2E9C-101B-9397-08002B2CF9AE}" pid="4" name="ICV">
    <vt:lpwstr>2F30FE1529414FD8B004A4DBD4C0DE1C_12</vt:lpwstr>
  </property>
</Properties>
</file>