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ABF78">
      <w:pPr>
        <w:rPr>
          <w:rFonts w:ascii="宋体" w:hAnsi="宋体" w:cs="宋体"/>
          <w:b/>
          <w:bCs/>
          <w:sz w:val="52"/>
        </w:rPr>
      </w:pPr>
      <w:r>
        <w:rPr>
          <w:rFonts w:hint="eastAsia" w:ascii="宋体" w:hAnsi="宋体" w:cs="宋体"/>
        </w:rPr>
        <w:drawing>
          <wp:anchor distT="0" distB="0" distL="114300" distR="114300" simplePos="0" relativeHeight="251660288" behindDoc="0" locked="0" layoutInCell="1" allowOverlap="1">
            <wp:simplePos x="0" y="0"/>
            <wp:positionH relativeFrom="column">
              <wp:posOffset>2433320</wp:posOffset>
            </wp:positionH>
            <wp:positionV relativeFrom="paragraph">
              <wp:posOffset>354965</wp:posOffset>
            </wp:positionV>
            <wp:extent cx="752475" cy="752475"/>
            <wp:effectExtent l="0" t="0" r="9525" b="9525"/>
            <wp:wrapSquare wrapText="left"/>
            <wp:docPr id="2" name="图片 5"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638238BB99A253FEB9BED4DA40F32CE"/>
                    <pic:cNvPicPr>
                      <a:picLocks noChangeAspect="1"/>
                    </pic:cNvPicPr>
                  </pic:nvPicPr>
                  <pic:blipFill>
                    <a:blip r:embed="rId15" cstate="print"/>
                    <a:stretch>
                      <a:fillRect/>
                    </a:stretch>
                  </pic:blipFill>
                  <pic:spPr>
                    <a:xfrm>
                      <a:off x="0" y="0"/>
                      <a:ext cx="752475" cy="752475"/>
                    </a:xfrm>
                    <a:prstGeom prst="rect">
                      <a:avLst/>
                    </a:prstGeom>
                    <a:noFill/>
                    <a:ln>
                      <a:noFill/>
                    </a:ln>
                  </pic:spPr>
                </pic:pic>
              </a:graphicData>
            </a:graphic>
          </wp:anchor>
        </w:drawing>
      </w:r>
    </w:p>
    <w:p w14:paraId="7DFCF40C">
      <w:pPr>
        <w:rPr>
          <w:rFonts w:ascii="宋体" w:hAnsi="宋体" w:cs="宋体"/>
          <w:b/>
          <w:bCs/>
          <w:sz w:val="52"/>
        </w:rPr>
      </w:pPr>
    </w:p>
    <w:p w14:paraId="08A8973F">
      <w:pPr>
        <w:rPr>
          <w:rFonts w:ascii="宋体" w:hAnsi="宋体" w:cs="宋体"/>
        </w:rPr>
      </w:pPr>
    </w:p>
    <w:p w14:paraId="0CE8E26A">
      <w:pPr>
        <w:ind w:firstLine="198" w:firstLineChars="41"/>
        <w:jc w:val="center"/>
        <w:rPr>
          <w:rFonts w:ascii="宋体" w:hAnsi="宋体" w:cs="宋体"/>
          <w:b/>
          <w:bCs/>
          <w:sz w:val="48"/>
          <w:szCs w:val="48"/>
        </w:rPr>
      </w:pPr>
      <w:r>
        <w:rPr>
          <w:rFonts w:hint="eastAsia" w:ascii="宋体" w:hAnsi="宋体" w:cs="宋体"/>
          <w:b/>
          <w:bCs/>
          <w:sz w:val="48"/>
          <w:szCs w:val="48"/>
        </w:rPr>
        <w:t>广西中信恒泰工程顾问有限公司</w:t>
      </w:r>
    </w:p>
    <w:p w14:paraId="1461C59A">
      <w:pPr>
        <w:ind w:firstLine="199" w:firstLineChars="66"/>
        <w:jc w:val="center"/>
        <w:rPr>
          <w:rFonts w:ascii="宋体" w:hAnsi="宋体" w:cs="宋体"/>
          <w:b/>
          <w:bCs/>
          <w:sz w:val="30"/>
          <w:szCs w:val="30"/>
        </w:rPr>
      </w:pPr>
      <w:r>
        <w:rPr>
          <w:rFonts w:hint="eastAsia" w:ascii="宋体" w:hAnsi="宋体" w:cs="宋体"/>
          <w:b/>
          <w:sz w:val="30"/>
          <w:szCs w:val="30"/>
        </w:rPr>
        <w:t xml:space="preserve">Guangxi Zhongxinhengtai </w:t>
      </w:r>
      <w:r>
        <w:rPr>
          <w:rFonts w:hint="eastAsia" w:ascii="宋体" w:hAnsi="宋体" w:cs="宋体"/>
          <w:b/>
          <w:caps/>
          <w:sz w:val="30"/>
          <w:szCs w:val="30"/>
        </w:rPr>
        <w:t>e</w:t>
      </w:r>
      <w:r>
        <w:rPr>
          <w:rFonts w:hint="eastAsia" w:ascii="宋体" w:hAnsi="宋体" w:cs="宋体"/>
          <w:b/>
          <w:sz w:val="30"/>
          <w:szCs w:val="30"/>
        </w:rPr>
        <w:t xml:space="preserve">ngineering </w:t>
      </w:r>
      <w:r>
        <w:rPr>
          <w:rFonts w:hint="eastAsia" w:ascii="宋体" w:hAnsi="宋体" w:cs="宋体"/>
          <w:b/>
          <w:caps/>
          <w:sz w:val="30"/>
          <w:szCs w:val="30"/>
        </w:rPr>
        <w:t>c</w:t>
      </w:r>
      <w:r>
        <w:rPr>
          <w:rFonts w:hint="eastAsia" w:ascii="宋体" w:hAnsi="宋体" w:cs="宋体"/>
          <w:b/>
          <w:sz w:val="30"/>
          <w:szCs w:val="30"/>
        </w:rPr>
        <w:t xml:space="preserve">onsulting </w:t>
      </w:r>
      <w:r>
        <w:rPr>
          <w:rFonts w:hint="eastAsia" w:ascii="宋体" w:hAnsi="宋体" w:cs="宋体"/>
          <w:b/>
          <w:caps/>
          <w:sz w:val="30"/>
          <w:szCs w:val="30"/>
        </w:rPr>
        <w:t>c</w:t>
      </w:r>
      <w:r>
        <w:rPr>
          <w:rFonts w:hint="eastAsia" w:ascii="宋体" w:hAnsi="宋体" w:cs="宋体"/>
          <w:b/>
          <w:sz w:val="30"/>
          <w:szCs w:val="30"/>
        </w:rPr>
        <w:t xml:space="preserve">o., </w:t>
      </w:r>
      <w:r>
        <w:rPr>
          <w:rFonts w:hint="eastAsia" w:ascii="宋体" w:hAnsi="宋体" w:cs="宋体"/>
          <w:b/>
          <w:caps/>
          <w:sz w:val="30"/>
          <w:szCs w:val="30"/>
        </w:rPr>
        <w:t>l</w:t>
      </w:r>
      <w:r>
        <w:rPr>
          <w:rFonts w:hint="eastAsia" w:ascii="宋体" w:hAnsi="宋体" w:cs="宋体"/>
          <w:b/>
          <w:sz w:val="30"/>
          <w:szCs w:val="30"/>
        </w:rPr>
        <w:t>td</w:t>
      </w:r>
    </w:p>
    <w:p w14:paraId="7BF4C86B">
      <w:pPr>
        <w:pStyle w:val="13"/>
        <w:ind w:firstLine="400"/>
        <w:rPr>
          <w:rFonts w:ascii="宋体" w:hAnsi="宋体" w:cs="宋体"/>
          <w:szCs w:val="21"/>
        </w:rPr>
      </w:pPr>
      <w:r>
        <w:rPr>
          <w:rFonts w:hint="eastAsia" w:ascii="宋体" w:hAnsi="宋体" w:cs="宋体"/>
          <w:sz w:val="20"/>
          <w:u w:val="single"/>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77470</wp:posOffset>
                </wp:positionV>
                <wp:extent cx="5944235" cy="8255"/>
                <wp:effectExtent l="0" t="0" r="0" b="0"/>
                <wp:wrapNone/>
                <wp:docPr id="1" name="直线 4"/>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y;margin-left:-11.2pt;margin-top:6.1pt;height:0.65pt;width:468.05pt;z-index:251659264;mso-width-relative:page;mso-height-relative:page;" filled="f" stroked="t" coordsize="21600,21600" o:gfxdata="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B8WPX&#10;AAAACQEAAA8AAAAAAAAAAQAgAAAAIgAAAGRycy9kb3ducmV2LnhtbFBLAQIUABQAAAAIAIdO4kAd&#10;mrFm6AEAAN0DAAAOAAAAAAAAAAEAIAAAACYBAABkcnMvZTJvRG9jLnhtbFBLBQYAAAAABgAGAFkB&#10;AACABQAAAAA=&#10;">
                <v:fill on="f" focussize="0,0"/>
                <v:stroke weight="2.25pt" color="#000000" joinstyle="round"/>
                <v:imagedata o:title=""/>
                <o:lock v:ext="edit" aspectratio="f"/>
              </v:line>
            </w:pict>
          </mc:Fallback>
        </mc:AlternateContent>
      </w:r>
      <w:r>
        <w:rPr>
          <w:rFonts w:hint="eastAsia" w:ascii="宋体" w:hAnsi="宋体" w:cs="宋体"/>
          <w:b/>
          <w:bCs/>
          <w:sz w:val="10"/>
        </w:rPr>
        <w:t xml:space="preserve">                                                                                                </w:t>
      </w:r>
    </w:p>
    <w:p w14:paraId="5970B444">
      <w:pPr>
        <w:snapToGrid w:val="0"/>
        <w:jc w:val="center"/>
        <w:rPr>
          <w:rFonts w:ascii="宋体" w:hAnsi="宋体" w:cs="宋体"/>
          <w:b/>
          <w:sz w:val="72"/>
          <w:szCs w:val="72"/>
        </w:rPr>
      </w:pPr>
    </w:p>
    <w:p w14:paraId="46E45420">
      <w:pPr>
        <w:snapToGrid w:val="0"/>
        <w:jc w:val="center"/>
        <w:rPr>
          <w:rFonts w:ascii="宋体" w:hAnsi="宋体" w:cs="宋体"/>
          <w:b/>
          <w:sz w:val="44"/>
          <w:szCs w:val="44"/>
        </w:rPr>
      </w:pPr>
      <w:r>
        <w:rPr>
          <w:rFonts w:hint="eastAsia" w:ascii="宋体" w:hAnsi="宋体" w:cs="宋体"/>
          <w:b/>
          <w:sz w:val="72"/>
          <w:szCs w:val="72"/>
        </w:rPr>
        <w:t>竞争性谈判文件</w:t>
      </w:r>
    </w:p>
    <w:p w14:paraId="51576FF8">
      <w:pPr>
        <w:jc w:val="center"/>
        <w:rPr>
          <w:rFonts w:ascii="宋体" w:hAnsi="宋体" w:cs="宋体"/>
          <w:b/>
          <w:sz w:val="32"/>
          <w:szCs w:val="32"/>
        </w:rPr>
      </w:pPr>
    </w:p>
    <w:p w14:paraId="0A7231B4">
      <w:pPr>
        <w:jc w:val="center"/>
        <w:rPr>
          <w:rFonts w:ascii="宋体" w:hAnsi="宋体" w:cs="宋体"/>
          <w:b/>
          <w:sz w:val="32"/>
          <w:szCs w:val="32"/>
        </w:rPr>
      </w:pPr>
    </w:p>
    <w:p w14:paraId="66E8619E">
      <w:pPr>
        <w:snapToGrid w:val="0"/>
        <w:spacing w:before="156" w:beforeLines="50" w:line="360" w:lineRule="auto"/>
        <w:jc w:val="center"/>
        <w:rPr>
          <w:rFonts w:ascii="宋体" w:hAnsi="宋体" w:cs="宋体"/>
          <w:sz w:val="30"/>
          <w:szCs w:val="72"/>
        </w:rPr>
      </w:pPr>
      <w:r>
        <w:rPr>
          <w:rFonts w:hint="eastAsia" w:ascii="宋体" w:hAnsi="宋体" w:cs="宋体"/>
          <w:sz w:val="30"/>
          <w:szCs w:val="72"/>
        </w:rPr>
        <w:t>（全流程电子化项目）</w:t>
      </w:r>
    </w:p>
    <w:p w14:paraId="37235499">
      <w:pPr>
        <w:jc w:val="center"/>
        <w:rPr>
          <w:rFonts w:ascii="宋体" w:hAnsi="宋体" w:cs="宋体"/>
          <w:b/>
          <w:sz w:val="32"/>
          <w:szCs w:val="32"/>
        </w:rPr>
      </w:pPr>
    </w:p>
    <w:p w14:paraId="0772DFC6">
      <w:pPr>
        <w:jc w:val="center"/>
        <w:rPr>
          <w:rFonts w:ascii="宋体" w:hAnsi="宋体" w:cs="宋体"/>
          <w:b/>
          <w:sz w:val="32"/>
          <w:szCs w:val="32"/>
        </w:rPr>
      </w:pPr>
    </w:p>
    <w:p w14:paraId="26C0A822">
      <w:pPr>
        <w:spacing w:line="360" w:lineRule="auto"/>
        <w:ind w:firstLine="602" w:firstLineChars="200"/>
        <w:rPr>
          <w:rFonts w:ascii="宋体" w:hAnsi="宋体" w:cs="宋体"/>
          <w:b/>
          <w:sz w:val="30"/>
          <w:szCs w:val="30"/>
        </w:rPr>
      </w:pPr>
      <w:r>
        <w:rPr>
          <w:rFonts w:hint="eastAsia" w:ascii="宋体" w:hAnsi="宋体" w:cs="宋体"/>
          <w:b/>
          <w:sz w:val="30"/>
          <w:szCs w:val="30"/>
        </w:rPr>
        <w:t>项目名称：2026年零星维修服务商采购</w:t>
      </w:r>
    </w:p>
    <w:p w14:paraId="588C341F">
      <w:pPr>
        <w:spacing w:line="360" w:lineRule="auto"/>
        <w:ind w:firstLine="602" w:firstLineChars="200"/>
        <w:rPr>
          <w:rFonts w:ascii="宋体" w:hAnsi="宋体" w:cs="宋体"/>
          <w:b/>
          <w:sz w:val="30"/>
          <w:szCs w:val="30"/>
        </w:rPr>
      </w:pPr>
      <w:r>
        <w:rPr>
          <w:rFonts w:hint="eastAsia" w:ascii="宋体" w:hAnsi="宋体" w:cs="宋体"/>
          <w:b/>
          <w:sz w:val="30"/>
          <w:szCs w:val="30"/>
        </w:rPr>
        <w:t>项目编号：</w:t>
      </w:r>
      <w:r>
        <w:rPr>
          <w:rFonts w:hint="eastAsia" w:ascii="宋体" w:hAnsi="宋体" w:cs="宋体"/>
          <w:b/>
          <w:color w:val="auto"/>
          <w:sz w:val="30"/>
          <w:szCs w:val="30"/>
        </w:rPr>
        <w:t>GXZC2026-J2-001495-GXZX</w:t>
      </w:r>
    </w:p>
    <w:p w14:paraId="706CA916">
      <w:pPr>
        <w:rPr>
          <w:rFonts w:ascii="宋体" w:hAnsi="宋体" w:cs="宋体"/>
        </w:rPr>
      </w:pPr>
    </w:p>
    <w:p w14:paraId="024776F5">
      <w:pPr>
        <w:pStyle w:val="20"/>
        <w:rPr>
          <w:rFonts w:ascii="宋体" w:hAnsi="宋体" w:cs="宋体"/>
          <w:b/>
          <w:sz w:val="32"/>
          <w:szCs w:val="32"/>
        </w:rPr>
      </w:pPr>
    </w:p>
    <w:p w14:paraId="66D5A5E1">
      <w:pPr>
        <w:rPr>
          <w:rFonts w:ascii="宋体" w:hAnsi="宋体" w:cs="宋体"/>
        </w:rPr>
      </w:pPr>
    </w:p>
    <w:p w14:paraId="208E45BC">
      <w:pPr>
        <w:spacing w:line="360" w:lineRule="auto"/>
        <w:ind w:firstLine="643" w:firstLineChars="200"/>
        <w:rPr>
          <w:rFonts w:ascii="宋体" w:hAnsi="宋体" w:cs="宋体"/>
          <w:b/>
          <w:sz w:val="32"/>
          <w:szCs w:val="32"/>
        </w:rPr>
      </w:pPr>
      <w:r>
        <w:rPr>
          <w:rFonts w:hint="eastAsia" w:ascii="宋体" w:hAnsi="宋体" w:cs="宋体"/>
          <w:b/>
          <w:sz w:val="32"/>
          <w:szCs w:val="32"/>
        </w:rPr>
        <w:t>采购人：广西职业师范学院</w:t>
      </w:r>
    </w:p>
    <w:p w14:paraId="364A9B60">
      <w:pPr>
        <w:spacing w:line="360" w:lineRule="auto"/>
        <w:ind w:firstLine="643" w:firstLineChars="200"/>
        <w:rPr>
          <w:rFonts w:ascii="宋体" w:hAnsi="宋体" w:cs="宋体"/>
          <w:b/>
          <w:sz w:val="32"/>
          <w:szCs w:val="32"/>
        </w:rPr>
      </w:pPr>
      <w:r>
        <w:rPr>
          <w:rFonts w:hint="eastAsia" w:ascii="宋体" w:hAnsi="宋体" w:cs="宋体"/>
          <w:b/>
          <w:sz w:val="32"/>
          <w:szCs w:val="32"/>
        </w:rPr>
        <w:t>采购代理机构：广西中信恒泰工程顾问有限公司</w:t>
      </w:r>
    </w:p>
    <w:p w14:paraId="342E81C0">
      <w:pPr>
        <w:spacing w:line="360" w:lineRule="auto"/>
        <w:jc w:val="center"/>
        <w:rPr>
          <w:rFonts w:ascii="宋体" w:hAnsi="宋体" w:cs="宋体"/>
          <w:b/>
          <w:sz w:val="32"/>
          <w:szCs w:val="32"/>
        </w:rPr>
      </w:pPr>
    </w:p>
    <w:p w14:paraId="3393F524">
      <w:pPr>
        <w:spacing w:line="360" w:lineRule="auto"/>
        <w:jc w:val="center"/>
        <w:rPr>
          <w:rFonts w:ascii="宋体" w:hAnsi="宋体" w:cs="宋体"/>
          <w:b/>
          <w:color w:val="auto"/>
          <w:sz w:val="32"/>
          <w:szCs w:val="32"/>
        </w:rPr>
      </w:pPr>
      <w:r>
        <w:rPr>
          <w:rFonts w:hint="eastAsia" w:ascii="宋体" w:hAnsi="宋体" w:cs="宋体"/>
          <w:b/>
          <w:color w:val="auto"/>
          <w:sz w:val="32"/>
          <w:szCs w:val="32"/>
        </w:rPr>
        <w:t>2026年</w:t>
      </w:r>
      <w:r>
        <w:rPr>
          <w:rFonts w:hint="eastAsia" w:ascii="宋体" w:hAnsi="宋体" w:cs="宋体"/>
          <w:b/>
          <w:color w:val="auto"/>
          <w:sz w:val="32"/>
          <w:szCs w:val="32"/>
          <w:lang w:val="en-US" w:eastAsia="zh-CN"/>
        </w:rPr>
        <w:t>5</w:t>
      </w:r>
      <w:r>
        <w:rPr>
          <w:rFonts w:hint="eastAsia" w:ascii="宋体" w:hAnsi="宋体" w:cs="宋体"/>
          <w:b/>
          <w:color w:val="auto"/>
          <w:sz w:val="32"/>
          <w:szCs w:val="32"/>
        </w:rPr>
        <w:t>月</w:t>
      </w:r>
    </w:p>
    <w:p w14:paraId="47AD42B4">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目  录</w:t>
      </w:r>
    </w:p>
    <w:p w14:paraId="64EC7403">
      <w:pPr>
        <w:spacing w:line="500" w:lineRule="exact"/>
        <w:jc w:val="center"/>
        <w:rPr>
          <w:rFonts w:ascii="宋体" w:hAnsi="宋体" w:cs="宋体"/>
          <w:b/>
          <w:sz w:val="24"/>
        </w:rPr>
      </w:pPr>
    </w:p>
    <w:p w14:paraId="79093364">
      <w:pPr>
        <w:pStyle w:val="22"/>
        <w:tabs>
          <w:tab w:val="right" w:leader="dot" w:pos="8992"/>
        </w:tabs>
        <w:rPr>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"1-3" \h \z \u </w:instrText>
      </w:r>
      <w:r>
        <w:rPr>
          <w:rFonts w:hint="eastAsia" w:ascii="宋体" w:hAnsi="宋体" w:cs="宋体"/>
          <w:b/>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_Toc17805 </w:instrText>
      </w:r>
      <w:r>
        <w:rPr>
          <w:rFonts w:hint="eastAsia" w:ascii="宋体" w:hAnsi="宋体" w:cs="宋体"/>
          <w:sz w:val="28"/>
          <w:szCs w:val="28"/>
        </w:rPr>
        <w:fldChar w:fldCharType="separate"/>
      </w:r>
      <w:r>
        <w:rPr>
          <w:rFonts w:hint="eastAsia" w:ascii="宋体" w:hAnsi="宋体" w:cs="宋体"/>
          <w:bCs/>
          <w:sz w:val="28"/>
          <w:szCs w:val="28"/>
        </w:rPr>
        <w:t>第一章  竞争性谈判公告</w:t>
      </w:r>
      <w:r>
        <w:rPr>
          <w:sz w:val="28"/>
          <w:szCs w:val="28"/>
        </w:rPr>
        <w:tab/>
      </w:r>
      <w:r>
        <w:rPr>
          <w:sz w:val="28"/>
          <w:szCs w:val="28"/>
        </w:rPr>
        <w:fldChar w:fldCharType="begin"/>
      </w:r>
      <w:r>
        <w:rPr>
          <w:sz w:val="28"/>
          <w:szCs w:val="28"/>
        </w:rPr>
        <w:instrText xml:space="preserve"> PAGEREF _Toc17805 \h </w:instrText>
      </w:r>
      <w:r>
        <w:rPr>
          <w:sz w:val="28"/>
          <w:szCs w:val="28"/>
        </w:rPr>
        <w:fldChar w:fldCharType="separate"/>
      </w:r>
      <w:r>
        <w:rPr>
          <w:sz w:val="28"/>
          <w:szCs w:val="28"/>
        </w:rPr>
        <w:t>3</w:t>
      </w:r>
      <w:r>
        <w:rPr>
          <w:sz w:val="28"/>
          <w:szCs w:val="28"/>
        </w:rPr>
        <w:fldChar w:fldCharType="end"/>
      </w:r>
      <w:r>
        <w:rPr>
          <w:rFonts w:hint="eastAsia" w:ascii="宋体" w:hAnsi="宋体" w:cs="宋体"/>
          <w:sz w:val="28"/>
          <w:szCs w:val="28"/>
        </w:rPr>
        <w:fldChar w:fldCharType="end"/>
      </w:r>
    </w:p>
    <w:p w14:paraId="7AD595D1">
      <w:pPr>
        <w:pStyle w:val="22"/>
        <w:tabs>
          <w:tab w:val="right" w:leader="dot" w:pos="8992"/>
        </w:tabs>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_Toc13130 </w:instrText>
      </w:r>
      <w:r>
        <w:rPr>
          <w:rFonts w:hint="eastAsia" w:ascii="宋体" w:hAnsi="宋体" w:cs="宋体"/>
          <w:sz w:val="28"/>
          <w:szCs w:val="28"/>
        </w:rPr>
        <w:fldChar w:fldCharType="separate"/>
      </w:r>
      <w:r>
        <w:rPr>
          <w:rFonts w:hint="eastAsia" w:ascii="宋体" w:hAnsi="宋体" w:cs="宋体"/>
          <w:bCs/>
          <w:sz w:val="28"/>
          <w:szCs w:val="28"/>
        </w:rPr>
        <w:t>第二章  供应商须知</w:t>
      </w:r>
      <w:r>
        <w:rPr>
          <w:sz w:val="28"/>
          <w:szCs w:val="28"/>
        </w:rPr>
        <w:tab/>
      </w:r>
      <w:r>
        <w:rPr>
          <w:sz w:val="28"/>
          <w:szCs w:val="28"/>
        </w:rPr>
        <w:fldChar w:fldCharType="begin"/>
      </w:r>
      <w:r>
        <w:rPr>
          <w:sz w:val="28"/>
          <w:szCs w:val="28"/>
        </w:rPr>
        <w:instrText xml:space="preserve"> PAGEREF _Toc13130 \h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fldChar w:fldCharType="end"/>
      </w:r>
    </w:p>
    <w:p w14:paraId="63E0A8CC">
      <w:pPr>
        <w:pStyle w:val="22"/>
        <w:tabs>
          <w:tab w:val="right" w:leader="dot" w:pos="8992"/>
        </w:tabs>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_Toc553 </w:instrText>
      </w:r>
      <w:r>
        <w:rPr>
          <w:rFonts w:hint="eastAsia" w:ascii="宋体" w:hAnsi="宋体" w:cs="宋体"/>
          <w:sz w:val="28"/>
          <w:szCs w:val="28"/>
        </w:rPr>
        <w:fldChar w:fldCharType="separate"/>
      </w:r>
      <w:r>
        <w:rPr>
          <w:rFonts w:hint="eastAsia" w:ascii="宋体" w:hAnsi="宋体" w:cs="宋体"/>
          <w:bCs/>
          <w:sz w:val="28"/>
          <w:szCs w:val="28"/>
        </w:rPr>
        <w:t>第三章  采购需求</w:t>
      </w:r>
      <w:r>
        <w:rPr>
          <w:sz w:val="28"/>
          <w:szCs w:val="28"/>
        </w:rPr>
        <w:tab/>
      </w:r>
      <w:r>
        <w:rPr>
          <w:sz w:val="28"/>
          <w:szCs w:val="28"/>
        </w:rPr>
        <w:fldChar w:fldCharType="begin"/>
      </w:r>
      <w:r>
        <w:rPr>
          <w:sz w:val="28"/>
          <w:szCs w:val="28"/>
        </w:rPr>
        <w:instrText xml:space="preserve"> PAGEREF _Toc553 \h </w:instrText>
      </w:r>
      <w:r>
        <w:rPr>
          <w:sz w:val="28"/>
          <w:szCs w:val="28"/>
        </w:rPr>
        <w:fldChar w:fldCharType="separate"/>
      </w:r>
      <w:r>
        <w:rPr>
          <w:sz w:val="28"/>
          <w:szCs w:val="28"/>
        </w:rPr>
        <w:t>27</w:t>
      </w:r>
      <w:r>
        <w:rPr>
          <w:sz w:val="28"/>
          <w:szCs w:val="28"/>
        </w:rPr>
        <w:fldChar w:fldCharType="end"/>
      </w:r>
      <w:r>
        <w:rPr>
          <w:rFonts w:hint="eastAsia" w:ascii="宋体" w:hAnsi="宋体" w:cs="宋体"/>
          <w:sz w:val="28"/>
          <w:szCs w:val="28"/>
        </w:rPr>
        <w:fldChar w:fldCharType="end"/>
      </w:r>
    </w:p>
    <w:p w14:paraId="44D75694">
      <w:pPr>
        <w:pStyle w:val="22"/>
        <w:tabs>
          <w:tab w:val="right" w:leader="dot" w:pos="8992"/>
        </w:tabs>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_Toc21565 </w:instrText>
      </w:r>
      <w:r>
        <w:rPr>
          <w:rFonts w:hint="eastAsia" w:ascii="宋体" w:hAnsi="宋体" w:cs="宋体"/>
          <w:sz w:val="28"/>
          <w:szCs w:val="28"/>
        </w:rPr>
        <w:fldChar w:fldCharType="separate"/>
      </w:r>
      <w:r>
        <w:rPr>
          <w:rFonts w:hint="eastAsia" w:ascii="宋体" w:hAnsi="宋体" w:cs="宋体"/>
          <w:bCs/>
          <w:sz w:val="28"/>
          <w:szCs w:val="28"/>
        </w:rPr>
        <w:t>第四章  评审程序、评审方法和评审标准</w:t>
      </w:r>
      <w:r>
        <w:rPr>
          <w:sz w:val="28"/>
          <w:szCs w:val="28"/>
        </w:rPr>
        <w:tab/>
      </w:r>
      <w:r>
        <w:rPr>
          <w:sz w:val="28"/>
          <w:szCs w:val="28"/>
        </w:rPr>
        <w:fldChar w:fldCharType="begin"/>
      </w:r>
      <w:r>
        <w:rPr>
          <w:sz w:val="28"/>
          <w:szCs w:val="28"/>
        </w:rPr>
        <w:instrText xml:space="preserve"> PAGEREF _Toc21565 \h </w:instrText>
      </w:r>
      <w:r>
        <w:rPr>
          <w:sz w:val="28"/>
          <w:szCs w:val="28"/>
        </w:rPr>
        <w:fldChar w:fldCharType="separate"/>
      </w:r>
      <w:r>
        <w:rPr>
          <w:sz w:val="28"/>
          <w:szCs w:val="28"/>
        </w:rPr>
        <w:t>41</w:t>
      </w:r>
      <w:r>
        <w:rPr>
          <w:sz w:val="28"/>
          <w:szCs w:val="28"/>
        </w:rPr>
        <w:fldChar w:fldCharType="end"/>
      </w:r>
      <w:r>
        <w:rPr>
          <w:rFonts w:hint="eastAsia" w:ascii="宋体" w:hAnsi="宋体" w:cs="宋体"/>
          <w:sz w:val="28"/>
          <w:szCs w:val="28"/>
        </w:rPr>
        <w:fldChar w:fldCharType="end"/>
      </w:r>
    </w:p>
    <w:p w14:paraId="0F3ADFF6">
      <w:pPr>
        <w:pStyle w:val="22"/>
        <w:tabs>
          <w:tab w:val="right" w:leader="dot" w:pos="8992"/>
        </w:tabs>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_Toc19741 </w:instrText>
      </w:r>
      <w:r>
        <w:rPr>
          <w:rFonts w:hint="eastAsia" w:ascii="宋体" w:hAnsi="宋体" w:cs="宋体"/>
          <w:sz w:val="28"/>
          <w:szCs w:val="28"/>
        </w:rPr>
        <w:fldChar w:fldCharType="separate"/>
      </w:r>
      <w:r>
        <w:rPr>
          <w:rFonts w:hint="eastAsia" w:ascii="宋体" w:hAnsi="宋体" w:cs="宋体"/>
          <w:bCs/>
          <w:sz w:val="28"/>
          <w:szCs w:val="28"/>
        </w:rPr>
        <w:t>第五章  响应文件格式</w:t>
      </w:r>
      <w:r>
        <w:rPr>
          <w:sz w:val="28"/>
          <w:szCs w:val="28"/>
        </w:rPr>
        <w:tab/>
      </w:r>
      <w:r>
        <w:rPr>
          <w:sz w:val="28"/>
          <w:szCs w:val="28"/>
        </w:rPr>
        <w:fldChar w:fldCharType="begin"/>
      </w:r>
      <w:r>
        <w:rPr>
          <w:sz w:val="28"/>
          <w:szCs w:val="28"/>
        </w:rPr>
        <w:instrText xml:space="preserve"> PAGEREF _Toc19741 \h </w:instrText>
      </w:r>
      <w:r>
        <w:rPr>
          <w:sz w:val="28"/>
          <w:szCs w:val="28"/>
        </w:rPr>
        <w:fldChar w:fldCharType="separate"/>
      </w:r>
      <w:r>
        <w:rPr>
          <w:sz w:val="28"/>
          <w:szCs w:val="28"/>
        </w:rPr>
        <w:t>49</w:t>
      </w:r>
      <w:r>
        <w:rPr>
          <w:sz w:val="28"/>
          <w:szCs w:val="28"/>
        </w:rPr>
        <w:fldChar w:fldCharType="end"/>
      </w:r>
      <w:r>
        <w:rPr>
          <w:rFonts w:hint="eastAsia" w:ascii="宋体" w:hAnsi="宋体" w:cs="宋体"/>
          <w:sz w:val="28"/>
          <w:szCs w:val="28"/>
        </w:rPr>
        <w:fldChar w:fldCharType="end"/>
      </w:r>
    </w:p>
    <w:p w14:paraId="7DAB8131">
      <w:pPr>
        <w:pStyle w:val="23"/>
        <w:tabs>
          <w:tab w:val="right" w:leader="dot" w:pos="8992"/>
          <w:tab w:val="clear" w:pos="8296"/>
        </w:tabs>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_Toc21397 </w:instrText>
      </w:r>
      <w:r>
        <w:rPr>
          <w:rFonts w:hint="eastAsia" w:ascii="宋体" w:hAnsi="宋体" w:cs="宋体"/>
          <w:sz w:val="28"/>
          <w:szCs w:val="28"/>
        </w:rPr>
        <w:fldChar w:fldCharType="separate"/>
      </w:r>
      <w:r>
        <w:rPr>
          <w:rFonts w:hint="eastAsia" w:ascii="宋体" w:hAnsi="宋体" w:cs="宋体"/>
          <w:bCs/>
          <w:sz w:val="28"/>
          <w:szCs w:val="28"/>
        </w:rPr>
        <w:t>一、资格证明文件格式</w:t>
      </w:r>
      <w:r>
        <w:rPr>
          <w:sz w:val="28"/>
          <w:szCs w:val="28"/>
        </w:rPr>
        <w:tab/>
      </w:r>
      <w:r>
        <w:rPr>
          <w:sz w:val="28"/>
          <w:szCs w:val="28"/>
        </w:rPr>
        <w:fldChar w:fldCharType="begin"/>
      </w:r>
      <w:r>
        <w:rPr>
          <w:sz w:val="28"/>
          <w:szCs w:val="28"/>
        </w:rPr>
        <w:instrText xml:space="preserve"> PAGEREF _Toc21397 \h </w:instrText>
      </w:r>
      <w:r>
        <w:rPr>
          <w:sz w:val="28"/>
          <w:szCs w:val="28"/>
        </w:rPr>
        <w:fldChar w:fldCharType="separate"/>
      </w:r>
      <w:r>
        <w:rPr>
          <w:sz w:val="28"/>
          <w:szCs w:val="28"/>
        </w:rPr>
        <w:t>49</w:t>
      </w:r>
      <w:r>
        <w:rPr>
          <w:sz w:val="28"/>
          <w:szCs w:val="28"/>
        </w:rPr>
        <w:fldChar w:fldCharType="end"/>
      </w:r>
      <w:r>
        <w:rPr>
          <w:rFonts w:hint="eastAsia" w:ascii="宋体" w:hAnsi="宋体" w:cs="宋体"/>
          <w:sz w:val="28"/>
          <w:szCs w:val="28"/>
        </w:rPr>
        <w:fldChar w:fldCharType="end"/>
      </w:r>
    </w:p>
    <w:p w14:paraId="0FBAE720">
      <w:pPr>
        <w:pStyle w:val="23"/>
        <w:tabs>
          <w:tab w:val="right" w:leader="dot" w:pos="8992"/>
          <w:tab w:val="clear" w:pos="8296"/>
        </w:tabs>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_Toc29075 </w:instrText>
      </w:r>
      <w:r>
        <w:rPr>
          <w:rFonts w:hint="eastAsia" w:ascii="宋体" w:hAnsi="宋体" w:cs="宋体"/>
          <w:sz w:val="28"/>
          <w:szCs w:val="28"/>
        </w:rPr>
        <w:fldChar w:fldCharType="separate"/>
      </w:r>
      <w:r>
        <w:rPr>
          <w:rFonts w:hint="eastAsia" w:ascii="宋体" w:hAnsi="宋体" w:cs="宋体"/>
          <w:bCs/>
          <w:sz w:val="28"/>
          <w:szCs w:val="28"/>
        </w:rPr>
        <w:t>二、商务技术文件格式</w:t>
      </w:r>
      <w:r>
        <w:rPr>
          <w:sz w:val="28"/>
          <w:szCs w:val="28"/>
        </w:rPr>
        <w:tab/>
      </w:r>
      <w:r>
        <w:rPr>
          <w:sz w:val="28"/>
          <w:szCs w:val="28"/>
        </w:rPr>
        <w:fldChar w:fldCharType="begin"/>
      </w:r>
      <w:r>
        <w:rPr>
          <w:sz w:val="28"/>
          <w:szCs w:val="28"/>
        </w:rPr>
        <w:instrText xml:space="preserve"> PAGEREF _Toc29075 \h </w:instrText>
      </w:r>
      <w:r>
        <w:rPr>
          <w:sz w:val="28"/>
          <w:szCs w:val="28"/>
        </w:rPr>
        <w:fldChar w:fldCharType="separate"/>
      </w:r>
      <w:r>
        <w:rPr>
          <w:sz w:val="28"/>
          <w:szCs w:val="28"/>
        </w:rPr>
        <w:t>58</w:t>
      </w:r>
      <w:r>
        <w:rPr>
          <w:sz w:val="28"/>
          <w:szCs w:val="28"/>
        </w:rPr>
        <w:fldChar w:fldCharType="end"/>
      </w:r>
      <w:r>
        <w:rPr>
          <w:rFonts w:hint="eastAsia" w:ascii="宋体" w:hAnsi="宋体" w:cs="宋体"/>
          <w:sz w:val="28"/>
          <w:szCs w:val="28"/>
        </w:rPr>
        <w:fldChar w:fldCharType="end"/>
      </w:r>
    </w:p>
    <w:p w14:paraId="7322551C">
      <w:pPr>
        <w:pStyle w:val="23"/>
        <w:tabs>
          <w:tab w:val="right" w:leader="dot" w:pos="8992"/>
          <w:tab w:val="clear" w:pos="8296"/>
        </w:tabs>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_Toc13661 </w:instrText>
      </w:r>
      <w:r>
        <w:rPr>
          <w:rFonts w:hint="eastAsia" w:ascii="宋体" w:hAnsi="宋体" w:cs="宋体"/>
          <w:sz w:val="28"/>
          <w:szCs w:val="28"/>
        </w:rPr>
        <w:fldChar w:fldCharType="separate"/>
      </w:r>
      <w:r>
        <w:rPr>
          <w:rFonts w:hint="eastAsia" w:ascii="宋体" w:hAnsi="宋体" w:cs="宋体"/>
          <w:bCs/>
          <w:sz w:val="28"/>
          <w:szCs w:val="28"/>
        </w:rPr>
        <w:t>三、报价文件格式</w:t>
      </w:r>
      <w:r>
        <w:rPr>
          <w:sz w:val="28"/>
          <w:szCs w:val="28"/>
        </w:rPr>
        <w:tab/>
      </w:r>
      <w:r>
        <w:rPr>
          <w:sz w:val="28"/>
          <w:szCs w:val="28"/>
        </w:rPr>
        <w:fldChar w:fldCharType="begin"/>
      </w:r>
      <w:r>
        <w:rPr>
          <w:sz w:val="28"/>
          <w:szCs w:val="28"/>
        </w:rPr>
        <w:instrText xml:space="preserve"> PAGEREF _Toc13661 \h </w:instrText>
      </w:r>
      <w:r>
        <w:rPr>
          <w:sz w:val="28"/>
          <w:szCs w:val="28"/>
        </w:rPr>
        <w:fldChar w:fldCharType="separate"/>
      </w:r>
      <w:r>
        <w:rPr>
          <w:sz w:val="28"/>
          <w:szCs w:val="28"/>
        </w:rPr>
        <w:t>70</w:t>
      </w:r>
      <w:r>
        <w:rPr>
          <w:sz w:val="28"/>
          <w:szCs w:val="28"/>
        </w:rPr>
        <w:fldChar w:fldCharType="end"/>
      </w:r>
      <w:r>
        <w:rPr>
          <w:rFonts w:hint="eastAsia" w:ascii="宋体" w:hAnsi="宋体" w:cs="宋体"/>
          <w:sz w:val="28"/>
          <w:szCs w:val="28"/>
        </w:rPr>
        <w:fldChar w:fldCharType="end"/>
      </w:r>
    </w:p>
    <w:p w14:paraId="4DB47232">
      <w:pPr>
        <w:pStyle w:val="22"/>
        <w:tabs>
          <w:tab w:val="right" w:leader="dot" w:pos="8992"/>
        </w:tabs>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_Toc15072 </w:instrText>
      </w:r>
      <w:r>
        <w:rPr>
          <w:rFonts w:hint="eastAsia" w:ascii="宋体" w:hAnsi="宋体" w:cs="宋体"/>
          <w:sz w:val="28"/>
          <w:szCs w:val="28"/>
        </w:rPr>
        <w:fldChar w:fldCharType="separate"/>
      </w:r>
      <w:r>
        <w:rPr>
          <w:rFonts w:hint="eastAsia" w:ascii="宋体" w:hAnsi="宋体" w:cs="宋体"/>
          <w:bCs/>
          <w:sz w:val="28"/>
          <w:szCs w:val="28"/>
        </w:rPr>
        <w:t>第六章 合同文本</w:t>
      </w:r>
      <w:r>
        <w:rPr>
          <w:sz w:val="28"/>
          <w:szCs w:val="28"/>
        </w:rPr>
        <w:tab/>
      </w:r>
      <w:r>
        <w:rPr>
          <w:sz w:val="28"/>
          <w:szCs w:val="28"/>
        </w:rPr>
        <w:fldChar w:fldCharType="begin"/>
      </w:r>
      <w:r>
        <w:rPr>
          <w:sz w:val="28"/>
          <w:szCs w:val="28"/>
        </w:rPr>
        <w:instrText xml:space="preserve"> PAGEREF _Toc15072 \h </w:instrText>
      </w:r>
      <w:r>
        <w:rPr>
          <w:sz w:val="28"/>
          <w:szCs w:val="28"/>
        </w:rPr>
        <w:fldChar w:fldCharType="separate"/>
      </w:r>
      <w:r>
        <w:rPr>
          <w:sz w:val="28"/>
          <w:szCs w:val="28"/>
        </w:rPr>
        <w:t>86</w:t>
      </w:r>
      <w:r>
        <w:rPr>
          <w:sz w:val="28"/>
          <w:szCs w:val="28"/>
        </w:rPr>
        <w:fldChar w:fldCharType="end"/>
      </w:r>
      <w:r>
        <w:rPr>
          <w:rFonts w:hint="eastAsia" w:ascii="宋体" w:hAnsi="宋体" w:cs="宋体"/>
          <w:sz w:val="28"/>
          <w:szCs w:val="28"/>
        </w:rPr>
        <w:fldChar w:fldCharType="end"/>
      </w:r>
    </w:p>
    <w:p w14:paraId="1D799C6F">
      <w:pPr>
        <w:pStyle w:val="23"/>
        <w:spacing w:line="500" w:lineRule="exact"/>
        <w:rPr>
          <w:rFonts w:ascii="宋体" w:hAnsi="宋体" w:cs="宋体"/>
          <w:sz w:val="28"/>
          <w:szCs w:val="28"/>
        </w:rPr>
      </w:pPr>
      <w:r>
        <w:rPr>
          <w:rFonts w:hint="eastAsia" w:ascii="宋体" w:hAnsi="宋体" w:cs="宋体"/>
          <w:sz w:val="28"/>
          <w:szCs w:val="28"/>
        </w:rPr>
        <w:fldChar w:fldCharType="end"/>
      </w:r>
    </w:p>
    <w:p w14:paraId="69DF4936">
      <w:pPr>
        <w:spacing w:line="400" w:lineRule="exact"/>
        <w:jc w:val="left"/>
        <w:rPr>
          <w:rFonts w:ascii="宋体" w:hAnsi="宋体" w:cs="宋体"/>
          <w:b/>
          <w:sz w:val="32"/>
          <w:szCs w:val="32"/>
        </w:rPr>
      </w:pPr>
    </w:p>
    <w:p w14:paraId="2F4999F9">
      <w:pPr>
        <w:spacing w:line="400" w:lineRule="exact"/>
        <w:jc w:val="center"/>
        <w:rPr>
          <w:rFonts w:ascii="宋体" w:hAnsi="宋体" w:cs="宋体"/>
          <w:b/>
          <w:sz w:val="32"/>
          <w:szCs w:val="32"/>
        </w:rPr>
      </w:pPr>
    </w:p>
    <w:p w14:paraId="192B1916">
      <w:pPr>
        <w:spacing w:line="400" w:lineRule="exact"/>
        <w:jc w:val="center"/>
        <w:rPr>
          <w:rFonts w:ascii="宋体" w:hAnsi="宋体" w:cs="宋体"/>
          <w:b/>
          <w:sz w:val="32"/>
          <w:szCs w:val="32"/>
        </w:rPr>
      </w:pPr>
    </w:p>
    <w:p w14:paraId="16043BCE">
      <w:pPr>
        <w:spacing w:line="400" w:lineRule="exact"/>
        <w:jc w:val="center"/>
        <w:rPr>
          <w:rFonts w:ascii="宋体" w:hAnsi="宋体" w:cs="宋体"/>
          <w:b/>
          <w:sz w:val="32"/>
          <w:szCs w:val="32"/>
        </w:rPr>
      </w:pPr>
    </w:p>
    <w:p w14:paraId="713B2F4A">
      <w:pPr>
        <w:spacing w:line="400" w:lineRule="exact"/>
        <w:jc w:val="center"/>
        <w:rPr>
          <w:rFonts w:ascii="宋体" w:hAnsi="宋体" w:cs="宋体"/>
          <w:b/>
          <w:sz w:val="32"/>
          <w:szCs w:val="32"/>
        </w:rPr>
      </w:pPr>
    </w:p>
    <w:p w14:paraId="6421344B">
      <w:pPr>
        <w:spacing w:line="400" w:lineRule="exact"/>
        <w:rPr>
          <w:rFonts w:ascii="宋体" w:hAnsi="宋体" w:cs="宋体"/>
          <w:b/>
          <w:sz w:val="32"/>
          <w:szCs w:val="32"/>
        </w:rPr>
        <w:sectPr>
          <w:footerReference r:id="rId5" w:type="first"/>
          <w:headerReference r:id="rId3" w:type="default"/>
          <w:footerReference r:id="rId4" w:type="default"/>
          <w:pgSz w:w="11906" w:h="16838"/>
          <w:pgMar w:top="1440" w:right="1440" w:bottom="1440" w:left="1474" w:header="851" w:footer="992" w:gutter="0"/>
          <w:cols w:space="720" w:num="1"/>
          <w:titlePg/>
          <w:docGrid w:type="lines" w:linePitch="312" w:charSpace="0"/>
        </w:sectPr>
      </w:pPr>
    </w:p>
    <w:p w14:paraId="36BE6D42">
      <w:pPr>
        <w:jc w:val="center"/>
        <w:outlineLvl w:val="0"/>
        <w:rPr>
          <w:rFonts w:ascii="宋体" w:hAnsi="宋体" w:cs="宋体"/>
          <w:b/>
          <w:bCs/>
          <w:sz w:val="32"/>
          <w:szCs w:val="32"/>
        </w:rPr>
      </w:pPr>
      <w:bookmarkStart w:id="0" w:name="_Toc17805"/>
      <w:r>
        <w:rPr>
          <w:rFonts w:hint="eastAsia" w:ascii="宋体" w:hAnsi="宋体" w:cs="宋体"/>
          <w:b/>
          <w:bCs/>
          <w:sz w:val="32"/>
          <w:szCs w:val="32"/>
        </w:rPr>
        <w:t>第一章  竞争性谈判公告</w:t>
      </w:r>
      <w:bookmarkEnd w:id="0"/>
    </w:p>
    <w:p w14:paraId="6A242347">
      <w:pPr>
        <w:spacing w:line="500" w:lineRule="exact"/>
        <w:jc w:val="center"/>
        <w:rPr>
          <w:rFonts w:ascii="宋体" w:hAnsi="宋体" w:cs="宋体"/>
          <w:b/>
          <w:bCs/>
          <w:sz w:val="32"/>
          <w:szCs w:val="32"/>
        </w:rPr>
      </w:pPr>
      <w:r>
        <w:rPr>
          <w:rFonts w:hint="eastAsia" w:ascii="宋体" w:hAnsi="宋体" w:cs="宋体"/>
          <w:b/>
          <w:bCs/>
          <w:sz w:val="32"/>
          <w:szCs w:val="32"/>
        </w:rPr>
        <w:t>广西中信恒泰工程顾问有限公司关于2026年零星维修服务商采购（</w:t>
      </w:r>
      <w:r>
        <w:rPr>
          <w:rFonts w:hint="eastAsia" w:ascii="宋体" w:hAnsi="宋体" w:cs="宋体"/>
          <w:b/>
          <w:color w:val="auto"/>
          <w:sz w:val="30"/>
          <w:szCs w:val="30"/>
        </w:rPr>
        <w:t>GXZC2026-J2-001495-GXZX</w:t>
      </w:r>
      <w:r>
        <w:rPr>
          <w:rFonts w:hint="eastAsia" w:ascii="宋体" w:hAnsi="宋体" w:cs="宋体"/>
          <w:b/>
          <w:bCs/>
          <w:sz w:val="32"/>
          <w:szCs w:val="32"/>
        </w:rPr>
        <w:t>）的竞争性谈判公告</w:t>
      </w:r>
    </w:p>
    <w:p w14:paraId="6C3F98A2">
      <w:pPr>
        <w:spacing w:line="500" w:lineRule="exact"/>
        <w:rPr>
          <w:rFonts w:ascii="宋体" w:hAnsi="宋体" w:cs="宋体"/>
          <w:szCs w:val="21"/>
        </w:rPr>
      </w:pPr>
    </w:p>
    <w:p w14:paraId="6ADC01D5">
      <w:pPr>
        <w:pBdr>
          <w:top w:val="single" w:color="auto" w:sz="4" w:space="1"/>
          <w:left w:val="single" w:color="auto" w:sz="4" w:space="4"/>
          <w:bottom w:val="single" w:color="auto" w:sz="4" w:space="1"/>
          <w:right w:val="single" w:color="auto" w:sz="4" w:space="4"/>
        </w:pBdr>
        <w:spacing w:line="500" w:lineRule="exact"/>
        <w:rPr>
          <w:rFonts w:ascii="宋体" w:hAnsi="宋体" w:cs="宋体"/>
          <w:szCs w:val="21"/>
        </w:rPr>
      </w:pPr>
      <w:bookmarkStart w:id="1" w:name="_Hlk37430271"/>
      <w:r>
        <w:rPr>
          <w:rFonts w:hint="eastAsia" w:ascii="宋体" w:hAnsi="宋体" w:cs="宋体"/>
          <w:szCs w:val="21"/>
        </w:rPr>
        <w:t>项目概况</w:t>
      </w:r>
    </w:p>
    <w:p w14:paraId="6303834C">
      <w:pPr>
        <w:pBdr>
          <w:top w:val="single" w:color="auto" w:sz="4" w:space="1"/>
          <w:left w:val="single" w:color="auto" w:sz="4" w:space="4"/>
          <w:bottom w:val="single" w:color="auto" w:sz="4" w:space="1"/>
          <w:right w:val="single" w:color="auto" w:sz="4" w:space="4"/>
        </w:pBdr>
        <w:spacing w:line="500" w:lineRule="exact"/>
        <w:ind w:firstLine="420" w:firstLineChars="200"/>
        <w:rPr>
          <w:rFonts w:ascii="宋体" w:hAnsi="宋体" w:cs="宋体"/>
          <w:szCs w:val="21"/>
        </w:rPr>
      </w:pPr>
      <w:r>
        <w:rPr>
          <w:rFonts w:hint="eastAsia" w:ascii="宋体" w:hAnsi="宋体" w:cs="宋体"/>
          <w:szCs w:val="21"/>
          <w:u w:val="single"/>
        </w:rPr>
        <w:t>2026年零星维修服务商采购</w:t>
      </w:r>
      <w:r>
        <w:rPr>
          <w:rFonts w:hint="eastAsia" w:ascii="宋体" w:hAnsi="宋体" w:cs="宋体"/>
          <w:szCs w:val="21"/>
        </w:rPr>
        <w:t>的潜在供</w:t>
      </w:r>
      <w:r>
        <w:rPr>
          <w:rFonts w:hint="eastAsia" w:ascii="宋体" w:hAnsi="宋体" w:cs="宋体"/>
          <w:color w:val="auto"/>
          <w:szCs w:val="21"/>
        </w:rPr>
        <w:t>应商应在广西政府采购云平台（</w:t>
      </w:r>
      <w:r>
        <w:rPr>
          <w:color w:val="auto"/>
        </w:rPr>
        <w:fldChar w:fldCharType="begin"/>
      </w:r>
      <w:r>
        <w:rPr>
          <w:color w:val="auto"/>
        </w:rPr>
        <w:instrText xml:space="preserve"> HYPERLINK "https://www.zcygov.cn/）获取（下载）采购文件，并于2022年%20%20月" </w:instrText>
      </w:r>
      <w:r>
        <w:rPr>
          <w:color w:val="auto"/>
        </w:rPr>
        <w:fldChar w:fldCharType="separate"/>
      </w:r>
      <w:r>
        <w:rPr>
          <w:rFonts w:hint="eastAsia" w:ascii="宋体" w:hAnsi="宋体" w:cs="宋体"/>
          <w:color w:val="auto"/>
          <w:szCs w:val="21"/>
        </w:rPr>
        <w:t>https://www.gcy.zfcg.gxzf.gov.cn）获取竞争性谈判文件，并于2026年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rPr>
        <w:fldChar w:fldCharType="end"/>
      </w:r>
      <w:r>
        <w:rPr>
          <w:rFonts w:hint="eastAsia" w:ascii="宋体" w:hAnsi="宋体" w:cs="宋体"/>
          <w:color w:val="auto"/>
          <w:szCs w:val="21"/>
          <w:lang w:val="en-US" w:eastAsia="zh-CN"/>
        </w:rPr>
        <w:t>4</w:t>
      </w:r>
      <w:r>
        <w:rPr>
          <w:rFonts w:hint="eastAsia" w:ascii="宋体" w:hAnsi="宋体" w:cs="宋体"/>
          <w:color w:val="auto"/>
          <w:szCs w:val="21"/>
        </w:rPr>
        <w:t>日09</w:t>
      </w:r>
      <w:r>
        <w:rPr>
          <w:rFonts w:hint="eastAsia" w:ascii="宋体" w:hAnsi="宋体" w:cs="宋体"/>
          <w:szCs w:val="21"/>
        </w:rPr>
        <w:t>时30分（北京时间）前提交响应文件。</w:t>
      </w:r>
    </w:p>
    <w:p w14:paraId="4301C11C">
      <w:pPr>
        <w:spacing w:line="500" w:lineRule="exact"/>
        <w:ind w:firstLine="420" w:firstLineChars="200"/>
        <w:rPr>
          <w:rFonts w:ascii="宋体" w:hAnsi="宋体" w:cs="宋体"/>
          <w:b/>
          <w:bCs/>
          <w:szCs w:val="21"/>
        </w:rPr>
      </w:pPr>
      <w:bookmarkStart w:id="2" w:name="_Toc28359089"/>
      <w:bookmarkStart w:id="3" w:name="_Toc44229878"/>
      <w:bookmarkStart w:id="4" w:name="_Toc35393629"/>
      <w:bookmarkStart w:id="5" w:name="_Toc28359012"/>
      <w:bookmarkStart w:id="6" w:name="_Toc35393798"/>
      <w:r>
        <w:rPr>
          <w:rFonts w:hint="eastAsia" w:ascii="宋体" w:hAnsi="宋体" w:cs="宋体"/>
          <w:b/>
          <w:bCs/>
          <w:szCs w:val="21"/>
        </w:rPr>
        <w:t>一、项目基本情况</w:t>
      </w:r>
      <w:bookmarkEnd w:id="2"/>
      <w:bookmarkEnd w:id="3"/>
      <w:bookmarkEnd w:id="4"/>
      <w:bookmarkEnd w:id="5"/>
      <w:bookmarkEnd w:id="6"/>
    </w:p>
    <w:p w14:paraId="3649D7DB">
      <w:pPr>
        <w:spacing w:line="500" w:lineRule="exact"/>
        <w:ind w:firstLine="420" w:firstLineChars="200"/>
        <w:rPr>
          <w:rFonts w:ascii="宋体" w:hAnsi="宋体" w:cs="宋体"/>
          <w:szCs w:val="21"/>
        </w:rPr>
      </w:pPr>
      <w:r>
        <w:rPr>
          <w:rFonts w:hint="eastAsia" w:ascii="宋体" w:hAnsi="宋体" w:cs="宋体"/>
          <w:szCs w:val="21"/>
        </w:rPr>
        <w:t>1.项目编号：GXZC2026-J2-001495-GXZX（采购计划编号：广西政采[2026]</w:t>
      </w:r>
      <w:r>
        <w:rPr>
          <w:rFonts w:hint="eastAsia" w:ascii="宋体" w:hAnsi="宋体" w:cs="宋体"/>
          <w:szCs w:val="21"/>
          <w:lang w:val="en-US" w:eastAsia="zh-CN"/>
        </w:rPr>
        <w:t>10289</w:t>
      </w:r>
      <w:r>
        <w:rPr>
          <w:rFonts w:hint="eastAsia" w:ascii="宋体" w:hAnsi="宋体" w:cs="宋体"/>
          <w:szCs w:val="21"/>
        </w:rPr>
        <w:t>号</w:t>
      </w:r>
      <w:r>
        <w:rPr>
          <w:rFonts w:hint="eastAsia" w:ascii="宋体" w:hAnsi="宋体" w:cs="宋体"/>
          <w:szCs w:val="21"/>
          <w:lang w:val="en-US" w:eastAsia="zh-CN"/>
        </w:rPr>
        <w:t>-001、</w:t>
      </w:r>
      <w:r>
        <w:rPr>
          <w:rFonts w:hint="eastAsia" w:ascii="宋体" w:hAnsi="宋体" w:cs="宋体"/>
          <w:szCs w:val="21"/>
        </w:rPr>
        <w:t>广西政采[2026]</w:t>
      </w:r>
      <w:r>
        <w:rPr>
          <w:rFonts w:hint="eastAsia" w:ascii="宋体" w:hAnsi="宋体" w:cs="宋体"/>
          <w:szCs w:val="21"/>
          <w:lang w:val="en-US" w:eastAsia="zh-CN"/>
        </w:rPr>
        <w:t>10289</w:t>
      </w:r>
      <w:r>
        <w:rPr>
          <w:rFonts w:hint="eastAsia" w:ascii="宋体" w:hAnsi="宋体" w:cs="宋体"/>
          <w:szCs w:val="21"/>
        </w:rPr>
        <w:t>号</w:t>
      </w:r>
      <w:r>
        <w:rPr>
          <w:rFonts w:hint="eastAsia" w:ascii="宋体" w:hAnsi="宋体" w:cs="宋体"/>
          <w:szCs w:val="21"/>
          <w:lang w:val="en-US" w:eastAsia="zh-CN"/>
        </w:rPr>
        <w:t>-002-001、</w:t>
      </w:r>
      <w:r>
        <w:rPr>
          <w:rFonts w:hint="eastAsia" w:ascii="宋体" w:hAnsi="宋体" w:cs="宋体"/>
          <w:szCs w:val="21"/>
        </w:rPr>
        <w:t>广西政采[2026]</w:t>
      </w:r>
      <w:r>
        <w:rPr>
          <w:rFonts w:hint="eastAsia" w:ascii="宋体" w:hAnsi="宋体" w:cs="宋体"/>
          <w:szCs w:val="21"/>
          <w:lang w:val="en-US" w:eastAsia="zh-CN"/>
        </w:rPr>
        <w:t>10289</w:t>
      </w:r>
      <w:r>
        <w:rPr>
          <w:rFonts w:hint="eastAsia" w:ascii="宋体" w:hAnsi="宋体" w:cs="宋体"/>
          <w:szCs w:val="21"/>
        </w:rPr>
        <w:t>号</w:t>
      </w:r>
      <w:r>
        <w:rPr>
          <w:rFonts w:hint="eastAsia" w:ascii="宋体" w:hAnsi="宋体" w:cs="宋体"/>
          <w:szCs w:val="21"/>
          <w:lang w:val="en-US" w:eastAsia="zh-CN"/>
        </w:rPr>
        <w:t>-002-002、</w:t>
      </w:r>
      <w:r>
        <w:rPr>
          <w:rFonts w:hint="eastAsia" w:ascii="宋体" w:hAnsi="宋体" w:cs="宋体"/>
          <w:szCs w:val="21"/>
        </w:rPr>
        <w:t>广西政采[2026]</w:t>
      </w:r>
      <w:r>
        <w:rPr>
          <w:rFonts w:hint="eastAsia" w:ascii="宋体" w:hAnsi="宋体" w:cs="宋体"/>
          <w:szCs w:val="21"/>
          <w:lang w:val="en-US" w:eastAsia="zh-CN"/>
        </w:rPr>
        <w:t>10289</w:t>
      </w:r>
      <w:r>
        <w:rPr>
          <w:rFonts w:hint="eastAsia" w:ascii="宋体" w:hAnsi="宋体" w:cs="宋体"/>
          <w:szCs w:val="21"/>
        </w:rPr>
        <w:t>号</w:t>
      </w:r>
      <w:r>
        <w:rPr>
          <w:rFonts w:hint="eastAsia" w:ascii="宋体" w:hAnsi="宋体" w:cs="宋体"/>
          <w:szCs w:val="21"/>
          <w:lang w:val="en-US" w:eastAsia="zh-CN"/>
        </w:rPr>
        <w:t>-002-003</w:t>
      </w:r>
      <w:r>
        <w:rPr>
          <w:rFonts w:hint="eastAsia" w:ascii="宋体" w:hAnsi="宋体" w:cs="宋体"/>
          <w:szCs w:val="21"/>
        </w:rPr>
        <w:t>）</w:t>
      </w:r>
    </w:p>
    <w:p w14:paraId="6913DC4A">
      <w:pPr>
        <w:shd w:val="clear"/>
        <w:spacing w:line="500" w:lineRule="exact"/>
        <w:ind w:firstLine="420" w:firstLineChars="200"/>
        <w:rPr>
          <w:rFonts w:ascii="宋体" w:hAnsi="宋体" w:cs="宋体"/>
          <w:szCs w:val="21"/>
          <w:u w:val="single"/>
        </w:rPr>
      </w:pPr>
      <w:r>
        <w:rPr>
          <w:rFonts w:hint="eastAsia" w:ascii="宋体" w:hAnsi="宋体" w:cs="宋体"/>
          <w:szCs w:val="21"/>
        </w:rPr>
        <w:t>2.项目名称：2026年零星维修服务商采购</w:t>
      </w:r>
    </w:p>
    <w:p w14:paraId="7128FBD4">
      <w:pPr>
        <w:shd w:val="clear"/>
        <w:spacing w:line="500" w:lineRule="exact"/>
        <w:ind w:firstLine="420" w:firstLineChars="200"/>
        <w:rPr>
          <w:rFonts w:ascii="宋体" w:hAnsi="宋体" w:cs="宋体"/>
          <w:szCs w:val="21"/>
        </w:rPr>
      </w:pPr>
      <w:r>
        <w:rPr>
          <w:rFonts w:hint="eastAsia" w:ascii="宋体" w:hAnsi="宋体" w:cs="宋体"/>
          <w:szCs w:val="21"/>
        </w:rPr>
        <w:t>3.采购方式：竞争性谈判</w:t>
      </w:r>
    </w:p>
    <w:p w14:paraId="701DF21F">
      <w:pPr>
        <w:shd w:val="clear"/>
        <w:spacing w:line="500" w:lineRule="exact"/>
        <w:ind w:firstLine="420" w:firstLineChars="200"/>
        <w:rPr>
          <w:rFonts w:ascii="宋体" w:hAnsi="宋体" w:cs="宋体"/>
          <w:szCs w:val="21"/>
          <w:highlight w:val="none"/>
        </w:rPr>
      </w:pPr>
      <w:r>
        <w:rPr>
          <w:rFonts w:hint="eastAsia" w:ascii="宋体" w:hAnsi="宋体" w:cs="宋体"/>
          <w:szCs w:val="21"/>
          <w:highlight w:val="none"/>
        </w:rPr>
        <w:t>4.预算总金额（元）：2</w:t>
      </w:r>
      <w:r>
        <w:rPr>
          <w:rFonts w:ascii="宋体" w:hAnsi="宋体" w:cs="宋体"/>
          <w:szCs w:val="21"/>
          <w:highlight w:val="none"/>
        </w:rPr>
        <w:t>2</w:t>
      </w:r>
      <w:r>
        <w:rPr>
          <w:rFonts w:hint="eastAsia" w:ascii="宋体" w:hAnsi="宋体" w:cs="宋体"/>
          <w:szCs w:val="21"/>
          <w:highlight w:val="none"/>
        </w:rPr>
        <w:t>00000.00</w:t>
      </w:r>
    </w:p>
    <w:p w14:paraId="3F5B0FD9">
      <w:pPr>
        <w:shd w:val="clear"/>
        <w:spacing w:line="500" w:lineRule="exact"/>
        <w:ind w:firstLine="420" w:firstLineChars="200"/>
        <w:rPr>
          <w:rFonts w:ascii="宋体" w:hAnsi="宋体" w:cs="宋体"/>
          <w:szCs w:val="21"/>
        </w:rPr>
      </w:pPr>
      <w:r>
        <w:rPr>
          <w:rFonts w:hint="eastAsia" w:ascii="宋体" w:hAnsi="宋体" w:cs="宋体"/>
          <w:szCs w:val="21"/>
        </w:rPr>
        <w:t>5.采购需求：</w:t>
      </w:r>
    </w:p>
    <w:p w14:paraId="1917D1B0">
      <w:pPr>
        <w:shd w:val="clear"/>
        <w:spacing w:line="500" w:lineRule="exact"/>
        <w:ind w:left="420" w:leftChars="200"/>
        <w:rPr>
          <w:rFonts w:ascii="宋体" w:hAnsi="宋体" w:cs="宋体"/>
        </w:rPr>
      </w:pPr>
      <w:r>
        <w:rPr>
          <w:rFonts w:hint="eastAsia" w:ascii="宋体" w:hAnsi="宋体" w:cs="宋体"/>
          <w:kern w:val="0"/>
          <w:szCs w:val="21"/>
        </w:rPr>
        <w:t>标项一</w:t>
      </w:r>
      <w:r>
        <w:rPr>
          <w:rFonts w:hint="eastAsia" w:ascii="宋体" w:hAnsi="宋体" w:cs="宋体"/>
          <w:kern w:val="0"/>
          <w:szCs w:val="21"/>
        </w:rPr>
        <w:br w:type="textWrapping"/>
      </w:r>
      <w:r>
        <w:rPr>
          <w:rFonts w:hint="eastAsia" w:ascii="宋体" w:hAnsi="宋体" w:cs="宋体"/>
        </w:rPr>
        <w:t>标项名称：2026年零星维修服务商采购(相思湖校区</w:t>
      </w:r>
      <w:r>
        <w:rPr>
          <w:rFonts w:hint="eastAsia" w:ascii="宋体" w:hAnsi="宋体" w:cs="宋体"/>
          <w:lang w:val="en-US" w:eastAsia="zh-CN"/>
        </w:rPr>
        <w:t>室内</w:t>
      </w:r>
      <w:r>
        <w:rPr>
          <w:rFonts w:hint="eastAsia" w:ascii="宋体" w:hAnsi="宋体" w:eastAsia="宋体" w:cs="宋体"/>
          <w:color w:val="auto"/>
          <w:sz w:val="21"/>
          <w:szCs w:val="21"/>
          <w:highlight w:val="none"/>
        </w:rPr>
        <w:t>基础设施零星维修</w:t>
      </w:r>
      <w:r>
        <w:rPr>
          <w:rFonts w:hint="eastAsia" w:ascii="宋体" w:hAnsi="宋体" w:cs="宋体"/>
        </w:rPr>
        <w:t>)</w:t>
      </w:r>
    </w:p>
    <w:p w14:paraId="04394E21">
      <w:pPr>
        <w:spacing w:line="500" w:lineRule="exact"/>
        <w:ind w:firstLine="420" w:firstLineChars="200"/>
        <w:rPr>
          <w:rFonts w:ascii="宋体" w:hAnsi="宋体" w:cs="宋体"/>
        </w:rPr>
      </w:pPr>
      <w:r>
        <w:rPr>
          <w:rFonts w:hint="eastAsia" w:ascii="宋体" w:hAnsi="宋体" w:cs="宋体"/>
        </w:rPr>
        <w:t>数量：1</w:t>
      </w:r>
    </w:p>
    <w:p w14:paraId="11F6B347">
      <w:pPr>
        <w:spacing w:line="500" w:lineRule="exact"/>
        <w:ind w:firstLine="420" w:firstLineChars="200"/>
        <w:rPr>
          <w:rFonts w:ascii="宋体" w:hAnsi="宋体" w:cs="宋体"/>
          <w:highlight w:val="none"/>
        </w:rPr>
      </w:pPr>
      <w:r>
        <w:rPr>
          <w:rFonts w:hint="eastAsia" w:ascii="宋体" w:hAnsi="宋体" w:cs="宋体"/>
        </w:rPr>
        <w:t>预算金</w:t>
      </w:r>
      <w:r>
        <w:rPr>
          <w:rFonts w:hint="eastAsia" w:ascii="宋体" w:hAnsi="宋体" w:cs="宋体"/>
          <w:highlight w:val="none"/>
        </w:rPr>
        <w:t>额（元）：700000.00</w:t>
      </w:r>
    </w:p>
    <w:p w14:paraId="1D0F595F">
      <w:pPr>
        <w:pStyle w:val="11"/>
        <w:spacing w:line="500" w:lineRule="exact"/>
        <w:ind w:firstLine="420" w:firstLineChars="200"/>
        <w:rPr>
          <w:rFonts w:ascii="宋体" w:hAnsi="宋体" w:cs="宋体"/>
          <w:highlight w:val="none"/>
        </w:rPr>
      </w:pPr>
      <w:r>
        <w:rPr>
          <w:rFonts w:hint="eastAsia" w:ascii="宋体" w:hAnsi="宋体" w:cs="宋体"/>
          <w:highlight w:val="none"/>
        </w:rPr>
        <w:t>简要规格描述或项目基本概况介绍、用途：2026年零星维修服务商采购(相思湖校区</w:t>
      </w:r>
      <w:r>
        <w:rPr>
          <w:rFonts w:hint="eastAsia" w:ascii="宋体" w:hAnsi="宋体" w:cs="宋体"/>
          <w:highlight w:val="none"/>
          <w:lang w:val="en-US" w:eastAsia="zh-CN"/>
        </w:rPr>
        <w:t>室内</w:t>
      </w:r>
      <w:r>
        <w:rPr>
          <w:rFonts w:hint="eastAsia" w:ascii="宋体" w:hAnsi="宋体" w:eastAsia="宋体" w:cs="宋体"/>
          <w:color w:val="auto"/>
          <w:sz w:val="21"/>
          <w:szCs w:val="21"/>
          <w:highlight w:val="none"/>
        </w:rPr>
        <w:t>基础设施零星维修</w:t>
      </w:r>
      <w:r>
        <w:rPr>
          <w:rFonts w:hint="eastAsia" w:ascii="宋体" w:hAnsi="宋体" w:cs="宋体"/>
          <w:highlight w:val="none"/>
        </w:rPr>
        <w:t>)1家，包含但不限于学校涉及校内的房屋建筑结构工程、室内装饰装修工程、地基与基础、门窗等有关建筑工程房屋内教学及办公基础设施、水电设施设备修缮等</w:t>
      </w:r>
      <w:r>
        <w:rPr>
          <w:rFonts w:hint="eastAsia" w:ascii="宋体" w:hAnsi="宋体" w:cs="宋体"/>
          <w:szCs w:val="21"/>
          <w:highlight w:val="none"/>
        </w:rPr>
        <w:t>室内</w:t>
      </w:r>
      <w:r>
        <w:rPr>
          <w:rFonts w:hint="eastAsia" w:ascii="宋体" w:hAnsi="宋体" w:cs="宋体"/>
          <w:highlight w:val="none"/>
        </w:rPr>
        <w:t>工程项目，具体详见竞争性谈判文件。</w:t>
      </w:r>
    </w:p>
    <w:p w14:paraId="1A995CC7">
      <w:pPr>
        <w:spacing w:line="500" w:lineRule="exact"/>
        <w:ind w:firstLine="420" w:firstLineChars="200"/>
        <w:rPr>
          <w:rFonts w:ascii="宋体" w:hAnsi="宋体" w:cs="宋体"/>
          <w:color w:val="auto"/>
        </w:rPr>
      </w:pPr>
      <w:r>
        <w:rPr>
          <w:rFonts w:hint="eastAsia" w:ascii="宋体" w:hAnsi="宋体" w:cs="宋体"/>
        </w:rPr>
        <w:t>最高限价（</w:t>
      </w:r>
      <w:r>
        <w:rPr>
          <w:rFonts w:hint="eastAsia" w:ascii="宋体" w:hAnsi="宋体" w:cs="宋体"/>
          <w:color w:val="auto"/>
        </w:rPr>
        <w:t>如有）：700000.00</w:t>
      </w:r>
    </w:p>
    <w:p w14:paraId="15EE3CC3">
      <w:pPr>
        <w:spacing w:line="500" w:lineRule="exact"/>
        <w:ind w:firstLine="420" w:firstLineChars="200"/>
        <w:rPr>
          <w:rFonts w:ascii="宋体" w:hAnsi="宋体" w:cs="宋体"/>
          <w:color w:val="auto"/>
        </w:rPr>
      </w:pPr>
      <w:r>
        <w:rPr>
          <w:rFonts w:hint="eastAsia" w:ascii="宋体" w:hAnsi="宋体" w:cs="宋体"/>
          <w:color w:val="auto"/>
        </w:rPr>
        <w:t>合同履约期限：自合同签订之日起至202</w:t>
      </w:r>
      <w:r>
        <w:rPr>
          <w:rFonts w:hint="eastAsia" w:ascii="宋体" w:hAnsi="宋体" w:cs="宋体"/>
          <w:color w:val="auto"/>
          <w:lang w:val="en-US" w:eastAsia="zh-CN"/>
        </w:rPr>
        <w:t>7</w:t>
      </w:r>
      <w:r>
        <w:rPr>
          <w:rFonts w:hint="eastAsia" w:ascii="宋体" w:hAnsi="宋体" w:cs="宋体"/>
          <w:color w:val="auto"/>
        </w:rPr>
        <w:t>年</w:t>
      </w:r>
      <w:r>
        <w:rPr>
          <w:rFonts w:hint="eastAsia" w:ascii="宋体" w:hAnsi="宋体" w:cs="宋体"/>
          <w:color w:val="auto"/>
          <w:lang w:val="en-US" w:eastAsia="zh-CN"/>
        </w:rPr>
        <w:t>3</w:t>
      </w:r>
      <w:r>
        <w:rPr>
          <w:rFonts w:hint="eastAsia" w:ascii="宋体" w:hAnsi="宋体" w:cs="宋体"/>
          <w:color w:val="auto"/>
        </w:rPr>
        <w:t>月31日。</w:t>
      </w:r>
    </w:p>
    <w:p w14:paraId="50CD70D6">
      <w:pPr>
        <w:spacing w:line="500" w:lineRule="exact"/>
        <w:ind w:firstLine="420" w:firstLineChars="200"/>
        <w:rPr>
          <w:rFonts w:ascii="宋体" w:hAnsi="宋体" w:cs="宋体"/>
          <w:color w:val="auto"/>
        </w:rPr>
      </w:pPr>
      <w:r>
        <w:rPr>
          <w:rFonts w:hint="eastAsia" w:ascii="宋体" w:hAnsi="宋体" w:cs="宋体"/>
          <w:color w:val="auto"/>
        </w:rPr>
        <w:t>本标项（否）接受联合体投标。</w:t>
      </w:r>
    </w:p>
    <w:p w14:paraId="0CB1B3B9">
      <w:pPr>
        <w:spacing w:line="500" w:lineRule="exact"/>
        <w:ind w:firstLine="420" w:firstLineChars="200"/>
        <w:rPr>
          <w:rFonts w:ascii="宋体" w:hAnsi="宋体" w:cs="宋体"/>
        </w:rPr>
      </w:pPr>
      <w:r>
        <w:rPr>
          <w:rFonts w:hint="eastAsia" w:ascii="宋体" w:hAnsi="宋体" w:cs="宋体"/>
          <w:color w:val="auto"/>
        </w:rPr>
        <w:t>备注：本项目为线上电子竞标项目，有意向参与本项目的供</w:t>
      </w:r>
      <w:r>
        <w:rPr>
          <w:rFonts w:hint="eastAsia" w:ascii="宋体" w:hAnsi="宋体" w:cs="宋体"/>
        </w:rPr>
        <w:t>应商应当做好参与全流程电子竞标交易的充分准备。</w:t>
      </w:r>
    </w:p>
    <w:p w14:paraId="1996815A">
      <w:pPr>
        <w:spacing w:line="500" w:lineRule="exact"/>
        <w:ind w:left="420" w:leftChars="200"/>
        <w:rPr>
          <w:rFonts w:hint="eastAsia" w:ascii="宋体" w:hAnsi="宋体" w:cs="宋体"/>
          <w:kern w:val="0"/>
          <w:szCs w:val="21"/>
          <w:highlight w:val="none"/>
        </w:rPr>
      </w:pPr>
      <w:r>
        <w:rPr>
          <w:rFonts w:hint="eastAsia" w:ascii="宋体" w:hAnsi="宋体" w:cs="宋体"/>
          <w:kern w:val="0"/>
          <w:szCs w:val="21"/>
          <w:highlight w:val="none"/>
        </w:rPr>
        <w:t>标项二</w:t>
      </w:r>
    </w:p>
    <w:p w14:paraId="00AB871C">
      <w:pPr>
        <w:pStyle w:val="11"/>
        <w:ind w:firstLine="420" w:firstLineChars="200"/>
        <w:rPr>
          <w:rFonts w:hint="eastAsia" w:eastAsia="宋体"/>
          <w:lang w:eastAsia="zh-CN"/>
        </w:rPr>
      </w:pPr>
      <w:r>
        <w:rPr>
          <w:rFonts w:hint="eastAsia" w:ascii="宋体" w:hAnsi="宋体" w:cs="宋体"/>
          <w:kern w:val="0"/>
          <w:szCs w:val="21"/>
          <w:highlight w:val="none"/>
        </w:rPr>
        <w:t>标项名称：2026年零星维修服务商采购(相思湖校区</w:t>
      </w:r>
      <w:r>
        <w:rPr>
          <w:rFonts w:hint="eastAsia" w:ascii="宋体" w:hAnsi="宋体" w:eastAsia="宋体" w:cs="宋体"/>
          <w:color w:val="auto"/>
          <w:sz w:val="21"/>
          <w:szCs w:val="21"/>
          <w:highlight w:val="none"/>
        </w:rPr>
        <w:t>室外附属设施零星维修</w:t>
      </w:r>
      <w:r>
        <w:rPr>
          <w:rFonts w:hint="eastAsia" w:ascii="宋体" w:hAnsi="宋体" w:eastAsia="宋体" w:cs="宋体"/>
          <w:color w:val="auto"/>
          <w:sz w:val="21"/>
          <w:szCs w:val="21"/>
          <w:highlight w:val="none"/>
          <w:lang w:eastAsia="zh-CN"/>
        </w:rPr>
        <w:t>）</w:t>
      </w:r>
    </w:p>
    <w:p w14:paraId="0D1569D7">
      <w:pPr>
        <w:spacing w:line="500" w:lineRule="exact"/>
        <w:ind w:left="420" w:leftChars="200"/>
        <w:rPr>
          <w:rFonts w:hint="eastAsia" w:ascii="宋体" w:hAnsi="宋体" w:cs="宋体"/>
          <w:kern w:val="0"/>
          <w:szCs w:val="21"/>
        </w:rPr>
      </w:pPr>
      <w:r>
        <w:rPr>
          <w:rFonts w:hint="eastAsia" w:ascii="宋体" w:hAnsi="宋体" w:cs="宋体"/>
          <w:kern w:val="0"/>
          <w:szCs w:val="21"/>
        </w:rPr>
        <w:t>数量：1</w:t>
      </w:r>
    </w:p>
    <w:p w14:paraId="16AE00DD">
      <w:pPr>
        <w:spacing w:line="500" w:lineRule="exact"/>
        <w:ind w:left="420" w:leftChars="200"/>
        <w:rPr>
          <w:rFonts w:hint="eastAsia" w:ascii="宋体" w:hAnsi="宋体" w:cs="宋体"/>
          <w:kern w:val="0"/>
          <w:szCs w:val="21"/>
        </w:rPr>
      </w:pPr>
      <w:r>
        <w:rPr>
          <w:rFonts w:hint="eastAsia" w:ascii="宋体" w:hAnsi="宋体" w:cs="宋体"/>
          <w:kern w:val="0"/>
          <w:szCs w:val="21"/>
        </w:rPr>
        <w:t>预算金额（元）：</w:t>
      </w:r>
      <w:r>
        <w:rPr>
          <w:rFonts w:ascii="宋体" w:hAnsi="宋体" w:cs="宋体"/>
          <w:kern w:val="0"/>
          <w:szCs w:val="21"/>
        </w:rPr>
        <w:t>8</w:t>
      </w:r>
      <w:r>
        <w:rPr>
          <w:rFonts w:hint="eastAsia" w:ascii="宋体" w:hAnsi="宋体" w:cs="宋体"/>
          <w:kern w:val="0"/>
          <w:szCs w:val="21"/>
        </w:rPr>
        <w:t>00000.00</w:t>
      </w:r>
    </w:p>
    <w:p w14:paraId="33EC7DB9">
      <w:pPr>
        <w:pStyle w:val="11"/>
        <w:spacing w:line="5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简要规格描述或项目基本概况介绍、用途：2026年零星维修服务商采购(相思湖校区</w:t>
      </w:r>
      <w:r>
        <w:rPr>
          <w:rFonts w:hint="eastAsia" w:ascii="宋体" w:hAnsi="宋体" w:eastAsia="宋体" w:cs="宋体"/>
          <w:color w:val="auto"/>
          <w:sz w:val="21"/>
          <w:szCs w:val="21"/>
          <w:highlight w:val="none"/>
        </w:rPr>
        <w:t>室外附属设施零星维修</w:t>
      </w:r>
      <w:r>
        <w:rPr>
          <w:rFonts w:hint="eastAsia" w:ascii="宋体" w:hAnsi="宋体" w:cs="宋体"/>
          <w:color w:val="auto"/>
          <w:kern w:val="0"/>
          <w:szCs w:val="21"/>
          <w:highlight w:val="none"/>
        </w:rPr>
        <w:t>)1家，包含但不限于学校涉及校内的道路工程、硬化工程、铺装工程、</w:t>
      </w:r>
      <w:r>
        <w:rPr>
          <w:rFonts w:hint="eastAsia" w:ascii="宋体" w:hAnsi="宋体" w:cs="宋体"/>
          <w:color w:val="auto"/>
          <w:kern w:val="0"/>
          <w:szCs w:val="21"/>
          <w:highlight w:val="none"/>
          <w:lang w:val="en-US" w:eastAsia="zh-CN"/>
        </w:rPr>
        <w:t>围墙、</w:t>
      </w:r>
      <w:r>
        <w:rPr>
          <w:rFonts w:hint="eastAsia" w:ascii="宋体" w:hAnsi="宋体" w:cs="宋体"/>
          <w:color w:val="auto"/>
          <w:kern w:val="0"/>
          <w:szCs w:val="21"/>
          <w:highlight w:val="none"/>
        </w:rPr>
        <w:t>围挡工程及土石方等有关室外附属设施工程、室外的电气工程、照明工程、给排水工程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厕所</w:t>
      </w:r>
      <w:r>
        <w:rPr>
          <w:rFonts w:hint="eastAsia" w:ascii="宋体" w:hAnsi="宋体" w:cs="宋体"/>
          <w:color w:val="auto"/>
          <w:kern w:val="0"/>
          <w:szCs w:val="21"/>
          <w:highlight w:val="none"/>
        </w:rPr>
        <w:t>等室外工程项目，具体详见竞争性谈判文件。</w:t>
      </w:r>
    </w:p>
    <w:p w14:paraId="498B8115">
      <w:pPr>
        <w:spacing w:line="500" w:lineRule="exact"/>
        <w:ind w:left="420" w:leftChars="200"/>
        <w:rPr>
          <w:rFonts w:hint="eastAsia" w:ascii="宋体" w:hAnsi="宋体" w:cs="宋体"/>
          <w:color w:val="auto"/>
          <w:kern w:val="0"/>
          <w:szCs w:val="21"/>
          <w:highlight w:val="none"/>
        </w:rPr>
      </w:pPr>
      <w:r>
        <w:rPr>
          <w:rFonts w:hint="eastAsia" w:ascii="宋体" w:hAnsi="宋体" w:cs="宋体"/>
          <w:color w:val="auto"/>
          <w:kern w:val="0"/>
          <w:szCs w:val="21"/>
          <w:highlight w:val="none"/>
        </w:rPr>
        <w:t>最高限价（如有）：</w:t>
      </w:r>
      <w:r>
        <w:rPr>
          <w:rFonts w:ascii="宋体" w:hAnsi="宋体" w:cs="宋体"/>
          <w:color w:val="auto"/>
          <w:kern w:val="0"/>
          <w:szCs w:val="21"/>
          <w:highlight w:val="none"/>
        </w:rPr>
        <w:t>8</w:t>
      </w:r>
      <w:r>
        <w:rPr>
          <w:rFonts w:hint="eastAsia" w:ascii="宋体" w:hAnsi="宋体" w:cs="宋体"/>
          <w:color w:val="auto"/>
          <w:kern w:val="0"/>
          <w:szCs w:val="21"/>
          <w:highlight w:val="none"/>
        </w:rPr>
        <w:t>00000.00</w:t>
      </w:r>
    </w:p>
    <w:p w14:paraId="68BE3BB8">
      <w:pPr>
        <w:spacing w:line="500" w:lineRule="exact"/>
        <w:ind w:left="420" w:leftChars="200"/>
        <w:rPr>
          <w:rFonts w:hint="eastAsia" w:ascii="宋体" w:hAnsi="宋体" w:cs="宋体"/>
          <w:color w:val="auto"/>
          <w:kern w:val="0"/>
          <w:szCs w:val="21"/>
        </w:rPr>
      </w:pPr>
      <w:r>
        <w:rPr>
          <w:rFonts w:hint="eastAsia" w:ascii="宋体" w:hAnsi="宋体" w:cs="宋体"/>
          <w:color w:val="auto"/>
          <w:kern w:val="0"/>
          <w:szCs w:val="21"/>
        </w:rPr>
        <w:t>合同履约期限：自合同签订之日起至202</w:t>
      </w:r>
      <w:r>
        <w:rPr>
          <w:rFonts w:hint="eastAsia" w:ascii="宋体" w:hAnsi="宋体" w:cs="宋体"/>
          <w:color w:val="auto"/>
          <w:kern w:val="0"/>
          <w:szCs w:val="21"/>
          <w:lang w:val="en-US" w:eastAsia="zh-CN"/>
        </w:rPr>
        <w:t>7</w:t>
      </w:r>
      <w:r>
        <w:rPr>
          <w:rFonts w:hint="eastAsia" w:ascii="宋体" w:hAnsi="宋体" w:cs="宋体"/>
          <w:color w:val="auto"/>
          <w:kern w:val="0"/>
          <w:szCs w:val="21"/>
        </w:rPr>
        <w:t>年</w:t>
      </w:r>
      <w:r>
        <w:rPr>
          <w:rFonts w:hint="eastAsia" w:ascii="宋体" w:hAnsi="宋体" w:cs="宋体"/>
          <w:color w:val="auto"/>
          <w:kern w:val="0"/>
          <w:szCs w:val="21"/>
          <w:lang w:val="en-US" w:eastAsia="zh-CN"/>
        </w:rPr>
        <w:t>3</w:t>
      </w:r>
      <w:r>
        <w:rPr>
          <w:rFonts w:hint="eastAsia" w:ascii="宋体" w:hAnsi="宋体" w:cs="宋体"/>
          <w:color w:val="auto"/>
          <w:kern w:val="0"/>
          <w:szCs w:val="21"/>
        </w:rPr>
        <w:t>月31日。</w:t>
      </w:r>
    </w:p>
    <w:p w14:paraId="3A8E94FA">
      <w:pPr>
        <w:spacing w:line="500" w:lineRule="exact"/>
        <w:ind w:left="420" w:leftChars="200"/>
        <w:rPr>
          <w:rFonts w:hint="eastAsia" w:ascii="宋体" w:hAnsi="宋体" w:cs="宋体"/>
          <w:color w:val="auto"/>
          <w:kern w:val="0"/>
          <w:szCs w:val="21"/>
        </w:rPr>
      </w:pPr>
      <w:r>
        <w:rPr>
          <w:rFonts w:hint="eastAsia" w:ascii="宋体" w:hAnsi="宋体" w:cs="宋体"/>
          <w:color w:val="auto"/>
          <w:kern w:val="0"/>
          <w:szCs w:val="21"/>
        </w:rPr>
        <w:t>本标项（否）接受联合体投标。</w:t>
      </w:r>
    </w:p>
    <w:p w14:paraId="739F47E8">
      <w:pPr>
        <w:spacing w:line="500" w:lineRule="exact"/>
        <w:ind w:left="420" w:leftChars="200"/>
        <w:rPr>
          <w:rFonts w:hint="eastAsia" w:ascii="宋体" w:hAnsi="宋体" w:cs="宋体"/>
          <w:kern w:val="0"/>
          <w:szCs w:val="21"/>
        </w:rPr>
      </w:pPr>
      <w:r>
        <w:rPr>
          <w:rFonts w:hint="eastAsia" w:ascii="宋体" w:hAnsi="宋体" w:cs="宋体"/>
          <w:color w:val="auto"/>
          <w:kern w:val="0"/>
          <w:szCs w:val="21"/>
        </w:rPr>
        <w:t>备注：本项目为线上电子竞标项目，有意向参与本项目</w:t>
      </w:r>
      <w:r>
        <w:rPr>
          <w:rFonts w:hint="eastAsia" w:ascii="宋体" w:hAnsi="宋体" w:cs="宋体"/>
          <w:kern w:val="0"/>
          <w:szCs w:val="21"/>
        </w:rPr>
        <w:t>的供应商应当做好参与全流程电子竞标交易</w:t>
      </w:r>
    </w:p>
    <w:p w14:paraId="53783F79">
      <w:pPr>
        <w:spacing w:line="500" w:lineRule="exact"/>
        <w:ind w:left="0" w:leftChars="0"/>
        <w:rPr>
          <w:rFonts w:ascii="宋体" w:hAnsi="宋体" w:cs="宋体"/>
          <w:kern w:val="0"/>
          <w:szCs w:val="21"/>
        </w:rPr>
      </w:pPr>
      <w:r>
        <w:rPr>
          <w:rFonts w:hint="eastAsia" w:ascii="宋体" w:hAnsi="宋体" w:cs="宋体"/>
          <w:kern w:val="0"/>
          <w:szCs w:val="21"/>
        </w:rPr>
        <w:t>的充分准备。</w:t>
      </w:r>
    </w:p>
    <w:p w14:paraId="15345F4E">
      <w:pPr>
        <w:spacing w:line="500" w:lineRule="exact"/>
        <w:ind w:left="420" w:leftChars="200"/>
        <w:rPr>
          <w:rFonts w:ascii="宋体" w:hAnsi="宋体" w:cs="宋体"/>
        </w:rPr>
      </w:pPr>
      <w:r>
        <w:rPr>
          <w:rFonts w:hint="eastAsia" w:ascii="宋体" w:hAnsi="宋体" w:cs="宋体"/>
          <w:kern w:val="0"/>
          <w:szCs w:val="21"/>
        </w:rPr>
        <w:t>标项三</w:t>
      </w:r>
      <w:r>
        <w:rPr>
          <w:rFonts w:hint="eastAsia" w:ascii="宋体" w:hAnsi="宋体" w:cs="宋体"/>
          <w:kern w:val="0"/>
          <w:szCs w:val="21"/>
        </w:rPr>
        <w:br w:type="textWrapping"/>
      </w:r>
      <w:r>
        <w:rPr>
          <w:rFonts w:hint="eastAsia" w:ascii="宋体" w:hAnsi="宋体" w:cs="宋体"/>
        </w:rPr>
        <w:t>标项名称：2026年零星维修服务商采购(罗文校区)</w:t>
      </w:r>
    </w:p>
    <w:p w14:paraId="01EDB4F4">
      <w:pPr>
        <w:spacing w:line="500" w:lineRule="exact"/>
        <w:ind w:firstLine="420" w:firstLineChars="200"/>
        <w:rPr>
          <w:rFonts w:ascii="宋体" w:hAnsi="宋体" w:cs="宋体"/>
        </w:rPr>
      </w:pPr>
      <w:r>
        <w:rPr>
          <w:rFonts w:hint="eastAsia" w:ascii="宋体" w:hAnsi="宋体" w:cs="宋体"/>
        </w:rPr>
        <w:t>数量：1</w:t>
      </w:r>
    </w:p>
    <w:p w14:paraId="4D20D988">
      <w:pPr>
        <w:spacing w:line="500" w:lineRule="exact"/>
        <w:ind w:firstLine="420" w:firstLineChars="200"/>
        <w:rPr>
          <w:rFonts w:ascii="宋体" w:hAnsi="宋体" w:cs="宋体"/>
          <w:highlight w:val="none"/>
        </w:rPr>
      </w:pPr>
      <w:r>
        <w:rPr>
          <w:rFonts w:hint="eastAsia" w:ascii="宋体" w:hAnsi="宋体" w:cs="宋体"/>
          <w:highlight w:val="none"/>
        </w:rPr>
        <w:t>预算金额（元）：</w:t>
      </w:r>
      <w:r>
        <w:rPr>
          <w:rFonts w:ascii="宋体" w:hAnsi="宋体" w:cs="宋体"/>
          <w:highlight w:val="none"/>
        </w:rPr>
        <w:t>7</w:t>
      </w:r>
      <w:r>
        <w:rPr>
          <w:rFonts w:hint="eastAsia" w:ascii="宋体" w:hAnsi="宋体" w:cs="宋体"/>
          <w:highlight w:val="none"/>
        </w:rPr>
        <w:t>00000.00</w:t>
      </w:r>
    </w:p>
    <w:p w14:paraId="2A05B05F">
      <w:pPr>
        <w:spacing w:line="500" w:lineRule="exact"/>
        <w:ind w:firstLine="420" w:firstLineChars="200"/>
        <w:rPr>
          <w:rFonts w:ascii="宋体" w:hAnsi="宋体" w:cs="宋体"/>
          <w:color w:val="auto"/>
          <w:highlight w:val="none"/>
        </w:rPr>
      </w:pPr>
      <w:r>
        <w:rPr>
          <w:rFonts w:hint="eastAsia" w:ascii="宋体" w:hAnsi="宋体" w:cs="宋体"/>
          <w:highlight w:val="none"/>
        </w:rPr>
        <w:t>简要规格描述或项目基本概况介绍</w:t>
      </w:r>
      <w:r>
        <w:rPr>
          <w:rFonts w:hint="eastAsia" w:ascii="宋体" w:hAnsi="宋体" w:cs="宋体"/>
          <w:color w:val="auto"/>
          <w:highlight w:val="none"/>
        </w:rPr>
        <w:t>、用途：2026年零星维修服务商采购(罗文校区)1家，包含但不限于学校涉及校内的教学及办公基础设施、水电设施设备修缮、道路等工程项目，具体详见竞争性谈判文件。</w:t>
      </w:r>
    </w:p>
    <w:p w14:paraId="57810CE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最高限价（如有）：</w:t>
      </w:r>
      <w:r>
        <w:rPr>
          <w:rFonts w:ascii="宋体" w:hAnsi="宋体" w:cs="宋体"/>
          <w:color w:val="auto"/>
          <w:highlight w:val="none"/>
        </w:rPr>
        <w:t>7</w:t>
      </w:r>
      <w:r>
        <w:rPr>
          <w:rFonts w:hint="eastAsia" w:ascii="宋体" w:hAnsi="宋体" w:cs="宋体"/>
          <w:color w:val="auto"/>
          <w:highlight w:val="none"/>
        </w:rPr>
        <w:t>00000.00</w:t>
      </w:r>
    </w:p>
    <w:p w14:paraId="0D68A5BB">
      <w:pPr>
        <w:spacing w:line="500" w:lineRule="exact"/>
        <w:ind w:firstLine="420" w:firstLineChars="200"/>
        <w:rPr>
          <w:rFonts w:ascii="宋体" w:hAnsi="宋体" w:cs="宋体"/>
          <w:color w:val="auto"/>
        </w:rPr>
      </w:pPr>
      <w:r>
        <w:rPr>
          <w:rFonts w:hint="eastAsia" w:ascii="宋体" w:hAnsi="宋体" w:cs="宋体"/>
          <w:color w:val="auto"/>
          <w:highlight w:val="none"/>
        </w:rPr>
        <w:t>合同履约期限：自合同签订之日起至202</w:t>
      </w:r>
      <w:r>
        <w:rPr>
          <w:rFonts w:hint="eastAsia" w:ascii="宋体" w:hAnsi="宋体" w:cs="宋体"/>
          <w:color w:val="auto"/>
          <w:highlight w:val="none"/>
          <w:lang w:val="en-US" w:eastAsia="zh-CN"/>
        </w:rPr>
        <w:t>7</w:t>
      </w:r>
      <w:r>
        <w:rPr>
          <w:rFonts w:hint="eastAsia" w:ascii="宋体" w:hAnsi="宋体" w:cs="宋体"/>
          <w:color w:val="auto"/>
        </w:rPr>
        <w:t>年</w:t>
      </w:r>
      <w:r>
        <w:rPr>
          <w:rFonts w:hint="eastAsia" w:ascii="宋体" w:hAnsi="宋体" w:cs="宋体"/>
          <w:color w:val="auto"/>
          <w:lang w:val="en-US" w:eastAsia="zh-CN"/>
        </w:rPr>
        <w:t>3</w:t>
      </w:r>
      <w:r>
        <w:rPr>
          <w:rFonts w:hint="eastAsia" w:ascii="宋体" w:hAnsi="宋体" w:cs="宋体"/>
          <w:color w:val="auto"/>
        </w:rPr>
        <w:t>月31日。</w:t>
      </w:r>
    </w:p>
    <w:p w14:paraId="43714ED7">
      <w:pPr>
        <w:spacing w:line="500" w:lineRule="exact"/>
        <w:ind w:firstLine="420" w:firstLineChars="200"/>
        <w:rPr>
          <w:rFonts w:ascii="宋体" w:hAnsi="宋体" w:cs="宋体"/>
          <w:color w:val="auto"/>
        </w:rPr>
      </w:pPr>
      <w:r>
        <w:rPr>
          <w:rFonts w:hint="eastAsia" w:ascii="宋体" w:hAnsi="宋体" w:cs="宋体"/>
          <w:color w:val="auto"/>
        </w:rPr>
        <w:t>本标项（否）接受联合体投标。</w:t>
      </w:r>
    </w:p>
    <w:p w14:paraId="046CB08A">
      <w:pPr>
        <w:spacing w:line="500" w:lineRule="exact"/>
        <w:ind w:firstLine="420" w:firstLineChars="200"/>
        <w:rPr>
          <w:rFonts w:ascii="宋体" w:hAnsi="宋体" w:cs="宋体"/>
          <w:color w:val="auto"/>
        </w:rPr>
      </w:pPr>
      <w:r>
        <w:rPr>
          <w:rFonts w:hint="eastAsia" w:ascii="宋体" w:hAnsi="宋体" w:cs="宋体"/>
          <w:color w:val="auto"/>
        </w:rPr>
        <w:t>备注：本项目为线上电子竞标项目，有意向参与本项目的供应商应当做好参与全流程电子竞标交易的充分准备。</w:t>
      </w:r>
    </w:p>
    <w:p w14:paraId="7312469D">
      <w:pPr>
        <w:spacing w:line="500" w:lineRule="exact"/>
        <w:ind w:firstLine="420" w:firstLineChars="200"/>
        <w:rPr>
          <w:rFonts w:ascii="宋体" w:hAnsi="宋体" w:cs="宋体"/>
          <w:b/>
          <w:bCs/>
          <w:szCs w:val="21"/>
        </w:rPr>
      </w:pPr>
      <w:bookmarkStart w:id="7" w:name="_Toc35393630"/>
      <w:bookmarkStart w:id="8" w:name="_Toc44229879"/>
      <w:bookmarkStart w:id="9" w:name="_Toc28359090"/>
      <w:bookmarkStart w:id="10" w:name="_Toc35393799"/>
      <w:bookmarkStart w:id="11" w:name="_Toc28359013"/>
      <w:r>
        <w:rPr>
          <w:rFonts w:hint="eastAsia" w:ascii="宋体" w:hAnsi="宋体" w:cs="宋体"/>
          <w:b/>
          <w:bCs/>
          <w:szCs w:val="21"/>
        </w:rPr>
        <w:t>二、申请人的资格要求：</w:t>
      </w:r>
      <w:bookmarkEnd w:id="7"/>
      <w:bookmarkEnd w:id="8"/>
      <w:bookmarkEnd w:id="9"/>
      <w:bookmarkEnd w:id="10"/>
      <w:bookmarkEnd w:id="11"/>
    </w:p>
    <w:p w14:paraId="59F712E7">
      <w:pPr>
        <w:spacing w:line="500" w:lineRule="exact"/>
        <w:ind w:firstLine="420" w:firstLineChars="200"/>
        <w:rPr>
          <w:rFonts w:ascii="宋体" w:hAnsi="宋体" w:cs="宋体"/>
          <w:szCs w:val="21"/>
        </w:rPr>
      </w:pPr>
      <w:bookmarkStart w:id="12" w:name="PO_3000001867_PM005"/>
      <w:bookmarkStart w:id="13" w:name="_Toc28359091"/>
      <w:bookmarkStart w:id="14" w:name="_Toc35393800"/>
      <w:bookmarkStart w:id="15" w:name="_Toc35393631"/>
      <w:bookmarkStart w:id="16" w:name="_Toc28359014"/>
      <w:bookmarkStart w:id="17" w:name="_Toc44229880"/>
      <w:r>
        <w:rPr>
          <w:rFonts w:hint="eastAsia" w:ascii="宋体" w:hAnsi="宋体" w:cs="宋体"/>
          <w:szCs w:val="21"/>
        </w:rPr>
        <w:t>1.满足《中华人民共和国政府采购法》第二十二条的规定；</w:t>
      </w:r>
    </w:p>
    <w:p w14:paraId="3D059E5A">
      <w:pPr>
        <w:spacing w:line="500" w:lineRule="exact"/>
        <w:ind w:firstLine="420" w:firstLineChars="200"/>
        <w:rPr>
          <w:rFonts w:ascii="宋体" w:hAnsi="宋体" w:cs="宋体"/>
          <w:szCs w:val="21"/>
        </w:rPr>
      </w:pPr>
      <w:r>
        <w:rPr>
          <w:rFonts w:hint="eastAsia" w:ascii="宋体" w:hAnsi="宋体" w:cs="宋体"/>
          <w:szCs w:val="21"/>
        </w:rPr>
        <w:t>2</w:t>
      </w:r>
      <w:bookmarkEnd w:id="12"/>
      <w:r>
        <w:rPr>
          <w:rFonts w:hint="eastAsia" w:ascii="宋体" w:hAnsi="宋体" w:cs="宋体"/>
          <w:szCs w:val="21"/>
        </w:rPr>
        <w:t>.落实政府采购政策需满足的资格要求：分标1、2</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rPr>
        <w:t>：非专门面向中小企业采购的项目；</w:t>
      </w:r>
    </w:p>
    <w:p w14:paraId="6881353C">
      <w:pPr>
        <w:spacing w:line="500" w:lineRule="exact"/>
        <w:ind w:firstLine="420" w:firstLineChars="200"/>
        <w:rPr>
          <w:rFonts w:ascii="宋体" w:hAnsi="宋体" w:cs="宋体"/>
          <w:szCs w:val="21"/>
        </w:rPr>
      </w:pPr>
      <w:r>
        <w:rPr>
          <w:rFonts w:hint="eastAsia" w:ascii="宋体" w:hAnsi="宋体" w:cs="宋体"/>
          <w:szCs w:val="21"/>
        </w:rPr>
        <w:t>3.本项目的特定资格要求：</w:t>
      </w:r>
    </w:p>
    <w:p w14:paraId="5C9124E3">
      <w:pPr>
        <w:spacing w:line="500" w:lineRule="exact"/>
        <w:ind w:firstLine="420" w:firstLineChars="200"/>
        <w:rPr>
          <w:rFonts w:ascii="宋体" w:hAnsi="宋体" w:cs="宋体"/>
          <w:szCs w:val="21"/>
        </w:rPr>
      </w:pPr>
      <w:r>
        <w:rPr>
          <w:rFonts w:hint="eastAsia" w:ascii="宋体" w:hAnsi="宋体" w:cs="宋体"/>
          <w:szCs w:val="21"/>
        </w:rPr>
        <w:t>[分标1、2</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rPr>
        <w:t>]</w:t>
      </w:r>
    </w:p>
    <w:p w14:paraId="6C156E60">
      <w:pPr>
        <w:spacing w:line="500" w:lineRule="exact"/>
        <w:ind w:firstLine="420" w:firstLineChars="200"/>
        <w:rPr>
          <w:rFonts w:ascii="宋体" w:hAnsi="宋体" w:cs="宋体"/>
        </w:rPr>
      </w:pPr>
      <w:r>
        <w:rPr>
          <w:rFonts w:hint="eastAsia" w:ascii="宋体" w:hAnsi="宋体" w:cs="宋体"/>
        </w:rPr>
        <w:t>（1）供应商须具备建筑工程施工总承包叁级或以上资质，具有有效的安全生产许可证，并且在人员、设备、资金等方面具备相应的施工能力；</w:t>
      </w:r>
    </w:p>
    <w:p w14:paraId="493C5D6C">
      <w:pPr>
        <w:spacing w:line="500" w:lineRule="exact"/>
        <w:ind w:firstLine="420" w:firstLineChars="200"/>
        <w:rPr>
          <w:rFonts w:ascii="宋体" w:hAnsi="宋体" w:cs="宋体"/>
        </w:rPr>
      </w:pPr>
      <w:r>
        <w:rPr>
          <w:rFonts w:hint="eastAsia" w:ascii="宋体" w:hAnsi="宋体" w:cs="宋体"/>
        </w:rPr>
        <w:t>（2）供应商拟派项目经理须具有建筑工程专业二级或以上注册建造师执业资格，具备有效安全生产考核合格证书（B类）。本项目不接受有在建、已中标（成交）未开工或已列为其他项目中标候选人第一名的建造师作为项目经理；</w:t>
      </w:r>
    </w:p>
    <w:p w14:paraId="647BDD01">
      <w:pPr>
        <w:spacing w:line="500" w:lineRule="exact"/>
        <w:ind w:firstLine="420" w:firstLineChars="200"/>
        <w:rPr>
          <w:rFonts w:ascii="宋体" w:hAnsi="宋体" w:cs="宋体"/>
          <w:color w:val="auto"/>
          <w:szCs w:val="21"/>
        </w:rPr>
      </w:pPr>
      <w:r>
        <w:rPr>
          <w:rFonts w:hint="eastAsia" w:ascii="宋体" w:hAnsi="宋体" w:cs="宋体"/>
          <w:color w:val="auto"/>
        </w:rPr>
        <w:t>（3）供应商拟派专职安全生产管理人员须具备有效的安全生产考核合格证书（C类），且不少于1人。</w:t>
      </w:r>
    </w:p>
    <w:p w14:paraId="03DFC1B8">
      <w:pPr>
        <w:spacing w:line="500" w:lineRule="exact"/>
        <w:ind w:firstLine="420" w:firstLineChars="200"/>
        <w:rPr>
          <w:rFonts w:ascii="宋体" w:hAnsi="宋体" w:cs="宋体"/>
          <w:b/>
          <w:bCs/>
          <w:color w:val="auto"/>
          <w:szCs w:val="21"/>
        </w:rPr>
      </w:pPr>
      <w:r>
        <w:rPr>
          <w:rFonts w:hint="eastAsia" w:ascii="宋体" w:hAnsi="宋体" w:cs="宋体"/>
          <w:b/>
          <w:bCs/>
          <w:color w:val="auto"/>
          <w:szCs w:val="21"/>
        </w:rPr>
        <w:t>三、获取竞争性谈判文件</w:t>
      </w:r>
      <w:bookmarkEnd w:id="13"/>
      <w:bookmarkEnd w:id="14"/>
      <w:bookmarkEnd w:id="15"/>
      <w:bookmarkEnd w:id="16"/>
      <w:bookmarkEnd w:id="17"/>
    </w:p>
    <w:p w14:paraId="73675471">
      <w:pPr>
        <w:spacing w:line="500" w:lineRule="exact"/>
        <w:ind w:firstLine="540"/>
        <w:rPr>
          <w:rFonts w:ascii="宋体" w:hAnsi="宋体" w:cs="宋体"/>
          <w:color w:val="auto"/>
          <w:kern w:val="0"/>
          <w:szCs w:val="21"/>
        </w:rPr>
      </w:pPr>
      <w:bookmarkStart w:id="18" w:name="_Toc28359092"/>
      <w:bookmarkStart w:id="19" w:name="_Toc35393632"/>
      <w:bookmarkStart w:id="20" w:name="_Toc28359015"/>
      <w:bookmarkStart w:id="21" w:name="_Toc44229881"/>
      <w:bookmarkStart w:id="22" w:name="_Toc35393801"/>
      <w:r>
        <w:rPr>
          <w:rFonts w:hint="eastAsia" w:ascii="宋体" w:hAnsi="宋体" w:cs="宋体"/>
          <w:color w:val="auto"/>
          <w:kern w:val="0"/>
          <w:szCs w:val="21"/>
        </w:rPr>
        <w:t>1.时间：2026年</w:t>
      </w:r>
      <w:r>
        <w:rPr>
          <w:rFonts w:hint="eastAsia" w:ascii="宋体" w:hAnsi="宋体" w:cs="宋体"/>
          <w:color w:val="auto"/>
          <w:kern w:val="0"/>
          <w:szCs w:val="21"/>
          <w:lang w:val="en-US" w:eastAsia="zh-CN"/>
        </w:rPr>
        <w:t>5</w:t>
      </w:r>
      <w:r>
        <w:rPr>
          <w:rFonts w:hint="eastAsia" w:ascii="宋体" w:hAnsi="宋体" w:cs="宋体"/>
          <w:color w:val="auto"/>
          <w:kern w:val="0"/>
          <w:szCs w:val="21"/>
        </w:rPr>
        <w:t>月</w:t>
      </w:r>
      <w:r>
        <w:rPr>
          <w:rFonts w:hint="eastAsia" w:ascii="宋体" w:hAnsi="宋体" w:cs="宋体"/>
          <w:color w:val="auto"/>
          <w:kern w:val="0"/>
          <w:szCs w:val="21"/>
          <w:lang w:val="en-US" w:eastAsia="zh-CN"/>
        </w:rPr>
        <w:t>27</w:t>
      </w:r>
      <w:r>
        <w:rPr>
          <w:rFonts w:hint="eastAsia" w:ascii="宋体" w:hAnsi="宋体" w:cs="宋体"/>
          <w:color w:val="auto"/>
          <w:kern w:val="0"/>
          <w:szCs w:val="21"/>
        </w:rPr>
        <w:t>日至2026年</w:t>
      </w:r>
      <w:r>
        <w:rPr>
          <w:rFonts w:hint="eastAsia" w:ascii="宋体" w:hAnsi="宋体" w:cs="宋体"/>
          <w:color w:val="auto"/>
          <w:kern w:val="0"/>
          <w:szCs w:val="21"/>
          <w:lang w:val="en-US" w:eastAsia="zh-CN"/>
        </w:rPr>
        <w:t>6</w:t>
      </w:r>
      <w:r>
        <w:rPr>
          <w:rFonts w:hint="eastAsia" w:ascii="宋体" w:hAnsi="宋体" w:cs="宋体"/>
          <w:color w:val="auto"/>
          <w:kern w:val="0"/>
          <w:szCs w:val="21"/>
        </w:rPr>
        <w:t>月</w:t>
      </w:r>
      <w:r>
        <w:rPr>
          <w:rFonts w:hint="eastAsia" w:ascii="宋体" w:hAnsi="宋体" w:cs="宋体"/>
          <w:color w:val="auto"/>
          <w:kern w:val="0"/>
          <w:szCs w:val="21"/>
          <w:lang w:val="en-US" w:eastAsia="zh-CN"/>
        </w:rPr>
        <w:t>1</w:t>
      </w:r>
      <w:r>
        <w:rPr>
          <w:rFonts w:hint="eastAsia" w:ascii="宋体" w:hAnsi="宋体" w:cs="宋体"/>
          <w:color w:val="auto"/>
          <w:kern w:val="0"/>
          <w:szCs w:val="21"/>
        </w:rPr>
        <w:t>日，每天上午00:00至11:59，下午12:00至23:59（北京时间，法定节假日除外）。</w:t>
      </w:r>
    </w:p>
    <w:p w14:paraId="4FE3D40A">
      <w:pPr>
        <w:spacing w:line="500" w:lineRule="exact"/>
        <w:ind w:firstLine="540"/>
        <w:jc w:val="left"/>
        <w:rPr>
          <w:rFonts w:ascii="宋体" w:hAnsi="宋体" w:cs="宋体"/>
          <w:color w:val="auto"/>
          <w:kern w:val="0"/>
          <w:szCs w:val="21"/>
        </w:rPr>
      </w:pPr>
      <w:r>
        <w:rPr>
          <w:rFonts w:hint="eastAsia" w:ascii="宋体" w:hAnsi="宋体" w:cs="宋体"/>
          <w:color w:val="auto"/>
          <w:kern w:val="0"/>
          <w:szCs w:val="21"/>
        </w:rPr>
        <w:t>2.地点（网址）：广西政府采购云</w:t>
      </w:r>
      <w:r>
        <w:rPr>
          <w:rFonts w:hint="eastAsia" w:ascii="宋体" w:hAnsi="宋体" w:cs="宋体"/>
          <w:color w:val="auto"/>
          <w:szCs w:val="21"/>
        </w:rPr>
        <w:t>平台（https://www.gcy.zfcg.gxzf.gov.cn/）</w:t>
      </w:r>
    </w:p>
    <w:p w14:paraId="7537C7AC">
      <w:pPr>
        <w:spacing w:line="500" w:lineRule="exact"/>
        <w:ind w:firstLine="540"/>
        <w:rPr>
          <w:rFonts w:ascii="宋体" w:hAnsi="宋体" w:cs="宋体"/>
          <w:color w:val="auto"/>
          <w:kern w:val="0"/>
          <w:szCs w:val="21"/>
        </w:rPr>
      </w:pPr>
      <w:r>
        <w:rPr>
          <w:rFonts w:hint="eastAsia" w:ascii="宋体" w:hAnsi="宋体" w:cs="宋体"/>
          <w:color w:val="auto"/>
          <w:kern w:val="0"/>
          <w:szCs w:val="21"/>
        </w:rPr>
        <w:t>3.方式：请登录广西政府采购云平台（https://www.gcy.zfcg.gxzf.gov.cn/）进行报名并获取竞争性谈判文件；未注册的供应商可在广西政府采购</w:t>
      </w:r>
      <w:bookmarkStart w:id="85" w:name="_GoBack"/>
      <w:bookmarkEnd w:id="85"/>
      <w:r>
        <w:rPr>
          <w:rFonts w:hint="eastAsia" w:ascii="宋体" w:hAnsi="宋体" w:cs="宋体"/>
          <w:color w:val="auto"/>
          <w:kern w:val="0"/>
          <w:szCs w:val="21"/>
        </w:rPr>
        <w:t>云平台完成注册后再进行报名。如在操作过程中遇到问题或需技术支持，请致电广西政府采购云平台客服热线：95763。提示：供应商只有在“广西政府采购云平台”完成获取谈判文件申请并下载了谈判文件后才视作依法获取谈判文件（法律法规所指的供应商获取谈判文件时间以供应商完成获取谈判文件申请后下载谈判文件的时间为准）。</w:t>
      </w:r>
    </w:p>
    <w:p w14:paraId="28591042">
      <w:pPr>
        <w:spacing w:line="500" w:lineRule="exact"/>
        <w:ind w:firstLine="540"/>
        <w:rPr>
          <w:rFonts w:ascii="宋体" w:hAnsi="宋体" w:cs="宋体"/>
          <w:color w:val="auto"/>
          <w:szCs w:val="21"/>
        </w:rPr>
      </w:pPr>
      <w:r>
        <w:rPr>
          <w:rFonts w:hint="eastAsia" w:ascii="宋体" w:hAnsi="宋体" w:cs="宋体"/>
          <w:color w:val="auto"/>
          <w:kern w:val="0"/>
          <w:szCs w:val="21"/>
        </w:rPr>
        <w:t>4.售价（元）：0</w:t>
      </w:r>
    </w:p>
    <w:p w14:paraId="5AA3B7B4">
      <w:pPr>
        <w:spacing w:line="500" w:lineRule="exact"/>
        <w:ind w:firstLine="420" w:firstLineChars="200"/>
        <w:rPr>
          <w:rFonts w:ascii="宋体" w:hAnsi="宋体" w:cs="宋体"/>
          <w:b/>
          <w:bCs/>
          <w:color w:val="auto"/>
          <w:szCs w:val="21"/>
        </w:rPr>
      </w:pPr>
      <w:r>
        <w:rPr>
          <w:rFonts w:hint="eastAsia" w:ascii="宋体" w:hAnsi="宋体" w:cs="宋体"/>
          <w:b/>
          <w:bCs/>
          <w:color w:val="auto"/>
          <w:szCs w:val="21"/>
        </w:rPr>
        <w:t>四、响应文件提交</w:t>
      </w:r>
      <w:bookmarkEnd w:id="18"/>
      <w:bookmarkEnd w:id="19"/>
      <w:bookmarkEnd w:id="20"/>
      <w:bookmarkEnd w:id="21"/>
      <w:bookmarkEnd w:id="22"/>
    </w:p>
    <w:p w14:paraId="0D85E550">
      <w:pPr>
        <w:spacing w:line="500" w:lineRule="exact"/>
        <w:ind w:firstLine="420" w:firstLineChars="200"/>
        <w:rPr>
          <w:rFonts w:ascii="宋体" w:hAnsi="宋体" w:cs="宋体"/>
          <w:color w:val="auto"/>
          <w:szCs w:val="21"/>
          <w:u w:val="single"/>
        </w:rPr>
      </w:pPr>
      <w:r>
        <w:rPr>
          <w:rFonts w:hint="eastAsia" w:ascii="宋体" w:hAnsi="宋体" w:cs="宋体"/>
          <w:bCs/>
          <w:color w:val="auto"/>
          <w:szCs w:val="21"/>
        </w:rPr>
        <w:t>1</w:t>
      </w:r>
      <w:r>
        <w:rPr>
          <w:rFonts w:hint="eastAsia" w:ascii="宋体" w:hAnsi="宋体" w:cs="宋体"/>
          <w:color w:val="auto"/>
          <w:szCs w:val="21"/>
        </w:rPr>
        <w:t>.</w:t>
      </w:r>
      <w:r>
        <w:rPr>
          <w:rFonts w:hint="eastAsia" w:ascii="宋体" w:hAnsi="宋体" w:cs="宋体"/>
          <w:bCs/>
          <w:color w:val="auto"/>
          <w:szCs w:val="21"/>
        </w:rPr>
        <w:t>截止时间：</w:t>
      </w:r>
      <w:r>
        <w:rPr>
          <w:rFonts w:hint="eastAsia" w:ascii="宋体" w:hAnsi="宋体" w:cs="宋体"/>
          <w:color w:val="auto"/>
          <w:kern w:val="0"/>
          <w:szCs w:val="21"/>
        </w:rPr>
        <w:t>2026年</w:t>
      </w:r>
      <w:r>
        <w:rPr>
          <w:rFonts w:hint="eastAsia" w:ascii="宋体" w:hAnsi="宋体" w:cs="宋体"/>
          <w:color w:val="auto"/>
          <w:kern w:val="0"/>
          <w:szCs w:val="21"/>
          <w:lang w:val="en-US" w:eastAsia="zh-CN"/>
        </w:rPr>
        <w:t>6</w:t>
      </w:r>
      <w:r>
        <w:rPr>
          <w:rFonts w:hint="eastAsia" w:ascii="宋体" w:hAnsi="宋体" w:cs="宋体"/>
          <w:color w:val="auto"/>
          <w:kern w:val="0"/>
          <w:szCs w:val="21"/>
        </w:rPr>
        <w:t>月</w:t>
      </w:r>
      <w:r>
        <w:rPr>
          <w:rFonts w:hint="eastAsia" w:ascii="宋体" w:hAnsi="宋体" w:cs="宋体"/>
          <w:color w:val="auto"/>
          <w:kern w:val="0"/>
          <w:szCs w:val="21"/>
          <w:lang w:val="en-US" w:eastAsia="zh-CN"/>
        </w:rPr>
        <w:t>4</w:t>
      </w:r>
      <w:r>
        <w:rPr>
          <w:rFonts w:hint="eastAsia" w:ascii="宋体" w:hAnsi="宋体" w:cs="宋体"/>
          <w:color w:val="auto"/>
          <w:kern w:val="0"/>
          <w:szCs w:val="21"/>
        </w:rPr>
        <w:t>日</w:t>
      </w:r>
      <w:r>
        <w:rPr>
          <w:rFonts w:hint="eastAsia" w:ascii="宋体" w:hAnsi="宋体" w:cs="宋体"/>
          <w:color w:val="auto"/>
          <w:szCs w:val="21"/>
        </w:rPr>
        <w:t>09时30分</w:t>
      </w:r>
      <w:r>
        <w:rPr>
          <w:rFonts w:hint="eastAsia" w:ascii="宋体" w:hAnsi="宋体" w:cs="宋体"/>
          <w:bCs/>
          <w:color w:val="auto"/>
          <w:szCs w:val="21"/>
        </w:rPr>
        <w:t>（北京时间）</w:t>
      </w:r>
    </w:p>
    <w:p w14:paraId="4210793A">
      <w:pPr>
        <w:spacing w:line="500" w:lineRule="exact"/>
        <w:ind w:firstLine="420" w:firstLineChars="200"/>
        <w:rPr>
          <w:rFonts w:ascii="宋体" w:hAnsi="宋体" w:cs="宋体"/>
          <w:color w:val="auto"/>
          <w:szCs w:val="21"/>
        </w:rPr>
      </w:pPr>
      <w:r>
        <w:rPr>
          <w:rFonts w:hint="eastAsia" w:ascii="宋体" w:hAnsi="宋体" w:cs="宋体"/>
          <w:color w:val="auto"/>
          <w:szCs w:val="21"/>
        </w:rPr>
        <w:t>2.地点：</w:t>
      </w:r>
      <w:r>
        <w:rPr>
          <w:rFonts w:hint="eastAsia" w:ascii="宋体" w:hAnsi="宋体" w:cs="宋体"/>
          <w:color w:val="auto"/>
          <w:kern w:val="0"/>
          <w:szCs w:val="21"/>
        </w:rPr>
        <w:t>广西政府采购云</w:t>
      </w:r>
      <w:r>
        <w:rPr>
          <w:rFonts w:hint="eastAsia" w:ascii="宋体" w:hAnsi="宋体" w:cs="宋体"/>
          <w:color w:val="auto"/>
          <w:szCs w:val="21"/>
        </w:rPr>
        <w:t>平台（https://www.gcy.zfcg.gxzf.gov.cn/）</w:t>
      </w:r>
    </w:p>
    <w:p w14:paraId="502C0AA4">
      <w:pPr>
        <w:spacing w:line="500" w:lineRule="exact"/>
        <w:ind w:firstLine="420" w:firstLineChars="200"/>
        <w:rPr>
          <w:rFonts w:ascii="宋体" w:hAnsi="宋体" w:cs="宋体"/>
          <w:b/>
          <w:bCs/>
          <w:color w:val="auto"/>
          <w:szCs w:val="21"/>
        </w:rPr>
      </w:pPr>
      <w:bookmarkStart w:id="23" w:name="_Toc28359016"/>
      <w:bookmarkStart w:id="24" w:name="_Toc35393633"/>
      <w:bookmarkStart w:id="25" w:name="_Toc28359093"/>
      <w:bookmarkStart w:id="26" w:name="_Toc35393802"/>
      <w:bookmarkStart w:id="27" w:name="_Toc44229882"/>
      <w:r>
        <w:rPr>
          <w:rFonts w:hint="eastAsia" w:ascii="宋体" w:hAnsi="宋体" w:cs="宋体"/>
          <w:b/>
          <w:bCs/>
          <w:color w:val="auto"/>
          <w:szCs w:val="21"/>
        </w:rPr>
        <w:t>五、开启</w:t>
      </w:r>
      <w:bookmarkEnd w:id="23"/>
      <w:bookmarkEnd w:id="24"/>
      <w:bookmarkEnd w:id="25"/>
      <w:bookmarkEnd w:id="26"/>
      <w:bookmarkEnd w:id="27"/>
    </w:p>
    <w:p w14:paraId="378CFB10">
      <w:pPr>
        <w:spacing w:line="500" w:lineRule="exact"/>
        <w:ind w:firstLine="420" w:firstLineChars="200"/>
        <w:rPr>
          <w:rFonts w:ascii="宋体" w:hAnsi="宋体" w:cs="宋体"/>
          <w:bCs/>
          <w:color w:val="auto"/>
          <w:szCs w:val="21"/>
          <w:u w:val="single"/>
        </w:rPr>
      </w:pPr>
      <w:r>
        <w:rPr>
          <w:rFonts w:hint="eastAsia" w:ascii="宋体" w:hAnsi="宋体" w:cs="宋体"/>
          <w:color w:val="auto"/>
          <w:szCs w:val="21"/>
        </w:rPr>
        <w:t>1.</w:t>
      </w:r>
      <w:bookmarkStart w:id="28" w:name="_Toc44229883"/>
      <w:bookmarkStart w:id="29" w:name="_Toc35393803"/>
      <w:bookmarkStart w:id="30" w:name="_Toc28359094"/>
      <w:bookmarkStart w:id="31" w:name="_Toc28359017"/>
      <w:bookmarkStart w:id="32" w:name="_Toc35393634"/>
      <w:r>
        <w:rPr>
          <w:rFonts w:hint="eastAsia" w:ascii="宋体" w:hAnsi="宋体" w:cs="宋体"/>
          <w:color w:val="auto"/>
          <w:szCs w:val="21"/>
        </w:rPr>
        <w:t>时间：</w:t>
      </w:r>
      <w:r>
        <w:rPr>
          <w:rFonts w:hint="eastAsia" w:ascii="宋体" w:hAnsi="宋体" w:cs="宋体"/>
          <w:color w:val="auto"/>
          <w:kern w:val="0"/>
          <w:szCs w:val="21"/>
        </w:rPr>
        <w:t>2026年</w:t>
      </w:r>
      <w:r>
        <w:rPr>
          <w:rFonts w:hint="eastAsia" w:ascii="宋体" w:hAnsi="宋体" w:cs="宋体"/>
          <w:color w:val="auto"/>
          <w:kern w:val="0"/>
          <w:szCs w:val="21"/>
          <w:lang w:val="en-US" w:eastAsia="zh-CN"/>
        </w:rPr>
        <w:t>6</w:t>
      </w:r>
      <w:r>
        <w:rPr>
          <w:rFonts w:hint="eastAsia" w:ascii="宋体" w:hAnsi="宋体" w:cs="宋体"/>
          <w:color w:val="auto"/>
          <w:kern w:val="0"/>
          <w:szCs w:val="21"/>
        </w:rPr>
        <w:t>月</w:t>
      </w:r>
      <w:r>
        <w:rPr>
          <w:rFonts w:hint="eastAsia" w:ascii="宋体" w:hAnsi="宋体" w:cs="宋体"/>
          <w:color w:val="auto"/>
          <w:kern w:val="0"/>
          <w:szCs w:val="21"/>
          <w:lang w:val="en-US" w:eastAsia="zh-CN"/>
        </w:rPr>
        <w:t>4</w:t>
      </w:r>
      <w:r>
        <w:rPr>
          <w:rFonts w:hint="eastAsia" w:ascii="宋体" w:hAnsi="宋体" w:cs="宋体"/>
          <w:color w:val="auto"/>
          <w:kern w:val="0"/>
          <w:szCs w:val="21"/>
        </w:rPr>
        <w:t>日</w:t>
      </w:r>
      <w:r>
        <w:rPr>
          <w:rFonts w:hint="eastAsia" w:ascii="宋体" w:hAnsi="宋体" w:cs="宋体"/>
          <w:color w:val="auto"/>
          <w:szCs w:val="21"/>
        </w:rPr>
        <w:t>09时30分</w:t>
      </w:r>
      <w:r>
        <w:rPr>
          <w:rFonts w:hint="eastAsia" w:ascii="宋体" w:hAnsi="宋体" w:cs="宋体"/>
          <w:bCs/>
          <w:color w:val="auto"/>
          <w:szCs w:val="21"/>
        </w:rPr>
        <w:t>（北京时间）</w:t>
      </w:r>
      <w:r>
        <w:rPr>
          <w:rFonts w:hint="eastAsia" w:ascii="宋体" w:hAnsi="宋体" w:cs="宋体"/>
          <w:color w:val="auto"/>
          <w:szCs w:val="21"/>
        </w:rPr>
        <w:t>后</w:t>
      </w:r>
    </w:p>
    <w:p w14:paraId="6B408626">
      <w:pPr>
        <w:spacing w:line="500" w:lineRule="exact"/>
        <w:ind w:firstLine="420" w:firstLineChars="200"/>
        <w:rPr>
          <w:rFonts w:ascii="宋体" w:hAnsi="宋体" w:cs="宋体"/>
          <w:bCs/>
          <w:color w:val="auto"/>
          <w:szCs w:val="21"/>
          <w:u w:val="single"/>
        </w:rPr>
      </w:pPr>
      <w:r>
        <w:rPr>
          <w:rFonts w:hint="eastAsia" w:ascii="宋体" w:hAnsi="宋体" w:cs="宋体"/>
          <w:color w:val="auto"/>
          <w:szCs w:val="21"/>
        </w:rPr>
        <w:t>2.地点：</w:t>
      </w:r>
      <w:r>
        <w:rPr>
          <w:rFonts w:hint="eastAsia" w:ascii="宋体" w:hAnsi="宋体" w:cs="宋体"/>
          <w:color w:val="auto"/>
          <w:kern w:val="0"/>
          <w:szCs w:val="21"/>
        </w:rPr>
        <w:t>广西政府采购云</w:t>
      </w:r>
      <w:r>
        <w:rPr>
          <w:rFonts w:hint="eastAsia" w:ascii="宋体" w:hAnsi="宋体" w:cs="宋体"/>
          <w:color w:val="auto"/>
          <w:szCs w:val="21"/>
        </w:rPr>
        <w:t>平台</w:t>
      </w:r>
      <w:r>
        <w:rPr>
          <w:rFonts w:hint="eastAsia" w:ascii="宋体" w:hAnsi="宋体" w:cs="宋体"/>
          <w:bCs/>
          <w:color w:val="auto"/>
        </w:rPr>
        <w:t>电子开标大厅</w:t>
      </w:r>
    </w:p>
    <w:p w14:paraId="29F968BF">
      <w:pPr>
        <w:spacing w:line="500" w:lineRule="exact"/>
        <w:ind w:firstLine="420" w:firstLineChars="200"/>
        <w:rPr>
          <w:rFonts w:ascii="宋体" w:hAnsi="宋体" w:cs="宋体"/>
          <w:b/>
          <w:bCs/>
          <w:color w:val="auto"/>
          <w:szCs w:val="21"/>
        </w:rPr>
      </w:pPr>
      <w:r>
        <w:rPr>
          <w:rFonts w:hint="eastAsia" w:ascii="宋体" w:hAnsi="宋体" w:cs="宋体"/>
          <w:b/>
          <w:bCs/>
          <w:color w:val="auto"/>
          <w:szCs w:val="21"/>
        </w:rPr>
        <w:t>六、公告期限</w:t>
      </w:r>
      <w:bookmarkEnd w:id="28"/>
      <w:bookmarkEnd w:id="29"/>
      <w:bookmarkEnd w:id="30"/>
      <w:bookmarkEnd w:id="31"/>
      <w:bookmarkEnd w:id="32"/>
    </w:p>
    <w:p w14:paraId="69B8DB4C">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自本公告发布之日起3个工作日。</w:t>
      </w:r>
    </w:p>
    <w:p w14:paraId="55DC42C3">
      <w:pPr>
        <w:spacing w:line="500" w:lineRule="exact"/>
        <w:ind w:firstLine="420" w:firstLineChars="200"/>
        <w:rPr>
          <w:rFonts w:ascii="宋体" w:hAnsi="宋体" w:cs="宋体"/>
          <w:b/>
          <w:bCs/>
          <w:color w:val="auto"/>
          <w:szCs w:val="21"/>
        </w:rPr>
      </w:pPr>
      <w:bookmarkStart w:id="33" w:name="_Toc44229884"/>
      <w:bookmarkStart w:id="34" w:name="_Toc35393635"/>
      <w:bookmarkStart w:id="35" w:name="_Toc35393804"/>
      <w:r>
        <w:rPr>
          <w:rFonts w:hint="eastAsia" w:ascii="宋体" w:hAnsi="宋体" w:cs="宋体"/>
          <w:b/>
          <w:bCs/>
          <w:color w:val="auto"/>
          <w:szCs w:val="21"/>
        </w:rPr>
        <w:t>七、其他补充事宜</w:t>
      </w:r>
      <w:bookmarkEnd w:id="33"/>
      <w:bookmarkEnd w:id="34"/>
      <w:bookmarkEnd w:id="35"/>
    </w:p>
    <w:p w14:paraId="47B2BE17">
      <w:pPr>
        <w:spacing w:line="500" w:lineRule="exact"/>
        <w:ind w:firstLine="420" w:firstLineChars="200"/>
        <w:rPr>
          <w:rFonts w:ascii="宋体" w:hAnsi="宋体" w:cs="宋体"/>
          <w:color w:val="auto"/>
        </w:rPr>
      </w:pPr>
      <w:r>
        <w:rPr>
          <w:rFonts w:hint="eastAsia" w:ascii="宋体" w:hAnsi="宋体" w:cs="宋体"/>
          <w:color w:val="auto"/>
          <w:kern w:val="0"/>
          <w:szCs w:val="21"/>
        </w:rPr>
        <w:t>1.谈判保证金（人民币）：</w:t>
      </w:r>
      <w:r>
        <w:rPr>
          <w:rFonts w:hint="eastAsia" w:ascii="宋体" w:hAnsi="宋体" w:cs="宋体"/>
          <w:bCs/>
          <w:color w:val="auto"/>
          <w:u w:val="single"/>
        </w:rPr>
        <w:t>分标1：6000.00元；分标2：</w:t>
      </w:r>
      <w:r>
        <w:rPr>
          <w:rFonts w:hint="eastAsia" w:ascii="宋体" w:hAnsi="宋体" w:cs="宋体"/>
          <w:bCs/>
          <w:color w:val="auto"/>
          <w:u w:val="single"/>
          <w:lang w:val="en-US" w:eastAsia="zh-CN"/>
        </w:rPr>
        <w:t>7</w:t>
      </w:r>
      <w:r>
        <w:rPr>
          <w:rFonts w:hint="eastAsia" w:ascii="宋体" w:hAnsi="宋体" w:cs="宋体"/>
          <w:bCs/>
          <w:color w:val="auto"/>
          <w:u w:val="single"/>
        </w:rPr>
        <w:t>000.00元</w:t>
      </w:r>
      <w:r>
        <w:rPr>
          <w:rFonts w:hint="eastAsia" w:ascii="宋体" w:hAnsi="宋体" w:cs="宋体"/>
          <w:bCs/>
          <w:color w:val="auto"/>
          <w:u w:val="single"/>
          <w:lang w:val="en-US" w:eastAsia="zh-CN"/>
        </w:rPr>
        <w:t>；</w:t>
      </w:r>
      <w:r>
        <w:rPr>
          <w:rFonts w:hint="eastAsia" w:ascii="宋体" w:hAnsi="宋体" w:cs="宋体"/>
          <w:bCs/>
          <w:color w:val="auto"/>
          <w:u w:val="single"/>
        </w:rPr>
        <w:t>分标</w:t>
      </w:r>
      <w:r>
        <w:rPr>
          <w:rFonts w:hint="eastAsia" w:ascii="宋体" w:hAnsi="宋体" w:cs="宋体"/>
          <w:bCs/>
          <w:color w:val="auto"/>
          <w:u w:val="single"/>
          <w:lang w:val="en-US" w:eastAsia="zh-CN"/>
        </w:rPr>
        <w:t>3</w:t>
      </w:r>
      <w:r>
        <w:rPr>
          <w:rFonts w:hint="eastAsia" w:ascii="宋体" w:hAnsi="宋体" w:cs="宋体"/>
          <w:bCs/>
          <w:color w:val="auto"/>
          <w:u w:val="single"/>
        </w:rPr>
        <w:t>：</w:t>
      </w:r>
      <w:r>
        <w:rPr>
          <w:rFonts w:hint="eastAsia" w:ascii="宋体" w:hAnsi="宋体" w:cs="宋体"/>
          <w:bCs/>
          <w:color w:val="auto"/>
          <w:u w:val="single"/>
          <w:lang w:val="en-US" w:eastAsia="zh-CN"/>
        </w:rPr>
        <w:t>6</w:t>
      </w:r>
      <w:r>
        <w:rPr>
          <w:rFonts w:hint="eastAsia" w:ascii="宋体" w:hAnsi="宋体" w:cs="宋体"/>
          <w:bCs/>
          <w:color w:val="auto"/>
          <w:u w:val="single"/>
        </w:rPr>
        <w:t>000.00元</w:t>
      </w:r>
      <w:r>
        <w:rPr>
          <w:rFonts w:hint="eastAsia" w:ascii="宋体" w:hAnsi="宋体" w:cs="宋体"/>
          <w:color w:val="auto"/>
        </w:rPr>
        <w:t>。</w:t>
      </w:r>
    </w:p>
    <w:p w14:paraId="4A8BDA21">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谈判保证金的缴纳方式：银行转账、支票、汇票、本票、保函等非现金形式缴纳或提交保证金，禁止采用现钞方式。采用银行转账方式的，在响应截止时间前交至采购代理机构指定账户并且到账（开户银行：</w:t>
      </w:r>
      <w:r>
        <w:rPr>
          <w:rFonts w:hint="eastAsia" w:ascii="宋体" w:hAnsi="宋体" w:cs="宋体"/>
          <w:color w:val="auto"/>
          <w:kern w:val="0"/>
          <w:szCs w:val="21"/>
          <w:u w:val="single"/>
        </w:rPr>
        <w:t>建行南宁市金湖广场支行</w:t>
      </w:r>
      <w:r>
        <w:rPr>
          <w:rFonts w:hint="eastAsia" w:ascii="宋体" w:hAnsi="宋体" w:cs="宋体"/>
          <w:color w:val="auto"/>
          <w:kern w:val="0"/>
          <w:szCs w:val="21"/>
        </w:rPr>
        <w:t>，开户名称：</w:t>
      </w:r>
      <w:r>
        <w:rPr>
          <w:rFonts w:hint="eastAsia" w:ascii="宋体" w:hAnsi="宋体" w:cs="宋体"/>
          <w:color w:val="auto"/>
          <w:kern w:val="0"/>
          <w:szCs w:val="21"/>
          <w:u w:val="single"/>
        </w:rPr>
        <w:t>广西中信恒泰工程顾问有限公司</w:t>
      </w:r>
      <w:r>
        <w:rPr>
          <w:rFonts w:hint="eastAsia" w:ascii="宋体" w:hAnsi="宋体" w:cs="宋体"/>
          <w:color w:val="auto"/>
          <w:kern w:val="0"/>
          <w:szCs w:val="21"/>
        </w:rPr>
        <w:t>，银行账号：</w:t>
      </w:r>
      <w:r>
        <w:rPr>
          <w:rFonts w:hint="eastAsia" w:ascii="宋体" w:hAnsi="宋体" w:cs="宋体"/>
          <w:color w:val="auto"/>
          <w:kern w:val="0"/>
          <w:szCs w:val="21"/>
          <w:u w:val="single"/>
        </w:rPr>
        <w:t>45001604266052502851</w:t>
      </w:r>
      <w:r>
        <w:rPr>
          <w:rFonts w:hint="eastAsia" w:ascii="宋体" w:hAnsi="宋体" w:cs="宋体"/>
          <w:color w:val="auto"/>
          <w:kern w:val="0"/>
          <w:szCs w:val="21"/>
        </w:rPr>
        <w:t>，开户行行号：</w:t>
      </w:r>
      <w:r>
        <w:rPr>
          <w:rFonts w:hint="eastAsia" w:ascii="宋体" w:hAnsi="宋体" w:cs="宋体"/>
          <w:color w:val="auto"/>
          <w:kern w:val="0"/>
          <w:szCs w:val="21"/>
          <w:u w:val="single"/>
        </w:rPr>
        <w:t>105611042538</w:t>
      </w:r>
      <w:r>
        <w:rPr>
          <w:rFonts w:hint="eastAsia" w:ascii="宋体" w:hAnsi="宋体" w:cs="宋体"/>
          <w:color w:val="auto"/>
          <w:kern w:val="0"/>
          <w:szCs w:val="21"/>
        </w:rPr>
        <w:t>）；采用支票、汇票、本票或者保函等方式的，在响应截止时间前，供应商必须递交单独密封的支票、汇票、本票或者保函原件（递交地址：广西南宁市青秀区云景路69号南宁轨道大厦B楼15层，联系人及联系方式：田甜、韦廷富，0771-5776251），否则视为无效谈判保证金。</w:t>
      </w:r>
    </w:p>
    <w:p w14:paraId="2EE9D585">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2.采购意向公开链接：</w:t>
      </w:r>
    </w:p>
    <w:p w14:paraId="51E29B3C">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https://zfcg.gxzf.gov.cn/site/detail?categoryCode=ZcyAnnouncement&amp;parentId=66485&amp;articleId=Gy+EVycMkxiMkfqH1TdGZA==</w:t>
      </w:r>
    </w:p>
    <w:p w14:paraId="1EB226DB">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3.网上查询地址：</w:t>
      </w:r>
      <w:bookmarkStart w:id="36" w:name="_Hlk37429674"/>
      <w:r>
        <w:rPr>
          <w:rFonts w:hint="eastAsia" w:ascii="宋体" w:hAnsi="宋体" w:cs="宋体"/>
          <w:color w:val="auto"/>
          <w:kern w:val="0"/>
          <w:szCs w:val="21"/>
        </w:rPr>
        <w:t>中国政府采购网（http://www.ccgp.gov.cn）、广西壮族自治区政府采购网（http://zfcg.gxzf.gov.cn）。</w:t>
      </w:r>
    </w:p>
    <w:p w14:paraId="13AB7112">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4</w:t>
      </w:r>
      <w:r>
        <w:rPr>
          <w:rFonts w:hint="eastAsia" w:ascii="宋体" w:hAnsi="宋体" w:cs="宋体"/>
          <w:color w:val="auto"/>
          <w:szCs w:val="21"/>
        </w:rPr>
        <w:t>.</w:t>
      </w:r>
      <w:r>
        <w:rPr>
          <w:rFonts w:hint="eastAsia" w:ascii="宋体" w:hAnsi="宋体" w:cs="宋体"/>
          <w:color w:val="auto"/>
          <w:kern w:val="0"/>
          <w:szCs w:val="21"/>
        </w:rPr>
        <w:t>本项目需要落实的政府采购政策</w:t>
      </w:r>
    </w:p>
    <w:bookmarkEnd w:id="36"/>
    <w:p w14:paraId="40683371">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6781C915">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2C2F070B">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672B0CC3">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2B63AD93">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087C9167">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（6）扶持不发达地区和少数民族地区政策。</w:t>
      </w:r>
    </w:p>
    <w:p w14:paraId="4FD3A53F">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5</w:t>
      </w:r>
      <w:r>
        <w:rPr>
          <w:rFonts w:hint="eastAsia" w:ascii="宋体" w:hAnsi="宋体" w:cs="宋体"/>
          <w:color w:val="auto"/>
          <w:szCs w:val="21"/>
        </w:rPr>
        <w:t>.</w:t>
      </w:r>
      <w:r>
        <w:rPr>
          <w:rFonts w:hint="eastAsia" w:ascii="宋体" w:hAnsi="宋体" w:cs="宋体"/>
          <w:color w:val="auto"/>
          <w:kern w:val="0"/>
          <w:szCs w:val="21"/>
        </w:rPr>
        <w:t>供应商认为谈判文件使自己的权益受到损害的，可以自获取谈判文件之日或者谈判文件公告期限届满之日（公告期限届满后获取谈判文件的，以公告期限届满之日为准）起7个工作日内以书面形式一次性向采购人或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2AC4832A">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6</w:t>
      </w:r>
      <w:r>
        <w:rPr>
          <w:rFonts w:hint="eastAsia" w:ascii="宋体" w:hAnsi="宋体" w:cs="宋体"/>
          <w:color w:val="auto"/>
          <w:szCs w:val="21"/>
        </w:rPr>
        <w:t>.</w:t>
      </w:r>
      <w:r>
        <w:rPr>
          <w:rFonts w:hint="eastAsia" w:ascii="宋体" w:hAnsi="宋体" w:cs="宋体"/>
          <w:color w:val="auto"/>
          <w:kern w:val="0"/>
          <w:szCs w:val="21"/>
        </w:rPr>
        <w:t>谈判注意事项：（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谈判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7B81FAF2">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（2）供应商应及时熟悉掌握电子标系统操作指南；及时完成CA申领和绑定（见广西壮族自治区政府采购网—办事服务—下载专区－广西政府采购云平台CA证书办理操作指南）。</w:t>
      </w:r>
    </w:p>
    <w:p w14:paraId="462CE40C">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（3）未进行网上注册并办理数字证书（CA认证）的供应商将无法参与本项目政府采购活动，潜在供应商应当在首次响应文件提交截止时间前，完成电子交易平台上的CA数字证书办理及响应文件的提交。</w:t>
      </w:r>
    </w:p>
    <w:p w14:paraId="5235CD06">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（4）为确保网上操作合法、有效和安全，请供应商确保在电子竞标过程中能够对相关数据电文进行加密和使用电子签章，妥善保管CA数字证书并使用有效的CA数字证书参与整个采购活动。</w:t>
      </w:r>
      <w:r>
        <w:rPr>
          <w:rFonts w:hint="eastAsia" w:ascii="宋体" w:hAnsi="宋体" w:cs="宋体"/>
          <w:color w:val="auto"/>
          <w:kern w:val="0"/>
          <w:szCs w:val="21"/>
        </w:rPr>
        <w:br w:type="textWrapping"/>
      </w:r>
      <w:r>
        <w:rPr>
          <w:rFonts w:hint="eastAsia" w:ascii="宋体" w:hAnsi="宋体" w:cs="宋体"/>
          <w:color w:val="auto"/>
          <w:kern w:val="0"/>
          <w:szCs w:val="21"/>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0EEE378F">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7.CA证书在线解密：首次响应文件开启时，需要供应商携带制作响应文件时用来加密的有效数字证书（CA认证）登录“广西政府采购云平台”电子开标大厅现场按规定时间对加密的响应文件进行解密，否则后果自负。</w:t>
      </w:r>
    </w:p>
    <w:p w14:paraId="1385B69F">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8.供应商需要在具备摄像头及语音功能且互联网网络状况良好的电脑登录“广西政府采购云平台”远程开标大厅参与本次谈判，否则后果自负。</w:t>
      </w:r>
    </w:p>
    <w:p w14:paraId="7DEB845D">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9.若对项目采购电子交易系统操作有疑问，可登录“广西政府采购云平台”（https://www.gcy.zfcg.gxzf.gov.cn），点击右侧咨询小采，获取采小蜜智能服务管家帮助，或拨打广西政府采购云平台服务热线95763获取热线服务帮助。</w:t>
      </w:r>
    </w:p>
    <w:p w14:paraId="2DAADF03">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b/>
          <w:bCs/>
          <w:color w:val="auto"/>
          <w:szCs w:val="21"/>
        </w:rPr>
      </w:pPr>
      <w:bookmarkStart w:id="37" w:name="_Toc28359095"/>
      <w:bookmarkStart w:id="38" w:name="_Toc44229885"/>
      <w:bookmarkStart w:id="39" w:name="_Toc35393805"/>
      <w:bookmarkStart w:id="40" w:name="_Toc35393636"/>
      <w:bookmarkStart w:id="41" w:name="_Toc28359018"/>
      <w:r>
        <w:rPr>
          <w:rFonts w:hint="eastAsia" w:ascii="宋体" w:hAnsi="宋体" w:cs="宋体"/>
          <w:b/>
          <w:bCs/>
          <w:color w:val="auto"/>
          <w:szCs w:val="21"/>
        </w:rPr>
        <w:t>八、凡对本次采购提出询问，请按以下方式联系。</w:t>
      </w:r>
      <w:bookmarkEnd w:id="37"/>
      <w:bookmarkEnd w:id="38"/>
      <w:bookmarkEnd w:id="39"/>
      <w:bookmarkEnd w:id="40"/>
      <w:bookmarkEnd w:id="41"/>
    </w:p>
    <w:p w14:paraId="4C8F48A9">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szCs w:val="21"/>
        </w:rPr>
      </w:pPr>
      <w:r>
        <w:rPr>
          <w:rFonts w:hint="eastAsia" w:ascii="宋体" w:hAnsi="宋体" w:cs="宋体"/>
          <w:color w:val="auto"/>
          <w:szCs w:val="21"/>
        </w:rPr>
        <w:t>1.采购人信息</w:t>
      </w:r>
    </w:p>
    <w:p w14:paraId="3E9F4029">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szCs w:val="21"/>
        </w:rPr>
      </w:pPr>
      <w:r>
        <w:rPr>
          <w:rFonts w:hint="eastAsia" w:ascii="宋体" w:hAnsi="宋体" w:cs="宋体"/>
          <w:color w:val="auto"/>
          <w:szCs w:val="21"/>
        </w:rPr>
        <w:t>名称：广西职业师范学院</w:t>
      </w:r>
    </w:p>
    <w:p w14:paraId="761CE452">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szCs w:val="21"/>
        </w:rPr>
      </w:pPr>
      <w:r>
        <w:rPr>
          <w:rFonts w:hint="eastAsia" w:ascii="宋体" w:hAnsi="宋体" w:cs="宋体"/>
          <w:color w:val="auto"/>
          <w:szCs w:val="21"/>
        </w:rPr>
        <w:t>地址：南宁市西乡塘区大学东路105号</w:t>
      </w:r>
    </w:p>
    <w:p w14:paraId="7EE104DD">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szCs w:val="21"/>
        </w:rPr>
      </w:pPr>
      <w:r>
        <w:rPr>
          <w:rFonts w:hint="eastAsia" w:ascii="宋体" w:hAnsi="宋体" w:cs="宋体"/>
          <w:color w:val="auto"/>
          <w:szCs w:val="21"/>
        </w:rPr>
        <w:t>项目联系人：蒋老师</w:t>
      </w:r>
    </w:p>
    <w:p w14:paraId="46A4FDC3">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color w:val="auto"/>
          <w:szCs w:val="21"/>
        </w:rPr>
      </w:pPr>
      <w:r>
        <w:rPr>
          <w:rFonts w:hint="eastAsia" w:ascii="宋体" w:hAnsi="宋体" w:cs="宋体"/>
          <w:color w:val="auto"/>
          <w:szCs w:val="21"/>
        </w:rPr>
        <w:t>项目联系方式：0771-3245617</w:t>
      </w:r>
      <w:bookmarkStart w:id="42" w:name="_Toc28359009"/>
      <w:bookmarkStart w:id="43" w:name="_Toc28359086"/>
    </w:p>
    <w:p w14:paraId="3353368A">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2.采购代理机构信息</w:t>
      </w:r>
      <w:bookmarkEnd w:id="42"/>
      <w:bookmarkEnd w:id="43"/>
    </w:p>
    <w:p w14:paraId="7186E632">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名称：广西中信恒泰工程顾问有限公司</w:t>
      </w:r>
    </w:p>
    <w:p w14:paraId="6239C31A">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地址：广西南宁市青秀区云景路69号南宁轨道大厦B楼8层</w:t>
      </w:r>
    </w:p>
    <w:p w14:paraId="5CA11733">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项目联系人：田甜、韦廷富</w:t>
      </w:r>
    </w:p>
    <w:p w14:paraId="5F36FA82">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项目联系方式：</w:t>
      </w:r>
      <w:bookmarkStart w:id="44" w:name="_Toc28359010"/>
      <w:bookmarkStart w:id="45" w:name="_Toc28359087"/>
      <w:r>
        <w:rPr>
          <w:rFonts w:hint="eastAsia" w:ascii="宋体" w:hAnsi="宋体" w:cs="宋体"/>
          <w:color w:val="auto"/>
          <w:szCs w:val="21"/>
        </w:rPr>
        <w:t>0771-5776251</w:t>
      </w:r>
    </w:p>
    <w:bookmarkEnd w:id="1"/>
    <w:bookmarkEnd w:id="44"/>
    <w:bookmarkEnd w:id="45"/>
    <w:p w14:paraId="72C098E9">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ascii="宋体" w:hAnsi="宋体" w:cs="宋体"/>
          <w:color w:val="auto"/>
          <w:szCs w:val="21"/>
        </w:rPr>
      </w:pPr>
      <w:r>
        <w:rPr>
          <w:rFonts w:hint="eastAsia" w:ascii="宋体" w:hAnsi="宋体" w:cs="宋体"/>
          <w:color w:val="auto"/>
          <w:szCs w:val="21"/>
        </w:rPr>
        <w:t>广西中信恒泰工程顾问有限公司</w:t>
      </w:r>
    </w:p>
    <w:p w14:paraId="689DB201">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ascii="宋体" w:hAnsi="宋体" w:cs="宋体"/>
          <w:color w:val="auto"/>
          <w:kern w:val="0"/>
          <w:szCs w:val="21"/>
        </w:rPr>
      </w:pPr>
      <w:r>
        <w:rPr>
          <w:rFonts w:hint="eastAsia" w:ascii="宋体" w:hAnsi="宋体" w:cs="宋体"/>
          <w:color w:val="auto"/>
          <w:kern w:val="0"/>
          <w:szCs w:val="21"/>
        </w:rPr>
        <w:t>2026年</w:t>
      </w:r>
      <w:r>
        <w:rPr>
          <w:rFonts w:hint="eastAsia" w:ascii="宋体" w:hAnsi="宋体" w:cs="宋体"/>
          <w:color w:val="auto"/>
          <w:kern w:val="0"/>
          <w:szCs w:val="21"/>
          <w:lang w:val="en-US" w:eastAsia="zh-CN"/>
        </w:rPr>
        <w:t>5</w:t>
      </w:r>
      <w:r>
        <w:rPr>
          <w:rFonts w:hint="eastAsia" w:ascii="宋体" w:hAnsi="宋体" w:cs="宋体"/>
          <w:color w:val="auto"/>
          <w:kern w:val="0"/>
          <w:szCs w:val="21"/>
        </w:rPr>
        <w:t>月</w:t>
      </w:r>
      <w:r>
        <w:rPr>
          <w:rFonts w:hint="eastAsia" w:ascii="宋体" w:hAnsi="宋体" w:cs="宋体"/>
          <w:color w:val="auto"/>
          <w:kern w:val="0"/>
          <w:szCs w:val="21"/>
          <w:lang w:val="en-US" w:eastAsia="zh-CN"/>
        </w:rPr>
        <w:t>27</w:t>
      </w:r>
      <w:r>
        <w:rPr>
          <w:rFonts w:hint="eastAsia" w:ascii="宋体" w:hAnsi="宋体" w:cs="宋体"/>
          <w:color w:val="auto"/>
          <w:szCs w:val="21"/>
        </w:rPr>
        <w:t>日</w:t>
      </w:r>
    </w:p>
    <w:p w14:paraId="5732BA49">
      <w:pPr>
        <w:rPr>
          <w:rFonts w:ascii="宋体" w:hAnsi="宋体" w:cs="宋体"/>
        </w:rPr>
      </w:pPr>
    </w:p>
    <w:p w14:paraId="64FE46BC">
      <w:pPr>
        <w:jc w:val="center"/>
        <w:outlineLvl w:val="0"/>
        <w:rPr>
          <w:rFonts w:ascii="宋体" w:hAnsi="宋体" w:cs="宋体"/>
          <w:b/>
          <w:bCs/>
          <w:sz w:val="32"/>
          <w:szCs w:val="32"/>
        </w:rPr>
      </w:pPr>
      <w:bookmarkStart w:id="46" w:name="_Toc13130"/>
      <w:r>
        <w:rPr>
          <w:rFonts w:hint="eastAsia" w:ascii="宋体" w:hAnsi="宋体" w:cs="宋体"/>
          <w:b/>
          <w:bCs/>
          <w:sz w:val="32"/>
          <w:szCs w:val="32"/>
        </w:rPr>
        <w:t>第二章  供应商须知</w:t>
      </w:r>
      <w:bookmarkEnd w:id="46"/>
    </w:p>
    <w:p w14:paraId="5C6C1736">
      <w:pPr>
        <w:spacing w:line="400" w:lineRule="exact"/>
        <w:jc w:val="center"/>
        <w:rPr>
          <w:rFonts w:ascii="宋体" w:hAnsi="宋体" w:cs="宋体"/>
          <w:b/>
          <w:sz w:val="32"/>
          <w:szCs w:val="32"/>
        </w:rPr>
      </w:pPr>
      <w:r>
        <w:rPr>
          <w:rFonts w:hint="eastAsia" w:ascii="宋体" w:hAnsi="宋体" w:cs="宋体"/>
          <w:b/>
          <w:sz w:val="32"/>
          <w:szCs w:val="32"/>
        </w:rPr>
        <w:t>供应商须知前附表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EA1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4144527B">
            <w:pPr>
              <w:spacing w:line="500" w:lineRule="exact"/>
              <w:jc w:val="center"/>
              <w:rPr>
                <w:rFonts w:ascii="宋体" w:hAnsi="宋体" w:cs="宋体"/>
                <w:b/>
                <w:szCs w:val="21"/>
              </w:rPr>
            </w:pPr>
            <w:r>
              <w:rPr>
                <w:rFonts w:hint="eastAsia" w:ascii="宋体" w:hAnsi="宋体" w:cs="宋体"/>
                <w:b/>
                <w:szCs w:val="21"/>
              </w:rPr>
              <w:t>条款号</w:t>
            </w:r>
          </w:p>
        </w:tc>
        <w:tc>
          <w:tcPr>
            <w:tcW w:w="7912" w:type="dxa"/>
          </w:tcPr>
          <w:p w14:paraId="7ED69829">
            <w:pPr>
              <w:spacing w:line="500" w:lineRule="exact"/>
              <w:jc w:val="center"/>
              <w:rPr>
                <w:rFonts w:ascii="宋体" w:hAnsi="宋体" w:cs="宋体"/>
                <w:b/>
                <w:szCs w:val="21"/>
              </w:rPr>
            </w:pPr>
            <w:r>
              <w:rPr>
                <w:rFonts w:hint="eastAsia" w:ascii="宋体" w:hAnsi="宋体" w:cs="宋体"/>
                <w:b/>
                <w:szCs w:val="21"/>
              </w:rPr>
              <w:t>内    容</w:t>
            </w:r>
          </w:p>
        </w:tc>
      </w:tr>
      <w:tr w14:paraId="2464A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91284A">
            <w:pPr>
              <w:spacing w:line="500" w:lineRule="exact"/>
              <w:jc w:val="center"/>
              <w:rPr>
                <w:rFonts w:ascii="宋体" w:hAnsi="宋体" w:cs="宋体"/>
                <w:szCs w:val="21"/>
              </w:rPr>
            </w:pPr>
            <w:r>
              <w:rPr>
                <w:rFonts w:hint="eastAsia" w:ascii="宋体" w:hAnsi="宋体" w:cs="宋体"/>
                <w:szCs w:val="21"/>
              </w:rPr>
              <w:t>3</w:t>
            </w:r>
          </w:p>
        </w:tc>
        <w:tc>
          <w:tcPr>
            <w:tcW w:w="7912" w:type="dxa"/>
            <w:vAlign w:val="center"/>
          </w:tcPr>
          <w:p w14:paraId="6006A9B9">
            <w:pPr>
              <w:spacing w:line="500" w:lineRule="exact"/>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：详见竞争性谈判公告。</w:t>
            </w:r>
          </w:p>
        </w:tc>
      </w:tr>
      <w:tr w14:paraId="057F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612191">
            <w:pPr>
              <w:spacing w:line="500" w:lineRule="exact"/>
              <w:jc w:val="center"/>
              <w:rPr>
                <w:rFonts w:ascii="宋体" w:hAnsi="宋体" w:cs="宋体"/>
                <w:szCs w:val="21"/>
              </w:rPr>
            </w:pPr>
            <w:r>
              <w:rPr>
                <w:rFonts w:hint="eastAsia" w:ascii="宋体" w:hAnsi="宋体" w:cs="宋体"/>
                <w:szCs w:val="21"/>
              </w:rPr>
              <w:t>5.1</w:t>
            </w:r>
          </w:p>
        </w:tc>
        <w:tc>
          <w:tcPr>
            <w:tcW w:w="7912" w:type="dxa"/>
            <w:vAlign w:val="center"/>
          </w:tcPr>
          <w:p w14:paraId="79E07CE2">
            <w:pPr>
              <w:spacing w:line="500" w:lineRule="exact"/>
              <w:rPr>
                <w:rFonts w:ascii="宋体" w:hAnsi="宋体" w:cs="宋体"/>
                <w:szCs w:val="21"/>
              </w:rPr>
            </w:pPr>
            <w:r>
              <w:rPr>
                <w:rFonts w:hint="eastAsia" w:ascii="宋体" w:hAnsi="宋体" w:cs="宋体"/>
                <w:szCs w:val="21"/>
              </w:rPr>
              <w:t>是否接受联合体竞标：详见竞争性谈判公告。</w:t>
            </w:r>
          </w:p>
        </w:tc>
      </w:tr>
      <w:tr w14:paraId="6227E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9BD576">
            <w:pPr>
              <w:spacing w:line="500" w:lineRule="exact"/>
              <w:jc w:val="center"/>
              <w:rPr>
                <w:rFonts w:ascii="宋体" w:hAnsi="宋体" w:cs="宋体"/>
                <w:szCs w:val="21"/>
              </w:rPr>
            </w:pPr>
            <w:r>
              <w:rPr>
                <w:rFonts w:hint="eastAsia" w:ascii="宋体" w:hAnsi="宋体" w:cs="宋体"/>
                <w:szCs w:val="21"/>
              </w:rPr>
              <w:t>5.2</w:t>
            </w:r>
          </w:p>
        </w:tc>
        <w:tc>
          <w:tcPr>
            <w:tcW w:w="7912" w:type="dxa"/>
            <w:vAlign w:val="center"/>
          </w:tcPr>
          <w:p w14:paraId="75CC76E5">
            <w:pPr>
              <w:spacing w:line="500" w:lineRule="exact"/>
              <w:rPr>
                <w:rFonts w:ascii="宋体" w:hAnsi="宋体" w:cs="宋体"/>
                <w:szCs w:val="21"/>
              </w:rPr>
            </w:pPr>
            <w:r>
              <w:rPr>
                <w:rFonts w:hint="eastAsia" w:ascii="宋体" w:hAnsi="宋体" w:cs="宋体"/>
                <w:szCs w:val="21"/>
              </w:rPr>
              <w:t>如接受联合体竞标，联合体竞标要求如下：无。</w:t>
            </w:r>
          </w:p>
        </w:tc>
      </w:tr>
      <w:tr w14:paraId="54A1F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DFEE59">
            <w:pPr>
              <w:spacing w:line="500" w:lineRule="exact"/>
              <w:jc w:val="center"/>
              <w:rPr>
                <w:rFonts w:ascii="宋体" w:hAnsi="宋体" w:cs="宋体"/>
                <w:szCs w:val="21"/>
              </w:rPr>
            </w:pPr>
            <w:r>
              <w:rPr>
                <w:rFonts w:hint="eastAsia" w:ascii="宋体" w:hAnsi="宋体" w:cs="宋体"/>
                <w:szCs w:val="21"/>
              </w:rPr>
              <w:t>6.2</w:t>
            </w:r>
          </w:p>
        </w:tc>
        <w:tc>
          <w:tcPr>
            <w:tcW w:w="7912" w:type="dxa"/>
            <w:vAlign w:val="center"/>
          </w:tcPr>
          <w:p w14:paraId="01C1D901">
            <w:pPr>
              <w:pStyle w:val="11"/>
              <w:spacing w:line="500" w:lineRule="exact"/>
              <w:rPr>
                <w:rFonts w:ascii="宋体" w:hAnsi="宋体" w:cs="宋体"/>
                <w:szCs w:val="21"/>
              </w:rPr>
            </w:pPr>
            <w:r>
              <w:rPr>
                <w:rFonts w:hint="eastAsia" w:ascii="宋体" w:hAnsi="宋体" w:cs="宋体"/>
                <w:szCs w:val="21"/>
              </w:rPr>
              <w:t>☑不允许分包</w:t>
            </w:r>
          </w:p>
          <w:p w14:paraId="42D20C74">
            <w:pPr>
              <w:pStyle w:val="11"/>
              <w:spacing w:line="500" w:lineRule="exact"/>
              <w:rPr>
                <w:rFonts w:ascii="宋体" w:hAnsi="宋体" w:cs="宋体"/>
                <w:szCs w:val="21"/>
                <w:u w:val="single"/>
              </w:rPr>
            </w:pPr>
            <w:r>
              <w:rPr>
                <w:rFonts w:hint="eastAsia" w:ascii="宋体" w:hAnsi="宋体" w:cs="宋体"/>
                <w:szCs w:val="21"/>
              </w:rPr>
              <w:t>分包内容：</w:t>
            </w:r>
            <w:r>
              <w:rPr>
                <w:rFonts w:hint="eastAsia" w:ascii="宋体" w:hAnsi="宋体" w:cs="宋体"/>
                <w:szCs w:val="21"/>
                <w:u w:val="single"/>
              </w:rPr>
              <w:t xml:space="preserve"> / </w:t>
            </w:r>
          </w:p>
          <w:p w14:paraId="161485A0">
            <w:pPr>
              <w:pStyle w:val="11"/>
              <w:spacing w:line="500" w:lineRule="exact"/>
              <w:rPr>
                <w:rFonts w:ascii="宋体" w:hAnsi="宋体" w:cs="宋体"/>
                <w:szCs w:val="21"/>
              </w:rPr>
            </w:pPr>
            <w:r>
              <w:rPr>
                <w:rFonts w:hint="eastAsia" w:ascii="宋体" w:hAnsi="宋体" w:cs="宋体"/>
                <w:szCs w:val="21"/>
              </w:rPr>
              <w:t>分包金额或者比例：</w:t>
            </w:r>
            <w:r>
              <w:rPr>
                <w:rFonts w:hint="eastAsia" w:ascii="宋体" w:hAnsi="宋体" w:cs="宋体"/>
                <w:szCs w:val="21"/>
                <w:u w:val="single"/>
              </w:rPr>
              <w:t xml:space="preserve"> / </w:t>
            </w:r>
          </w:p>
        </w:tc>
      </w:tr>
      <w:tr w14:paraId="3807E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7FCB4F">
            <w:pPr>
              <w:spacing w:line="500" w:lineRule="exact"/>
              <w:jc w:val="center"/>
              <w:rPr>
                <w:rFonts w:ascii="宋体" w:hAnsi="宋体" w:cs="宋体"/>
                <w:szCs w:val="21"/>
              </w:rPr>
            </w:pPr>
            <w:r>
              <w:rPr>
                <w:rFonts w:hint="eastAsia" w:ascii="宋体" w:hAnsi="宋体" w:cs="宋体"/>
                <w:szCs w:val="21"/>
              </w:rPr>
              <w:t>12.1.1</w:t>
            </w:r>
          </w:p>
        </w:tc>
        <w:tc>
          <w:tcPr>
            <w:tcW w:w="7912" w:type="dxa"/>
            <w:vAlign w:val="center"/>
          </w:tcPr>
          <w:p w14:paraId="76232FDE">
            <w:pPr>
              <w:snapToGrid w:val="0"/>
              <w:spacing w:line="500" w:lineRule="exact"/>
              <w:ind w:firstLine="420" w:firstLineChars="200"/>
              <w:jc w:val="left"/>
              <w:rPr>
                <w:rFonts w:ascii="宋体" w:hAnsi="宋体" w:cs="宋体"/>
                <w:b/>
                <w:szCs w:val="21"/>
              </w:rPr>
            </w:pPr>
            <w:r>
              <w:rPr>
                <w:rFonts w:hint="eastAsia" w:ascii="宋体" w:hAnsi="宋体" w:cs="宋体"/>
                <w:b/>
                <w:szCs w:val="21"/>
              </w:rPr>
              <w:t>资格证明文件</w:t>
            </w:r>
          </w:p>
          <w:p w14:paraId="19589F4B">
            <w:pPr>
              <w:pStyle w:val="11"/>
              <w:spacing w:line="500" w:lineRule="exact"/>
              <w:ind w:firstLine="420" w:firstLineChars="200"/>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5B626087">
            <w:pPr>
              <w:pStyle w:val="11"/>
              <w:spacing w:line="500" w:lineRule="exact"/>
              <w:ind w:firstLine="420" w:firstLineChars="200"/>
              <w:rPr>
                <w:rFonts w:ascii="宋体" w:hAnsi="宋体" w:cs="宋体"/>
                <w:szCs w:val="21"/>
              </w:rPr>
            </w:pPr>
            <w:r>
              <w:rPr>
                <w:rFonts w:hint="eastAsia" w:ascii="宋体" w:hAnsi="宋体" w:cs="宋体"/>
                <w:szCs w:val="21"/>
              </w:rPr>
              <w:t>2.供应商依法缴纳税收的相关材料：响应文件提交截止时间止前</w:t>
            </w:r>
            <w:r>
              <w:rPr>
                <w:rFonts w:hint="eastAsia" w:ascii="宋体" w:hAnsi="宋体" w:cs="宋体"/>
                <w:bCs/>
                <w:szCs w:val="21"/>
              </w:rPr>
              <w:t>半年</w:t>
            </w:r>
            <w:r>
              <w:rPr>
                <w:rFonts w:hint="eastAsia" w:ascii="宋体" w:hAnsi="宋体" w:cs="宋体"/>
                <w:szCs w:val="21"/>
              </w:rPr>
              <w:t>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47AF4F4A">
            <w:pPr>
              <w:pStyle w:val="11"/>
              <w:spacing w:line="500" w:lineRule="exact"/>
              <w:ind w:firstLine="420" w:firstLineChars="200"/>
              <w:rPr>
                <w:rFonts w:ascii="宋体" w:hAnsi="宋体" w:cs="宋体"/>
                <w:szCs w:val="21"/>
              </w:rPr>
            </w:pPr>
            <w:r>
              <w:rPr>
                <w:rFonts w:hint="eastAsia" w:ascii="宋体" w:hAnsi="宋体" w:cs="宋体"/>
                <w:szCs w:val="21"/>
              </w:rPr>
              <w:t>3.供应商依法缴纳社会保障资金的相关材料：响应文件提交截止时间止前</w:t>
            </w:r>
            <w:r>
              <w:rPr>
                <w:rFonts w:hint="eastAsia" w:ascii="宋体" w:hAnsi="宋体" w:cs="宋体"/>
                <w:bCs/>
                <w:szCs w:val="21"/>
              </w:rPr>
              <w:t>半年</w:t>
            </w:r>
            <w:r>
              <w:rPr>
                <w:rFonts w:hint="eastAsia" w:ascii="宋体" w:hAnsi="宋体" w:cs="宋体"/>
                <w:szCs w:val="21"/>
              </w:rPr>
              <w:t>内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6AA9E2FA">
            <w:pPr>
              <w:pStyle w:val="11"/>
              <w:spacing w:line="500" w:lineRule="exact"/>
              <w:ind w:firstLine="420" w:firstLineChars="200"/>
              <w:rPr>
                <w:rFonts w:ascii="宋体" w:hAnsi="宋体" w:cs="宋体"/>
                <w:szCs w:val="21"/>
              </w:rPr>
            </w:pPr>
            <w:r>
              <w:rPr>
                <w:rFonts w:hint="eastAsia" w:ascii="宋体" w:hAnsi="宋体" w:cs="宋体"/>
                <w:szCs w:val="21"/>
              </w:rPr>
              <w:t>4.供应商财务状况报告：</w:t>
            </w:r>
            <w:r>
              <w:rPr>
                <w:rFonts w:hint="eastAsia" w:ascii="宋体" w:hAnsi="宋体" w:cs="宋体"/>
                <w:b/>
                <w:bCs/>
                <w:szCs w:val="21"/>
              </w:rPr>
              <w:t>[2024年度或2025年度]</w:t>
            </w:r>
            <w:r>
              <w:rPr>
                <w:rFonts w:hint="eastAsia" w:ascii="宋体" w:hAnsi="宋体" w:cs="宋体"/>
                <w:szCs w:val="21"/>
              </w:rPr>
              <w:t>财务状况报告复印件。若供应商成立不满一年的应按提供首次响应文件提交截止时间上一个月的财务状况报告复印件（资产负债表、利润表、现金流量表）。（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szCs w:val="21"/>
              </w:rPr>
              <w:t>必须提供，否则响应文件按无效响应处理</w:t>
            </w:r>
            <w:r>
              <w:rPr>
                <w:rFonts w:hint="eastAsia" w:ascii="宋体" w:hAnsi="宋体" w:cs="宋体"/>
                <w:szCs w:val="21"/>
              </w:rPr>
              <w:t>）</w:t>
            </w:r>
          </w:p>
          <w:p w14:paraId="6C2F498E">
            <w:pPr>
              <w:pStyle w:val="11"/>
              <w:spacing w:line="500" w:lineRule="exact"/>
              <w:ind w:firstLine="420" w:firstLineChars="200"/>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0AB7BEC1">
            <w:pPr>
              <w:pStyle w:val="11"/>
              <w:spacing w:line="500" w:lineRule="exact"/>
              <w:ind w:firstLine="420" w:firstLineChars="200"/>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53B95959">
            <w:pPr>
              <w:spacing w:line="500" w:lineRule="exact"/>
              <w:ind w:firstLine="420" w:firstLineChars="200"/>
              <w:rPr>
                <w:rFonts w:ascii="宋体" w:hAnsi="宋体" w:cs="宋体"/>
                <w:szCs w:val="21"/>
                <w:highlight w:val="none"/>
              </w:rPr>
            </w:pPr>
            <w:r>
              <w:rPr>
                <w:rFonts w:hint="eastAsia" w:ascii="宋体" w:hAnsi="宋体" w:cs="宋体"/>
                <w:szCs w:val="21"/>
                <w:highlight w:val="none"/>
              </w:rPr>
              <w:t>7.本项目的特定资格要求：</w:t>
            </w:r>
          </w:p>
          <w:p w14:paraId="19068F4D">
            <w:pPr>
              <w:spacing w:line="500" w:lineRule="exact"/>
              <w:ind w:firstLine="420" w:firstLineChars="200"/>
              <w:rPr>
                <w:rFonts w:ascii="宋体" w:hAnsi="宋体" w:cs="宋体"/>
                <w:szCs w:val="21"/>
                <w:highlight w:val="none"/>
              </w:rPr>
            </w:pPr>
            <w:r>
              <w:rPr>
                <w:rFonts w:hint="eastAsia" w:ascii="宋体" w:hAnsi="宋体" w:cs="宋体"/>
                <w:szCs w:val="21"/>
                <w:highlight w:val="none"/>
              </w:rPr>
              <w:t>[分标1、2、3]</w:t>
            </w:r>
          </w:p>
          <w:p w14:paraId="038BC83D">
            <w:pPr>
              <w:spacing w:line="500" w:lineRule="exact"/>
              <w:ind w:firstLine="420" w:firstLineChars="200"/>
              <w:rPr>
                <w:rFonts w:ascii="宋体" w:hAnsi="宋体" w:cs="宋体"/>
                <w:highlight w:val="none"/>
              </w:rPr>
            </w:pPr>
            <w:r>
              <w:rPr>
                <w:rFonts w:hint="eastAsia" w:ascii="宋体" w:hAnsi="宋体" w:cs="宋体"/>
                <w:highlight w:val="none"/>
              </w:rPr>
              <w:t>（1）供应商须具备建筑工程施工总承包叁级或以上资质，具有有效的安全生产许可证，并且在人员、设备、资金等方面具备相应的施工能力；</w:t>
            </w:r>
          </w:p>
          <w:p w14:paraId="35AC51DF">
            <w:pPr>
              <w:spacing w:line="500" w:lineRule="exact"/>
              <w:ind w:firstLine="420" w:firstLineChars="200"/>
              <w:rPr>
                <w:rFonts w:ascii="宋体" w:hAnsi="宋体" w:cs="宋体"/>
              </w:rPr>
            </w:pPr>
            <w:r>
              <w:rPr>
                <w:rFonts w:hint="eastAsia" w:ascii="宋体" w:hAnsi="宋体" w:cs="宋体"/>
                <w:highlight w:val="none"/>
              </w:rPr>
              <w:t>（2）供应商拟派项目经理须具有建筑工程专业二级或以上注册建造师执业资格，具备有效安全生产考核合格证书（B类）</w:t>
            </w:r>
            <w:r>
              <w:rPr>
                <w:rFonts w:hint="eastAsia" w:ascii="宋体" w:hAnsi="宋体" w:cs="宋体"/>
              </w:rPr>
              <w:t>。本项目不接受有在建、已中标（成交）未开工或已列为其他项目中标候选人第一名的建造师作为项目经理；</w:t>
            </w:r>
          </w:p>
          <w:p w14:paraId="3F7BDC48">
            <w:pPr>
              <w:spacing w:line="500" w:lineRule="exact"/>
              <w:ind w:firstLine="420" w:firstLineChars="200"/>
              <w:rPr>
                <w:rFonts w:ascii="宋体" w:hAnsi="宋体" w:cs="宋体"/>
                <w:szCs w:val="21"/>
              </w:rPr>
            </w:pPr>
            <w:r>
              <w:rPr>
                <w:rFonts w:hint="eastAsia" w:ascii="宋体" w:hAnsi="宋体" w:cs="宋体"/>
              </w:rPr>
              <w:t>（3）供应商拟派专职安全生产管理人员须具备有效的安全生产考核合格证书（C类），且不少于1人。</w:t>
            </w:r>
          </w:p>
          <w:p w14:paraId="399F757D">
            <w:pPr>
              <w:spacing w:line="500" w:lineRule="exact"/>
              <w:ind w:firstLine="420" w:firstLineChars="200"/>
              <w:rPr>
                <w:rFonts w:ascii="宋体" w:hAnsi="宋体" w:cs="宋体"/>
                <w:color w:val="FF0000"/>
                <w:szCs w:val="21"/>
              </w:rPr>
            </w:pPr>
            <w:r>
              <w:rPr>
                <w:rFonts w:hint="eastAsia" w:ascii="宋体" w:hAnsi="宋体" w:cs="宋体"/>
                <w:szCs w:val="21"/>
              </w:rPr>
              <w:t>（格式后附）（</w:t>
            </w:r>
            <w:r>
              <w:rPr>
                <w:rFonts w:hint="eastAsia" w:ascii="宋体" w:hAnsi="宋体" w:cs="宋体"/>
                <w:b/>
                <w:szCs w:val="21"/>
              </w:rPr>
              <w:t>必须提供，否则响应文件按无效响应处理</w:t>
            </w:r>
            <w:r>
              <w:rPr>
                <w:rFonts w:hint="eastAsia" w:ascii="宋体" w:hAnsi="宋体" w:cs="宋体"/>
                <w:szCs w:val="21"/>
              </w:rPr>
              <w:t>）</w:t>
            </w:r>
          </w:p>
          <w:p w14:paraId="188674ED">
            <w:pPr>
              <w:snapToGrid w:val="0"/>
              <w:spacing w:line="500" w:lineRule="exact"/>
              <w:ind w:firstLine="420" w:firstLineChars="200"/>
              <w:jc w:val="left"/>
              <w:rPr>
                <w:rFonts w:ascii="宋体" w:hAnsi="宋体" w:cs="宋体"/>
                <w:szCs w:val="21"/>
              </w:rPr>
            </w:pPr>
            <w:r>
              <w:rPr>
                <w:rFonts w:hint="eastAsia" w:ascii="宋体" w:hAnsi="宋体" w:cs="宋体"/>
                <w:szCs w:val="21"/>
              </w:rPr>
              <w:t>8.除谈判文件规定必须提供以外，供应商认为需要提供的其他证明材料。（</w:t>
            </w:r>
            <w:r>
              <w:rPr>
                <w:rFonts w:hint="eastAsia" w:ascii="宋体" w:hAnsi="宋体" w:cs="宋体"/>
                <w:b/>
                <w:bCs/>
                <w:szCs w:val="21"/>
              </w:rPr>
              <w:t>如有请提供</w:t>
            </w:r>
            <w:r>
              <w:rPr>
                <w:rFonts w:hint="eastAsia" w:ascii="宋体" w:hAnsi="宋体" w:cs="宋体"/>
                <w:szCs w:val="21"/>
              </w:rPr>
              <w:t>）</w:t>
            </w:r>
          </w:p>
          <w:p w14:paraId="5B434C90">
            <w:pPr>
              <w:snapToGrid w:val="0"/>
              <w:spacing w:line="500" w:lineRule="exact"/>
              <w:ind w:firstLine="420" w:firstLineChars="200"/>
              <w:jc w:val="left"/>
              <w:rPr>
                <w:rFonts w:ascii="宋体" w:hAnsi="宋体" w:cs="宋体"/>
                <w:b/>
                <w:szCs w:val="21"/>
              </w:rPr>
            </w:pPr>
            <w:r>
              <w:rPr>
                <w:rFonts w:hint="eastAsia" w:ascii="宋体" w:hAnsi="宋体" w:cs="宋体"/>
                <w:b/>
                <w:szCs w:val="21"/>
              </w:rPr>
              <w:t>注：以上标明“必须提供”的材料属于复印件的扫描件的，必须加盖供应商电子公章，否则响应文件按无效响应处理。</w:t>
            </w:r>
          </w:p>
        </w:tc>
      </w:tr>
      <w:tr w14:paraId="15A98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0C300ACC">
            <w:pPr>
              <w:spacing w:line="500" w:lineRule="exact"/>
              <w:jc w:val="center"/>
              <w:rPr>
                <w:rFonts w:ascii="宋体" w:hAnsi="宋体" w:cs="宋体"/>
                <w:szCs w:val="21"/>
              </w:rPr>
            </w:pPr>
            <w:r>
              <w:rPr>
                <w:rFonts w:hint="eastAsia" w:ascii="宋体" w:hAnsi="宋体" w:cs="宋体"/>
                <w:szCs w:val="21"/>
              </w:rPr>
              <w:t>12.1.2</w:t>
            </w:r>
          </w:p>
        </w:tc>
        <w:tc>
          <w:tcPr>
            <w:tcW w:w="7912" w:type="dxa"/>
            <w:vAlign w:val="center"/>
          </w:tcPr>
          <w:p w14:paraId="1AC6DE22">
            <w:pPr>
              <w:snapToGrid w:val="0"/>
              <w:spacing w:line="500" w:lineRule="exact"/>
              <w:ind w:firstLine="420" w:firstLineChars="200"/>
              <w:jc w:val="left"/>
              <w:rPr>
                <w:rFonts w:ascii="宋体" w:hAnsi="宋体" w:cs="宋体"/>
                <w:b/>
                <w:szCs w:val="21"/>
              </w:rPr>
            </w:pPr>
            <w:r>
              <w:rPr>
                <w:rFonts w:hint="eastAsia" w:ascii="宋体" w:hAnsi="宋体" w:cs="宋体"/>
                <w:b/>
                <w:szCs w:val="21"/>
              </w:rPr>
              <w:t>商务文件</w:t>
            </w:r>
          </w:p>
          <w:p w14:paraId="44D74A62">
            <w:pPr>
              <w:spacing w:line="500" w:lineRule="exact"/>
              <w:ind w:firstLine="420" w:firstLineChars="200"/>
              <w:rPr>
                <w:rFonts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必须提供，否则响应文件按无效响应处理</w:t>
            </w:r>
            <w:r>
              <w:rPr>
                <w:rFonts w:hint="eastAsia" w:ascii="宋体" w:hAnsi="宋体" w:cs="宋体"/>
                <w:szCs w:val="21"/>
              </w:rPr>
              <w:t>）</w:t>
            </w:r>
          </w:p>
          <w:p w14:paraId="271D3CB6">
            <w:pPr>
              <w:snapToGrid w:val="0"/>
              <w:spacing w:line="500" w:lineRule="exact"/>
              <w:ind w:firstLine="420" w:firstLineChars="200"/>
              <w:jc w:val="left"/>
              <w:rPr>
                <w:rFonts w:ascii="宋体" w:hAnsi="宋体" w:cs="宋体"/>
                <w:szCs w:val="21"/>
              </w:rPr>
            </w:pPr>
            <w:r>
              <w:rPr>
                <w:rFonts w:hint="eastAsia" w:ascii="宋体" w:hAnsi="宋体" w:cs="宋体"/>
                <w:szCs w:val="21"/>
              </w:rPr>
              <w:t>2.法定代表人身份证明书及法定代表人有效身份证正反面复印件；（格式后附）（</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6896B954">
            <w:pPr>
              <w:spacing w:line="500" w:lineRule="exact"/>
              <w:ind w:firstLine="420" w:firstLineChars="200"/>
              <w:rPr>
                <w:rFonts w:ascii="宋体" w:hAnsi="宋体" w:cs="宋体"/>
                <w:b/>
                <w:szCs w:val="21"/>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委托时必须提供，否则响应文件按无效响应处理</w:t>
            </w:r>
            <w:r>
              <w:rPr>
                <w:rFonts w:hint="eastAsia" w:ascii="宋体" w:hAnsi="宋体" w:cs="宋体"/>
                <w:szCs w:val="21"/>
              </w:rPr>
              <w:t>）</w:t>
            </w:r>
          </w:p>
          <w:p w14:paraId="2A06A451">
            <w:pPr>
              <w:spacing w:line="500" w:lineRule="exact"/>
              <w:ind w:firstLine="420" w:firstLineChars="200"/>
              <w:rPr>
                <w:rFonts w:ascii="宋体" w:hAnsi="宋体" w:cs="宋体"/>
                <w:szCs w:val="21"/>
              </w:rPr>
            </w:pPr>
            <w:r>
              <w:rPr>
                <w:rFonts w:hint="eastAsia" w:ascii="宋体" w:hAnsi="宋体" w:cs="宋体"/>
                <w:szCs w:val="21"/>
              </w:rPr>
              <w:t>4.商务条款偏离表；（格式后附）（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3664276A">
            <w:pPr>
              <w:spacing w:line="500" w:lineRule="exact"/>
              <w:ind w:firstLine="420" w:firstLineChars="200"/>
              <w:rPr>
                <w:rFonts w:ascii="宋体" w:hAnsi="宋体" w:cs="宋体"/>
                <w:szCs w:val="21"/>
              </w:rPr>
            </w:pPr>
            <w:r>
              <w:rPr>
                <w:rFonts w:hint="eastAsia" w:ascii="宋体" w:hAnsi="宋体" w:cs="宋体"/>
                <w:szCs w:val="21"/>
              </w:rPr>
              <w:t>5.谈判保证金提交凭证；（</w:t>
            </w:r>
            <w:r>
              <w:rPr>
                <w:rFonts w:hint="eastAsia" w:ascii="宋体" w:hAnsi="宋体" w:cs="宋体"/>
                <w:b/>
                <w:szCs w:val="21"/>
              </w:rPr>
              <w:t>必须提供，否则响应文件按无效响应处理</w:t>
            </w:r>
            <w:r>
              <w:rPr>
                <w:rFonts w:hint="eastAsia" w:ascii="宋体" w:hAnsi="宋体" w:cs="宋体"/>
                <w:szCs w:val="21"/>
              </w:rPr>
              <w:t>）</w:t>
            </w:r>
          </w:p>
          <w:p w14:paraId="073A16D2">
            <w:pPr>
              <w:spacing w:line="500" w:lineRule="exact"/>
              <w:ind w:firstLine="420" w:firstLineChars="200"/>
              <w:rPr>
                <w:rFonts w:ascii="宋体" w:hAnsi="宋体" w:cs="宋体"/>
                <w:szCs w:val="21"/>
              </w:rPr>
            </w:pPr>
            <w:r>
              <w:rPr>
                <w:rFonts w:hint="eastAsia" w:ascii="宋体" w:hAnsi="宋体" w:cs="宋体"/>
                <w:szCs w:val="21"/>
              </w:rPr>
              <w:t>6.业绩表；（格式后附）（</w:t>
            </w:r>
            <w:r>
              <w:rPr>
                <w:rFonts w:hint="eastAsia" w:ascii="宋体" w:hAnsi="宋体" w:cs="宋体"/>
                <w:b/>
                <w:bCs/>
                <w:szCs w:val="21"/>
              </w:rPr>
              <w:t>如有请提供</w:t>
            </w:r>
            <w:r>
              <w:rPr>
                <w:rFonts w:hint="eastAsia" w:ascii="宋体" w:hAnsi="宋体" w:cs="宋体"/>
                <w:szCs w:val="21"/>
              </w:rPr>
              <w:t>）</w:t>
            </w:r>
          </w:p>
          <w:p w14:paraId="06001853">
            <w:pPr>
              <w:spacing w:line="500" w:lineRule="exact"/>
              <w:ind w:firstLine="420" w:firstLineChars="200"/>
              <w:rPr>
                <w:rFonts w:ascii="宋体" w:hAnsi="宋体" w:cs="宋体"/>
                <w:szCs w:val="21"/>
              </w:rPr>
            </w:pPr>
            <w:r>
              <w:rPr>
                <w:rFonts w:hint="eastAsia" w:ascii="宋体" w:hAnsi="宋体" w:cs="宋体"/>
                <w:szCs w:val="21"/>
              </w:rPr>
              <w:t>7.供应商认为需要提供的其他有关资料。（</w:t>
            </w:r>
            <w:r>
              <w:rPr>
                <w:rFonts w:hint="eastAsia" w:ascii="宋体" w:hAnsi="宋体" w:cs="宋体"/>
                <w:b/>
                <w:bCs/>
                <w:szCs w:val="21"/>
              </w:rPr>
              <w:t>如有请提供</w:t>
            </w:r>
            <w:r>
              <w:rPr>
                <w:rFonts w:hint="eastAsia" w:ascii="宋体" w:hAnsi="宋体" w:cs="宋体"/>
                <w:szCs w:val="21"/>
              </w:rPr>
              <w:t>）</w:t>
            </w:r>
          </w:p>
          <w:p w14:paraId="07BE5335">
            <w:pPr>
              <w:snapToGrid w:val="0"/>
              <w:spacing w:line="500" w:lineRule="exact"/>
              <w:ind w:firstLine="420" w:firstLineChars="200"/>
              <w:jc w:val="left"/>
              <w:rPr>
                <w:rFonts w:ascii="宋体" w:hAnsi="宋体" w:cs="宋体"/>
                <w:szCs w:val="21"/>
              </w:rPr>
            </w:pPr>
            <w:r>
              <w:rPr>
                <w:rFonts w:hint="eastAsia" w:ascii="宋体" w:hAnsi="宋体" w:cs="宋体"/>
                <w:b/>
                <w:szCs w:val="21"/>
              </w:rPr>
              <w:t>注：以上标明“必须提供”的材料属于复印件的扫描件的，必须加盖供应商电子公章，否则响应文件按无效响应处理。</w:t>
            </w:r>
          </w:p>
        </w:tc>
      </w:tr>
      <w:tr w14:paraId="5583D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5E34A877">
            <w:pPr>
              <w:spacing w:line="500" w:lineRule="exact"/>
              <w:jc w:val="center"/>
              <w:rPr>
                <w:rFonts w:ascii="宋体" w:hAnsi="宋体" w:cs="宋体"/>
                <w:szCs w:val="21"/>
              </w:rPr>
            </w:pPr>
          </w:p>
        </w:tc>
        <w:tc>
          <w:tcPr>
            <w:tcW w:w="7912" w:type="dxa"/>
            <w:vAlign w:val="center"/>
          </w:tcPr>
          <w:p w14:paraId="5463E570">
            <w:pPr>
              <w:snapToGrid w:val="0"/>
              <w:spacing w:line="500" w:lineRule="exact"/>
              <w:ind w:firstLine="420" w:firstLineChars="200"/>
              <w:jc w:val="left"/>
              <w:rPr>
                <w:rFonts w:ascii="宋体" w:hAnsi="宋体" w:cs="宋体"/>
                <w:b/>
                <w:szCs w:val="21"/>
              </w:rPr>
            </w:pPr>
            <w:r>
              <w:rPr>
                <w:rFonts w:hint="eastAsia" w:ascii="宋体" w:hAnsi="宋体" w:cs="宋体"/>
                <w:b/>
                <w:szCs w:val="21"/>
              </w:rPr>
              <w:t>技术文件</w:t>
            </w:r>
          </w:p>
          <w:p w14:paraId="2A5AB356">
            <w:pPr>
              <w:spacing w:line="500" w:lineRule="exact"/>
              <w:ind w:firstLine="420" w:firstLineChars="200"/>
              <w:rPr>
                <w:rFonts w:ascii="宋体" w:hAnsi="宋体" w:cs="宋体"/>
                <w:szCs w:val="21"/>
              </w:rPr>
            </w:pPr>
            <w:r>
              <w:rPr>
                <w:rFonts w:hint="eastAsia" w:ascii="宋体" w:hAnsi="宋体" w:cs="宋体"/>
                <w:szCs w:val="21"/>
              </w:rPr>
              <w:t>1.技术需求偏离表；（格式后附）（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6D673AFC">
            <w:pPr>
              <w:spacing w:line="500" w:lineRule="exact"/>
              <w:ind w:firstLine="420" w:firstLineChars="200"/>
              <w:rPr>
                <w:rFonts w:ascii="宋体" w:hAnsi="宋体" w:cs="宋体"/>
                <w:szCs w:val="21"/>
              </w:rPr>
            </w:pPr>
            <w:r>
              <w:rPr>
                <w:rFonts w:hint="eastAsia" w:ascii="宋体" w:hAnsi="宋体" w:cs="宋体"/>
                <w:szCs w:val="21"/>
              </w:rPr>
              <w:t>2.实施方案；（</w:t>
            </w:r>
            <w:r>
              <w:rPr>
                <w:rFonts w:hint="eastAsia" w:ascii="宋体" w:hAnsi="宋体" w:cs="宋体"/>
                <w:b/>
                <w:szCs w:val="21"/>
              </w:rPr>
              <w:t>必须提供，否则响应文件按无效响应处理</w:t>
            </w:r>
            <w:r>
              <w:rPr>
                <w:rFonts w:hint="eastAsia" w:ascii="宋体" w:hAnsi="宋体" w:cs="宋体"/>
                <w:szCs w:val="21"/>
              </w:rPr>
              <w:t>）</w:t>
            </w:r>
          </w:p>
          <w:p w14:paraId="1A53B62D">
            <w:pPr>
              <w:spacing w:line="500" w:lineRule="exact"/>
              <w:ind w:firstLine="420" w:firstLineChars="200"/>
              <w:rPr>
                <w:rFonts w:ascii="宋体" w:hAnsi="宋体" w:cs="宋体"/>
                <w:szCs w:val="21"/>
              </w:rPr>
            </w:pPr>
            <w:r>
              <w:rPr>
                <w:rFonts w:hint="eastAsia" w:ascii="宋体" w:hAnsi="宋体" w:cs="宋体"/>
                <w:szCs w:val="21"/>
              </w:rPr>
              <w:t>3.项目管理机构；（格式后附）（</w:t>
            </w:r>
            <w:r>
              <w:rPr>
                <w:rFonts w:hint="eastAsia" w:ascii="宋体" w:hAnsi="宋体" w:cs="宋体"/>
                <w:b/>
                <w:szCs w:val="21"/>
              </w:rPr>
              <w:t>必须提供，否则响应文件按无效响应处理</w:t>
            </w:r>
            <w:r>
              <w:rPr>
                <w:rFonts w:hint="eastAsia" w:ascii="宋体" w:hAnsi="宋体" w:cs="宋体"/>
                <w:szCs w:val="21"/>
              </w:rPr>
              <w:t>）</w:t>
            </w:r>
          </w:p>
          <w:p w14:paraId="668A201C">
            <w:pPr>
              <w:spacing w:line="500" w:lineRule="exact"/>
              <w:ind w:firstLine="420" w:firstLineChars="200"/>
              <w:rPr>
                <w:rFonts w:ascii="宋体" w:hAnsi="宋体" w:cs="宋体"/>
                <w:szCs w:val="21"/>
              </w:rPr>
            </w:pPr>
            <w:r>
              <w:rPr>
                <w:rFonts w:hint="eastAsia" w:ascii="宋体" w:hAnsi="宋体" w:cs="宋体"/>
                <w:szCs w:val="21"/>
              </w:rPr>
              <w:t>4.拟投入本工程的主要施工设备表；（格式后附）（</w:t>
            </w:r>
            <w:r>
              <w:rPr>
                <w:rFonts w:hint="eastAsia" w:ascii="宋体" w:hAnsi="宋体" w:cs="宋体"/>
                <w:b/>
                <w:szCs w:val="21"/>
              </w:rPr>
              <w:t>必须提供，否则响应文件按无效响应处理</w:t>
            </w:r>
            <w:r>
              <w:rPr>
                <w:rFonts w:hint="eastAsia" w:ascii="宋体" w:hAnsi="宋体" w:cs="宋体"/>
                <w:szCs w:val="21"/>
              </w:rPr>
              <w:t>）</w:t>
            </w:r>
          </w:p>
          <w:p w14:paraId="78CDAD36">
            <w:pPr>
              <w:spacing w:line="500" w:lineRule="exact"/>
              <w:ind w:firstLine="420" w:firstLineChars="200"/>
              <w:rPr>
                <w:rFonts w:ascii="宋体" w:hAnsi="宋体" w:cs="宋体"/>
                <w:szCs w:val="21"/>
              </w:rPr>
            </w:pPr>
            <w:r>
              <w:rPr>
                <w:rFonts w:hint="eastAsia" w:ascii="宋体" w:hAnsi="宋体" w:cs="宋体"/>
                <w:szCs w:val="21"/>
              </w:rPr>
              <w:t>5.对应采购需求的技术需求提供的其他文件资料。（</w:t>
            </w:r>
            <w:r>
              <w:rPr>
                <w:rFonts w:hint="eastAsia" w:ascii="宋体" w:hAnsi="宋体" w:cs="宋体"/>
                <w:b/>
                <w:bCs/>
                <w:szCs w:val="21"/>
              </w:rPr>
              <w:t>如有请提供</w:t>
            </w:r>
            <w:r>
              <w:rPr>
                <w:rFonts w:hint="eastAsia" w:ascii="宋体" w:hAnsi="宋体" w:cs="宋体"/>
                <w:szCs w:val="21"/>
              </w:rPr>
              <w:t>）</w:t>
            </w:r>
          </w:p>
          <w:p w14:paraId="29A06BD4">
            <w:pPr>
              <w:spacing w:line="500" w:lineRule="exact"/>
              <w:ind w:firstLine="420" w:firstLineChars="200"/>
              <w:rPr>
                <w:rFonts w:ascii="宋体" w:hAnsi="宋体" w:cs="宋体"/>
                <w:b/>
                <w:bCs/>
                <w:szCs w:val="21"/>
              </w:rPr>
            </w:pPr>
            <w:r>
              <w:rPr>
                <w:rFonts w:hint="eastAsia" w:ascii="宋体" w:hAnsi="宋体" w:cs="宋体"/>
                <w:b/>
                <w:szCs w:val="21"/>
              </w:rPr>
              <w:t>注：以上标明“必须提供”的材料属于复印件的扫描件的，必须加盖供应商电子公章，否则响应文件按无效响应处理。</w:t>
            </w:r>
          </w:p>
        </w:tc>
      </w:tr>
      <w:tr w14:paraId="4C7E2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597716">
            <w:pPr>
              <w:spacing w:line="500" w:lineRule="exact"/>
              <w:jc w:val="left"/>
              <w:rPr>
                <w:rFonts w:ascii="宋体" w:hAnsi="宋体" w:cs="宋体"/>
                <w:szCs w:val="21"/>
              </w:rPr>
            </w:pPr>
            <w:r>
              <w:rPr>
                <w:rFonts w:hint="eastAsia" w:ascii="宋体" w:hAnsi="宋体" w:cs="宋体"/>
                <w:szCs w:val="21"/>
              </w:rPr>
              <w:t>12.1.3</w:t>
            </w:r>
          </w:p>
        </w:tc>
        <w:tc>
          <w:tcPr>
            <w:tcW w:w="7912" w:type="dxa"/>
            <w:vAlign w:val="center"/>
          </w:tcPr>
          <w:p w14:paraId="713F44AE">
            <w:pPr>
              <w:spacing w:line="500" w:lineRule="exact"/>
              <w:ind w:firstLine="420" w:firstLineChars="200"/>
              <w:jc w:val="left"/>
              <w:rPr>
                <w:rFonts w:ascii="宋体" w:hAnsi="宋体" w:cs="宋体"/>
                <w:b/>
                <w:bCs/>
                <w:szCs w:val="21"/>
              </w:rPr>
            </w:pPr>
            <w:r>
              <w:rPr>
                <w:rFonts w:hint="eastAsia" w:ascii="宋体" w:hAnsi="宋体" w:cs="宋体"/>
                <w:b/>
                <w:bCs/>
                <w:szCs w:val="21"/>
              </w:rPr>
              <w:t>报价文件</w:t>
            </w:r>
          </w:p>
          <w:p w14:paraId="7E349DE7">
            <w:pPr>
              <w:spacing w:line="500" w:lineRule="exact"/>
              <w:ind w:firstLine="420" w:firstLineChars="200"/>
              <w:jc w:val="left"/>
              <w:rPr>
                <w:rFonts w:ascii="宋体" w:hAnsi="宋体" w:cs="宋体"/>
                <w:szCs w:val="21"/>
              </w:rPr>
            </w:pPr>
            <w:r>
              <w:rPr>
                <w:rFonts w:hint="eastAsia" w:ascii="宋体" w:hAnsi="宋体" w:cs="宋体"/>
                <w:szCs w:val="21"/>
              </w:rPr>
              <w:t>1.响应函；</w:t>
            </w:r>
            <w:r>
              <w:rPr>
                <w:rFonts w:hint="eastAsia" w:ascii="宋体" w:hAnsi="宋体" w:cs="宋体"/>
                <w:b/>
                <w:bCs/>
                <w:szCs w:val="21"/>
              </w:rPr>
              <w:t>（</w:t>
            </w:r>
            <w:r>
              <w:rPr>
                <w:rFonts w:hint="eastAsia" w:ascii="宋体" w:hAnsi="宋体" w:cs="宋体"/>
                <w:b/>
                <w:szCs w:val="21"/>
              </w:rPr>
              <w:t>必须提供，否则响应文件按无效响应处理</w:t>
            </w:r>
            <w:r>
              <w:rPr>
                <w:rFonts w:hint="eastAsia" w:ascii="宋体" w:hAnsi="宋体" w:cs="宋体"/>
                <w:b/>
                <w:bCs/>
                <w:szCs w:val="21"/>
              </w:rPr>
              <w:t>）</w:t>
            </w:r>
          </w:p>
          <w:p w14:paraId="2B1A7A3C">
            <w:pPr>
              <w:spacing w:line="500" w:lineRule="exact"/>
              <w:ind w:firstLine="420" w:firstLineChars="200"/>
              <w:jc w:val="left"/>
              <w:rPr>
                <w:rFonts w:ascii="宋体" w:hAnsi="宋体" w:cs="宋体"/>
                <w:szCs w:val="21"/>
              </w:rPr>
            </w:pPr>
            <w:r>
              <w:rPr>
                <w:rFonts w:hint="eastAsia" w:ascii="宋体" w:hAnsi="宋体" w:cs="宋体"/>
                <w:szCs w:val="21"/>
              </w:rPr>
              <w:t>2.响应报价表；</w:t>
            </w:r>
            <w:r>
              <w:rPr>
                <w:rFonts w:hint="eastAsia" w:ascii="宋体" w:hAnsi="宋体" w:cs="宋体"/>
                <w:b/>
                <w:bCs/>
                <w:szCs w:val="21"/>
              </w:rPr>
              <w:t>（必须提供，否则响应文件按无效响应处理）</w:t>
            </w:r>
          </w:p>
          <w:p w14:paraId="2A708F65">
            <w:pPr>
              <w:spacing w:line="500" w:lineRule="exact"/>
              <w:ind w:firstLine="420" w:firstLineChars="200"/>
              <w:jc w:val="left"/>
              <w:rPr>
                <w:rFonts w:ascii="宋体" w:hAnsi="宋体" w:cs="宋体"/>
                <w:szCs w:val="21"/>
              </w:rPr>
            </w:pPr>
            <w:r>
              <w:rPr>
                <w:rFonts w:hint="eastAsia" w:ascii="宋体" w:hAnsi="宋体" w:cs="宋体"/>
                <w:szCs w:val="21"/>
              </w:rPr>
              <w:t>3.中小企业声明函或《残疾人福利性单位声明函》或属于监狱企业的证明文件。（</w:t>
            </w:r>
            <w:r>
              <w:rPr>
                <w:rFonts w:hint="eastAsia" w:ascii="宋体" w:hAnsi="宋体" w:cs="宋体"/>
                <w:b/>
                <w:bCs/>
                <w:szCs w:val="21"/>
              </w:rPr>
              <w:t>如有请提供</w:t>
            </w:r>
            <w:r>
              <w:rPr>
                <w:rFonts w:hint="eastAsia" w:ascii="宋体" w:hAnsi="宋体" w:cs="宋体"/>
                <w:szCs w:val="21"/>
              </w:rPr>
              <w:t>）</w:t>
            </w:r>
          </w:p>
          <w:p w14:paraId="06F97C4A">
            <w:pPr>
              <w:spacing w:line="500" w:lineRule="exact"/>
              <w:ind w:firstLine="420" w:firstLineChars="200"/>
              <w:jc w:val="left"/>
              <w:rPr>
                <w:rFonts w:ascii="宋体" w:hAnsi="宋体" w:cs="宋体"/>
                <w:szCs w:val="21"/>
              </w:rPr>
            </w:pPr>
            <w:r>
              <w:rPr>
                <w:rFonts w:hint="eastAsia" w:ascii="宋体" w:hAnsi="宋体" w:cs="宋体"/>
                <w:b/>
                <w:bCs/>
                <w:szCs w:val="21"/>
              </w:rPr>
              <w:t>注：以上标明“必须提供”的材料属于复印件的扫描件的，必须加盖供应商电子公章，否则响应文件按无效响应处理。</w:t>
            </w:r>
          </w:p>
        </w:tc>
      </w:tr>
      <w:tr w14:paraId="422AF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63C7F8">
            <w:pPr>
              <w:spacing w:line="500" w:lineRule="exact"/>
              <w:jc w:val="center"/>
              <w:rPr>
                <w:rFonts w:ascii="宋体" w:hAnsi="宋体" w:cs="宋体"/>
                <w:szCs w:val="21"/>
              </w:rPr>
            </w:pPr>
            <w:r>
              <w:rPr>
                <w:rFonts w:hint="eastAsia" w:ascii="宋体" w:hAnsi="宋体" w:cs="宋体"/>
                <w:szCs w:val="21"/>
              </w:rPr>
              <w:t>12.2</w:t>
            </w:r>
          </w:p>
        </w:tc>
        <w:tc>
          <w:tcPr>
            <w:tcW w:w="7912" w:type="dxa"/>
            <w:vAlign w:val="center"/>
          </w:tcPr>
          <w:p w14:paraId="0F80C26B">
            <w:pPr>
              <w:snapToGrid w:val="0"/>
              <w:spacing w:line="500" w:lineRule="exact"/>
              <w:ind w:firstLine="420" w:firstLineChars="200"/>
              <w:jc w:val="left"/>
              <w:rPr>
                <w:rFonts w:ascii="宋体" w:hAnsi="宋体" w:cs="宋体"/>
                <w:szCs w:val="21"/>
              </w:rPr>
            </w:pPr>
            <w:r>
              <w:rPr>
                <w:rFonts w:hint="eastAsia" w:ascii="宋体" w:hAnsi="宋体" w:cs="宋体"/>
                <w:szCs w:val="21"/>
              </w:rPr>
              <w:t>1.响应文件电子版要求：按照本谈判文件“第五章 响应文件格式”编写（第五章未附格式的，由供应商自行拟定），不可涂改并在规定加盖公章处加盖电子公章，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67CB14E6">
            <w:pPr>
              <w:snapToGrid w:val="0"/>
              <w:spacing w:line="500" w:lineRule="exact"/>
              <w:ind w:firstLine="420" w:firstLineChars="200"/>
              <w:jc w:val="left"/>
              <w:rPr>
                <w:rFonts w:ascii="宋体" w:hAnsi="宋体" w:cs="宋体"/>
                <w:szCs w:val="21"/>
              </w:rPr>
            </w:pPr>
            <w:r>
              <w:rPr>
                <w:rFonts w:hint="eastAsia" w:ascii="宋体" w:hAnsi="宋体" w:cs="宋体"/>
                <w:szCs w:val="21"/>
              </w:rPr>
              <w:t>2.响应文件电子版密封方式：电子响应文件通过平台有效CA加密后在“广西政府采购云平台”投送。（操作方式见公告附件“电子响应文件制作与投送教程” ）</w:t>
            </w:r>
          </w:p>
        </w:tc>
      </w:tr>
      <w:tr w14:paraId="148A7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5918B6">
            <w:pPr>
              <w:snapToGrid w:val="0"/>
              <w:spacing w:line="500" w:lineRule="exact"/>
              <w:jc w:val="center"/>
              <w:rPr>
                <w:rFonts w:ascii="宋体" w:hAnsi="宋体" w:cs="宋体"/>
                <w:szCs w:val="21"/>
              </w:rPr>
            </w:pPr>
            <w:r>
              <w:rPr>
                <w:rFonts w:hint="eastAsia" w:ascii="宋体" w:hAnsi="宋体" w:cs="宋体"/>
                <w:szCs w:val="21"/>
              </w:rPr>
              <w:t>15.2</w:t>
            </w:r>
          </w:p>
        </w:tc>
        <w:tc>
          <w:tcPr>
            <w:tcW w:w="7912" w:type="dxa"/>
            <w:vAlign w:val="center"/>
          </w:tcPr>
          <w:p w14:paraId="31DF36C6">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1.报价方式：本项目采用下浮系数报价，有效报价范围为0～100%。(</w:t>
            </w:r>
            <w:r>
              <w:rPr>
                <w:rFonts w:hint="eastAsia" w:ascii="宋体" w:hAnsi="宋体" w:cs="宋体"/>
                <w:b/>
                <w:bCs/>
              </w:rPr>
              <w:t>举例说明：A供应商</w:t>
            </w:r>
            <w:r>
              <w:rPr>
                <w:rFonts w:hint="eastAsia" w:ascii="宋体" w:hAnsi="宋体" w:cs="宋体"/>
                <w:b/>
                <w:bCs/>
                <w:szCs w:val="21"/>
              </w:rPr>
              <w:t>下浮系数为30%，B供应商下浮系数为20%，则A供应商比B供应商优惠)</w:t>
            </w:r>
          </w:p>
          <w:p w14:paraId="242C44CD">
            <w:pPr>
              <w:snapToGrid w:val="0"/>
              <w:spacing w:line="500" w:lineRule="exact"/>
              <w:ind w:firstLine="420" w:firstLineChars="200"/>
              <w:jc w:val="left"/>
              <w:rPr>
                <w:rFonts w:ascii="宋体" w:hAnsi="宋体" w:cs="宋体"/>
                <w:szCs w:val="21"/>
              </w:rPr>
            </w:pPr>
            <w:r>
              <w:rPr>
                <w:rFonts w:hint="eastAsia" w:ascii="宋体" w:hAnsi="宋体" w:cs="宋体"/>
                <w:szCs w:val="21"/>
              </w:rPr>
              <w:t>2.竞标报价</w:t>
            </w:r>
            <w:r>
              <w:rPr>
                <w:rFonts w:hint="eastAsia" w:ascii="宋体" w:hAnsi="宋体" w:cs="宋体"/>
              </w:rPr>
              <w:t>应包括本次采购范围内全部</w:t>
            </w:r>
            <w:r>
              <w:rPr>
                <w:rFonts w:hint="eastAsia" w:ascii="宋体" w:hAnsi="宋体" w:cs="宋体"/>
                <w:szCs w:val="21"/>
              </w:rPr>
              <w:t>工程所包含的服务、货物、货物标准附件、备品备件、专用工具、设备安装辅材、施工辅材、包装、运输、装卸、保险、货到就位的各种费用以及安装、调试等各项工程需进行补充完善才能完成本项目的功能配置或实际采购中产品材料有任何遗漏的费用（含本项目需要但本文件中未列出的工程量清单、图纸、变更等）、税金、售后服务、技术培训及其他所有成本费用，以及合同明示或暗示的所有责任、义务和一般风险等一切费用。</w:t>
            </w:r>
          </w:p>
          <w:p w14:paraId="6F430479">
            <w:pPr>
              <w:snapToGrid w:val="0"/>
              <w:spacing w:line="500" w:lineRule="exact"/>
              <w:ind w:firstLine="420" w:firstLineChars="200"/>
              <w:jc w:val="left"/>
              <w:rPr>
                <w:rFonts w:ascii="宋体" w:hAnsi="宋体" w:cs="宋体"/>
                <w:szCs w:val="21"/>
              </w:rPr>
            </w:pPr>
            <w:r>
              <w:rPr>
                <w:rFonts w:hint="eastAsia" w:ascii="宋体" w:hAnsi="宋体" w:cs="宋体"/>
                <w:szCs w:val="21"/>
              </w:rPr>
              <w:t>（</w:t>
            </w:r>
            <w:r>
              <w:rPr>
                <w:rFonts w:hint="eastAsia" w:ascii="宋体" w:hAnsi="宋体" w:cs="宋体"/>
                <w:b/>
                <w:bCs/>
                <w:szCs w:val="21"/>
              </w:rPr>
              <w:t>采购需求另有约定的，从其约定</w:t>
            </w:r>
            <w:r>
              <w:rPr>
                <w:rFonts w:hint="eastAsia" w:ascii="宋体" w:hAnsi="宋体" w:cs="宋体"/>
                <w:szCs w:val="21"/>
              </w:rPr>
              <w:t>）</w:t>
            </w:r>
          </w:p>
          <w:p w14:paraId="7F82C514">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☑竞标报价包含验收费用</w:t>
            </w:r>
          </w:p>
          <w:p w14:paraId="36546469">
            <w:pPr>
              <w:snapToGrid w:val="0"/>
              <w:spacing w:line="500" w:lineRule="exact"/>
              <w:ind w:firstLine="420" w:firstLineChars="200"/>
              <w:jc w:val="left"/>
              <w:rPr>
                <w:rFonts w:ascii="宋体" w:hAnsi="宋体" w:cs="宋体"/>
                <w:szCs w:val="21"/>
              </w:rPr>
            </w:pPr>
            <w:r>
              <w:rPr>
                <w:rFonts w:hint="eastAsia" w:ascii="宋体" w:hAnsi="宋体" w:cs="宋体"/>
                <w:b/>
                <w:bCs/>
                <w:szCs w:val="21"/>
              </w:rPr>
              <w:t>□竞标报价不包含验收费用</w:t>
            </w:r>
          </w:p>
        </w:tc>
      </w:tr>
      <w:tr w14:paraId="28F83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652688">
            <w:pPr>
              <w:spacing w:line="500" w:lineRule="exact"/>
              <w:jc w:val="center"/>
              <w:rPr>
                <w:rFonts w:ascii="宋体" w:hAnsi="宋体" w:cs="宋体"/>
                <w:szCs w:val="21"/>
              </w:rPr>
            </w:pPr>
            <w:r>
              <w:rPr>
                <w:rFonts w:hint="eastAsia" w:ascii="宋体" w:hAnsi="宋体" w:cs="宋体"/>
                <w:szCs w:val="21"/>
              </w:rPr>
              <w:t>16.2</w:t>
            </w:r>
          </w:p>
        </w:tc>
        <w:tc>
          <w:tcPr>
            <w:tcW w:w="7912" w:type="dxa"/>
            <w:vAlign w:val="center"/>
          </w:tcPr>
          <w:p w14:paraId="6214AAA5">
            <w:pPr>
              <w:pStyle w:val="9"/>
              <w:widowControl w:val="0"/>
              <w:tabs>
                <w:tab w:val="clear" w:pos="454"/>
              </w:tabs>
              <w:snapToGrid w:val="0"/>
              <w:spacing w:afterLines="0" w:line="500" w:lineRule="exact"/>
              <w:ind w:left="417" w:leftChars="199" w:firstLine="134" w:firstLineChars="64"/>
              <w:rPr>
                <w:rFonts w:ascii="宋体" w:hAnsi="宋体" w:cs="宋体"/>
                <w:kern w:val="2"/>
                <w:sz w:val="21"/>
                <w:szCs w:val="21"/>
              </w:rPr>
            </w:pPr>
            <w:r>
              <w:rPr>
                <w:rFonts w:hint="eastAsia" w:ascii="宋体" w:hAnsi="宋体" w:cs="宋体"/>
                <w:kern w:val="2"/>
                <w:sz w:val="21"/>
                <w:szCs w:val="21"/>
              </w:rPr>
              <w:t>竞标有效期：自首次响应文件提交截止之日起60日。</w:t>
            </w:r>
          </w:p>
        </w:tc>
      </w:tr>
      <w:tr w14:paraId="0976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CBEEAD">
            <w:pPr>
              <w:spacing w:line="500" w:lineRule="exact"/>
              <w:jc w:val="center"/>
              <w:rPr>
                <w:rFonts w:ascii="宋体" w:hAnsi="宋体" w:cs="宋体"/>
                <w:szCs w:val="21"/>
              </w:rPr>
            </w:pPr>
            <w:r>
              <w:rPr>
                <w:rFonts w:hint="eastAsia" w:ascii="宋体" w:hAnsi="宋体" w:cs="宋体"/>
                <w:szCs w:val="21"/>
              </w:rPr>
              <w:t>17.1</w:t>
            </w:r>
          </w:p>
        </w:tc>
        <w:tc>
          <w:tcPr>
            <w:tcW w:w="7912" w:type="dxa"/>
            <w:vAlign w:val="center"/>
          </w:tcPr>
          <w:p w14:paraId="6097EA27">
            <w:pPr>
              <w:snapToGrid w:val="0"/>
              <w:spacing w:line="500" w:lineRule="exact"/>
              <w:ind w:firstLine="420" w:firstLineChars="200"/>
              <w:rPr>
                <w:rFonts w:ascii="宋体" w:hAnsi="宋体" w:cs="宋体"/>
                <w:szCs w:val="21"/>
              </w:rPr>
            </w:pPr>
            <w:r>
              <w:rPr>
                <w:rFonts w:hint="eastAsia" w:ascii="宋体" w:hAnsi="宋体" w:cs="宋体"/>
                <w:szCs w:val="21"/>
              </w:rPr>
              <w:t>谈判保证金的交纳方式：详见竞争性谈判公告。</w:t>
            </w:r>
          </w:p>
          <w:p w14:paraId="2712F9E8">
            <w:pPr>
              <w:snapToGrid w:val="0"/>
              <w:spacing w:line="500" w:lineRule="exact"/>
              <w:ind w:firstLine="420" w:firstLineChars="200"/>
              <w:rPr>
                <w:rFonts w:ascii="宋体" w:hAnsi="宋体" w:cs="宋体"/>
                <w:szCs w:val="21"/>
              </w:rPr>
            </w:pPr>
            <w:r>
              <w:rPr>
                <w:rFonts w:hint="eastAsia" w:ascii="宋体" w:hAnsi="宋体" w:cs="宋体"/>
                <w:szCs w:val="21"/>
              </w:rPr>
              <w:t>谈判保证金的金额：详见竞争性谈判公告。</w:t>
            </w:r>
          </w:p>
          <w:p w14:paraId="4DBDF5F6">
            <w:pPr>
              <w:snapToGrid w:val="0"/>
              <w:spacing w:line="500" w:lineRule="exact"/>
              <w:ind w:firstLine="420" w:firstLineChars="200"/>
              <w:rPr>
                <w:rFonts w:ascii="宋体" w:hAnsi="宋体" w:cs="宋体"/>
                <w:b/>
                <w:szCs w:val="21"/>
              </w:rPr>
            </w:pPr>
            <w:r>
              <w:rPr>
                <w:rFonts w:hint="eastAsia" w:ascii="宋体" w:hAnsi="宋体" w:cs="宋体"/>
                <w:szCs w:val="21"/>
              </w:rPr>
              <w:t>相关要求：</w:t>
            </w:r>
            <w:r>
              <w:rPr>
                <w:rFonts w:hint="eastAsia" w:ascii="宋体" w:hAnsi="宋体" w:cs="宋体"/>
                <w:kern w:val="0"/>
              </w:rPr>
              <w:t>详见</w:t>
            </w:r>
            <w:r>
              <w:rPr>
                <w:rFonts w:hint="eastAsia" w:ascii="宋体" w:hAnsi="宋体" w:cs="宋体"/>
              </w:rPr>
              <w:t>竞争性谈判公告</w:t>
            </w:r>
            <w:r>
              <w:rPr>
                <w:rFonts w:hint="eastAsia" w:ascii="宋体" w:hAnsi="宋体" w:cs="宋体"/>
                <w:szCs w:val="21"/>
              </w:rPr>
              <w:t>。</w:t>
            </w:r>
          </w:p>
          <w:p w14:paraId="74134660">
            <w:pPr>
              <w:snapToGrid w:val="0"/>
              <w:spacing w:line="500" w:lineRule="exact"/>
              <w:ind w:firstLine="420" w:firstLineChars="200"/>
              <w:rPr>
                <w:rFonts w:ascii="宋体" w:hAnsi="宋体" w:cs="宋体"/>
                <w:b/>
                <w:szCs w:val="21"/>
              </w:rPr>
            </w:pPr>
            <w:r>
              <w:rPr>
                <w:rFonts w:hint="eastAsia" w:ascii="宋体" w:hAnsi="宋体" w:cs="宋体"/>
                <w:b/>
                <w:szCs w:val="21"/>
              </w:rPr>
              <w:t>注：</w:t>
            </w:r>
          </w:p>
          <w:p w14:paraId="72667AF6">
            <w:pPr>
              <w:snapToGrid w:val="0"/>
              <w:spacing w:line="500" w:lineRule="exact"/>
              <w:ind w:firstLine="420" w:firstLineChars="200"/>
              <w:rPr>
                <w:rFonts w:ascii="宋体" w:hAnsi="宋体" w:cs="宋体"/>
                <w:b/>
                <w:szCs w:val="21"/>
              </w:rPr>
            </w:pPr>
            <w:r>
              <w:rPr>
                <w:rFonts w:hint="eastAsia" w:ascii="宋体" w:hAnsi="宋体" w:cs="宋体"/>
                <w:b/>
                <w:szCs w:val="21"/>
              </w:rPr>
              <w:t>1.响应文件提交截止时间后提交的，或者未足额交纳的，或者保函额度不足的，视为无效谈判保证金。</w:t>
            </w:r>
          </w:p>
          <w:p w14:paraId="329A2E30">
            <w:pPr>
              <w:snapToGrid w:val="0"/>
              <w:spacing w:line="500" w:lineRule="exact"/>
              <w:ind w:firstLine="420" w:firstLineChars="200"/>
              <w:rPr>
                <w:rFonts w:ascii="宋体" w:hAnsi="宋体" w:cs="宋体"/>
                <w:b/>
                <w:szCs w:val="21"/>
              </w:rPr>
            </w:pPr>
            <w:r>
              <w:rPr>
                <w:rFonts w:hint="eastAsia" w:ascii="宋体" w:hAnsi="宋体" w:cs="宋体"/>
                <w:b/>
                <w:szCs w:val="21"/>
              </w:rPr>
              <w:t>2.供应商采用现钞方式或者从个人账户（自然人竞标除外）转出的谈判保证金，视为无效谈判保证金。</w:t>
            </w:r>
          </w:p>
          <w:p w14:paraId="0A469429">
            <w:pPr>
              <w:snapToGrid w:val="0"/>
              <w:spacing w:line="500" w:lineRule="exact"/>
              <w:ind w:firstLine="420" w:firstLineChars="200"/>
              <w:rPr>
                <w:rFonts w:ascii="宋体" w:hAnsi="宋体" w:cs="宋体"/>
                <w:b/>
                <w:szCs w:val="21"/>
              </w:rPr>
            </w:pPr>
            <w:r>
              <w:rPr>
                <w:rFonts w:hint="eastAsia" w:ascii="宋体" w:hAnsi="宋体" w:cs="宋体"/>
                <w:b/>
                <w:szCs w:val="21"/>
              </w:rPr>
              <w:t>3.支票、汇票或者本票出现无效或者背书情形的，视为无效谈判保证金。</w:t>
            </w:r>
          </w:p>
          <w:p w14:paraId="0EAB290A">
            <w:pPr>
              <w:snapToGrid w:val="0"/>
              <w:spacing w:line="500" w:lineRule="exact"/>
              <w:ind w:firstLine="420" w:firstLineChars="200"/>
              <w:rPr>
                <w:rFonts w:ascii="宋体" w:hAnsi="宋体" w:cs="宋体"/>
                <w:b/>
                <w:szCs w:val="21"/>
              </w:rPr>
            </w:pPr>
            <w:r>
              <w:rPr>
                <w:rFonts w:hint="eastAsia" w:ascii="宋体" w:hAnsi="宋体" w:cs="宋体"/>
                <w:b/>
                <w:szCs w:val="21"/>
              </w:rPr>
              <w:t>4.保函有效期低于竞标有效期的，视为无效谈判保证金。</w:t>
            </w:r>
          </w:p>
          <w:p w14:paraId="54AB1143">
            <w:pPr>
              <w:snapToGrid w:val="0"/>
              <w:spacing w:line="500" w:lineRule="exact"/>
              <w:ind w:firstLine="420" w:firstLineChars="200"/>
              <w:rPr>
                <w:rFonts w:ascii="宋体" w:hAnsi="宋体" w:cs="宋体"/>
                <w:szCs w:val="21"/>
              </w:rPr>
            </w:pPr>
            <w:r>
              <w:rPr>
                <w:rFonts w:hint="eastAsia" w:ascii="宋体" w:hAnsi="宋体" w:cs="宋体"/>
                <w:b/>
                <w:szCs w:val="21"/>
              </w:rPr>
              <w:t>5.谈判保证金采用金融、担保机构出具的保函为有条件保函的，视为无效谈判保证金。</w:t>
            </w:r>
          </w:p>
        </w:tc>
      </w:tr>
      <w:tr w14:paraId="7C28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41CA1B">
            <w:pPr>
              <w:spacing w:line="500" w:lineRule="exact"/>
              <w:jc w:val="center"/>
              <w:rPr>
                <w:rFonts w:ascii="宋体" w:hAnsi="宋体" w:cs="宋体"/>
                <w:szCs w:val="21"/>
              </w:rPr>
            </w:pPr>
            <w:r>
              <w:rPr>
                <w:rFonts w:hint="eastAsia" w:ascii="宋体" w:hAnsi="宋体" w:cs="宋体"/>
                <w:szCs w:val="21"/>
              </w:rPr>
              <w:t>20.1</w:t>
            </w:r>
          </w:p>
        </w:tc>
        <w:tc>
          <w:tcPr>
            <w:tcW w:w="7912" w:type="dxa"/>
            <w:vAlign w:val="center"/>
          </w:tcPr>
          <w:p w14:paraId="15B059A8">
            <w:pPr>
              <w:snapToGrid w:val="0"/>
              <w:spacing w:line="500" w:lineRule="exact"/>
              <w:ind w:firstLine="420" w:firstLineChars="200"/>
              <w:jc w:val="left"/>
              <w:rPr>
                <w:rFonts w:ascii="宋体" w:hAnsi="宋体" w:cs="宋体"/>
                <w:szCs w:val="21"/>
                <w:u w:val="single"/>
              </w:rPr>
            </w:pPr>
            <w:r>
              <w:rPr>
                <w:rFonts w:hint="eastAsia" w:ascii="宋体" w:hAnsi="宋体" w:cs="宋体"/>
                <w:szCs w:val="21"/>
              </w:rPr>
              <w:t>首次响应文件提交截止时间：详见竞争性谈判公告。</w:t>
            </w:r>
          </w:p>
          <w:p w14:paraId="05916177">
            <w:pPr>
              <w:snapToGrid w:val="0"/>
              <w:spacing w:line="500" w:lineRule="exact"/>
              <w:ind w:firstLine="420" w:firstLineChars="200"/>
              <w:jc w:val="left"/>
              <w:rPr>
                <w:rFonts w:ascii="宋体" w:hAnsi="宋体" w:cs="宋体"/>
                <w:szCs w:val="21"/>
              </w:rPr>
            </w:pPr>
            <w:r>
              <w:rPr>
                <w:rFonts w:hint="eastAsia" w:ascii="宋体" w:hAnsi="宋体" w:cs="宋体"/>
                <w:szCs w:val="21"/>
              </w:rPr>
              <w:t>首次响应文件提交地点：详见竞争性谈判公告。</w:t>
            </w:r>
          </w:p>
        </w:tc>
      </w:tr>
      <w:tr w14:paraId="3A3AB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FED476">
            <w:pPr>
              <w:spacing w:line="500" w:lineRule="exact"/>
              <w:jc w:val="center"/>
              <w:rPr>
                <w:rFonts w:ascii="宋体" w:hAnsi="宋体" w:cs="宋体"/>
                <w:szCs w:val="21"/>
              </w:rPr>
            </w:pPr>
            <w:r>
              <w:rPr>
                <w:rFonts w:hint="eastAsia" w:ascii="宋体" w:hAnsi="宋体" w:cs="宋体"/>
                <w:szCs w:val="21"/>
              </w:rPr>
              <w:t>24.1</w:t>
            </w:r>
          </w:p>
        </w:tc>
        <w:tc>
          <w:tcPr>
            <w:tcW w:w="7912" w:type="dxa"/>
            <w:vAlign w:val="center"/>
          </w:tcPr>
          <w:p w14:paraId="4BC9894B">
            <w:pPr>
              <w:snapToGrid w:val="0"/>
              <w:spacing w:line="500" w:lineRule="exact"/>
              <w:ind w:firstLine="420" w:firstLineChars="200"/>
              <w:jc w:val="left"/>
              <w:rPr>
                <w:rFonts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rPr>
              <w:t>3</w:t>
            </w:r>
            <w:r>
              <w:rPr>
                <w:rFonts w:hint="eastAsia" w:ascii="宋体" w:hAnsi="宋体" w:cs="宋体"/>
                <w:szCs w:val="21"/>
              </w:rPr>
              <w:t>人。</w:t>
            </w:r>
          </w:p>
        </w:tc>
      </w:tr>
      <w:tr w14:paraId="6B012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3D798AF2">
            <w:pPr>
              <w:spacing w:line="500" w:lineRule="exact"/>
              <w:jc w:val="center"/>
              <w:rPr>
                <w:rFonts w:ascii="宋体" w:hAnsi="宋体" w:cs="宋体"/>
                <w:szCs w:val="21"/>
              </w:rPr>
            </w:pPr>
            <w:r>
              <w:rPr>
                <w:rFonts w:hint="eastAsia" w:ascii="宋体" w:hAnsi="宋体" w:cs="宋体"/>
                <w:szCs w:val="21"/>
              </w:rPr>
              <w:t>26.2</w:t>
            </w:r>
          </w:p>
        </w:tc>
        <w:tc>
          <w:tcPr>
            <w:tcW w:w="7912" w:type="dxa"/>
            <w:vAlign w:val="center"/>
          </w:tcPr>
          <w:p w14:paraId="252F3128">
            <w:pPr>
              <w:snapToGrid w:val="0"/>
              <w:spacing w:line="500" w:lineRule="exact"/>
              <w:ind w:firstLine="420" w:firstLineChars="200"/>
              <w:rPr>
                <w:rFonts w:ascii="宋体" w:hAnsi="宋体" w:cs="宋体"/>
                <w:szCs w:val="21"/>
              </w:rPr>
            </w:pPr>
            <w:r>
              <w:rPr>
                <w:rFonts w:hint="eastAsia" w:ascii="宋体" w:hAnsi="宋体" w:cs="宋体"/>
                <w:szCs w:val="21"/>
              </w:rPr>
              <w:t>商务条款评审中允许负偏离的条款为</w:t>
            </w:r>
            <w:r>
              <w:rPr>
                <w:rFonts w:hint="eastAsia" w:ascii="宋体" w:hAnsi="宋体" w:cs="宋体"/>
                <w:u w:val="single"/>
              </w:rPr>
              <w:t>0</w:t>
            </w:r>
            <w:r>
              <w:rPr>
                <w:rFonts w:hint="eastAsia" w:ascii="宋体" w:hAnsi="宋体" w:cs="宋体"/>
                <w:szCs w:val="21"/>
              </w:rPr>
              <w:t>项。</w:t>
            </w:r>
          </w:p>
          <w:p w14:paraId="52A891F9">
            <w:pPr>
              <w:snapToGrid w:val="0"/>
              <w:spacing w:line="500" w:lineRule="exact"/>
              <w:ind w:firstLine="420" w:firstLineChars="200"/>
              <w:rPr>
                <w:rFonts w:ascii="宋体" w:hAnsi="宋体" w:cs="宋体"/>
                <w:szCs w:val="21"/>
              </w:rPr>
            </w:pPr>
            <w:r>
              <w:rPr>
                <w:rFonts w:hint="eastAsia" w:ascii="宋体" w:hAnsi="宋体" w:cs="宋体"/>
                <w:szCs w:val="21"/>
              </w:rPr>
              <w:t>技术需求评审中允许负偏离的条款</w:t>
            </w:r>
            <w:r>
              <w:rPr>
                <w:rFonts w:hint="eastAsia" w:ascii="宋体" w:hAnsi="宋体" w:cs="宋体"/>
                <w:szCs w:val="21"/>
                <w:u w:val="single"/>
              </w:rPr>
              <w:t>为0项</w:t>
            </w:r>
            <w:r>
              <w:rPr>
                <w:rFonts w:hint="eastAsia" w:ascii="宋体" w:hAnsi="宋体" w:cs="宋体"/>
                <w:szCs w:val="21"/>
              </w:rPr>
              <w:t>。</w:t>
            </w:r>
          </w:p>
        </w:tc>
      </w:tr>
      <w:tr w14:paraId="3B7F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C9B3071">
            <w:pPr>
              <w:spacing w:line="500" w:lineRule="exact"/>
              <w:jc w:val="center"/>
              <w:rPr>
                <w:rFonts w:ascii="宋体" w:hAnsi="宋体" w:cs="宋体"/>
                <w:szCs w:val="21"/>
              </w:rPr>
            </w:pPr>
          </w:p>
        </w:tc>
        <w:tc>
          <w:tcPr>
            <w:tcW w:w="7912" w:type="dxa"/>
            <w:vAlign w:val="center"/>
          </w:tcPr>
          <w:p w14:paraId="0A8DC5D0">
            <w:pPr>
              <w:snapToGrid w:val="0"/>
              <w:spacing w:line="500" w:lineRule="exact"/>
              <w:ind w:firstLine="420" w:firstLineChars="200"/>
              <w:rPr>
                <w:rFonts w:ascii="宋体" w:hAnsi="宋体" w:cs="宋体"/>
                <w:szCs w:val="21"/>
              </w:rPr>
            </w:pPr>
            <w:r>
              <w:rPr>
                <w:rFonts w:hint="eastAsia" w:ascii="宋体" w:hAnsi="宋体" w:cs="宋体"/>
                <w:szCs w:val="21"/>
              </w:rPr>
              <w:t>1.谈判的顺序：</w:t>
            </w:r>
          </w:p>
          <w:p w14:paraId="59EC99F4">
            <w:pPr>
              <w:pStyle w:val="11"/>
              <w:spacing w:line="500" w:lineRule="exact"/>
              <w:ind w:firstLine="420" w:firstLineChars="200"/>
              <w:rPr>
                <w:rFonts w:ascii="宋体" w:hAnsi="宋体" w:cs="宋体"/>
                <w:szCs w:val="21"/>
              </w:rPr>
            </w:pPr>
            <w:r>
              <w:rPr>
                <w:rFonts w:hint="eastAsia" w:ascii="宋体" w:hAnsi="宋体" w:cs="宋体"/>
                <w:szCs w:val="21"/>
              </w:rPr>
              <w:t>□按照提交首次响应文件的顺序，通知谈判时，若某供应商不在通知现场时（该供应商排序到最后谈判），按照签到的顺序由其下一位供应商先参与谈判。</w:t>
            </w:r>
          </w:p>
          <w:p w14:paraId="293D3E5B">
            <w:pPr>
              <w:snapToGrid w:val="0"/>
              <w:spacing w:line="500" w:lineRule="exact"/>
              <w:ind w:firstLine="420" w:firstLineChars="200"/>
              <w:rPr>
                <w:rFonts w:ascii="宋体" w:hAnsi="宋体" w:cs="宋体"/>
                <w:szCs w:val="21"/>
              </w:rPr>
            </w:pPr>
            <w:r>
              <w:rPr>
                <w:rFonts w:hint="eastAsia" w:ascii="宋体" w:hAnsi="宋体" w:cs="宋体"/>
                <w:szCs w:val="21"/>
              </w:rPr>
              <w:t>☑随机排序。</w:t>
            </w:r>
          </w:p>
          <w:p w14:paraId="5F0287CF">
            <w:pPr>
              <w:pStyle w:val="11"/>
              <w:spacing w:line="500" w:lineRule="exact"/>
              <w:ind w:firstLine="420" w:firstLineChars="200"/>
              <w:rPr>
                <w:rFonts w:ascii="宋体" w:hAnsi="宋体" w:cs="宋体"/>
                <w:b/>
                <w:szCs w:val="21"/>
              </w:rPr>
            </w:pPr>
            <w:r>
              <w:rPr>
                <w:rFonts w:hint="eastAsia" w:ascii="宋体" w:hAnsi="宋体" w:cs="宋体"/>
                <w:b/>
                <w:szCs w:val="21"/>
              </w:rPr>
              <w:t>参与谈判前，供应商法定代表人或者委托代理人必须通过电脑摄像头向谈判小组出示本人有效证件原件[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p w14:paraId="34218737">
            <w:pPr>
              <w:snapToGrid w:val="0"/>
              <w:spacing w:line="500" w:lineRule="exact"/>
              <w:ind w:firstLine="420" w:firstLineChars="200"/>
              <w:rPr>
                <w:rFonts w:ascii="宋体" w:hAnsi="宋体" w:cs="宋体"/>
                <w:szCs w:val="21"/>
              </w:rPr>
            </w:pPr>
            <w:r>
              <w:rPr>
                <w:rFonts w:hint="eastAsia" w:ascii="宋体" w:hAnsi="宋体" w:cs="宋体"/>
                <w:szCs w:val="21"/>
              </w:rPr>
              <w:t>2.评审价相同时成交原则：</w:t>
            </w:r>
          </w:p>
          <w:p w14:paraId="0162B4FF">
            <w:pPr>
              <w:snapToGrid w:val="0"/>
              <w:spacing w:line="500" w:lineRule="exact"/>
              <w:ind w:firstLine="420" w:firstLineChars="200"/>
              <w:rPr>
                <w:rFonts w:ascii="宋体" w:hAnsi="宋体" w:cs="宋体"/>
                <w:szCs w:val="21"/>
              </w:rPr>
            </w:pPr>
            <w:r>
              <w:rPr>
                <w:rFonts w:hint="eastAsia" w:ascii="宋体" w:hAnsi="宋体" w:cs="宋体"/>
                <w:szCs w:val="21"/>
              </w:rPr>
              <w:t>评审价相同时，按照最后报价由高到低顺序依次推荐；最后报价相同时，按以下原则确定成交候选人的顺序：</w:t>
            </w:r>
          </w:p>
          <w:p w14:paraId="44AA3974">
            <w:pPr>
              <w:snapToGrid w:val="0"/>
              <w:spacing w:line="500" w:lineRule="exact"/>
              <w:ind w:firstLine="420" w:firstLineChars="200"/>
              <w:rPr>
                <w:rFonts w:ascii="宋体" w:hAnsi="宋体" w:cs="宋体"/>
                <w:szCs w:val="21"/>
              </w:rPr>
            </w:pPr>
            <w:r>
              <w:rPr>
                <w:rFonts w:hint="eastAsia" w:ascii="宋体" w:hAnsi="宋体" w:cs="宋体"/>
                <w:szCs w:val="21"/>
              </w:rPr>
              <w:t>☑依次按带“▲”的实质性要求正偏离项数多的优先、均无正偏离或者正偏离项数一致时负偏离项数少的优先、质量保证期长优先、交货期短优先、故障响应时间短优先的顺序排列。</w:t>
            </w:r>
          </w:p>
          <w:p w14:paraId="620974DD">
            <w:pPr>
              <w:pStyle w:val="11"/>
              <w:spacing w:line="500" w:lineRule="exact"/>
              <w:ind w:firstLine="420" w:firstLineChars="200"/>
              <w:rPr>
                <w:rFonts w:ascii="宋体" w:hAnsi="宋体" w:cs="宋体"/>
                <w:b/>
                <w:szCs w:val="21"/>
              </w:rPr>
            </w:pPr>
            <w:r>
              <w:rPr>
                <w:rFonts w:hint="eastAsia" w:ascii="宋体" w:hAnsi="宋体" w:cs="宋体"/>
                <w:color w:val="000000"/>
                <w:szCs w:val="21"/>
              </w:rPr>
              <w:t>□</w:t>
            </w:r>
            <w:r>
              <w:rPr>
                <w:rFonts w:hint="eastAsia" w:ascii="宋体" w:hAnsi="宋体" w:cs="宋体"/>
                <w:szCs w:val="21"/>
              </w:rPr>
              <w:t>由谈判小组推荐代表随机抽取。</w:t>
            </w:r>
          </w:p>
        </w:tc>
      </w:tr>
      <w:tr w14:paraId="032F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23FB34">
            <w:pPr>
              <w:spacing w:line="500" w:lineRule="exact"/>
              <w:jc w:val="center"/>
              <w:rPr>
                <w:rFonts w:ascii="宋体" w:hAnsi="宋体" w:cs="宋体"/>
                <w:szCs w:val="21"/>
              </w:rPr>
            </w:pPr>
            <w:r>
              <w:rPr>
                <w:rFonts w:hint="eastAsia" w:ascii="宋体" w:hAnsi="宋体" w:cs="宋体"/>
                <w:szCs w:val="21"/>
              </w:rPr>
              <w:t>28.1</w:t>
            </w:r>
          </w:p>
        </w:tc>
        <w:tc>
          <w:tcPr>
            <w:tcW w:w="7912" w:type="dxa"/>
            <w:vAlign w:val="center"/>
          </w:tcPr>
          <w:p w14:paraId="51C58E80">
            <w:pPr>
              <w:snapToGrid w:val="0"/>
              <w:spacing w:line="500" w:lineRule="exact"/>
              <w:ind w:firstLine="420" w:firstLineChars="200"/>
              <w:rPr>
                <w:rFonts w:ascii="宋体" w:hAnsi="宋体" w:cs="宋体"/>
                <w:szCs w:val="21"/>
              </w:rPr>
            </w:pPr>
            <w:r>
              <w:rPr>
                <w:rFonts w:hint="eastAsia" w:ascii="宋体" w:hAnsi="宋体" w:cs="宋体"/>
              </w:rPr>
              <w:t>□</w:t>
            </w:r>
            <w:r>
              <w:rPr>
                <w:rFonts w:hint="eastAsia" w:ascii="宋体" w:hAnsi="宋体" w:cs="宋体"/>
                <w:szCs w:val="21"/>
              </w:rPr>
              <w:t>本项目不收取履约保证金。</w:t>
            </w:r>
          </w:p>
          <w:p w14:paraId="5D4532A1">
            <w:pPr>
              <w:autoSpaceDE w:val="0"/>
              <w:autoSpaceDN w:val="0"/>
              <w:snapToGrid w:val="0"/>
              <w:spacing w:line="500" w:lineRule="exact"/>
              <w:ind w:firstLine="420" w:firstLineChars="200"/>
              <w:textAlignment w:val="bottom"/>
              <w:rPr>
                <w:rFonts w:ascii="宋体" w:hAnsi="宋体" w:cs="宋体"/>
                <w:szCs w:val="21"/>
              </w:rPr>
            </w:pPr>
            <w:r>
              <w:rPr>
                <w:rFonts w:hint="eastAsia" w:ascii="宋体" w:hAnsi="宋体" w:cs="宋体"/>
                <w:szCs w:val="21"/>
              </w:rPr>
              <w:t>☑本项目收取履约保证金，具体规定如下：</w:t>
            </w:r>
          </w:p>
          <w:p w14:paraId="40CAF4A6">
            <w:pPr>
              <w:snapToGrid w:val="0"/>
              <w:spacing w:line="500" w:lineRule="exact"/>
              <w:ind w:firstLine="420" w:firstLineChars="200"/>
              <w:rPr>
                <w:rFonts w:ascii="宋体" w:hAnsi="宋体" w:cs="宋体"/>
                <w:szCs w:val="21"/>
              </w:rPr>
            </w:pPr>
            <w:r>
              <w:rPr>
                <w:rFonts w:hint="eastAsia" w:ascii="宋体" w:hAnsi="宋体" w:cs="宋体"/>
                <w:szCs w:val="21"/>
              </w:rPr>
              <w:t>履约保证金金额：按成交金额的</w:t>
            </w:r>
            <w:r>
              <w:rPr>
                <w:rFonts w:hint="eastAsia" w:ascii="宋体" w:hAnsi="宋体" w:cs="宋体"/>
                <w:szCs w:val="21"/>
                <w:u w:val="single"/>
              </w:rPr>
              <w:t>5</w:t>
            </w:r>
            <w:r>
              <w:rPr>
                <w:rFonts w:hint="eastAsia" w:ascii="宋体" w:hAnsi="宋体" w:cs="宋体"/>
                <w:szCs w:val="21"/>
              </w:rPr>
              <w:t>%（中小企业缴纳数额为成交金额的2%）。</w:t>
            </w:r>
          </w:p>
          <w:p w14:paraId="48611858">
            <w:pPr>
              <w:snapToGrid w:val="0"/>
              <w:spacing w:line="500" w:lineRule="exact"/>
              <w:ind w:firstLine="420" w:firstLineChars="200"/>
              <w:rPr>
                <w:rFonts w:ascii="宋体" w:hAnsi="宋体" w:cs="宋体"/>
                <w:szCs w:val="21"/>
              </w:rPr>
            </w:pPr>
            <w:r>
              <w:rPr>
                <w:rFonts w:hint="eastAsia" w:ascii="宋体" w:hAnsi="宋体" w:cs="宋体"/>
                <w:szCs w:val="21"/>
              </w:rPr>
              <w:t>履约保证金提交方式：银行转账、支票、汇票、本票、保函等非现金形式缴纳（参照谈判保证金）。</w:t>
            </w:r>
          </w:p>
          <w:p w14:paraId="4D3E9597">
            <w:pPr>
              <w:pStyle w:val="13"/>
              <w:spacing w:after="0" w:line="500" w:lineRule="exact"/>
              <w:ind w:firstLine="420" w:firstLineChars="200"/>
              <w:rPr>
                <w:rFonts w:ascii="宋体" w:hAnsi="宋体" w:cs="宋体"/>
              </w:rPr>
            </w:pPr>
            <w:r>
              <w:rPr>
                <w:rFonts w:hint="eastAsia" w:ascii="宋体" w:hAnsi="宋体" w:cs="宋体"/>
                <w:szCs w:val="21"/>
              </w:rPr>
              <w:t>履约保证金提交时间：在签订合同前，自成交公告发出之日起5日内，成交供应商须足额缴纳履约保证金到采购人账户。</w:t>
            </w:r>
          </w:p>
          <w:p w14:paraId="26FB4912">
            <w:pPr>
              <w:snapToGrid w:val="0"/>
              <w:spacing w:line="500" w:lineRule="exact"/>
              <w:ind w:firstLine="420" w:firstLineChars="200"/>
              <w:rPr>
                <w:rFonts w:ascii="宋体" w:hAnsi="宋体" w:cs="宋体"/>
                <w:szCs w:val="21"/>
                <w:u w:val="single"/>
              </w:rPr>
            </w:pPr>
            <w:r>
              <w:rPr>
                <w:rFonts w:hint="eastAsia" w:ascii="宋体" w:hAnsi="宋体" w:cs="宋体"/>
                <w:szCs w:val="21"/>
              </w:rPr>
              <w:t>履约保证金退付方式、时间及条件：</w:t>
            </w:r>
            <w:r>
              <w:rPr>
                <w:rFonts w:hint="eastAsia" w:ascii="宋体" w:hAnsi="宋体" w:cs="宋体"/>
                <w:szCs w:val="21"/>
                <w:u w:val="single"/>
              </w:rPr>
              <w:t>验收合格，成交供应商按合同约定，履行完毕合同所有义务之日起，且成交供应商无任何违约责任，由成交供应商向采购人提供《政府采购项目履约保证金退付意见书》，提出书面退款申请，采购人在收到合格材料后5个工作日内办理退还手续（不计利息）。</w:t>
            </w:r>
          </w:p>
          <w:p w14:paraId="49635F50">
            <w:pPr>
              <w:snapToGrid w:val="0"/>
              <w:spacing w:line="500" w:lineRule="exact"/>
              <w:ind w:firstLine="420" w:firstLineChars="200"/>
              <w:rPr>
                <w:rFonts w:ascii="宋体" w:hAnsi="宋体" w:cs="宋体"/>
                <w:szCs w:val="21"/>
                <w:u w:val="single"/>
              </w:rPr>
            </w:pPr>
            <w:r>
              <w:rPr>
                <w:rFonts w:hint="eastAsia" w:ascii="宋体" w:hAnsi="宋体" w:cs="宋体"/>
                <w:szCs w:val="21"/>
                <w:u w:val="single"/>
              </w:rPr>
              <w:t>如成交供应商没有履行本合同约定的责任和义务所需承担的违约金、赔偿金及其他费用，采购人有权直接从履约保证金中扣除，履约保证金中不足以扣除的，采购人有权从货款中抵扣。履约保证金不足的，成交供应商应及时补足。</w:t>
            </w:r>
          </w:p>
          <w:p w14:paraId="24693D18">
            <w:pPr>
              <w:snapToGrid w:val="0"/>
              <w:spacing w:line="500" w:lineRule="exact"/>
              <w:ind w:firstLine="420" w:firstLineChars="200"/>
              <w:rPr>
                <w:rFonts w:ascii="宋体" w:hAnsi="宋体" w:cs="宋体"/>
                <w:szCs w:val="21"/>
              </w:rPr>
            </w:pPr>
            <w:r>
              <w:rPr>
                <w:rFonts w:hint="eastAsia" w:ascii="宋体" w:hAnsi="宋体" w:cs="宋体"/>
                <w:szCs w:val="21"/>
              </w:rPr>
              <w:t>履约保证金指定账户：</w:t>
            </w:r>
          </w:p>
          <w:p w14:paraId="0A02970D">
            <w:pPr>
              <w:snapToGrid w:val="0"/>
              <w:spacing w:line="500" w:lineRule="exact"/>
              <w:ind w:firstLine="420" w:firstLineChars="200"/>
              <w:rPr>
                <w:rFonts w:ascii="宋体" w:hAnsi="宋体" w:cs="宋体"/>
                <w:szCs w:val="21"/>
              </w:rPr>
            </w:pPr>
            <w:r>
              <w:rPr>
                <w:rFonts w:hint="eastAsia" w:ascii="宋体" w:hAnsi="宋体" w:cs="宋体"/>
                <w:szCs w:val="21"/>
              </w:rPr>
              <w:t>采购人收款账户：广西职业师范学院</w:t>
            </w:r>
          </w:p>
          <w:p w14:paraId="516875F4">
            <w:pPr>
              <w:snapToGrid w:val="0"/>
              <w:spacing w:line="500" w:lineRule="exact"/>
              <w:ind w:firstLine="420" w:firstLineChars="200"/>
              <w:rPr>
                <w:rFonts w:ascii="宋体" w:hAnsi="宋体" w:cs="宋体"/>
                <w:szCs w:val="21"/>
              </w:rPr>
            </w:pPr>
            <w:r>
              <w:rPr>
                <w:rFonts w:hint="eastAsia" w:ascii="宋体" w:hAnsi="宋体" w:cs="宋体"/>
                <w:szCs w:val="21"/>
              </w:rPr>
              <w:t>采购人收款账号：2102111309264000331</w:t>
            </w:r>
          </w:p>
          <w:p w14:paraId="5D534827">
            <w:pPr>
              <w:snapToGrid w:val="0"/>
              <w:spacing w:line="500" w:lineRule="exact"/>
              <w:ind w:firstLine="420" w:firstLineChars="200"/>
              <w:rPr>
                <w:rFonts w:ascii="宋体" w:hAnsi="宋体" w:cs="宋体"/>
                <w:szCs w:val="21"/>
              </w:rPr>
            </w:pPr>
            <w:r>
              <w:rPr>
                <w:rFonts w:hint="eastAsia" w:ascii="宋体" w:hAnsi="宋体" w:cs="宋体"/>
                <w:szCs w:val="21"/>
              </w:rPr>
              <w:t>采购人开户银行：工行南宁市西乡塘支行</w:t>
            </w:r>
          </w:p>
          <w:p w14:paraId="31AC7322">
            <w:pPr>
              <w:snapToGrid w:val="0"/>
              <w:spacing w:line="500" w:lineRule="exact"/>
              <w:ind w:firstLine="420" w:firstLineChars="200"/>
              <w:rPr>
                <w:rFonts w:ascii="宋体" w:hAnsi="宋体" w:cs="宋体"/>
                <w:szCs w:val="21"/>
              </w:rPr>
            </w:pPr>
            <w:r>
              <w:rPr>
                <w:rFonts w:hint="eastAsia" w:ascii="宋体" w:hAnsi="宋体" w:cs="宋体"/>
                <w:szCs w:val="21"/>
              </w:rPr>
              <w:t>纳税人识别号：124500004985047071</w:t>
            </w:r>
          </w:p>
          <w:p w14:paraId="75CDBE8E">
            <w:pPr>
              <w:snapToGrid w:val="0"/>
              <w:spacing w:line="500" w:lineRule="exact"/>
              <w:ind w:left="420" w:leftChars="200"/>
              <w:rPr>
                <w:rFonts w:ascii="宋体" w:hAnsi="宋体" w:cs="宋体"/>
                <w:szCs w:val="21"/>
              </w:rPr>
            </w:pPr>
            <w:r>
              <w:rPr>
                <w:rFonts w:hint="eastAsia" w:ascii="宋体" w:hAnsi="宋体" w:cs="宋体"/>
                <w:szCs w:val="21"/>
              </w:rPr>
              <w:t>注：</w:t>
            </w:r>
          </w:p>
          <w:p w14:paraId="2B60D873">
            <w:pPr>
              <w:snapToGrid w:val="0"/>
              <w:spacing w:line="500" w:lineRule="exact"/>
              <w:ind w:firstLine="420" w:firstLineChars="200"/>
              <w:rPr>
                <w:rFonts w:ascii="宋体" w:hAnsi="宋体" w:cs="宋体"/>
                <w:b/>
                <w:szCs w:val="21"/>
              </w:rPr>
            </w:pPr>
            <w:r>
              <w:rPr>
                <w:rFonts w:hint="eastAsia" w:ascii="宋体" w:hAnsi="宋体" w:cs="宋体"/>
                <w:b/>
                <w:szCs w:val="21"/>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2B1DE253">
            <w:pPr>
              <w:snapToGrid w:val="0"/>
              <w:spacing w:line="500" w:lineRule="exact"/>
              <w:ind w:firstLine="420" w:firstLineChars="200"/>
              <w:rPr>
                <w:rFonts w:ascii="宋体" w:hAnsi="宋体" w:cs="宋体"/>
                <w:b/>
                <w:szCs w:val="21"/>
              </w:rPr>
            </w:pPr>
            <w:r>
              <w:rPr>
                <w:rFonts w:hint="eastAsia" w:ascii="宋体" w:hAnsi="宋体" w:cs="宋体"/>
                <w:b/>
                <w:szCs w:val="21"/>
              </w:rPr>
              <w:t>2.采用金融、担保机构出具保函的，必须为无条件保函，否则视为未按规定提交履约保证金。</w:t>
            </w:r>
          </w:p>
          <w:p w14:paraId="34897311">
            <w:pPr>
              <w:snapToGrid w:val="0"/>
              <w:spacing w:line="500" w:lineRule="exact"/>
              <w:ind w:firstLine="420" w:firstLineChars="200"/>
              <w:rPr>
                <w:rFonts w:ascii="宋体" w:hAnsi="宋体" w:cs="宋体"/>
                <w:szCs w:val="21"/>
              </w:rPr>
            </w:pPr>
            <w:r>
              <w:rPr>
                <w:rFonts w:hint="eastAsia" w:ascii="宋体" w:hAnsi="宋体" w:cs="宋体"/>
                <w:b/>
                <w:szCs w:val="21"/>
              </w:rPr>
              <w:t>3.供应商为联合体的，可由联合体任意一方或者联合体各方共同提交的履约保证金，视为有效履约保证金</w:t>
            </w:r>
            <w:r>
              <w:rPr>
                <w:rFonts w:hint="eastAsia" w:ascii="宋体" w:hAnsi="宋体" w:cs="宋体"/>
                <w:szCs w:val="21"/>
              </w:rPr>
              <w:t>。</w:t>
            </w:r>
          </w:p>
        </w:tc>
      </w:tr>
      <w:tr w14:paraId="0A99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B37716">
            <w:pPr>
              <w:spacing w:line="500" w:lineRule="exact"/>
              <w:jc w:val="center"/>
              <w:rPr>
                <w:rFonts w:ascii="宋体" w:hAnsi="宋体" w:cs="宋体"/>
                <w:szCs w:val="21"/>
              </w:rPr>
            </w:pPr>
            <w:r>
              <w:rPr>
                <w:rFonts w:hint="eastAsia" w:ascii="宋体" w:hAnsi="宋体" w:cs="宋体"/>
                <w:szCs w:val="21"/>
              </w:rPr>
              <w:t>29.1</w:t>
            </w:r>
          </w:p>
        </w:tc>
        <w:tc>
          <w:tcPr>
            <w:tcW w:w="7912" w:type="dxa"/>
            <w:vAlign w:val="center"/>
          </w:tcPr>
          <w:p w14:paraId="0922188A">
            <w:pPr>
              <w:autoSpaceDE w:val="0"/>
              <w:autoSpaceDN w:val="0"/>
              <w:snapToGrid w:val="0"/>
              <w:spacing w:line="500" w:lineRule="exact"/>
              <w:ind w:firstLine="420" w:firstLineChars="200"/>
              <w:textAlignment w:val="bottom"/>
              <w:rPr>
                <w:rFonts w:ascii="宋体" w:hAnsi="宋体" w:cs="宋体"/>
                <w:szCs w:val="21"/>
              </w:rPr>
            </w:pPr>
            <w:r>
              <w:rPr>
                <w:rFonts w:hint="eastAsia" w:ascii="宋体" w:hAnsi="宋体" w:cs="宋体"/>
                <w:szCs w:val="21"/>
              </w:rPr>
              <w:t>签订合同携带的证明材料：</w:t>
            </w:r>
          </w:p>
          <w:p w14:paraId="5BE32706">
            <w:pPr>
              <w:autoSpaceDE w:val="0"/>
              <w:autoSpaceDN w:val="0"/>
              <w:snapToGrid w:val="0"/>
              <w:spacing w:line="500" w:lineRule="exact"/>
              <w:ind w:firstLine="420" w:firstLineChars="200"/>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5D123292">
            <w:pPr>
              <w:snapToGrid w:val="0"/>
              <w:spacing w:line="500" w:lineRule="exact"/>
              <w:ind w:firstLine="420" w:firstLineChars="200"/>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222CF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EA6E05">
            <w:pPr>
              <w:spacing w:line="500" w:lineRule="exact"/>
              <w:jc w:val="center"/>
              <w:rPr>
                <w:rFonts w:ascii="宋体" w:hAnsi="宋体" w:cs="宋体"/>
                <w:szCs w:val="21"/>
              </w:rPr>
            </w:pPr>
            <w:r>
              <w:rPr>
                <w:rFonts w:hint="eastAsia" w:ascii="宋体" w:hAnsi="宋体" w:cs="宋体"/>
                <w:szCs w:val="21"/>
              </w:rPr>
              <w:t>31.2</w:t>
            </w:r>
          </w:p>
        </w:tc>
        <w:tc>
          <w:tcPr>
            <w:tcW w:w="7912" w:type="dxa"/>
            <w:vAlign w:val="center"/>
          </w:tcPr>
          <w:p w14:paraId="7FDCF2F3">
            <w:pPr>
              <w:snapToGrid w:val="0"/>
              <w:spacing w:line="500" w:lineRule="exact"/>
              <w:ind w:firstLine="420" w:firstLineChars="200"/>
              <w:rPr>
                <w:rFonts w:ascii="宋体" w:hAnsi="宋体" w:cs="宋体"/>
                <w:szCs w:val="21"/>
              </w:rPr>
            </w:pPr>
            <w:r>
              <w:rPr>
                <w:rFonts w:hint="eastAsia" w:ascii="宋体" w:hAnsi="宋体" w:cs="宋体"/>
                <w:szCs w:val="21"/>
              </w:rPr>
              <w:t>接收质疑函方式：以书面形式。</w:t>
            </w:r>
          </w:p>
          <w:p w14:paraId="178C0423">
            <w:pPr>
              <w:pStyle w:val="17"/>
              <w:snapToGrid w:val="0"/>
              <w:spacing w:line="500" w:lineRule="exact"/>
              <w:ind w:firstLine="420" w:firstLineChars="200"/>
              <w:rPr>
                <w:rFonts w:hAnsi="宋体" w:cs="宋体"/>
                <w:kern w:val="2"/>
                <w:sz w:val="21"/>
              </w:rPr>
            </w:pPr>
            <w:r>
              <w:rPr>
                <w:rFonts w:hint="eastAsia" w:hAnsi="宋体" w:cs="宋体"/>
                <w:kern w:val="2"/>
                <w:sz w:val="21"/>
              </w:rPr>
              <w:t>质疑联系部门及联系方式：</w:t>
            </w:r>
            <w:r>
              <w:rPr>
                <w:rFonts w:hint="eastAsia" w:hAnsi="宋体" w:cs="宋体"/>
                <w:kern w:val="2"/>
                <w:sz w:val="21"/>
                <w:u w:val="single"/>
              </w:rPr>
              <w:t>广西中信恒泰工程顾问有限公司</w:t>
            </w:r>
            <w:r>
              <w:rPr>
                <w:rFonts w:hint="eastAsia" w:hAnsi="宋体" w:cs="宋体"/>
                <w:kern w:val="2"/>
                <w:sz w:val="21"/>
              </w:rPr>
              <w:t>，联系电话：</w:t>
            </w:r>
            <w:r>
              <w:rPr>
                <w:rFonts w:hint="eastAsia" w:hAnsi="宋体" w:cs="宋体"/>
                <w:kern w:val="2"/>
                <w:sz w:val="21"/>
                <w:u w:val="single"/>
              </w:rPr>
              <w:t>0771-5776251</w:t>
            </w:r>
            <w:r>
              <w:rPr>
                <w:rFonts w:hint="eastAsia" w:hAnsi="宋体" w:cs="宋体"/>
                <w:kern w:val="2"/>
                <w:sz w:val="21"/>
              </w:rPr>
              <w:t>，通讯地址：</w:t>
            </w:r>
            <w:r>
              <w:rPr>
                <w:rFonts w:hint="eastAsia" w:hAnsi="宋体" w:cs="宋体"/>
                <w:kern w:val="2"/>
                <w:sz w:val="21"/>
                <w:u w:val="single"/>
              </w:rPr>
              <w:t>南宁市青秀区云景路69号南宁轨道大厦B楼15层。</w:t>
            </w:r>
          </w:p>
          <w:p w14:paraId="129FF405">
            <w:pPr>
              <w:autoSpaceDE w:val="0"/>
              <w:autoSpaceDN w:val="0"/>
              <w:snapToGrid w:val="0"/>
              <w:spacing w:line="500" w:lineRule="exact"/>
              <w:ind w:firstLine="420" w:firstLineChars="200"/>
              <w:textAlignment w:val="bottom"/>
              <w:rPr>
                <w:rFonts w:ascii="宋体" w:hAnsi="宋体" w:cs="宋体"/>
              </w:rPr>
            </w:pPr>
            <w:r>
              <w:rPr>
                <w:rFonts w:hint="eastAsia" w:ascii="宋体" w:hAnsi="宋体" w:cs="宋体"/>
              </w:rPr>
              <w:t>业务时间：上午8时30分到12时00分，下午2时30分到5时30分，业务时间以外、双休日和法定节假日不办理业务。</w:t>
            </w:r>
          </w:p>
        </w:tc>
      </w:tr>
      <w:tr w14:paraId="7F24B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B12DC6">
            <w:pPr>
              <w:spacing w:line="500" w:lineRule="exact"/>
              <w:jc w:val="center"/>
              <w:rPr>
                <w:rFonts w:ascii="宋体" w:hAnsi="宋体" w:cs="宋体"/>
                <w:szCs w:val="21"/>
              </w:rPr>
            </w:pPr>
            <w:r>
              <w:rPr>
                <w:rFonts w:hint="eastAsia" w:ascii="宋体" w:hAnsi="宋体" w:cs="宋体"/>
                <w:szCs w:val="21"/>
              </w:rPr>
              <w:t>32.1</w:t>
            </w:r>
          </w:p>
        </w:tc>
        <w:tc>
          <w:tcPr>
            <w:tcW w:w="7912" w:type="dxa"/>
            <w:vAlign w:val="center"/>
          </w:tcPr>
          <w:p w14:paraId="43CBE1CE">
            <w:pPr>
              <w:pStyle w:val="17"/>
              <w:snapToGrid w:val="0"/>
              <w:spacing w:line="500" w:lineRule="exact"/>
              <w:ind w:firstLine="420" w:firstLineChars="200"/>
              <w:rPr>
                <w:rFonts w:hAnsi="宋体" w:cs="宋体"/>
                <w:color w:val="auto"/>
                <w:sz w:val="21"/>
              </w:rPr>
            </w:pPr>
            <w:r>
              <w:rPr>
                <w:rFonts w:hint="eastAsia" w:hAnsi="宋体" w:cs="宋体"/>
                <w:color w:val="auto"/>
                <w:sz w:val="21"/>
              </w:rPr>
              <w:t>1.</w:t>
            </w:r>
            <w:r>
              <w:rPr>
                <w:rFonts w:hint="eastAsia" w:ascii="宋体" w:hAnsi="宋体" w:cs="宋体"/>
                <w:color w:val="auto"/>
                <w:sz w:val="21"/>
              </w:rPr>
              <w:t>代理服务费以</w:t>
            </w:r>
            <w:r>
              <w:rPr>
                <w:rFonts w:hint="eastAsia" w:ascii="宋体" w:hAnsi="宋体" w:cs="宋体"/>
                <w:color w:val="auto"/>
                <w:sz w:val="21"/>
                <w:lang w:val="en-US" w:eastAsia="zh-CN"/>
              </w:rPr>
              <w:t>预算</w:t>
            </w:r>
            <w:r>
              <w:rPr>
                <w:rFonts w:hint="eastAsia" w:ascii="宋体" w:hAnsi="宋体" w:cs="宋体"/>
                <w:color w:val="auto"/>
                <w:sz w:val="21"/>
              </w:rPr>
              <w:t>价为基准</w:t>
            </w:r>
            <w:r>
              <w:rPr>
                <w:rFonts w:hint="eastAsia" w:ascii="宋体" w:hAnsi="宋体" w:cs="宋体"/>
                <w:color w:val="auto"/>
                <w:sz w:val="21"/>
                <w:lang w:eastAsia="zh-CN"/>
              </w:rPr>
              <w:t>，</w:t>
            </w:r>
            <w:r>
              <w:rPr>
                <w:rFonts w:hint="eastAsia" w:ascii="宋体" w:hAnsi="宋体" w:cs="宋体"/>
                <w:color w:val="auto"/>
                <w:sz w:val="21"/>
                <w:lang w:val="en-US" w:eastAsia="zh-CN"/>
              </w:rPr>
              <w:t>按须知正文32.1</w:t>
            </w:r>
            <w:r>
              <w:rPr>
                <w:rFonts w:hint="eastAsia" w:hAnsi="宋体" w:cs="宋体"/>
                <w:color w:val="auto"/>
                <w:sz w:val="21"/>
              </w:rPr>
              <w:t>规定的收费标准〔工程类〕的70%计取。</w:t>
            </w:r>
          </w:p>
          <w:p w14:paraId="6AF68852">
            <w:pPr>
              <w:pStyle w:val="17"/>
              <w:snapToGrid w:val="0"/>
              <w:spacing w:line="500" w:lineRule="exact"/>
              <w:ind w:firstLine="420" w:firstLineChars="200"/>
              <w:rPr>
                <w:rFonts w:hAnsi="宋体" w:cs="宋体"/>
                <w:sz w:val="21"/>
              </w:rPr>
            </w:pPr>
            <w:r>
              <w:rPr>
                <w:rFonts w:hint="eastAsia" w:hAnsi="宋体" w:cs="宋体"/>
                <w:sz w:val="21"/>
              </w:rPr>
              <w:t>2.由成交供应商在领取成交通知书前一次性向采购代理机构付清。</w:t>
            </w:r>
          </w:p>
          <w:p w14:paraId="3A20B067">
            <w:pPr>
              <w:pStyle w:val="17"/>
              <w:snapToGrid w:val="0"/>
              <w:spacing w:line="500" w:lineRule="exact"/>
              <w:ind w:firstLine="420" w:firstLineChars="200"/>
              <w:rPr>
                <w:rFonts w:hAnsi="宋体" w:cs="宋体"/>
                <w:sz w:val="21"/>
              </w:rPr>
            </w:pPr>
            <w:r>
              <w:rPr>
                <w:rFonts w:hint="eastAsia" w:hAnsi="宋体" w:cs="宋体"/>
                <w:sz w:val="21"/>
              </w:rPr>
              <w:t>开户名称：广西中信恒泰工程顾问有限公司</w:t>
            </w:r>
          </w:p>
          <w:p w14:paraId="7FC2BB39">
            <w:pPr>
              <w:pStyle w:val="17"/>
              <w:snapToGrid w:val="0"/>
              <w:spacing w:line="500" w:lineRule="exact"/>
              <w:ind w:firstLine="420" w:firstLineChars="200"/>
              <w:rPr>
                <w:rFonts w:hAnsi="宋体" w:cs="宋体"/>
                <w:sz w:val="21"/>
              </w:rPr>
            </w:pPr>
            <w:r>
              <w:rPr>
                <w:rFonts w:hint="eastAsia" w:hAnsi="宋体" w:cs="宋体"/>
                <w:sz w:val="21"/>
              </w:rPr>
              <w:t>账号：4500 1604 2660 5250 2851</w:t>
            </w:r>
          </w:p>
          <w:p w14:paraId="0C1BA2B3">
            <w:pPr>
              <w:pStyle w:val="17"/>
              <w:snapToGrid w:val="0"/>
              <w:spacing w:line="500" w:lineRule="exact"/>
              <w:ind w:firstLine="420" w:firstLineChars="200"/>
              <w:rPr>
                <w:rFonts w:hAnsi="宋体" w:cs="宋体"/>
                <w:sz w:val="21"/>
              </w:rPr>
            </w:pPr>
            <w:r>
              <w:rPr>
                <w:rFonts w:hint="eastAsia" w:hAnsi="宋体" w:cs="宋体"/>
                <w:sz w:val="21"/>
              </w:rPr>
              <w:t>开户行名称：建行南宁金湖广场支行</w:t>
            </w:r>
          </w:p>
        </w:tc>
      </w:tr>
      <w:tr w14:paraId="5F3C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499F67">
            <w:pPr>
              <w:spacing w:line="500" w:lineRule="exact"/>
              <w:jc w:val="center"/>
              <w:rPr>
                <w:rFonts w:ascii="宋体" w:hAnsi="宋体" w:cs="宋体"/>
                <w:szCs w:val="21"/>
              </w:rPr>
            </w:pPr>
            <w:r>
              <w:rPr>
                <w:rFonts w:hint="eastAsia" w:ascii="宋体" w:hAnsi="宋体" w:cs="宋体"/>
                <w:szCs w:val="21"/>
              </w:rPr>
              <w:t>33.1</w:t>
            </w:r>
          </w:p>
        </w:tc>
        <w:tc>
          <w:tcPr>
            <w:tcW w:w="7912" w:type="dxa"/>
            <w:vAlign w:val="center"/>
          </w:tcPr>
          <w:p w14:paraId="750828BD">
            <w:pPr>
              <w:pStyle w:val="17"/>
              <w:snapToGrid w:val="0"/>
              <w:spacing w:line="500" w:lineRule="exact"/>
              <w:ind w:firstLine="420" w:firstLineChars="200"/>
              <w:rPr>
                <w:rFonts w:hAnsi="宋体" w:cs="宋体"/>
                <w:kern w:val="2"/>
                <w:sz w:val="21"/>
              </w:rPr>
            </w:pPr>
            <w:r>
              <w:rPr>
                <w:rFonts w:hint="eastAsia" w:hAnsi="宋体" w:cs="宋体"/>
                <w:sz w:val="21"/>
              </w:rPr>
              <w:t>解释：构成本竞争性谈判文件的各个组成文件应互为解释，互为说明；除竞争性谈判文件中有特别规定外，仅适用于竞标阶段的规定，按更正公告（澄清公告）、竞争性谈判公告、供应商须知、采购需求、评审程序、评审方法和评审标准、响应文件格式、合同文本的先后顺序解释；同一组成文件中就同一事项的规定或约定不一致的，以编排顺序在后者为准；同一组成文件不同版本之间有不一致的，以形成时间在后者为准；更正公告（澄清公告）与同步更新的竞争性谈判文件不一致时以更正公告（澄清公告）为准。按本款前述规定仍不能形成结论的，由采购人或者采购代理机构负责解释。</w:t>
            </w:r>
          </w:p>
        </w:tc>
      </w:tr>
      <w:tr w14:paraId="39B58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296695">
            <w:pPr>
              <w:spacing w:line="500" w:lineRule="exact"/>
              <w:jc w:val="center"/>
              <w:rPr>
                <w:rFonts w:ascii="宋体" w:hAnsi="宋体" w:cs="宋体"/>
                <w:szCs w:val="21"/>
              </w:rPr>
            </w:pPr>
            <w:r>
              <w:rPr>
                <w:rFonts w:hint="eastAsia" w:ascii="宋体" w:hAnsi="宋体" w:cs="宋体"/>
                <w:szCs w:val="21"/>
              </w:rPr>
              <w:t>33.2</w:t>
            </w:r>
          </w:p>
        </w:tc>
        <w:tc>
          <w:tcPr>
            <w:tcW w:w="7912" w:type="dxa"/>
            <w:vAlign w:val="center"/>
          </w:tcPr>
          <w:p w14:paraId="63B3BF34">
            <w:pPr>
              <w:pStyle w:val="17"/>
              <w:snapToGrid w:val="0"/>
              <w:spacing w:line="500" w:lineRule="exact"/>
              <w:ind w:firstLine="420" w:firstLineChars="200"/>
              <w:rPr>
                <w:rFonts w:hAnsi="宋体" w:cs="宋体"/>
                <w:sz w:val="21"/>
              </w:rPr>
            </w:pPr>
            <w:r>
              <w:rPr>
                <w:rFonts w:hint="eastAsia" w:hAnsi="宋体" w:cs="宋体"/>
                <w:sz w:val="21"/>
              </w:rPr>
              <w:t>1.本谈判文件中描述供应商的“公章”是指供应商通过指定电子化政府采购平台办理数字证书（CA认证）获得的以法定主体行为名称制作的电子印章。</w:t>
            </w:r>
          </w:p>
          <w:p w14:paraId="2ECB4CCC">
            <w:pPr>
              <w:pStyle w:val="17"/>
              <w:snapToGrid w:val="0"/>
              <w:spacing w:line="500" w:lineRule="exact"/>
              <w:ind w:firstLine="420" w:firstLineChars="200"/>
              <w:rPr>
                <w:rFonts w:hAnsi="宋体" w:cs="宋体"/>
                <w:sz w:val="21"/>
              </w:rPr>
            </w:pPr>
            <w:r>
              <w:rPr>
                <w:rFonts w:hint="eastAsia" w:hAnsi="宋体" w:cs="宋体"/>
                <w:sz w:val="21"/>
              </w:rPr>
              <w:t>2.本谈判文件中描述供应商的“签字”是指供应商通过指定电子化政府采购平台办理数字证书（CA认证）获得的以供应商法定代表人或者委托代理人姓名制作的电子印章或手写签字。</w:t>
            </w:r>
          </w:p>
          <w:p w14:paraId="1358CF90">
            <w:pPr>
              <w:pStyle w:val="17"/>
              <w:snapToGrid w:val="0"/>
              <w:spacing w:line="500" w:lineRule="exact"/>
              <w:ind w:firstLine="420" w:firstLineChars="200"/>
              <w:rPr>
                <w:rFonts w:hAnsi="宋体" w:cs="宋体"/>
                <w:sz w:val="21"/>
              </w:rPr>
            </w:pPr>
            <w:r>
              <w:rPr>
                <w:rFonts w:hint="eastAsia" w:hAnsi="宋体" w:cs="宋体"/>
                <w:sz w:val="21"/>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F49E4B2">
            <w:pPr>
              <w:pStyle w:val="17"/>
              <w:snapToGrid w:val="0"/>
              <w:spacing w:line="500" w:lineRule="exact"/>
              <w:rPr>
                <w:rFonts w:hAnsi="宋体" w:cs="宋体"/>
                <w:sz w:val="21"/>
              </w:rPr>
            </w:pPr>
            <w:r>
              <w:rPr>
                <w:rFonts w:hint="eastAsia" w:hAnsi="宋体" w:cs="宋体"/>
                <w:sz w:val="21"/>
              </w:rPr>
              <w:t>4.自然人竞标的，谈判文件规定盖公章处由自然人摁手指指印。</w:t>
            </w:r>
          </w:p>
          <w:p w14:paraId="3A93126C">
            <w:pPr>
              <w:pStyle w:val="17"/>
              <w:snapToGrid w:val="0"/>
              <w:spacing w:line="500" w:lineRule="exact"/>
              <w:rPr>
                <w:rFonts w:hAnsi="宋体" w:cs="宋体"/>
                <w:sz w:val="21"/>
              </w:rPr>
            </w:pPr>
            <w:r>
              <w:rPr>
                <w:rFonts w:hint="eastAsia" w:hAnsi="宋体" w:cs="宋体"/>
                <w:sz w:val="21"/>
              </w:rPr>
              <w:t>5.本谈判文件所称的“以上”“以下”“以内”“届满”，包括本数；所称的“不满”“超过”“以外”，不包括本数。</w:t>
            </w:r>
          </w:p>
        </w:tc>
      </w:tr>
    </w:tbl>
    <w:p w14:paraId="72804B80">
      <w:pPr>
        <w:spacing w:line="5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 xml:space="preserve">  供应商须知正文</w:t>
      </w:r>
    </w:p>
    <w:p w14:paraId="40F4CDA7">
      <w:pPr>
        <w:spacing w:line="500" w:lineRule="exact"/>
        <w:jc w:val="center"/>
        <w:rPr>
          <w:rFonts w:ascii="宋体" w:hAnsi="宋体" w:cs="宋体"/>
          <w:b/>
          <w:sz w:val="32"/>
          <w:szCs w:val="32"/>
        </w:rPr>
      </w:pPr>
    </w:p>
    <w:p w14:paraId="0D047933">
      <w:pPr>
        <w:spacing w:line="500" w:lineRule="exact"/>
        <w:jc w:val="center"/>
        <w:rPr>
          <w:rFonts w:ascii="宋体" w:hAnsi="宋体" w:cs="宋体"/>
          <w:b/>
          <w:sz w:val="32"/>
          <w:szCs w:val="32"/>
        </w:rPr>
      </w:pPr>
      <w:r>
        <w:rPr>
          <w:rFonts w:hint="eastAsia" w:ascii="宋体" w:hAnsi="宋体" w:cs="宋体"/>
          <w:b/>
          <w:sz w:val="32"/>
          <w:szCs w:val="32"/>
        </w:rPr>
        <w:t>一、总则</w:t>
      </w:r>
    </w:p>
    <w:p w14:paraId="596D5C97">
      <w:pPr>
        <w:spacing w:line="500" w:lineRule="exact"/>
        <w:ind w:firstLine="480" w:firstLineChars="200"/>
        <w:rPr>
          <w:rFonts w:ascii="宋体" w:hAnsi="宋体" w:cs="宋体"/>
          <w:b/>
          <w:bCs/>
          <w:sz w:val="24"/>
        </w:rPr>
      </w:pPr>
      <w:r>
        <w:rPr>
          <w:rFonts w:hint="eastAsia" w:ascii="宋体" w:hAnsi="宋体" w:cs="宋体"/>
          <w:b/>
          <w:bCs/>
          <w:sz w:val="24"/>
        </w:rPr>
        <w:t>1.适用范围</w:t>
      </w:r>
    </w:p>
    <w:p w14:paraId="50188852">
      <w:pPr>
        <w:spacing w:line="500" w:lineRule="exact"/>
        <w:ind w:firstLine="396" w:firstLineChars="200"/>
        <w:rPr>
          <w:rFonts w:ascii="宋体" w:hAnsi="宋体" w:cs="宋体"/>
          <w:spacing w:val="-6"/>
          <w:szCs w:val="21"/>
        </w:rPr>
      </w:pPr>
      <w:r>
        <w:rPr>
          <w:rFonts w:hint="eastAsia" w:ascii="宋体" w:hAnsi="宋体" w:cs="宋体"/>
          <w:spacing w:val="-6"/>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BA45387">
      <w:pPr>
        <w:spacing w:line="500" w:lineRule="exact"/>
        <w:ind w:firstLine="396" w:firstLineChars="200"/>
        <w:rPr>
          <w:rFonts w:ascii="宋体" w:hAnsi="宋体" w:cs="宋体"/>
          <w:szCs w:val="21"/>
        </w:rPr>
      </w:pPr>
      <w:r>
        <w:rPr>
          <w:rFonts w:hint="eastAsia" w:ascii="宋体" w:hAnsi="宋体" w:cs="宋体"/>
          <w:spacing w:val="-6"/>
          <w:szCs w:val="21"/>
        </w:rPr>
        <w:t>1.2本竞争性谈判文件（以下简称谈判文件）适用于本项目的所有采购程序和环节（法律法规另有规定的，从其规定）。</w:t>
      </w:r>
    </w:p>
    <w:p w14:paraId="758709DC">
      <w:pPr>
        <w:spacing w:line="500" w:lineRule="exact"/>
        <w:ind w:firstLine="480" w:firstLineChars="200"/>
        <w:rPr>
          <w:rFonts w:ascii="宋体" w:hAnsi="宋体" w:cs="宋体"/>
          <w:b/>
          <w:bCs/>
          <w:sz w:val="24"/>
        </w:rPr>
      </w:pPr>
      <w:r>
        <w:rPr>
          <w:rFonts w:hint="eastAsia" w:ascii="宋体" w:hAnsi="宋体" w:cs="宋体"/>
          <w:b/>
          <w:bCs/>
          <w:sz w:val="24"/>
        </w:rPr>
        <w:t>2.定义</w:t>
      </w:r>
    </w:p>
    <w:p w14:paraId="078CB266">
      <w:pPr>
        <w:spacing w:line="500" w:lineRule="exact"/>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5841D912">
      <w:pPr>
        <w:spacing w:line="500" w:lineRule="exact"/>
        <w:ind w:firstLine="420" w:firstLineChars="200"/>
        <w:rPr>
          <w:rFonts w:ascii="宋体" w:hAnsi="宋体" w:cs="宋体"/>
          <w:szCs w:val="21"/>
        </w:rPr>
      </w:pPr>
      <w:r>
        <w:rPr>
          <w:rFonts w:hint="eastAsia" w:ascii="宋体" w:hAnsi="宋体" w:cs="宋体"/>
          <w:szCs w:val="21"/>
        </w:rPr>
        <w:t>2.2“采购代理机构”是指政府采购集中采购机构和集中采购机构以外的采购代理机构。</w:t>
      </w:r>
    </w:p>
    <w:p w14:paraId="236FD2D8">
      <w:pPr>
        <w:spacing w:line="500" w:lineRule="exact"/>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6F3CA232">
      <w:pPr>
        <w:spacing w:line="500" w:lineRule="exact"/>
        <w:ind w:left="420" w:leftChars="200"/>
        <w:rPr>
          <w:rFonts w:ascii="宋体" w:hAnsi="宋体" w:cs="宋体"/>
          <w:szCs w:val="21"/>
        </w:rPr>
      </w:pPr>
      <w:r>
        <w:rPr>
          <w:rFonts w:hint="eastAsia" w:ascii="宋体" w:hAnsi="宋体" w:cs="宋体"/>
          <w:szCs w:val="21"/>
        </w:rPr>
        <w:t>2.4“工程”是指建设工程，包括建筑物和构筑物的新建、改建、扩建、装修、拆除、修缮等。</w:t>
      </w:r>
    </w:p>
    <w:p w14:paraId="19104B40">
      <w:pPr>
        <w:spacing w:line="500" w:lineRule="exact"/>
        <w:ind w:firstLine="420" w:firstLineChars="200"/>
        <w:rPr>
          <w:rFonts w:ascii="宋体" w:hAnsi="宋体" w:cs="宋体"/>
          <w:szCs w:val="21"/>
        </w:rPr>
      </w:pPr>
      <w:r>
        <w:rPr>
          <w:rFonts w:hint="eastAsia" w:ascii="宋体" w:hAnsi="宋体" w:cs="宋体"/>
          <w:szCs w:val="21"/>
        </w:rPr>
        <w:t>2.5“货物”是指各种形态和种类的物品，包括原材料、燃料、设备、产品等。</w:t>
      </w:r>
    </w:p>
    <w:p w14:paraId="1976A4B7">
      <w:pPr>
        <w:spacing w:line="500" w:lineRule="exact"/>
        <w:ind w:firstLine="420" w:firstLineChars="200"/>
        <w:rPr>
          <w:rFonts w:ascii="宋体" w:hAnsi="宋体" w:cs="宋体"/>
          <w:szCs w:val="21"/>
        </w:rPr>
      </w:pPr>
      <w:r>
        <w:rPr>
          <w:rFonts w:hint="eastAsia" w:ascii="宋体" w:hAnsi="宋体" w:cs="宋体"/>
          <w:szCs w:val="21"/>
        </w:rPr>
        <w:t>2.6“服务”是指除货物和工程以外的其他政府采购对象。</w:t>
      </w:r>
    </w:p>
    <w:p w14:paraId="6A37D0BB">
      <w:pPr>
        <w:spacing w:line="500" w:lineRule="exact"/>
        <w:ind w:firstLine="420" w:firstLineChars="200"/>
        <w:rPr>
          <w:rFonts w:ascii="宋体" w:hAnsi="宋体" w:cs="宋体"/>
          <w:szCs w:val="21"/>
        </w:rPr>
      </w:pPr>
      <w:r>
        <w:rPr>
          <w:rFonts w:hint="eastAsia" w:ascii="宋体" w:hAnsi="宋体" w:cs="宋体"/>
          <w:szCs w:val="21"/>
        </w:rPr>
        <w:t>2.7“竞标”是指供应商按照本项目竞争性谈判公告或者邀请函规定的方式获取谈判文件、提交响应文件并希望获得标的的行为。</w:t>
      </w:r>
    </w:p>
    <w:p w14:paraId="7595E53B">
      <w:pPr>
        <w:spacing w:line="500" w:lineRule="exact"/>
        <w:ind w:firstLine="420" w:firstLineChars="200"/>
        <w:rPr>
          <w:rFonts w:ascii="宋体" w:hAnsi="宋体" w:cs="宋体"/>
          <w:szCs w:val="21"/>
        </w:rPr>
      </w:pPr>
      <w:r>
        <w:rPr>
          <w:rFonts w:hint="eastAsia" w:ascii="宋体" w:hAnsi="宋体" w:cs="宋体"/>
          <w:szCs w:val="21"/>
        </w:rPr>
        <w:t>2.8“书面形式”是指合同书、信件和数据电文（包括电报、电传、传真、电子数据交换和电子邮件）等可以有形地表现所载内容的形式。</w:t>
      </w:r>
    </w:p>
    <w:p w14:paraId="54F9311C">
      <w:pPr>
        <w:spacing w:line="500" w:lineRule="exact"/>
        <w:ind w:firstLine="420" w:firstLineChars="200"/>
        <w:rPr>
          <w:rFonts w:ascii="宋体" w:hAnsi="宋体" w:cs="宋体"/>
          <w:szCs w:val="21"/>
        </w:rPr>
      </w:pPr>
      <w:r>
        <w:rPr>
          <w:rFonts w:hint="eastAsia" w:ascii="宋体" w:hAnsi="宋体" w:cs="宋体"/>
          <w:szCs w:val="21"/>
        </w:rPr>
        <w:t>2.9“响应文件”是指：供应商根据本谈判文件要求，编制包含资格证明、报价、商务技术等所有内容的文件。</w:t>
      </w:r>
    </w:p>
    <w:p w14:paraId="209D8638">
      <w:pPr>
        <w:spacing w:line="500" w:lineRule="exact"/>
        <w:ind w:firstLine="420" w:firstLineChars="200"/>
        <w:rPr>
          <w:rFonts w:ascii="宋体" w:hAnsi="宋体" w:cs="宋体"/>
          <w:szCs w:val="21"/>
        </w:rPr>
      </w:pPr>
      <w:r>
        <w:rPr>
          <w:rFonts w:hint="eastAsia" w:ascii="宋体" w:hAnsi="宋体" w:cs="宋体"/>
          <w:szCs w:val="21"/>
        </w:rPr>
        <w:t>2.10“实质性要求”是指谈判文件中已经指明不满足则响应文件按无效响应处理的条款，或者不能负偏离的条款，或者采购需求中带“▲”的条款。</w:t>
      </w:r>
    </w:p>
    <w:p w14:paraId="142D92ED">
      <w:pPr>
        <w:spacing w:line="500" w:lineRule="exact"/>
        <w:ind w:firstLine="420" w:firstLineChars="200"/>
        <w:rPr>
          <w:rFonts w:ascii="宋体" w:hAnsi="宋体" w:cs="宋体"/>
          <w:szCs w:val="21"/>
        </w:rPr>
      </w:pPr>
      <w:r>
        <w:rPr>
          <w:rFonts w:hint="eastAsia" w:ascii="宋体" w:hAnsi="宋体" w:cs="宋体"/>
          <w:szCs w:val="21"/>
        </w:rPr>
        <w:t>2.11“正偏离”，是指响应文件对谈判文件“采购需求”中有关条款作出的响应优于条款要求并有利于采购人的情形。</w:t>
      </w:r>
    </w:p>
    <w:p w14:paraId="598E9EAE">
      <w:pPr>
        <w:spacing w:line="500" w:lineRule="exact"/>
        <w:ind w:firstLine="420" w:firstLineChars="200"/>
        <w:rPr>
          <w:rFonts w:ascii="宋体" w:hAnsi="宋体" w:cs="宋体"/>
          <w:szCs w:val="21"/>
        </w:rPr>
      </w:pPr>
      <w:r>
        <w:rPr>
          <w:rFonts w:hint="eastAsia" w:ascii="宋体" w:hAnsi="宋体" w:cs="宋体"/>
          <w:szCs w:val="21"/>
        </w:rPr>
        <w:t>2.12“负偏离”，是指响应文件对谈判文件“采购需求”中有关条款作出的响应不满足条款要求，导致采购人要求不能得到满足的情形。</w:t>
      </w:r>
    </w:p>
    <w:p w14:paraId="79B5313F">
      <w:pPr>
        <w:spacing w:line="500" w:lineRule="exact"/>
        <w:ind w:firstLine="420" w:firstLineChars="200"/>
        <w:rPr>
          <w:rFonts w:ascii="宋体" w:hAnsi="宋体" w:cs="宋体"/>
          <w:szCs w:val="21"/>
        </w:rPr>
      </w:pPr>
      <w:r>
        <w:rPr>
          <w:rFonts w:hint="eastAsia" w:ascii="宋体" w:hAnsi="宋体" w:cs="宋体"/>
          <w:szCs w:val="21"/>
        </w:rPr>
        <w:t>2.13“允许负偏离的条款”是指采购需求中的不属于“实质性要求”的条款。</w:t>
      </w:r>
    </w:p>
    <w:p w14:paraId="59992731">
      <w:pPr>
        <w:spacing w:line="500" w:lineRule="exact"/>
        <w:ind w:firstLine="420" w:firstLineChars="200"/>
        <w:rPr>
          <w:rFonts w:ascii="宋体" w:hAnsi="宋体" w:cs="宋体"/>
          <w:szCs w:val="21"/>
        </w:rPr>
      </w:pPr>
      <w:r>
        <w:rPr>
          <w:rFonts w:hint="eastAsia" w:ascii="宋体" w:hAnsi="宋体" w:cs="宋体"/>
          <w:szCs w:val="21"/>
        </w:rPr>
        <w:t>2.14“首次报价”是指供应商提交的首次响应文件中的报价。</w:t>
      </w:r>
    </w:p>
    <w:p w14:paraId="33249D8B">
      <w:pPr>
        <w:spacing w:line="500" w:lineRule="exact"/>
        <w:ind w:firstLine="420" w:firstLineChars="200"/>
        <w:rPr>
          <w:rFonts w:ascii="宋体" w:hAnsi="宋体" w:cs="宋体"/>
          <w:szCs w:val="21"/>
        </w:rPr>
      </w:pPr>
      <w:r>
        <w:rPr>
          <w:rFonts w:hint="eastAsia" w:ascii="宋体" w:hAnsi="宋体" w:cs="宋体"/>
          <w:szCs w:val="21"/>
        </w:rPr>
        <w:t>2.15“评审报价”是指供应商提交的最后报价并经修正（如有）和政策功能价格扣除（如有）后的价格。</w:t>
      </w:r>
    </w:p>
    <w:p w14:paraId="6F71385E">
      <w:pPr>
        <w:spacing w:line="500" w:lineRule="exact"/>
        <w:ind w:firstLine="480" w:firstLineChars="200"/>
        <w:rPr>
          <w:rFonts w:ascii="宋体" w:hAnsi="宋体" w:cs="宋体"/>
          <w:b/>
          <w:bCs/>
          <w:sz w:val="24"/>
        </w:rPr>
      </w:pPr>
      <w:r>
        <w:rPr>
          <w:rFonts w:hint="eastAsia" w:ascii="宋体" w:hAnsi="宋体" w:cs="宋体"/>
          <w:b/>
          <w:bCs/>
          <w:sz w:val="24"/>
        </w:rPr>
        <w:t>3.供应商的资格条件</w:t>
      </w:r>
    </w:p>
    <w:p w14:paraId="604D308A">
      <w:pPr>
        <w:spacing w:line="500" w:lineRule="exact"/>
        <w:ind w:firstLine="420" w:firstLineChars="200"/>
        <w:rPr>
          <w:rFonts w:ascii="宋体" w:hAnsi="宋体" w:cs="宋体"/>
          <w:szCs w:val="21"/>
        </w:rPr>
      </w:pPr>
      <w:r>
        <w:rPr>
          <w:rFonts w:hint="eastAsia" w:ascii="宋体" w:hAnsi="宋体" w:cs="宋体"/>
          <w:szCs w:val="21"/>
        </w:rPr>
        <w:t>供应商的资格条件详见“供应商须知前附表”。</w:t>
      </w:r>
    </w:p>
    <w:p w14:paraId="488C4186">
      <w:pPr>
        <w:spacing w:line="500" w:lineRule="exact"/>
        <w:ind w:firstLine="480" w:firstLineChars="200"/>
        <w:rPr>
          <w:rFonts w:ascii="宋体" w:hAnsi="宋体" w:cs="宋体"/>
          <w:b/>
          <w:bCs/>
          <w:sz w:val="24"/>
        </w:rPr>
      </w:pPr>
      <w:r>
        <w:rPr>
          <w:rFonts w:hint="eastAsia" w:ascii="宋体" w:hAnsi="宋体" w:cs="宋体"/>
          <w:b/>
          <w:bCs/>
          <w:sz w:val="24"/>
        </w:rPr>
        <w:t>4.竞标费用</w:t>
      </w:r>
    </w:p>
    <w:p w14:paraId="72050718">
      <w:pPr>
        <w:spacing w:line="500" w:lineRule="exact"/>
        <w:ind w:firstLine="420" w:firstLineChars="200"/>
        <w:rPr>
          <w:rFonts w:ascii="宋体" w:hAnsi="宋体" w:cs="宋体"/>
          <w:szCs w:val="21"/>
        </w:rPr>
      </w:pPr>
      <w:r>
        <w:rPr>
          <w:rFonts w:hint="eastAsia" w:ascii="宋体" w:hAnsi="宋体" w:cs="宋体"/>
          <w:szCs w:val="21"/>
        </w:rPr>
        <w:t>供应商应承担参与本次采购活动有关的所有费用，包括但不限于、勘查现场、编制和提交响应文件、参加谈判与应答、签订合同等，不论竞标结果如何，均应自行承担。</w:t>
      </w:r>
    </w:p>
    <w:p w14:paraId="6870F633">
      <w:pPr>
        <w:spacing w:line="500" w:lineRule="exact"/>
        <w:ind w:firstLine="480" w:firstLineChars="200"/>
        <w:rPr>
          <w:rFonts w:ascii="宋体" w:hAnsi="宋体" w:cs="宋体"/>
          <w:b/>
          <w:bCs/>
          <w:sz w:val="24"/>
        </w:rPr>
      </w:pPr>
      <w:r>
        <w:rPr>
          <w:rFonts w:hint="eastAsia" w:ascii="宋体" w:hAnsi="宋体" w:cs="宋体"/>
          <w:b/>
          <w:bCs/>
          <w:sz w:val="24"/>
        </w:rPr>
        <w:t>5.联合体竞标</w:t>
      </w:r>
    </w:p>
    <w:p w14:paraId="309734AE">
      <w:pPr>
        <w:spacing w:line="500" w:lineRule="exact"/>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409537B9">
      <w:pPr>
        <w:spacing w:line="500" w:lineRule="exact"/>
        <w:ind w:firstLine="420" w:firstLineChars="200"/>
        <w:rPr>
          <w:rFonts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14:paraId="376FC63F">
      <w:pPr>
        <w:spacing w:line="500" w:lineRule="exact"/>
        <w:ind w:firstLine="420" w:firstLineChars="200"/>
        <w:rPr>
          <w:rFonts w:ascii="宋体" w:hAnsi="宋体" w:cs="宋体"/>
          <w:bCs/>
          <w:szCs w:val="21"/>
        </w:rPr>
      </w:pPr>
      <w:r>
        <w:rPr>
          <w:rFonts w:hint="eastAsia" w:ascii="宋体" w:hAnsi="宋体" w:cs="宋体"/>
          <w:szCs w:val="21"/>
        </w:rPr>
        <w:t>5.3</w:t>
      </w:r>
      <w:r>
        <w:rPr>
          <w:rFonts w:hint="eastAsia" w:ascii="宋体" w:hAnsi="宋体" w:cs="宋体"/>
        </w:rPr>
        <w:t>根据《政府采购促进中小企业发展管理办法》（财库〔2020〕46号）第九条第二款、《财政部关于进一步加大政府采购支持中小企业力度的通知》（财库〔2022〕19号）、《广西壮族自治区财政厅关于持续优化政府采购营商环境推动高质量发展的通知》（桂财采〔2024〕55号）的规定，接受大中型企业与小微企业组成联合体的采购项目，对于联合协议约定小微企业的合同份额占到合同总金额30%以上的，采购人、采购代理机构应当对联合体的报价给予工程项目为1%</w:t>
      </w:r>
      <w:r>
        <w:rPr>
          <w:rFonts w:hint="eastAsia" w:ascii="宋体" w:hAnsi="宋体" w:cs="宋体"/>
          <w:szCs w:val="21"/>
        </w:rPr>
        <w:t>～</w:t>
      </w:r>
      <w:r>
        <w:rPr>
          <w:rFonts w:hint="eastAsia" w:ascii="宋体" w:hAnsi="宋体" w:cs="宋体"/>
        </w:rPr>
        <w:t>2%的扣除，用扣除后的价格参加评审。组成联合体的小微企业与联合体内其他企业、分包企业之间存在直接控股、管理关系的，不享受价格扣除优惠政策。</w:t>
      </w:r>
    </w:p>
    <w:p w14:paraId="1F563211">
      <w:pPr>
        <w:spacing w:line="500" w:lineRule="exact"/>
        <w:ind w:firstLine="480" w:firstLineChars="200"/>
        <w:rPr>
          <w:rFonts w:ascii="宋体" w:hAnsi="宋体" w:cs="宋体"/>
          <w:b/>
          <w:bCs/>
          <w:sz w:val="24"/>
        </w:rPr>
      </w:pPr>
      <w:r>
        <w:rPr>
          <w:rFonts w:hint="eastAsia" w:ascii="宋体" w:hAnsi="宋体" w:cs="宋体"/>
          <w:b/>
          <w:bCs/>
          <w:sz w:val="24"/>
        </w:rPr>
        <w:t>6.转包与分包</w:t>
      </w:r>
    </w:p>
    <w:p w14:paraId="2CE8A2AC">
      <w:pPr>
        <w:spacing w:line="500" w:lineRule="exact"/>
        <w:ind w:firstLine="420" w:firstLineChars="200"/>
        <w:rPr>
          <w:rFonts w:ascii="宋体" w:hAnsi="宋体" w:cs="宋体"/>
          <w:szCs w:val="21"/>
        </w:rPr>
      </w:pPr>
      <w:r>
        <w:rPr>
          <w:rFonts w:hint="eastAsia" w:ascii="宋体" w:hAnsi="宋体" w:cs="宋体"/>
          <w:szCs w:val="21"/>
        </w:rPr>
        <w:t>6.1本项目不允许转包。</w:t>
      </w:r>
    </w:p>
    <w:p w14:paraId="3462F3AF">
      <w:pPr>
        <w:spacing w:line="500" w:lineRule="exact"/>
        <w:ind w:firstLine="420" w:firstLineChars="200"/>
        <w:rPr>
          <w:rFonts w:ascii="宋体" w:hAnsi="宋体" w:cs="宋体"/>
        </w:rPr>
      </w:pPr>
      <w:r>
        <w:rPr>
          <w:rFonts w:hint="eastAsia" w:ascii="宋体" w:hAnsi="宋体" w:cs="宋体"/>
          <w:szCs w:val="21"/>
        </w:rPr>
        <w:t>6.2本项目是否允许分包详见“供应商须知前附表”，本项目不允许违法分包。</w:t>
      </w:r>
      <w:r>
        <w:rPr>
          <w:rFonts w:hint="eastAsia" w:ascii="宋体" w:hAnsi="宋体" w:cs="宋体"/>
        </w:rPr>
        <w:t>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12CF1FF4">
      <w:pPr>
        <w:spacing w:line="500" w:lineRule="exact"/>
        <w:ind w:firstLine="420" w:firstLineChars="200"/>
        <w:rPr>
          <w:rFonts w:ascii="宋体" w:hAnsi="宋体" w:cs="宋体"/>
        </w:rPr>
      </w:pPr>
      <w:r>
        <w:rPr>
          <w:rFonts w:hint="eastAsia" w:ascii="宋体" w:hAnsi="宋体" w:cs="宋体"/>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63781076">
      <w:pPr>
        <w:spacing w:line="500" w:lineRule="exact"/>
        <w:ind w:firstLine="420" w:firstLineChars="200"/>
        <w:rPr>
          <w:rFonts w:ascii="宋体" w:hAnsi="宋体" w:cs="宋体"/>
          <w:szCs w:val="21"/>
        </w:rPr>
      </w:pPr>
      <w:r>
        <w:rPr>
          <w:rFonts w:hint="eastAsia" w:ascii="宋体" w:hAnsi="宋体" w:cs="宋体"/>
        </w:rPr>
        <w:t>6.4按照《政府采购促进中小企业发展管理办法》（财库〔2020〕46号）的规定，依据该办法规定享受扶持政策获得政府采购合同的，小微企业不得将合同分包给大中型企业，中型企业不得将合同分包给大型企业。</w:t>
      </w:r>
    </w:p>
    <w:p w14:paraId="5D8FC592">
      <w:pPr>
        <w:spacing w:line="500" w:lineRule="exact"/>
        <w:ind w:firstLine="480" w:firstLineChars="200"/>
        <w:rPr>
          <w:rFonts w:ascii="宋体" w:hAnsi="宋体" w:cs="宋体"/>
          <w:b/>
          <w:bCs/>
          <w:sz w:val="24"/>
        </w:rPr>
      </w:pPr>
      <w:bookmarkStart w:id="47" w:name="_Toc254970532"/>
      <w:bookmarkStart w:id="48" w:name="_Toc254970673"/>
      <w:r>
        <w:rPr>
          <w:rFonts w:hint="eastAsia" w:ascii="宋体" w:hAnsi="宋体" w:cs="宋体"/>
          <w:b/>
          <w:bCs/>
          <w:sz w:val="24"/>
        </w:rPr>
        <w:t>7.特别说明</w:t>
      </w:r>
      <w:bookmarkEnd w:id="47"/>
      <w:bookmarkEnd w:id="48"/>
    </w:p>
    <w:p w14:paraId="7D522D03">
      <w:pPr>
        <w:spacing w:line="500" w:lineRule="exact"/>
        <w:ind w:firstLine="420" w:firstLineChars="200"/>
        <w:rPr>
          <w:rFonts w:ascii="宋体" w:hAnsi="宋体" w:cs="宋体"/>
          <w:szCs w:val="21"/>
        </w:rPr>
      </w:pPr>
      <w:bookmarkStart w:id="49" w:name="_8.1提供相同品牌产品且通过资格审查、符合性审查的不同投标人参加同一合"/>
      <w:bookmarkEnd w:id="49"/>
      <w:r>
        <w:rPr>
          <w:rFonts w:hint="eastAsia" w:ascii="宋体" w:hAnsi="宋体" w:cs="宋体"/>
          <w:szCs w:val="21"/>
        </w:rPr>
        <w:fldChar w:fldCharType="begin"/>
      </w:r>
      <w:r>
        <w:rPr>
          <w:rFonts w:hint="eastAsia" w:ascii="宋体" w:hAnsi="宋体" w:cs="宋体"/>
          <w:szCs w:val="21"/>
        </w:rPr>
        <w:instrText xml:space="preserve"> HYPERLINK  \l "_8.1" </w:instrText>
      </w:r>
      <w:r>
        <w:rPr>
          <w:rFonts w:hint="eastAsia" w:ascii="宋体" w:hAnsi="宋体" w:cs="宋体"/>
          <w:szCs w:val="21"/>
        </w:rPr>
        <w:fldChar w:fldCharType="separate"/>
      </w:r>
      <w:r>
        <w:rPr>
          <w:rFonts w:hint="eastAsia" w:ascii="宋体" w:hAnsi="宋体" w:cs="宋体"/>
          <w:szCs w:val="21"/>
        </w:rPr>
        <w:t>7.1</w:t>
      </w:r>
      <w:r>
        <w:rPr>
          <w:rFonts w:hint="eastAsia" w:ascii="宋体" w:hAnsi="宋体" w:cs="宋体"/>
          <w:szCs w:val="21"/>
        </w:rPr>
        <w:fldChar w:fldCharType="end"/>
      </w:r>
      <w:r>
        <w:rPr>
          <w:rFonts w:hint="eastAsia" w:ascii="宋体" w:hAnsi="宋体" w:cs="宋体"/>
          <w:szCs w:val="21"/>
        </w:rPr>
        <w:t>如果本谈判文件要求供应商提供资格、信誉、荣誉、业绩与企业认证等材料的，则供应商所提供的以上材料必须为供应商所拥有。</w:t>
      </w:r>
    </w:p>
    <w:p w14:paraId="25A232F6">
      <w:pPr>
        <w:spacing w:line="500" w:lineRule="exact"/>
        <w:ind w:firstLine="420" w:firstLineChars="200"/>
        <w:rPr>
          <w:rFonts w:ascii="宋体" w:hAnsi="宋体" w:cs="宋体"/>
          <w:szCs w:val="21"/>
        </w:rPr>
      </w:pPr>
      <w:r>
        <w:rPr>
          <w:rFonts w:hint="eastAsia" w:ascii="宋体" w:hAnsi="宋体" w:cs="宋体"/>
          <w:szCs w:val="21"/>
        </w:rPr>
        <w:t>7.2供应商应仔细阅读谈判文件的所有内容，按照谈判文件的要求提交响应文件，并对所提供的全部资料的真实性承担法律责任。</w:t>
      </w:r>
    </w:p>
    <w:p w14:paraId="46C8E523">
      <w:pPr>
        <w:spacing w:line="500" w:lineRule="exact"/>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15BA1D6">
      <w:pPr>
        <w:spacing w:line="500" w:lineRule="exact"/>
        <w:ind w:firstLine="420" w:firstLineChars="200"/>
        <w:rPr>
          <w:rFonts w:ascii="宋体" w:hAnsi="宋体" w:cs="宋体"/>
          <w:szCs w:val="21"/>
        </w:rPr>
      </w:pPr>
      <w:r>
        <w:rPr>
          <w:rFonts w:hint="eastAsia" w:ascii="宋体" w:hAnsi="宋体" w:cs="宋体"/>
          <w:szCs w:val="21"/>
        </w:rPr>
        <w:t>7.4在项目采购活动中，采购人员及相关人员与供应商有下列利害关系之一的，应当回避：</w:t>
      </w:r>
    </w:p>
    <w:p w14:paraId="7DC85DE8">
      <w:pPr>
        <w:spacing w:line="500" w:lineRule="exact"/>
        <w:ind w:firstLine="420" w:firstLineChars="200"/>
        <w:rPr>
          <w:rFonts w:ascii="宋体" w:hAnsi="宋体" w:cs="宋体"/>
          <w:szCs w:val="21"/>
        </w:rPr>
      </w:pPr>
      <w:r>
        <w:rPr>
          <w:rFonts w:hint="eastAsia" w:ascii="宋体" w:hAnsi="宋体" w:cs="宋体"/>
          <w:szCs w:val="21"/>
        </w:rPr>
        <w:t>（1）参加采购活动前3年内与供应商存在劳动关系；</w:t>
      </w:r>
    </w:p>
    <w:p w14:paraId="22B1319A">
      <w:pPr>
        <w:spacing w:line="500" w:lineRule="exact"/>
        <w:ind w:firstLine="420" w:firstLineChars="200"/>
        <w:rPr>
          <w:rFonts w:ascii="宋体" w:hAnsi="宋体" w:cs="宋体"/>
          <w:szCs w:val="21"/>
        </w:rPr>
      </w:pPr>
      <w:r>
        <w:rPr>
          <w:rFonts w:hint="eastAsia" w:ascii="宋体" w:hAnsi="宋体" w:cs="宋体"/>
          <w:szCs w:val="21"/>
        </w:rPr>
        <w:t>（2）参加采购活动前3年内担任供应商的董事、监事；</w:t>
      </w:r>
    </w:p>
    <w:p w14:paraId="3ABC2F58">
      <w:pPr>
        <w:spacing w:line="500" w:lineRule="exact"/>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483C6493">
      <w:pPr>
        <w:spacing w:line="500" w:lineRule="exact"/>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0F6B60B7">
      <w:pPr>
        <w:spacing w:line="500" w:lineRule="exact"/>
        <w:ind w:firstLine="420" w:firstLineChars="200"/>
        <w:rPr>
          <w:rFonts w:ascii="宋体" w:hAnsi="宋体" w:cs="宋体"/>
          <w:szCs w:val="21"/>
        </w:rPr>
      </w:pPr>
      <w:r>
        <w:rPr>
          <w:rFonts w:hint="eastAsia" w:ascii="宋体" w:hAnsi="宋体" w:cs="宋体"/>
          <w:szCs w:val="21"/>
        </w:rPr>
        <w:t>（5）与供应商有其他可能影响项目采购活动公平、公正进行的关系。</w:t>
      </w:r>
    </w:p>
    <w:p w14:paraId="098AA371">
      <w:pPr>
        <w:spacing w:line="500" w:lineRule="exact"/>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D8700E1">
      <w:pPr>
        <w:spacing w:line="500" w:lineRule="exact"/>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5B6F1C89">
      <w:pPr>
        <w:spacing w:line="500" w:lineRule="exact"/>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6B53AD25">
      <w:pPr>
        <w:spacing w:line="500" w:lineRule="exact"/>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5A8B860E">
      <w:pPr>
        <w:spacing w:line="500" w:lineRule="exact"/>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281863E5">
      <w:pPr>
        <w:spacing w:line="500" w:lineRule="exact"/>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659DD8F9">
      <w:pPr>
        <w:spacing w:line="500" w:lineRule="exact"/>
        <w:ind w:firstLine="420" w:firstLineChars="200"/>
        <w:rPr>
          <w:rFonts w:ascii="宋体" w:hAnsi="宋体" w:cs="宋体"/>
          <w:szCs w:val="21"/>
        </w:rPr>
      </w:pPr>
      <w:r>
        <w:rPr>
          <w:rFonts w:hint="eastAsia" w:ascii="宋体" w:hAnsi="宋体" w:cs="宋体"/>
          <w:szCs w:val="21"/>
        </w:rPr>
        <w:t>（5）不同供应商的响应文件相互混装；</w:t>
      </w:r>
    </w:p>
    <w:p w14:paraId="768FB449">
      <w:pPr>
        <w:tabs>
          <w:tab w:val="left" w:pos="6931"/>
        </w:tabs>
        <w:spacing w:line="500" w:lineRule="exact"/>
        <w:ind w:firstLine="420" w:firstLineChars="200"/>
        <w:rPr>
          <w:rFonts w:ascii="宋体" w:hAnsi="宋体" w:cs="宋体"/>
          <w:szCs w:val="21"/>
        </w:rPr>
      </w:pPr>
      <w:r>
        <w:rPr>
          <w:rFonts w:hint="eastAsia" w:ascii="宋体" w:hAnsi="宋体" w:cs="宋体"/>
          <w:szCs w:val="21"/>
        </w:rPr>
        <w:t>（6）不同供应商的谈判保证金从同一单位或者个人账户转出。</w:t>
      </w:r>
      <w:r>
        <w:rPr>
          <w:rFonts w:hint="eastAsia" w:ascii="宋体" w:hAnsi="宋体" w:cs="宋体"/>
          <w:szCs w:val="21"/>
        </w:rPr>
        <w:tab/>
      </w:r>
    </w:p>
    <w:p w14:paraId="2F2936D2">
      <w:pPr>
        <w:spacing w:line="500" w:lineRule="exact"/>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3B302C93">
      <w:pPr>
        <w:spacing w:line="500" w:lineRule="exact"/>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1930217C">
      <w:pPr>
        <w:spacing w:line="500" w:lineRule="exact"/>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68FE34F0">
      <w:pPr>
        <w:spacing w:line="500" w:lineRule="exact"/>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234C387F">
      <w:pPr>
        <w:spacing w:line="500" w:lineRule="exact"/>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（4）属于同一集团、协会、商会等组织成员的供应商按照该组织要求协同参加项目采购活动；</w:t>
      </w:r>
    </w:p>
    <w:p w14:paraId="532041A9">
      <w:pPr>
        <w:spacing w:line="500" w:lineRule="exact"/>
        <w:ind w:firstLine="420" w:firstLineChars="200"/>
        <w:rPr>
          <w:rFonts w:ascii="宋体" w:hAnsi="宋体" w:cs="宋体"/>
          <w:szCs w:val="21"/>
        </w:rPr>
      </w:pPr>
      <w:r>
        <w:rPr>
          <w:rFonts w:hint="eastAsia" w:ascii="宋体" w:hAnsi="宋体" w:cs="宋体"/>
          <w:szCs w:val="21"/>
        </w:rPr>
        <w:t>（5）供应商之间事先约定一致抬高或者压低报价，或者在项目采购活动中事先约定轮流以高价位或者低价位成交，或者事先约定由某一特定供应商成交，然后再参加竞标；</w:t>
      </w:r>
    </w:p>
    <w:p w14:paraId="3D7B040D">
      <w:pPr>
        <w:spacing w:line="500" w:lineRule="exact"/>
        <w:ind w:firstLine="420" w:firstLineChars="200"/>
        <w:rPr>
          <w:rFonts w:ascii="宋体" w:hAnsi="宋体" w:cs="宋体"/>
          <w:szCs w:val="21"/>
        </w:rPr>
      </w:pPr>
      <w:r>
        <w:rPr>
          <w:rFonts w:hint="eastAsia" w:ascii="宋体" w:hAnsi="宋体" w:cs="宋体"/>
          <w:szCs w:val="21"/>
        </w:rPr>
        <w:t>（6）供应商之间商定部分供应商放弃参加项目采购活动或者放弃成交；</w:t>
      </w:r>
    </w:p>
    <w:p w14:paraId="6AF91AD8">
      <w:pPr>
        <w:spacing w:line="500" w:lineRule="exact"/>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25C88BE5">
      <w:pPr>
        <w:spacing w:line="500" w:lineRule="exact"/>
        <w:ind w:firstLine="420" w:firstLineChars="200"/>
        <w:rPr>
          <w:rFonts w:ascii="宋体" w:hAnsi="宋体" w:cs="宋体"/>
          <w:szCs w:val="21"/>
        </w:rPr>
      </w:pPr>
    </w:p>
    <w:p w14:paraId="2A502788">
      <w:pPr>
        <w:spacing w:line="500" w:lineRule="exact"/>
        <w:jc w:val="center"/>
        <w:rPr>
          <w:rFonts w:ascii="宋体" w:hAnsi="宋体" w:cs="宋体"/>
          <w:b/>
          <w:bCs/>
          <w:sz w:val="32"/>
          <w:szCs w:val="32"/>
        </w:rPr>
      </w:pPr>
      <w:bookmarkStart w:id="50" w:name="_Toc254970675"/>
      <w:bookmarkStart w:id="51" w:name="_Toc254970534"/>
      <w:r>
        <w:rPr>
          <w:rFonts w:hint="eastAsia" w:ascii="宋体" w:hAnsi="宋体" w:cs="宋体"/>
          <w:b/>
          <w:bCs/>
          <w:sz w:val="32"/>
          <w:szCs w:val="32"/>
        </w:rPr>
        <w:t>二、谈判文件</w:t>
      </w:r>
      <w:bookmarkEnd w:id="50"/>
      <w:bookmarkEnd w:id="51"/>
    </w:p>
    <w:p w14:paraId="2B5DDB79">
      <w:pPr>
        <w:spacing w:line="500" w:lineRule="exact"/>
        <w:jc w:val="center"/>
        <w:rPr>
          <w:rFonts w:ascii="宋体" w:hAnsi="宋体" w:cs="宋体"/>
          <w:szCs w:val="21"/>
        </w:rPr>
      </w:pPr>
    </w:p>
    <w:p w14:paraId="0C409456">
      <w:pPr>
        <w:spacing w:line="500" w:lineRule="exact"/>
        <w:ind w:firstLine="480" w:firstLineChars="200"/>
        <w:rPr>
          <w:rFonts w:ascii="宋体" w:hAnsi="宋体" w:cs="宋体"/>
          <w:b/>
          <w:bCs/>
          <w:sz w:val="24"/>
        </w:rPr>
      </w:pPr>
      <w:r>
        <w:rPr>
          <w:rFonts w:hint="eastAsia" w:ascii="宋体" w:hAnsi="宋体" w:cs="宋体"/>
          <w:b/>
          <w:bCs/>
          <w:sz w:val="24"/>
        </w:rPr>
        <w:t>8.谈判文件的构成</w:t>
      </w:r>
    </w:p>
    <w:p w14:paraId="5068A418">
      <w:pPr>
        <w:spacing w:line="500" w:lineRule="exact"/>
        <w:ind w:firstLine="420" w:firstLineChars="200"/>
        <w:jc w:val="left"/>
        <w:rPr>
          <w:rFonts w:ascii="宋体" w:hAnsi="宋体" w:cs="宋体"/>
          <w:szCs w:val="21"/>
        </w:rPr>
      </w:pPr>
      <w:r>
        <w:rPr>
          <w:rFonts w:hint="eastAsia" w:ascii="宋体" w:hAnsi="宋体" w:cs="宋体"/>
          <w:szCs w:val="21"/>
        </w:rPr>
        <w:t>（1）竞争性谈判公告；</w:t>
      </w:r>
    </w:p>
    <w:p w14:paraId="54CDDBCA">
      <w:pPr>
        <w:spacing w:line="500" w:lineRule="exact"/>
        <w:ind w:firstLine="420" w:firstLineChars="200"/>
        <w:jc w:val="left"/>
        <w:rPr>
          <w:rFonts w:ascii="宋体" w:hAnsi="宋体" w:cs="宋体"/>
          <w:szCs w:val="21"/>
        </w:rPr>
      </w:pPr>
      <w:r>
        <w:rPr>
          <w:rFonts w:hint="eastAsia" w:ascii="宋体" w:hAnsi="宋体" w:cs="宋体"/>
          <w:szCs w:val="21"/>
        </w:rPr>
        <w:t>（2）供应商须知；</w:t>
      </w:r>
    </w:p>
    <w:p w14:paraId="205C1A4E">
      <w:pPr>
        <w:spacing w:line="500" w:lineRule="exact"/>
        <w:ind w:firstLine="420" w:firstLineChars="200"/>
        <w:jc w:val="left"/>
        <w:rPr>
          <w:rFonts w:ascii="宋体" w:hAnsi="宋体" w:cs="宋体"/>
          <w:szCs w:val="21"/>
        </w:rPr>
      </w:pPr>
      <w:r>
        <w:rPr>
          <w:rFonts w:hint="eastAsia" w:ascii="宋体" w:hAnsi="宋体" w:cs="宋体"/>
          <w:szCs w:val="21"/>
        </w:rPr>
        <w:t>（3）采购需求；</w:t>
      </w:r>
    </w:p>
    <w:p w14:paraId="21C567A7">
      <w:pPr>
        <w:spacing w:line="500" w:lineRule="exact"/>
        <w:ind w:firstLine="420" w:firstLineChars="200"/>
        <w:jc w:val="left"/>
        <w:rPr>
          <w:rFonts w:ascii="宋体" w:hAnsi="宋体" w:cs="宋体"/>
          <w:szCs w:val="21"/>
        </w:rPr>
      </w:pPr>
      <w:r>
        <w:rPr>
          <w:rFonts w:hint="eastAsia" w:ascii="宋体" w:hAnsi="宋体" w:cs="宋体"/>
          <w:szCs w:val="21"/>
        </w:rPr>
        <w:t>（4）评审程序、评审方法和评审标准；</w:t>
      </w:r>
    </w:p>
    <w:p w14:paraId="133CD869">
      <w:pPr>
        <w:spacing w:line="500" w:lineRule="exact"/>
        <w:ind w:firstLine="420" w:firstLineChars="200"/>
        <w:jc w:val="left"/>
        <w:rPr>
          <w:rFonts w:ascii="宋体" w:hAnsi="宋体" w:cs="宋体"/>
          <w:szCs w:val="21"/>
        </w:rPr>
      </w:pPr>
      <w:r>
        <w:rPr>
          <w:rFonts w:hint="eastAsia" w:ascii="宋体" w:hAnsi="宋体" w:cs="宋体"/>
          <w:szCs w:val="21"/>
        </w:rPr>
        <w:t>（5）响应文件格式；</w:t>
      </w:r>
    </w:p>
    <w:p w14:paraId="5BBB8527">
      <w:pPr>
        <w:spacing w:line="500" w:lineRule="exact"/>
        <w:ind w:firstLine="420" w:firstLineChars="200"/>
        <w:jc w:val="left"/>
        <w:rPr>
          <w:rFonts w:ascii="宋体" w:hAnsi="宋体" w:cs="宋体"/>
          <w:szCs w:val="21"/>
        </w:rPr>
      </w:pPr>
      <w:r>
        <w:rPr>
          <w:rFonts w:hint="eastAsia" w:ascii="宋体" w:hAnsi="宋体" w:cs="宋体"/>
          <w:szCs w:val="21"/>
        </w:rPr>
        <w:t>（6）合同文本；</w:t>
      </w:r>
    </w:p>
    <w:p w14:paraId="501798CD">
      <w:pPr>
        <w:spacing w:line="500" w:lineRule="exact"/>
        <w:ind w:firstLine="420" w:firstLineChars="200"/>
        <w:jc w:val="left"/>
        <w:rPr>
          <w:rFonts w:ascii="宋体" w:hAnsi="宋体" w:cs="宋体"/>
          <w:szCs w:val="21"/>
        </w:rPr>
      </w:pPr>
      <w:r>
        <w:rPr>
          <w:rFonts w:hint="eastAsia" w:ascii="宋体" w:hAnsi="宋体" w:cs="宋体"/>
          <w:szCs w:val="21"/>
        </w:rPr>
        <w:t>（7）质疑、投诉材料格式。</w:t>
      </w:r>
    </w:p>
    <w:p w14:paraId="6A9C3D69">
      <w:pPr>
        <w:spacing w:line="500" w:lineRule="exact"/>
        <w:ind w:firstLine="480" w:firstLineChars="200"/>
        <w:rPr>
          <w:rFonts w:ascii="宋体" w:hAnsi="宋体" w:cs="宋体"/>
          <w:b/>
          <w:bCs/>
          <w:sz w:val="24"/>
        </w:rPr>
      </w:pPr>
      <w:r>
        <w:rPr>
          <w:rFonts w:hint="eastAsia" w:ascii="宋体" w:hAnsi="宋体" w:cs="宋体"/>
          <w:b/>
          <w:bCs/>
          <w:sz w:val="24"/>
        </w:rPr>
        <w:t>9.供应商的询问</w:t>
      </w:r>
    </w:p>
    <w:p w14:paraId="03BF3941">
      <w:pPr>
        <w:spacing w:line="500" w:lineRule="exact"/>
        <w:ind w:firstLine="420" w:firstLineChars="200"/>
        <w:rPr>
          <w:rFonts w:ascii="宋体" w:hAnsi="宋体" w:cs="宋体"/>
          <w:szCs w:val="21"/>
        </w:rPr>
      </w:pPr>
      <w:r>
        <w:rPr>
          <w:rFonts w:hint="eastAsia" w:ascii="宋体" w:hAnsi="宋体" w:cs="宋体"/>
          <w:szCs w:val="21"/>
        </w:rPr>
        <w:t>供应商应认真阅读谈判文件的采购需求，如供应商对谈判文件有疑问的，如要求采购人作出澄清或者修改的，供应商尽可能在提交首次响应文件截止之日前，以书面形式向采购人、采购代理机构提出。</w:t>
      </w:r>
    </w:p>
    <w:p w14:paraId="270BC959">
      <w:pPr>
        <w:spacing w:line="500" w:lineRule="exact"/>
        <w:ind w:firstLine="480" w:firstLineChars="200"/>
        <w:rPr>
          <w:rFonts w:ascii="宋体" w:hAnsi="宋体" w:cs="宋体"/>
          <w:b/>
          <w:bCs/>
          <w:sz w:val="24"/>
        </w:rPr>
      </w:pPr>
      <w:r>
        <w:rPr>
          <w:rFonts w:hint="eastAsia" w:ascii="宋体" w:hAnsi="宋体" w:cs="宋体"/>
          <w:b/>
          <w:bCs/>
          <w:sz w:val="24"/>
        </w:rPr>
        <w:t>10.谈判文件的澄清和修改</w:t>
      </w:r>
    </w:p>
    <w:p w14:paraId="2FC628DB">
      <w:pPr>
        <w:spacing w:line="500" w:lineRule="exact"/>
        <w:ind w:firstLine="420" w:firstLineChars="200"/>
        <w:rPr>
          <w:rFonts w:ascii="宋体" w:hAnsi="宋体" w:cs="宋体"/>
          <w:szCs w:val="21"/>
        </w:rPr>
      </w:pPr>
      <w:r>
        <w:rPr>
          <w:rFonts w:hint="eastAsia" w:ascii="宋体" w:hAnsi="宋体" w:cs="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通知所有获取谈判文件的供应商，不足3个工作日的，应当顺延提交首次响应文件截止之日。</w:t>
      </w:r>
    </w:p>
    <w:p w14:paraId="316038E7">
      <w:pPr>
        <w:spacing w:line="500" w:lineRule="exact"/>
        <w:rPr>
          <w:rFonts w:ascii="宋体" w:hAnsi="宋体" w:cs="宋体"/>
          <w:szCs w:val="21"/>
        </w:rPr>
      </w:pPr>
    </w:p>
    <w:p w14:paraId="0A728572">
      <w:pPr>
        <w:spacing w:line="500" w:lineRule="exact"/>
        <w:jc w:val="center"/>
        <w:rPr>
          <w:rFonts w:ascii="宋体" w:hAnsi="宋体" w:cs="宋体"/>
          <w:b/>
          <w:bCs/>
          <w:szCs w:val="21"/>
        </w:rPr>
      </w:pPr>
      <w:r>
        <w:rPr>
          <w:rFonts w:hint="eastAsia" w:ascii="宋体" w:hAnsi="宋体" w:cs="宋体"/>
          <w:b/>
          <w:bCs/>
          <w:sz w:val="32"/>
          <w:szCs w:val="32"/>
        </w:rPr>
        <w:t>三、响应文件的编制</w:t>
      </w:r>
    </w:p>
    <w:p w14:paraId="18064DB3">
      <w:pPr>
        <w:spacing w:line="500" w:lineRule="exact"/>
        <w:rPr>
          <w:rFonts w:ascii="宋体" w:hAnsi="宋体" w:cs="宋体"/>
          <w:szCs w:val="21"/>
        </w:rPr>
      </w:pPr>
    </w:p>
    <w:p w14:paraId="336FE596">
      <w:pPr>
        <w:spacing w:line="500" w:lineRule="exact"/>
        <w:ind w:firstLine="480" w:firstLineChars="200"/>
        <w:rPr>
          <w:rFonts w:ascii="宋体" w:hAnsi="宋体" w:cs="宋体"/>
          <w:b/>
          <w:bCs/>
          <w:sz w:val="24"/>
        </w:rPr>
      </w:pPr>
      <w:r>
        <w:rPr>
          <w:rFonts w:hint="eastAsia" w:ascii="宋体" w:hAnsi="宋体" w:cs="宋体"/>
          <w:b/>
          <w:bCs/>
          <w:sz w:val="24"/>
        </w:rPr>
        <w:t>11.响应文件的编制原则</w:t>
      </w:r>
    </w:p>
    <w:p w14:paraId="5ECFC67C">
      <w:pPr>
        <w:spacing w:line="500" w:lineRule="exact"/>
        <w:ind w:firstLine="420" w:firstLineChars="200"/>
        <w:rPr>
          <w:rFonts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14:paraId="70629D7E">
      <w:pPr>
        <w:spacing w:line="500" w:lineRule="exact"/>
        <w:ind w:firstLine="480" w:firstLineChars="200"/>
        <w:rPr>
          <w:rFonts w:ascii="宋体" w:hAnsi="宋体" w:cs="宋体"/>
          <w:b/>
          <w:bCs/>
          <w:sz w:val="24"/>
        </w:rPr>
      </w:pPr>
      <w:r>
        <w:rPr>
          <w:rFonts w:hint="eastAsia" w:ascii="宋体" w:hAnsi="宋体" w:cs="宋体"/>
          <w:b/>
          <w:bCs/>
          <w:sz w:val="24"/>
        </w:rPr>
        <w:t>12.响应文件的组成</w:t>
      </w:r>
    </w:p>
    <w:p w14:paraId="78CEDADA">
      <w:pPr>
        <w:spacing w:line="500" w:lineRule="exact"/>
        <w:ind w:firstLine="420" w:firstLineChars="200"/>
        <w:rPr>
          <w:rFonts w:ascii="宋体" w:hAnsi="宋体" w:cs="宋体"/>
          <w:szCs w:val="21"/>
        </w:rPr>
      </w:pPr>
      <w:r>
        <w:rPr>
          <w:rFonts w:hint="eastAsia" w:ascii="宋体" w:hAnsi="宋体" w:cs="宋体"/>
          <w:szCs w:val="21"/>
        </w:rPr>
        <w:t>12.1响应文件由资格证明文件、商务技术文件、报价文件三部分组成。</w:t>
      </w:r>
    </w:p>
    <w:p w14:paraId="2817A156">
      <w:pPr>
        <w:spacing w:line="500" w:lineRule="exact"/>
        <w:ind w:left="840" w:leftChars="200" w:hanging="420" w:hangingChars="200"/>
        <w:rPr>
          <w:rFonts w:ascii="宋体" w:hAnsi="宋体" w:cs="宋体"/>
          <w:szCs w:val="21"/>
        </w:rPr>
      </w:pPr>
      <w:r>
        <w:rPr>
          <w:rFonts w:hint="eastAsia" w:ascii="宋体" w:hAnsi="宋体" w:cs="宋体"/>
          <w:szCs w:val="21"/>
        </w:rPr>
        <w:t>12.1.1资格证明文件：详见“供应商须知前附表”。</w:t>
      </w:r>
    </w:p>
    <w:p w14:paraId="75F4D6A0">
      <w:pPr>
        <w:spacing w:line="500" w:lineRule="exact"/>
        <w:ind w:left="840" w:leftChars="200" w:hanging="420" w:hangingChars="200"/>
        <w:rPr>
          <w:rFonts w:ascii="宋体" w:hAnsi="宋体" w:cs="宋体"/>
          <w:szCs w:val="21"/>
        </w:rPr>
      </w:pPr>
      <w:r>
        <w:rPr>
          <w:rFonts w:hint="eastAsia" w:ascii="宋体" w:hAnsi="宋体" w:cs="宋体"/>
          <w:szCs w:val="21"/>
        </w:rPr>
        <w:t>12.1.2商务技术文件：详见“供应商须知前附表”。</w:t>
      </w:r>
    </w:p>
    <w:p w14:paraId="5E86B56F">
      <w:pPr>
        <w:spacing w:line="500" w:lineRule="exact"/>
        <w:ind w:left="840" w:leftChars="200" w:hanging="420" w:hangingChars="200"/>
        <w:rPr>
          <w:rFonts w:ascii="宋体" w:hAnsi="宋体" w:cs="宋体"/>
          <w:szCs w:val="21"/>
        </w:rPr>
      </w:pPr>
      <w:r>
        <w:rPr>
          <w:rFonts w:hint="eastAsia" w:ascii="宋体" w:hAnsi="宋体" w:cs="宋体"/>
          <w:szCs w:val="21"/>
        </w:rPr>
        <w:t>12.1.3报价文件：详见“供应商须知前附表”。</w:t>
      </w:r>
    </w:p>
    <w:p w14:paraId="4E6CAE36">
      <w:pPr>
        <w:spacing w:line="500" w:lineRule="exact"/>
        <w:ind w:left="840" w:leftChars="200" w:hanging="420" w:hangingChars="200"/>
        <w:rPr>
          <w:rFonts w:ascii="宋体" w:hAnsi="宋体" w:cs="宋体"/>
          <w:szCs w:val="21"/>
        </w:rPr>
      </w:pPr>
      <w:r>
        <w:rPr>
          <w:rFonts w:hint="eastAsia" w:ascii="宋体" w:hAnsi="宋体" w:cs="宋体"/>
          <w:szCs w:val="21"/>
        </w:rPr>
        <w:t>12.2响应文件电子版：详见“供应商须知前附表”。</w:t>
      </w:r>
    </w:p>
    <w:p w14:paraId="01BFFF3C">
      <w:pPr>
        <w:spacing w:line="500" w:lineRule="exact"/>
        <w:ind w:firstLine="480" w:firstLineChars="200"/>
        <w:rPr>
          <w:rFonts w:ascii="宋体" w:hAnsi="宋体" w:cs="宋体"/>
          <w:b/>
          <w:bCs/>
          <w:sz w:val="24"/>
        </w:rPr>
      </w:pPr>
      <w:r>
        <w:rPr>
          <w:rFonts w:hint="eastAsia" w:ascii="宋体" w:hAnsi="宋体" w:cs="宋体"/>
          <w:b/>
          <w:bCs/>
          <w:sz w:val="24"/>
        </w:rPr>
        <w:t>13.计量单位</w:t>
      </w:r>
    </w:p>
    <w:p w14:paraId="5ECD4097">
      <w:pPr>
        <w:spacing w:line="500" w:lineRule="exact"/>
        <w:ind w:firstLine="420" w:firstLineChars="200"/>
        <w:rPr>
          <w:rFonts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14:paraId="2C630DD7">
      <w:pPr>
        <w:spacing w:line="500" w:lineRule="exact"/>
        <w:ind w:firstLine="480" w:firstLineChars="200"/>
        <w:rPr>
          <w:rFonts w:ascii="宋体" w:hAnsi="宋体" w:cs="宋体"/>
          <w:b/>
          <w:bCs/>
          <w:sz w:val="24"/>
        </w:rPr>
      </w:pPr>
      <w:r>
        <w:rPr>
          <w:rFonts w:hint="eastAsia" w:ascii="宋体" w:hAnsi="宋体" w:cs="宋体"/>
          <w:b/>
          <w:bCs/>
          <w:sz w:val="24"/>
        </w:rPr>
        <w:t>14.竞标的风险</w:t>
      </w:r>
    </w:p>
    <w:p w14:paraId="5C0C454C">
      <w:pPr>
        <w:spacing w:line="500" w:lineRule="exact"/>
        <w:ind w:firstLine="420" w:firstLineChars="200"/>
        <w:rPr>
          <w:rFonts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供应商没有按照谈判文件要求提供全部资料，或者供应商没有对谈判文件在各方面作出实质性响应可能导致其响应无效，是供应商应当考虑的风险。</w:t>
      </w:r>
    </w:p>
    <w:p w14:paraId="6E6CE4C0">
      <w:pPr>
        <w:spacing w:line="500" w:lineRule="exact"/>
        <w:ind w:firstLine="480" w:firstLineChars="200"/>
        <w:rPr>
          <w:rFonts w:ascii="宋体" w:hAnsi="宋体" w:cs="宋体"/>
          <w:b/>
          <w:bCs/>
          <w:sz w:val="24"/>
        </w:rPr>
      </w:pPr>
      <w:r>
        <w:rPr>
          <w:rFonts w:hint="eastAsia" w:ascii="宋体" w:hAnsi="宋体" w:cs="宋体"/>
          <w:b/>
          <w:bCs/>
          <w:sz w:val="24"/>
        </w:rPr>
        <w:t>15.竞标报价要求和构成</w:t>
      </w:r>
    </w:p>
    <w:p w14:paraId="6CF4DADE">
      <w:pPr>
        <w:tabs>
          <w:tab w:val="left" w:pos="2492"/>
        </w:tabs>
        <w:spacing w:line="500" w:lineRule="exact"/>
        <w:ind w:firstLine="420" w:firstLineChars="200"/>
        <w:rPr>
          <w:rFonts w:ascii="宋体" w:hAnsi="宋体" w:cs="宋体"/>
          <w:szCs w:val="21"/>
        </w:rPr>
      </w:pPr>
      <w:r>
        <w:rPr>
          <w:rFonts w:hint="eastAsia" w:ascii="宋体" w:hAnsi="宋体" w:cs="宋体"/>
          <w:szCs w:val="21"/>
        </w:rPr>
        <w:t>15.1竞标报价应按谈判文件中“响应报价表”格式填写。</w:t>
      </w:r>
    </w:p>
    <w:p w14:paraId="3AA1A6D4">
      <w:pPr>
        <w:tabs>
          <w:tab w:val="left" w:pos="2492"/>
        </w:tabs>
        <w:spacing w:line="500" w:lineRule="exact"/>
        <w:ind w:firstLine="420" w:firstLineChars="200"/>
        <w:rPr>
          <w:rFonts w:ascii="宋体" w:hAnsi="宋体" w:cs="宋体"/>
          <w:szCs w:val="21"/>
        </w:rPr>
      </w:pPr>
      <w:r>
        <w:rPr>
          <w:rFonts w:hint="eastAsia" w:ascii="宋体" w:hAnsi="宋体" w:cs="宋体"/>
          <w:szCs w:val="21"/>
        </w:rPr>
        <w:t>15.2竞标报价的价格构成见“供应商须知前附表”。</w:t>
      </w:r>
    </w:p>
    <w:p w14:paraId="6E6AB257">
      <w:pPr>
        <w:spacing w:line="500" w:lineRule="exact"/>
        <w:ind w:left="426" w:leftChars="203"/>
        <w:rPr>
          <w:rFonts w:ascii="宋体" w:hAnsi="宋体" w:cs="宋体"/>
          <w:szCs w:val="21"/>
        </w:rPr>
      </w:pPr>
      <w:r>
        <w:rPr>
          <w:rFonts w:hint="eastAsia" w:ascii="宋体" w:hAnsi="宋体" w:cs="宋体"/>
          <w:szCs w:val="21"/>
        </w:rPr>
        <w:t>15.3竞标报价要求</w:t>
      </w:r>
    </w:p>
    <w:p w14:paraId="50F71870">
      <w:pPr>
        <w:spacing w:line="500" w:lineRule="exact"/>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2772F0EB">
      <w:pPr>
        <w:spacing w:line="500" w:lineRule="exact"/>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5218D028">
      <w:pPr>
        <w:spacing w:line="500" w:lineRule="exact"/>
        <w:rPr>
          <w:rFonts w:ascii="宋体" w:hAnsi="宋体" w:cs="宋体"/>
          <w:szCs w:val="21"/>
        </w:rPr>
      </w:pPr>
      <w:r>
        <w:rPr>
          <w:rFonts w:hint="eastAsia" w:ascii="宋体" w:hAnsi="宋体" w:cs="宋体"/>
          <w:szCs w:val="21"/>
        </w:rPr>
        <w:t>不得存在漏项报价；</w:t>
      </w:r>
    </w:p>
    <w:p w14:paraId="14691854">
      <w:pPr>
        <w:spacing w:line="500" w:lineRule="exact"/>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50990C00">
      <w:pPr>
        <w:spacing w:line="500" w:lineRule="exact"/>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15.3.2竞标报价（包含首次报价、最后报价）超过所竞标分标规定的采购预算金额或者最高限价的，其响应文件将按无效处理。</w:t>
      </w:r>
    </w:p>
    <w:p w14:paraId="13105404">
      <w:pPr>
        <w:spacing w:line="500" w:lineRule="exact"/>
        <w:ind w:firstLine="420" w:firstLineChars="200"/>
        <w:rPr>
          <w:rFonts w:ascii="宋体" w:hAnsi="宋体" w:cs="宋体"/>
          <w:szCs w:val="21"/>
        </w:rPr>
      </w:pPr>
      <w:r>
        <w:rPr>
          <w:rFonts w:hint="eastAsia" w:ascii="宋体" w:hAnsi="宋体" w:cs="宋体"/>
          <w:szCs w:val="21"/>
        </w:rPr>
        <w:t>15.3.3</w:t>
      </w:r>
      <w:bookmarkStart w:id="52" w:name="_Hlk42592874"/>
      <w:r>
        <w:rPr>
          <w:rFonts w:hint="eastAsia" w:ascii="宋体" w:hAnsi="宋体" w:cs="宋体"/>
          <w:szCs w:val="21"/>
        </w:rPr>
        <w:t>竞标报价（包含首次报价、最后报价）超过分项采购预算金额或者最高限价的，其响应文件将按无效处理。</w:t>
      </w:r>
    </w:p>
    <w:bookmarkEnd w:id="52"/>
    <w:p w14:paraId="63D96E67">
      <w:pPr>
        <w:spacing w:line="500" w:lineRule="exact"/>
        <w:ind w:firstLine="480" w:firstLineChars="200"/>
        <w:rPr>
          <w:rFonts w:ascii="宋体" w:hAnsi="宋体" w:cs="宋体"/>
          <w:b/>
          <w:bCs/>
          <w:sz w:val="24"/>
        </w:rPr>
      </w:pPr>
      <w:r>
        <w:rPr>
          <w:rFonts w:hint="eastAsia" w:ascii="宋体" w:hAnsi="宋体" w:cs="宋体"/>
          <w:b/>
          <w:bCs/>
          <w:sz w:val="24"/>
        </w:rPr>
        <w:t>16.竞标有效期</w:t>
      </w:r>
    </w:p>
    <w:p w14:paraId="73B43203">
      <w:pPr>
        <w:spacing w:line="500" w:lineRule="exact"/>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20EB10E1">
      <w:pPr>
        <w:spacing w:line="500" w:lineRule="exact"/>
        <w:ind w:firstLine="420" w:firstLineChars="200"/>
        <w:rPr>
          <w:rFonts w:ascii="宋体" w:hAnsi="宋体" w:cs="宋体"/>
          <w:szCs w:val="21"/>
        </w:rPr>
      </w:pPr>
      <w:r>
        <w:rPr>
          <w:rFonts w:hint="eastAsia" w:ascii="宋体" w:hAnsi="宋体" w:cs="宋体"/>
          <w:szCs w:val="21"/>
        </w:rPr>
        <w:t>16.2竞标有效期应由供应商按“供应商须知前附表”规定的期限作出响应。</w:t>
      </w:r>
    </w:p>
    <w:p w14:paraId="1256D317">
      <w:pPr>
        <w:spacing w:line="500" w:lineRule="exact"/>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2DDEC28E">
      <w:pPr>
        <w:spacing w:line="500" w:lineRule="exact"/>
        <w:ind w:firstLine="480" w:firstLineChars="200"/>
        <w:rPr>
          <w:rFonts w:ascii="宋体" w:hAnsi="宋体" w:cs="宋体"/>
          <w:b/>
          <w:bCs/>
          <w:sz w:val="24"/>
        </w:rPr>
      </w:pPr>
      <w:r>
        <w:rPr>
          <w:rFonts w:hint="eastAsia" w:ascii="宋体" w:hAnsi="宋体" w:cs="宋体"/>
          <w:b/>
          <w:bCs/>
          <w:sz w:val="24"/>
        </w:rPr>
        <w:t>17.谈判保证金</w:t>
      </w:r>
    </w:p>
    <w:p w14:paraId="57F9E782">
      <w:pPr>
        <w:spacing w:line="500" w:lineRule="exact"/>
        <w:ind w:left="420" w:leftChars="200"/>
        <w:rPr>
          <w:rFonts w:ascii="宋体" w:hAnsi="宋体" w:cs="宋体"/>
          <w:szCs w:val="21"/>
        </w:rPr>
      </w:pPr>
      <w:r>
        <w:rPr>
          <w:rFonts w:hint="eastAsia" w:ascii="宋体" w:hAnsi="宋体" w:cs="宋体"/>
          <w:szCs w:val="21"/>
        </w:rPr>
        <w:t>17.1供应商须按“供应商须知前附表”的规定提交谈判保证金。</w:t>
      </w:r>
    </w:p>
    <w:p w14:paraId="1188D923">
      <w:pPr>
        <w:spacing w:line="500" w:lineRule="exact"/>
        <w:ind w:left="420" w:leftChars="200"/>
        <w:rPr>
          <w:rFonts w:ascii="宋体" w:hAnsi="宋体" w:cs="宋体"/>
          <w:szCs w:val="21"/>
        </w:rPr>
      </w:pPr>
      <w:r>
        <w:rPr>
          <w:rFonts w:hint="eastAsia" w:ascii="宋体" w:hAnsi="宋体" w:cs="宋体"/>
          <w:szCs w:val="21"/>
        </w:rPr>
        <w:t>17.2谈判保证金的退还</w:t>
      </w:r>
    </w:p>
    <w:p w14:paraId="76905A98">
      <w:pPr>
        <w:pStyle w:val="7"/>
        <w:spacing w:line="500" w:lineRule="exact"/>
        <w:ind w:firstLine="315" w:firstLineChars="150"/>
        <w:rPr>
          <w:rFonts w:ascii="宋体" w:hAnsi="宋体" w:cs="宋体"/>
          <w:szCs w:val="21"/>
        </w:rPr>
      </w:pPr>
      <w:r>
        <w:rPr>
          <w:rFonts w:hint="eastAsia" w:ascii="宋体" w:hAnsi="宋体" w:cs="宋体"/>
          <w:szCs w:val="21"/>
        </w:rPr>
        <w:t>17.2.1未</w:t>
      </w:r>
      <w:r>
        <w:rPr>
          <w:rFonts w:hint="eastAsia" w:ascii="宋体" w:hAnsi="宋体" w:cs="宋体"/>
          <w:spacing w:val="-6"/>
          <w:szCs w:val="21"/>
        </w:rPr>
        <w:t>成交供应商的谈判保证金自成交通知书发出之日起5个工作日内退还，退还方式如下：</w:t>
      </w:r>
      <w:r>
        <w:rPr>
          <w:rFonts w:hint="eastAsia" w:ascii="宋体" w:hAnsi="宋体" w:cs="宋体"/>
          <w:szCs w:val="21"/>
        </w:rPr>
        <w:t>以转账方式退回到供应商银行账户。</w:t>
      </w:r>
    </w:p>
    <w:p w14:paraId="1C42E108">
      <w:pPr>
        <w:spacing w:line="500" w:lineRule="exact"/>
        <w:ind w:firstLine="420" w:firstLineChars="200"/>
        <w:rPr>
          <w:rFonts w:ascii="宋体" w:hAnsi="宋体" w:cs="宋体"/>
          <w:szCs w:val="21"/>
        </w:rPr>
      </w:pPr>
      <w:r>
        <w:rPr>
          <w:rFonts w:hint="eastAsia" w:ascii="宋体" w:hAnsi="宋体" w:cs="宋体"/>
          <w:szCs w:val="21"/>
        </w:rPr>
        <w:t xml:space="preserve">17.2.2成交供应商的谈判保证金自签订合同之日起5个工作日内退还，退还方式同未成交供应商的谈判保证金的退还方式。 </w:t>
      </w:r>
    </w:p>
    <w:p w14:paraId="1D7EC13D">
      <w:pPr>
        <w:spacing w:line="500" w:lineRule="exact"/>
        <w:ind w:left="420" w:leftChars="200"/>
        <w:rPr>
          <w:rFonts w:ascii="宋体" w:hAnsi="宋体" w:cs="宋体"/>
          <w:szCs w:val="21"/>
        </w:rPr>
      </w:pPr>
      <w:r>
        <w:rPr>
          <w:rFonts w:hint="eastAsia" w:ascii="宋体" w:hAnsi="宋体" w:cs="宋体"/>
          <w:szCs w:val="21"/>
        </w:rPr>
        <w:t>17.3谈判保证金按法规执行。</w:t>
      </w:r>
    </w:p>
    <w:p w14:paraId="62DD5924">
      <w:pPr>
        <w:spacing w:line="500" w:lineRule="exact"/>
        <w:ind w:left="420" w:leftChars="200"/>
        <w:rPr>
          <w:rFonts w:ascii="宋体" w:hAnsi="宋体" w:cs="宋体"/>
          <w:szCs w:val="21"/>
        </w:rPr>
      </w:pPr>
      <w:r>
        <w:rPr>
          <w:rFonts w:hint="eastAsia" w:ascii="宋体" w:hAnsi="宋体" w:cs="宋体"/>
          <w:szCs w:val="21"/>
        </w:rPr>
        <w:t>17.4供应商有下列情形之一的，谈判保证金将不予退还：</w:t>
      </w:r>
    </w:p>
    <w:p w14:paraId="2BC89EE3">
      <w:pPr>
        <w:spacing w:line="500" w:lineRule="exact"/>
        <w:ind w:left="420" w:leftChars="200"/>
        <w:rPr>
          <w:rFonts w:ascii="宋体" w:hAnsi="宋体" w:cs="宋体"/>
          <w:szCs w:val="21"/>
        </w:rPr>
      </w:pPr>
      <w:r>
        <w:rPr>
          <w:rFonts w:hint="eastAsia" w:ascii="宋体" w:hAnsi="宋体" w:cs="宋体"/>
          <w:szCs w:val="21"/>
        </w:rPr>
        <w:t>（1）供应商在提交响应文件截止时间后撤回响应文件的；</w:t>
      </w:r>
    </w:p>
    <w:p w14:paraId="15E23C94">
      <w:pPr>
        <w:spacing w:line="500" w:lineRule="exact"/>
        <w:ind w:left="420" w:leftChars="200"/>
        <w:rPr>
          <w:rFonts w:ascii="宋体" w:hAnsi="宋体" w:cs="宋体"/>
          <w:szCs w:val="21"/>
        </w:rPr>
      </w:pPr>
      <w:r>
        <w:rPr>
          <w:rFonts w:hint="eastAsia" w:ascii="宋体" w:hAnsi="宋体" w:cs="宋体"/>
          <w:szCs w:val="21"/>
        </w:rPr>
        <w:t>（2）供应商在响应文件中提供虚假材料的；</w:t>
      </w:r>
    </w:p>
    <w:p w14:paraId="13F3218D">
      <w:pPr>
        <w:spacing w:line="500" w:lineRule="exact"/>
        <w:ind w:firstLine="420" w:firstLineChars="200"/>
        <w:rPr>
          <w:rFonts w:ascii="宋体" w:hAnsi="宋体" w:cs="宋体"/>
          <w:szCs w:val="21"/>
        </w:rPr>
      </w:pPr>
      <w:r>
        <w:rPr>
          <w:rFonts w:hint="eastAsia" w:ascii="宋体" w:hAnsi="宋体" w:cs="宋体"/>
          <w:szCs w:val="21"/>
        </w:rPr>
        <w:t>（3）除因不可抗力或者谈判文件认可的情形以外，成交供应商不与采购人签订合同的；</w:t>
      </w:r>
    </w:p>
    <w:p w14:paraId="368B61D9">
      <w:pPr>
        <w:spacing w:line="500" w:lineRule="exact"/>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457EECFC">
      <w:pPr>
        <w:spacing w:line="500" w:lineRule="exact"/>
        <w:ind w:left="420" w:leftChars="200"/>
        <w:rPr>
          <w:rFonts w:ascii="宋体" w:hAnsi="宋体" w:cs="宋体"/>
          <w:szCs w:val="21"/>
        </w:rPr>
      </w:pPr>
      <w:r>
        <w:rPr>
          <w:rFonts w:hint="eastAsia" w:ascii="宋体" w:hAnsi="宋体" w:cs="宋体"/>
          <w:szCs w:val="21"/>
        </w:rPr>
        <w:t>（5）谈判文件规定的其他情形。</w:t>
      </w:r>
    </w:p>
    <w:p w14:paraId="47C6AB21">
      <w:pPr>
        <w:spacing w:line="500" w:lineRule="exact"/>
        <w:ind w:firstLine="480" w:firstLineChars="200"/>
        <w:rPr>
          <w:rFonts w:ascii="宋体" w:hAnsi="宋体" w:cs="宋体"/>
          <w:b/>
          <w:bCs/>
          <w:sz w:val="24"/>
        </w:rPr>
      </w:pPr>
      <w:r>
        <w:rPr>
          <w:rFonts w:hint="eastAsia" w:ascii="宋体" w:hAnsi="宋体" w:cs="宋体"/>
          <w:b/>
          <w:bCs/>
          <w:sz w:val="24"/>
        </w:rPr>
        <w:t>18.响应文件编制的要求</w:t>
      </w:r>
    </w:p>
    <w:p w14:paraId="5F5D44DB">
      <w:pPr>
        <w:spacing w:line="500" w:lineRule="exact"/>
        <w:ind w:firstLine="420" w:firstLineChars="200"/>
        <w:rPr>
          <w:rFonts w:ascii="宋体" w:hAnsi="宋体" w:cs="宋体"/>
          <w:szCs w:val="21"/>
        </w:rPr>
      </w:pPr>
      <w:r>
        <w:rPr>
          <w:rFonts w:hint="eastAsia" w:ascii="宋体" w:hAnsi="宋体" w:cs="宋体"/>
          <w:szCs w:val="21"/>
        </w:rPr>
        <w:t>18.1供应商应按本谈判文件规定的格式和顺序编制、装订响应文件并标注页码，响应文件内容</w:t>
      </w:r>
      <w:r>
        <w:rPr>
          <w:rFonts w:hint="eastAsia" w:ascii="宋体" w:hAnsi="宋体" w:cs="宋体"/>
          <w:spacing w:val="-6"/>
          <w:szCs w:val="21"/>
        </w:rPr>
        <w:t>不完整、编排混乱导致响应文件被误读、漏读或者查找不到相关内容的，</w:t>
      </w:r>
      <w:r>
        <w:rPr>
          <w:rFonts w:hint="eastAsia" w:ascii="宋体" w:hAnsi="宋体" w:cs="宋体"/>
        </w:rPr>
        <w:t>由此引发的</w:t>
      </w:r>
      <w:r>
        <w:rPr>
          <w:rFonts w:hint="eastAsia" w:ascii="宋体" w:hAnsi="宋体" w:cs="宋体"/>
          <w:spacing w:val="-6"/>
          <w:szCs w:val="21"/>
        </w:rPr>
        <w:t>后果由供应商承担。</w:t>
      </w:r>
    </w:p>
    <w:p w14:paraId="1E8A950E">
      <w:pPr>
        <w:spacing w:line="500" w:lineRule="exact"/>
        <w:ind w:firstLine="420" w:firstLineChars="200"/>
        <w:rPr>
          <w:rFonts w:ascii="宋体" w:hAnsi="宋体" w:cs="宋体"/>
        </w:rPr>
      </w:pPr>
      <w:r>
        <w:rPr>
          <w:rFonts w:hint="eastAsia" w:ascii="宋体" w:hAnsi="宋体" w:cs="宋体"/>
          <w:szCs w:val="21"/>
        </w:rPr>
        <w:t>18.2</w:t>
      </w:r>
      <w:r>
        <w:rPr>
          <w:rFonts w:hint="eastAsia" w:ascii="宋体" w:hAnsi="宋体" w:cs="宋体"/>
        </w:rPr>
        <w:t>响应文件应按资格证明文件、报价文件分别编制，商务技术文件合并编制，本项目只接收电子版响应文件，要求见本章“12.2响应文件电子版要求”。</w:t>
      </w:r>
    </w:p>
    <w:p w14:paraId="7BB748AE">
      <w:pPr>
        <w:spacing w:line="500" w:lineRule="exact"/>
        <w:ind w:firstLine="420" w:firstLineChars="200"/>
        <w:rPr>
          <w:rFonts w:ascii="宋体" w:hAnsi="宋体" w:cs="宋体"/>
        </w:rPr>
      </w:pPr>
      <w:r>
        <w:rPr>
          <w:rFonts w:hint="eastAsia" w:ascii="宋体" w:hAnsi="宋体" w:cs="宋体"/>
        </w:rPr>
        <w:t>18.</w:t>
      </w:r>
      <w:bookmarkStart w:id="53" w:name="_Hlk65832699"/>
      <w:r>
        <w:rPr>
          <w:rFonts w:hint="eastAsia" w:ascii="宋体" w:hAnsi="宋体" w:cs="宋体"/>
        </w:rPr>
        <w:t>3响应文件须由供应商在</w:t>
      </w:r>
      <w:bookmarkEnd w:id="53"/>
      <w:r>
        <w:rPr>
          <w:rFonts w:hint="eastAsia" w:ascii="宋体" w:hAnsi="宋体" w:cs="宋体"/>
          <w:kern w:val="0"/>
        </w:rPr>
        <w:t>“</w:t>
      </w:r>
      <w:r>
        <w:rPr>
          <w:rFonts w:hint="eastAsia" w:ascii="宋体" w:hAnsi="宋体" w:cs="宋体"/>
        </w:rPr>
        <w:t>第五章 响应文件格式</w:t>
      </w:r>
      <w:r>
        <w:rPr>
          <w:rFonts w:hint="eastAsia" w:ascii="宋体" w:hAnsi="宋体" w:cs="宋体"/>
          <w:kern w:val="0"/>
        </w:rPr>
        <w:t>”</w:t>
      </w:r>
      <w:r>
        <w:rPr>
          <w:rFonts w:hint="eastAsia" w:ascii="宋体" w:hAnsi="宋体" w:cs="宋体"/>
        </w:rPr>
        <w:t>规定位置进行签署、盖章，否则其响应文件按无效响应处理。骑缝盖公章不视为在规定位置盖章。</w:t>
      </w:r>
    </w:p>
    <w:p w14:paraId="535A42CD">
      <w:pPr>
        <w:spacing w:line="500" w:lineRule="exact"/>
        <w:ind w:firstLine="420" w:firstLineChars="200"/>
        <w:rPr>
          <w:rFonts w:ascii="宋体" w:hAnsi="宋体" w:cs="宋体"/>
        </w:rPr>
      </w:pPr>
      <w:r>
        <w:rPr>
          <w:rFonts w:hint="eastAsia" w:ascii="宋体" w:hAnsi="宋体" w:cs="宋体"/>
        </w:rPr>
        <w:t>18.4响应文件中标注的供应商名称应与营业执照（事业单位法人证书、执业许可证、自然人身份证）及电子公章一致，否则其响应文件按无效响应处理。</w:t>
      </w:r>
    </w:p>
    <w:p w14:paraId="7716C17B">
      <w:pPr>
        <w:spacing w:line="500" w:lineRule="exact"/>
        <w:ind w:firstLine="420" w:firstLineChars="200"/>
        <w:rPr>
          <w:rFonts w:ascii="宋体" w:hAnsi="宋体" w:cs="宋体"/>
          <w:szCs w:val="21"/>
        </w:rPr>
      </w:pPr>
      <w:r>
        <w:rPr>
          <w:rFonts w:hint="eastAsia" w:ascii="宋体" w:hAnsi="宋体" w:cs="宋体"/>
        </w:rPr>
        <w:t>18.5响应文件应避免涂改、行间插字或者删除，否则其响应文件按无效响应处理</w:t>
      </w:r>
      <w:r>
        <w:rPr>
          <w:rFonts w:hint="eastAsia" w:ascii="宋体" w:hAnsi="宋体" w:cs="宋体"/>
          <w:szCs w:val="21"/>
        </w:rPr>
        <w:t>。</w:t>
      </w:r>
    </w:p>
    <w:p w14:paraId="757DB4B8">
      <w:pPr>
        <w:spacing w:line="500" w:lineRule="exact"/>
        <w:ind w:firstLine="480" w:firstLineChars="200"/>
        <w:rPr>
          <w:rFonts w:ascii="宋体" w:hAnsi="宋体" w:cs="宋体"/>
          <w:b/>
          <w:bCs/>
          <w:sz w:val="24"/>
        </w:rPr>
      </w:pPr>
      <w:r>
        <w:rPr>
          <w:rFonts w:hint="eastAsia" w:ascii="宋体" w:hAnsi="宋体" w:cs="宋体"/>
          <w:b/>
          <w:bCs/>
          <w:sz w:val="24"/>
        </w:rPr>
        <w:t>19.响应文件的密封和标记</w:t>
      </w:r>
    </w:p>
    <w:p w14:paraId="69209AC9">
      <w:pPr>
        <w:spacing w:line="500" w:lineRule="exact"/>
        <w:ind w:firstLine="420" w:firstLineChars="200"/>
        <w:rPr>
          <w:rFonts w:ascii="宋体" w:hAnsi="宋体" w:cs="宋体"/>
          <w:szCs w:val="21"/>
        </w:rPr>
      </w:pPr>
      <w:r>
        <w:rPr>
          <w:rFonts w:hint="eastAsia" w:ascii="宋体" w:hAnsi="宋体" w:cs="宋体"/>
          <w:szCs w:val="21"/>
        </w:rPr>
        <w:t>19.1供应商进行电子交易应安装客户端软件—“广西政府采购云平台电子交易客户端”，并按照谈判文件和电子交易平台的要求编制并加密响应文件。供应商未按规定加密的响应文件，电子交易平台将拒收并提示。</w:t>
      </w:r>
    </w:p>
    <w:p w14:paraId="1C9B29C4">
      <w:pPr>
        <w:spacing w:line="500" w:lineRule="exact"/>
        <w:ind w:firstLine="420" w:firstLineChars="200"/>
        <w:rPr>
          <w:rFonts w:ascii="宋体" w:hAnsi="宋体" w:cs="宋体"/>
          <w:szCs w:val="21"/>
        </w:rPr>
      </w:pPr>
      <w:r>
        <w:rPr>
          <w:rFonts w:hint="eastAsia" w:ascii="宋体" w:hAnsi="宋体" w:cs="宋体"/>
          <w:szCs w:val="21"/>
        </w:rPr>
        <w:t>19.2使用“广西政府采购云平台电子交易客户端”需要提前申领CA数字证书，申领流程见该项目采购公告附件。</w:t>
      </w:r>
    </w:p>
    <w:p w14:paraId="6319C229">
      <w:pPr>
        <w:spacing w:line="500" w:lineRule="exact"/>
        <w:ind w:firstLine="420" w:firstLineChars="200"/>
        <w:rPr>
          <w:rFonts w:ascii="宋体" w:hAnsi="宋体" w:cs="宋体"/>
          <w:szCs w:val="21"/>
        </w:rPr>
      </w:pPr>
      <w:r>
        <w:rPr>
          <w:rFonts w:hint="eastAsia" w:ascii="宋体" w:hAnsi="宋体" w:cs="宋体"/>
          <w:szCs w:val="21"/>
        </w:rPr>
        <w:t>19.3为确保网上操作合法、有效和安全，供应商应当在响应文件提交截止时间前完成在“政府采购云平台”的身份认证，确保在电子交易过程中能够对相关数据电文进行加密和使用电子签名。</w:t>
      </w:r>
    </w:p>
    <w:p w14:paraId="07185895">
      <w:pPr>
        <w:spacing w:line="500" w:lineRule="exact"/>
        <w:ind w:firstLine="480" w:firstLineChars="200"/>
        <w:rPr>
          <w:rFonts w:ascii="宋体" w:hAnsi="宋体" w:cs="宋体"/>
          <w:b/>
          <w:bCs/>
          <w:sz w:val="24"/>
        </w:rPr>
      </w:pPr>
      <w:r>
        <w:rPr>
          <w:rFonts w:hint="eastAsia" w:ascii="宋体" w:hAnsi="宋体" w:cs="宋体"/>
          <w:b/>
          <w:bCs/>
          <w:sz w:val="24"/>
        </w:rPr>
        <w:t>20.响应文件的提交</w:t>
      </w:r>
    </w:p>
    <w:p w14:paraId="18A87737">
      <w:pPr>
        <w:spacing w:line="500" w:lineRule="exact"/>
        <w:ind w:firstLine="420" w:firstLineChars="200"/>
        <w:rPr>
          <w:rFonts w:ascii="宋体" w:hAnsi="宋体" w:cs="宋体"/>
          <w:szCs w:val="21"/>
        </w:rPr>
      </w:pPr>
      <w:r>
        <w:rPr>
          <w:rFonts w:hint="eastAsia" w:ascii="宋体" w:hAnsi="宋体" w:cs="宋体"/>
          <w:szCs w:val="21"/>
        </w:rPr>
        <w:t>20.1供应商必须在“供应商须知前附表”规定的时间和地点提交响应文件。</w:t>
      </w:r>
    </w:p>
    <w:p w14:paraId="04EC6C2F">
      <w:pPr>
        <w:spacing w:line="500" w:lineRule="exact"/>
        <w:ind w:firstLine="420" w:firstLineChars="200"/>
        <w:rPr>
          <w:rFonts w:ascii="宋体" w:hAnsi="宋体" w:cs="宋体"/>
          <w:szCs w:val="21"/>
        </w:rPr>
      </w:pPr>
      <w:r>
        <w:rPr>
          <w:rFonts w:hint="eastAsia" w:ascii="宋体" w:hAnsi="宋体" w:cs="宋体"/>
          <w:szCs w:val="21"/>
        </w:rPr>
        <w:t>20.2在响应文件提交截止时间以后，不能补充、修改响应文件。</w:t>
      </w:r>
    </w:p>
    <w:p w14:paraId="70E064A3">
      <w:pPr>
        <w:spacing w:line="500" w:lineRule="exact"/>
        <w:ind w:firstLine="420" w:firstLineChars="200"/>
        <w:rPr>
          <w:rFonts w:ascii="宋体" w:hAnsi="宋体" w:cs="宋体"/>
          <w:szCs w:val="21"/>
        </w:rPr>
      </w:pPr>
      <w:r>
        <w:rPr>
          <w:rFonts w:hint="eastAsia" w:ascii="宋体" w:hAnsi="宋体" w:cs="宋体"/>
          <w:szCs w:val="21"/>
        </w:rPr>
        <w:t>20.3在提交“最后报价”后，供应商不能退出谈判。</w:t>
      </w:r>
    </w:p>
    <w:p w14:paraId="375D1FB9">
      <w:pPr>
        <w:spacing w:line="500" w:lineRule="exact"/>
        <w:ind w:firstLine="420" w:firstLineChars="200"/>
        <w:rPr>
          <w:rFonts w:ascii="宋体" w:hAnsi="宋体" w:cs="宋体"/>
          <w:szCs w:val="21"/>
        </w:rPr>
      </w:pPr>
      <w:r>
        <w:rPr>
          <w:rFonts w:hint="eastAsia" w:ascii="宋体" w:hAnsi="宋体" w:cs="宋体"/>
          <w:szCs w:val="21"/>
        </w:rPr>
        <w:t>20.4电子交易平台收到响应文件，将妥善保存并即时向供应商发出确认回执通知。在响应文件提交截止时间前，除供应商补充、修改或者撤回响应文件外，任何单位和个人不得解密或提取响应文件。</w:t>
      </w:r>
    </w:p>
    <w:p w14:paraId="2A923BAC">
      <w:pPr>
        <w:spacing w:line="500" w:lineRule="exact"/>
        <w:ind w:firstLine="420" w:firstLineChars="200"/>
        <w:rPr>
          <w:rFonts w:ascii="宋体" w:hAnsi="宋体" w:cs="宋体"/>
          <w:szCs w:val="21"/>
        </w:rPr>
      </w:pPr>
      <w:r>
        <w:rPr>
          <w:rFonts w:hint="eastAsia" w:ascii="宋体" w:hAnsi="宋体" w:cs="宋体"/>
          <w:szCs w:val="21"/>
        </w:rPr>
        <w:t>20.5采购机构不可视情况延长提交响应文件的截止时间。</w:t>
      </w:r>
    </w:p>
    <w:p w14:paraId="47B3A506">
      <w:pPr>
        <w:spacing w:line="500" w:lineRule="exact"/>
        <w:ind w:firstLine="420" w:firstLineChars="200"/>
        <w:rPr>
          <w:rFonts w:ascii="宋体" w:hAnsi="宋体" w:cs="宋体"/>
          <w:szCs w:val="21"/>
        </w:rPr>
      </w:pPr>
      <w:r>
        <w:rPr>
          <w:rFonts w:hint="eastAsia" w:ascii="宋体" w:hAnsi="宋体" w:cs="宋体"/>
          <w:szCs w:val="21"/>
        </w:rPr>
        <w:t>20.6备份响应文件。详见“供应商须知前附表”。</w:t>
      </w:r>
    </w:p>
    <w:p w14:paraId="2C2F4B37">
      <w:pPr>
        <w:spacing w:line="500" w:lineRule="exact"/>
        <w:ind w:firstLine="480" w:firstLineChars="200"/>
        <w:rPr>
          <w:rFonts w:ascii="宋体" w:hAnsi="宋体" w:cs="宋体"/>
          <w:b/>
          <w:bCs/>
          <w:sz w:val="24"/>
        </w:rPr>
      </w:pPr>
      <w:r>
        <w:rPr>
          <w:rFonts w:hint="eastAsia" w:ascii="宋体" w:hAnsi="宋体" w:cs="宋体"/>
          <w:b/>
          <w:bCs/>
          <w:sz w:val="24"/>
        </w:rPr>
        <w:t>21.首次响应文件的补充、修改与撤回</w:t>
      </w:r>
    </w:p>
    <w:p w14:paraId="6686A163">
      <w:pPr>
        <w:spacing w:line="500" w:lineRule="exact"/>
        <w:ind w:firstLine="420" w:firstLineChars="200"/>
        <w:rPr>
          <w:rFonts w:ascii="宋体" w:hAnsi="宋体" w:cs="宋体"/>
          <w:szCs w:val="21"/>
        </w:rPr>
      </w:pPr>
      <w:r>
        <w:rPr>
          <w:rFonts w:hint="eastAsia" w:ascii="宋体" w:hAnsi="宋体" w:cs="宋体"/>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ADF9E1A">
      <w:pPr>
        <w:spacing w:line="500" w:lineRule="exact"/>
        <w:ind w:firstLine="480" w:firstLineChars="200"/>
        <w:rPr>
          <w:rFonts w:ascii="宋体" w:hAnsi="宋体" w:cs="宋体"/>
          <w:b/>
          <w:bCs/>
          <w:sz w:val="24"/>
        </w:rPr>
      </w:pPr>
      <w:bookmarkStart w:id="54" w:name="_Hlk45702405"/>
      <w:r>
        <w:rPr>
          <w:rFonts w:hint="eastAsia" w:ascii="宋体" w:hAnsi="宋体" w:cs="宋体"/>
          <w:b/>
          <w:bCs/>
          <w:sz w:val="24"/>
        </w:rPr>
        <w:t>22.首次响应文件的退回</w:t>
      </w:r>
    </w:p>
    <w:p w14:paraId="19D42166">
      <w:pPr>
        <w:spacing w:line="500" w:lineRule="exact"/>
        <w:ind w:firstLine="420" w:firstLineChars="200"/>
        <w:rPr>
          <w:rFonts w:ascii="宋体" w:hAnsi="宋体" w:cs="宋体"/>
          <w:szCs w:val="21"/>
        </w:rPr>
      </w:pPr>
      <w:r>
        <w:rPr>
          <w:rFonts w:hint="eastAsia" w:ascii="宋体" w:hAnsi="宋体" w:cs="宋体"/>
        </w:rPr>
        <w:t>详见“竞争性谈判公告”</w:t>
      </w:r>
      <w:r>
        <w:rPr>
          <w:rFonts w:hint="eastAsia" w:ascii="宋体" w:hAnsi="宋体" w:cs="宋体"/>
          <w:szCs w:val="21"/>
        </w:rPr>
        <w:t>。</w:t>
      </w:r>
    </w:p>
    <w:p w14:paraId="2F670124">
      <w:pPr>
        <w:spacing w:line="500" w:lineRule="exact"/>
        <w:ind w:firstLine="480" w:firstLineChars="200"/>
        <w:rPr>
          <w:rFonts w:ascii="宋体" w:hAnsi="宋体" w:cs="宋体"/>
          <w:b/>
          <w:bCs/>
          <w:sz w:val="24"/>
        </w:rPr>
      </w:pPr>
      <w:r>
        <w:rPr>
          <w:rFonts w:hint="eastAsia" w:ascii="宋体" w:hAnsi="宋体" w:cs="宋体"/>
          <w:b/>
          <w:bCs/>
          <w:sz w:val="24"/>
        </w:rPr>
        <w:t>23.截止时间后的撤回</w:t>
      </w:r>
    </w:p>
    <w:p w14:paraId="79A2FAE8">
      <w:pPr>
        <w:spacing w:line="500" w:lineRule="exact"/>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供应商在首次响应文件提交截止时间后向采购人、采购代理机构书面申请撤回响应文件的，将根据本须知正文17.4的规定不予退还其谈判保证金。</w:t>
      </w:r>
    </w:p>
    <w:bookmarkEnd w:id="54"/>
    <w:p w14:paraId="449C68AA">
      <w:pPr>
        <w:spacing w:line="500" w:lineRule="exact"/>
        <w:rPr>
          <w:rFonts w:ascii="宋体" w:hAnsi="宋体" w:cs="宋体"/>
          <w:szCs w:val="21"/>
        </w:rPr>
      </w:pPr>
    </w:p>
    <w:p w14:paraId="0B701FB4">
      <w:pPr>
        <w:spacing w:line="500" w:lineRule="exact"/>
        <w:ind w:left="420" w:firstLine="420"/>
        <w:jc w:val="center"/>
        <w:rPr>
          <w:rFonts w:ascii="宋体" w:hAnsi="宋体" w:cs="宋体"/>
          <w:b/>
          <w:bCs/>
          <w:sz w:val="32"/>
          <w:szCs w:val="32"/>
        </w:rPr>
      </w:pPr>
      <w:r>
        <w:rPr>
          <w:rFonts w:hint="eastAsia" w:ascii="宋体" w:hAnsi="宋体" w:cs="宋体"/>
          <w:b/>
          <w:bCs/>
          <w:sz w:val="32"/>
          <w:szCs w:val="32"/>
        </w:rPr>
        <w:t>四、评审及谈判</w:t>
      </w:r>
    </w:p>
    <w:p w14:paraId="787A2E71">
      <w:pPr>
        <w:spacing w:line="500" w:lineRule="exact"/>
        <w:ind w:left="420" w:firstLine="420"/>
        <w:rPr>
          <w:rFonts w:ascii="宋体" w:hAnsi="宋体" w:cs="宋体"/>
          <w:szCs w:val="21"/>
        </w:rPr>
      </w:pPr>
    </w:p>
    <w:p w14:paraId="22A54011">
      <w:pPr>
        <w:spacing w:line="500" w:lineRule="exact"/>
        <w:ind w:firstLine="480" w:firstLineChars="200"/>
        <w:rPr>
          <w:rFonts w:ascii="宋体" w:hAnsi="宋体" w:cs="宋体"/>
          <w:b/>
          <w:bCs/>
          <w:sz w:val="24"/>
        </w:rPr>
      </w:pPr>
      <w:r>
        <w:rPr>
          <w:rFonts w:hint="eastAsia" w:ascii="宋体" w:hAnsi="宋体" w:cs="宋体"/>
          <w:b/>
          <w:bCs/>
          <w:sz w:val="24"/>
        </w:rPr>
        <w:t>24.谈判小组成立</w:t>
      </w:r>
    </w:p>
    <w:p w14:paraId="374C5820">
      <w:pPr>
        <w:spacing w:line="500" w:lineRule="exact"/>
        <w:ind w:firstLine="420" w:firstLineChars="200"/>
        <w:rPr>
          <w:rFonts w:ascii="宋体" w:hAnsi="宋体" w:cs="宋体"/>
          <w:szCs w:val="21"/>
        </w:rPr>
      </w:pPr>
      <w:r>
        <w:rPr>
          <w:rFonts w:hint="eastAsia" w:ascii="宋体" w:hAnsi="宋体" w:cs="宋体"/>
          <w:szCs w:val="21"/>
        </w:rPr>
        <w:t>24.1谈判小组由采购人代表和评审专家共3人以上单数组成，具体人数见“供应商须知前附表”，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42AEF870">
      <w:pPr>
        <w:spacing w:line="500" w:lineRule="exact"/>
        <w:ind w:firstLine="420" w:firstLineChars="200"/>
        <w:rPr>
          <w:rFonts w:ascii="宋体" w:hAnsi="宋体" w:cs="宋体"/>
          <w:szCs w:val="21"/>
        </w:rPr>
      </w:pPr>
      <w:r>
        <w:rPr>
          <w:rFonts w:hint="eastAsia" w:ascii="宋体" w:hAnsi="宋体" w:cs="宋体"/>
          <w:szCs w:val="21"/>
        </w:rPr>
        <w:t>24.2评审专家从政采云平台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ECAB700">
      <w:pPr>
        <w:spacing w:line="500" w:lineRule="exact"/>
        <w:ind w:firstLine="480" w:firstLineChars="200"/>
        <w:rPr>
          <w:rFonts w:ascii="宋体" w:hAnsi="宋体" w:cs="宋体"/>
          <w:b/>
          <w:bCs/>
          <w:sz w:val="24"/>
        </w:rPr>
      </w:pPr>
      <w:r>
        <w:rPr>
          <w:rFonts w:hint="eastAsia" w:ascii="宋体" w:hAnsi="宋体" w:cs="宋体"/>
          <w:b/>
          <w:bCs/>
          <w:sz w:val="24"/>
        </w:rPr>
        <w:t>25.首次响应文件的开启</w:t>
      </w:r>
    </w:p>
    <w:p w14:paraId="547A64F7">
      <w:pPr>
        <w:spacing w:line="500" w:lineRule="exact"/>
        <w:ind w:firstLine="420" w:firstLineChars="200"/>
        <w:rPr>
          <w:rFonts w:ascii="宋体" w:hAnsi="宋体" w:cs="宋体"/>
          <w:szCs w:val="21"/>
        </w:rPr>
      </w:pPr>
      <w:r>
        <w:rPr>
          <w:rFonts w:hint="eastAsia" w:ascii="宋体" w:hAnsi="宋体" w:cs="宋体"/>
          <w:szCs w:val="21"/>
        </w:rPr>
        <w:t>25.1首次响应文件由谈判小组或者采购代理机构在“供应商须知前附表”规定的时间开启。</w:t>
      </w:r>
    </w:p>
    <w:p w14:paraId="77A01961">
      <w:pPr>
        <w:spacing w:line="500" w:lineRule="exact"/>
        <w:ind w:firstLine="420" w:firstLineChars="200"/>
        <w:rPr>
          <w:rFonts w:ascii="宋体" w:hAnsi="宋体" w:cs="宋体"/>
          <w:szCs w:val="21"/>
        </w:rPr>
      </w:pPr>
      <w:r>
        <w:rPr>
          <w:rFonts w:hint="eastAsia" w:ascii="宋体" w:hAnsi="宋体" w:cs="宋体"/>
          <w:szCs w:val="21"/>
        </w:rPr>
        <w:t>25.2响应文件解密</w:t>
      </w:r>
    </w:p>
    <w:p w14:paraId="6536D08F">
      <w:pPr>
        <w:spacing w:line="500" w:lineRule="exact"/>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采购机构依托电子交易平台发起开始解密指令，供应商的法定代表人或其委托代理人须携带加密时所用的CA锁按平台提示和谈判文件的规定登录到“广西政府采购云平台”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视为响应文件无效。（解密异常情况处理：详见本章26.3电子交易活动的中止）</w:t>
      </w:r>
    </w:p>
    <w:p w14:paraId="582AB514">
      <w:pPr>
        <w:spacing w:line="500" w:lineRule="exact"/>
        <w:ind w:firstLine="420" w:firstLineChars="200"/>
        <w:rPr>
          <w:rFonts w:ascii="宋体" w:hAnsi="宋体" w:cs="宋体"/>
          <w:szCs w:val="21"/>
        </w:rPr>
      </w:pPr>
      <w:r>
        <w:rPr>
          <w:rFonts w:hint="eastAsia" w:ascii="宋体" w:hAnsi="宋体" w:cs="宋体"/>
          <w:szCs w:val="21"/>
        </w:rPr>
        <w:t>如供应商成功解密响应文件，但未在“广西政府采购云平台”电子开标大厅参加谈判的，视同认可谈判过程和结果，由此产生的后果由供应商自行负责。参与谈判的供应商不足3家的，不得谈判。</w:t>
      </w:r>
    </w:p>
    <w:p w14:paraId="271C2021">
      <w:pPr>
        <w:spacing w:line="500" w:lineRule="exact"/>
        <w:ind w:firstLine="480" w:firstLineChars="200"/>
        <w:rPr>
          <w:rFonts w:ascii="宋体" w:hAnsi="宋体" w:cs="宋体"/>
          <w:b/>
          <w:bCs/>
          <w:sz w:val="24"/>
        </w:rPr>
      </w:pPr>
      <w:r>
        <w:rPr>
          <w:rFonts w:hint="eastAsia" w:ascii="宋体" w:hAnsi="宋体" w:cs="宋体"/>
          <w:b/>
          <w:bCs/>
          <w:sz w:val="24"/>
        </w:rPr>
        <w:t>26.评审程序、评审方法和评审标准</w:t>
      </w:r>
    </w:p>
    <w:p w14:paraId="00C294A2">
      <w:pPr>
        <w:spacing w:line="500" w:lineRule="exact"/>
        <w:ind w:firstLine="420" w:firstLineChars="200"/>
        <w:rPr>
          <w:rFonts w:ascii="宋体" w:hAnsi="宋体" w:cs="宋体"/>
          <w:szCs w:val="21"/>
        </w:rPr>
      </w:pPr>
      <w:r>
        <w:rPr>
          <w:rFonts w:hint="eastAsia" w:ascii="宋体" w:hAnsi="宋体" w:cs="宋体"/>
          <w:szCs w:val="21"/>
        </w:rPr>
        <w:t>26.1谈判小组按照“第四章 评审程序、评审方法和评审标准”规定的方法、评审因素、标准和程序对响应文件进行评审。</w:t>
      </w:r>
    </w:p>
    <w:p w14:paraId="5C06EF90">
      <w:pPr>
        <w:spacing w:line="500" w:lineRule="exact"/>
        <w:ind w:firstLine="420" w:firstLineChars="200"/>
        <w:rPr>
          <w:rFonts w:ascii="宋体" w:hAnsi="宋体" w:cs="宋体"/>
          <w:szCs w:val="21"/>
        </w:rPr>
      </w:pPr>
      <w:r>
        <w:rPr>
          <w:rFonts w:hint="eastAsia" w:ascii="宋体" w:hAnsi="宋体" w:cs="宋体"/>
          <w:szCs w:val="21"/>
        </w:rPr>
        <w:t>26.2采购需求负偏离要求及谈判顺序详见“供应商须知前附表”。</w:t>
      </w:r>
    </w:p>
    <w:p w14:paraId="5A0C78C2">
      <w:pPr>
        <w:spacing w:line="500" w:lineRule="exact"/>
        <w:ind w:firstLine="420" w:firstLineChars="200"/>
        <w:rPr>
          <w:rFonts w:ascii="宋体" w:hAnsi="宋体" w:cs="宋体"/>
          <w:szCs w:val="21"/>
        </w:rPr>
      </w:pPr>
      <w:r>
        <w:rPr>
          <w:rFonts w:hint="eastAsia" w:ascii="宋体" w:hAnsi="宋体" w:cs="宋体"/>
          <w:szCs w:val="21"/>
        </w:rPr>
        <w:t>26.3电子交易活动的中止。采购过程中出现以下情形，导致电子交易平台无法正常运行，或者无法保证电子交易的公平、公正和安全时，采购机构可中止电子交易活动：</w:t>
      </w:r>
    </w:p>
    <w:p w14:paraId="697DB563">
      <w:pPr>
        <w:spacing w:line="500" w:lineRule="exact"/>
        <w:ind w:firstLine="420" w:firstLineChars="200"/>
        <w:rPr>
          <w:rFonts w:ascii="宋体" w:hAnsi="宋体" w:cs="宋体"/>
          <w:szCs w:val="21"/>
        </w:rPr>
      </w:pPr>
      <w:r>
        <w:rPr>
          <w:rFonts w:hint="eastAsia" w:ascii="宋体" w:hAnsi="宋体" w:cs="宋体"/>
          <w:szCs w:val="21"/>
        </w:rPr>
        <w:t xml:space="preserve">（1）电子交易平台发生故障而无法登录访问的； </w:t>
      </w:r>
    </w:p>
    <w:p w14:paraId="5A1CD14E">
      <w:pPr>
        <w:spacing w:line="500" w:lineRule="exact"/>
        <w:ind w:firstLine="420" w:firstLineChars="200"/>
        <w:rPr>
          <w:rFonts w:ascii="宋体" w:hAnsi="宋体" w:cs="宋体"/>
          <w:szCs w:val="21"/>
        </w:rPr>
      </w:pPr>
      <w:r>
        <w:rPr>
          <w:rFonts w:hint="eastAsia" w:ascii="宋体" w:hAnsi="宋体" w:cs="宋体"/>
          <w:szCs w:val="21"/>
        </w:rPr>
        <w:t>（2）电子交易平台应用或数据库出现错误，不能进行正常操作的；</w:t>
      </w:r>
    </w:p>
    <w:p w14:paraId="550AB529">
      <w:pPr>
        <w:spacing w:line="500" w:lineRule="exact"/>
        <w:ind w:firstLine="420" w:firstLineChars="200"/>
        <w:rPr>
          <w:rFonts w:ascii="宋体" w:hAnsi="宋体" w:cs="宋体"/>
          <w:szCs w:val="21"/>
        </w:rPr>
      </w:pPr>
      <w:r>
        <w:rPr>
          <w:rFonts w:hint="eastAsia" w:ascii="宋体" w:hAnsi="宋体" w:cs="宋体"/>
          <w:szCs w:val="21"/>
        </w:rPr>
        <w:t>（3）电子交易平台发现严重安全漏洞，有潜在泄密危险的；</w:t>
      </w:r>
    </w:p>
    <w:p w14:paraId="714EF5F3">
      <w:pPr>
        <w:spacing w:line="500" w:lineRule="exact"/>
        <w:ind w:firstLine="420" w:firstLineChars="200"/>
        <w:rPr>
          <w:rFonts w:ascii="宋体" w:hAnsi="宋体" w:cs="宋体"/>
          <w:szCs w:val="21"/>
        </w:rPr>
      </w:pPr>
      <w:r>
        <w:rPr>
          <w:rFonts w:hint="eastAsia" w:ascii="宋体" w:hAnsi="宋体" w:cs="宋体"/>
          <w:szCs w:val="21"/>
        </w:rPr>
        <w:t xml:space="preserve">（4）病毒发作导致不能进行正常操作的； </w:t>
      </w:r>
    </w:p>
    <w:p w14:paraId="34AF8467">
      <w:pPr>
        <w:spacing w:line="500" w:lineRule="exact"/>
        <w:ind w:firstLine="420" w:firstLineChars="200"/>
        <w:rPr>
          <w:rFonts w:ascii="宋体" w:hAnsi="宋体" w:cs="宋体"/>
          <w:szCs w:val="21"/>
        </w:rPr>
      </w:pPr>
      <w:r>
        <w:rPr>
          <w:rFonts w:hint="eastAsia" w:ascii="宋体" w:hAnsi="宋体" w:cs="宋体"/>
          <w:szCs w:val="21"/>
        </w:rPr>
        <w:t>（5）其他无法保证电子交易的公平、公正和安全的情况。</w:t>
      </w:r>
    </w:p>
    <w:p w14:paraId="3FAC3D43">
      <w:pPr>
        <w:spacing w:line="500" w:lineRule="exact"/>
        <w:ind w:firstLine="420" w:firstLineChars="200"/>
        <w:rPr>
          <w:rFonts w:ascii="宋体" w:hAnsi="宋体" w:cs="宋体"/>
          <w:szCs w:val="21"/>
        </w:rPr>
      </w:pPr>
      <w:r>
        <w:rPr>
          <w:rFonts w:hint="eastAsia" w:ascii="宋体" w:hAnsi="宋体" w:cs="宋体"/>
          <w:szCs w:val="21"/>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p>
    <w:p w14:paraId="2B1F908D">
      <w:pPr>
        <w:spacing w:line="500" w:lineRule="exact"/>
        <w:ind w:firstLine="420" w:firstLineChars="200"/>
        <w:rPr>
          <w:rFonts w:ascii="宋体" w:hAnsi="宋体" w:cs="宋体"/>
          <w:szCs w:val="21"/>
        </w:rPr>
      </w:pPr>
    </w:p>
    <w:p w14:paraId="6539E6AD">
      <w:pPr>
        <w:spacing w:line="500" w:lineRule="exact"/>
        <w:ind w:left="420" w:firstLine="420"/>
        <w:jc w:val="center"/>
        <w:rPr>
          <w:rFonts w:ascii="宋体" w:hAnsi="宋体" w:cs="宋体"/>
          <w:b/>
          <w:bCs/>
          <w:sz w:val="32"/>
          <w:szCs w:val="32"/>
        </w:rPr>
      </w:pPr>
      <w:r>
        <w:rPr>
          <w:rFonts w:hint="eastAsia" w:ascii="宋体" w:hAnsi="宋体" w:cs="宋体"/>
          <w:b/>
          <w:bCs/>
          <w:sz w:val="32"/>
          <w:szCs w:val="32"/>
        </w:rPr>
        <w:t>五、成交及合同</w:t>
      </w:r>
    </w:p>
    <w:p w14:paraId="733959EB">
      <w:pPr>
        <w:spacing w:line="500" w:lineRule="exact"/>
        <w:ind w:left="420" w:firstLine="420"/>
        <w:jc w:val="center"/>
        <w:rPr>
          <w:rFonts w:ascii="宋体" w:hAnsi="宋体" w:cs="宋体"/>
          <w:b/>
          <w:bCs/>
          <w:sz w:val="32"/>
          <w:szCs w:val="32"/>
        </w:rPr>
      </w:pPr>
    </w:p>
    <w:p w14:paraId="54BE861C">
      <w:pPr>
        <w:spacing w:line="500" w:lineRule="exact"/>
        <w:ind w:firstLine="480" w:firstLineChars="200"/>
        <w:rPr>
          <w:rFonts w:ascii="宋体" w:hAnsi="宋体" w:cs="宋体"/>
          <w:b/>
          <w:bCs/>
          <w:sz w:val="24"/>
        </w:rPr>
      </w:pPr>
      <w:r>
        <w:rPr>
          <w:rFonts w:hint="eastAsia" w:ascii="宋体" w:hAnsi="宋体" w:cs="宋体"/>
          <w:b/>
          <w:bCs/>
          <w:sz w:val="24"/>
        </w:rPr>
        <w:t>27.确定成交供应商及结果公告</w:t>
      </w:r>
    </w:p>
    <w:p w14:paraId="5C81C17E">
      <w:pPr>
        <w:spacing w:line="500" w:lineRule="exact"/>
        <w:ind w:firstLine="420" w:firstLineChars="200"/>
        <w:rPr>
          <w:rFonts w:ascii="宋体" w:hAnsi="宋体" w:cs="宋体"/>
          <w:szCs w:val="21"/>
        </w:rPr>
      </w:pPr>
      <w:r>
        <w:rPr>
          <w:rFonts w:hint="eastAsia" w:ascii="宋体" w:hAnsi="宋体" w:cs="宋体"/>
          <w:szCs w:val="21"/>
        </w:rPr>
        <w:t>27.1采购代理机构应当在评审结束后2个工作日内将评审报告送采购人确认。采购人应当在收到评审报告后5个工作日内，从评审报告提出的成交候选人中，按照排序由高到低的原则确定成交供应商，也可以书面授权谈判小组直接确定成交供应商。采购人逾期未确定成交供应商且不提出异议的，视为确定评审报告提出的排序第一的供应商为成交供应商。</w:t>
      </w:r>
    </w:p>
    <w:p w14:paraId="2C946AF3">
      <w:pPr>
        <w:spacing w:line="500" w:lineRule="exact"/>
        <w:ind w:firstLine="420" w:firstLineChars="200"/>
        <w:rPr>
          <w:rFonts w:ascii="宋体" w:hAnsi="宋体" w:cs="宋体"/>
          <w:szCs w:val="21"/>
        </w:rPr>
      </w:pPr>
      <w:r>
        <w:rPr>
          <w:rFonts w:hint="eastAsia" w:ascii="宋体" w:hAnsi="宋体" w:cs="宋体"/>
          <w:szCs w:val="21"/>
        </w:rPr>
        <w:t>27.2采购代理机构应当在</w:t>
      </w:r>
      <w:r>
        <w:rPr>
          <w:rFonts w:hint="eastAsia" w:ascii="宋体" w:hAnsi="宋体" w:cs="宋体"/>
          <w:kern w:val="0"/>
          <w:szCs w:val="21"/>
        </w:rPr>
        <w:t>成交</w:t>
      </w:r>
      <w:r>
        <w:rPr>
          <w:rFonts w:hint="eastAsia" w:ascii="宋体" w:hAnsi="宋体" w:cs="宋体"/>
          <w:szCs w:val="21"/>
        </w:rPr>
        <w:t>供应商确定后2个工作日内，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55" w:name="_Hlk66782294"/>
      <w:r>
        <w:rPr>
          <w:rFonts w:hint="eastAsia" w:ascii="宋体" w:hAnsi="宋体" w:cs="宋体"/>
          <w:szCs w:val="21"/>
        </w:rPr>
        <w:t>成交供应商享受《政府采购促进中小企业发展管理办法》（财库〔2020〕46号）规定的中小企业扶持政策的，采购人、采购代理机构应当随成交结果公开成交供应商的《中小企业声明函》。</w:t>
      </w:r>
      <w:bookmarkEnd w:id="55"/>
    </w:p>
    <w:p w14:paraId="7AD2C918">
      <w:pPr>
        <w:spacing w:line="500" w:lineRule="exact"/>
        <w:ind w:firstLine="420" w:firstLineChars="200"/>
        <w:rPr>
          <w:rFonts w:ascii="宋体" w:hAnsi="宋体" w:cs="宋体"/>
          <w:szCs w:val="21"/>
        </w:rPr>
      </w:pPr>
      <w:r>
        <w:rPr>
          <w:rFonts w:hint="eastAsia" w:ascii="宋体" w:hAnsi="宋体" w:cs="宋体"/>
          <w:szCs w:val="21"/>
        </w:rPr>
        <w:t>27.3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53D15AB">
      <w:pPr>
        <w:spacing w:line="500" w:lineRule="exact"/>
        <w:ind w:firstLine="420" w:firstLineChars="200"/>
        <w:rPr>
          <w:rFonts w:ascii="宋体" w:hAnsi="宋体" w:cs="宋体"/>
          <w:szCs w:val="21"/>
        </w:rPr>
      </w:pPr>
      <w:r>
        <w:rPr>
          <w:rFonts w:hint="eastAsia" w:ascii="宋体" w:hAnsi="宋体" w:cs="宋体"/>
          <w:bCs/>
          <w:szCs w:val="21"/>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427FF17">
      <w:pPr>
        <w:spacing w:line="500" w:lineRule="exact"/>
        <w:ind w:firstLine="480" w:firstLineChars="200"/>
        <w:rPr>
          <w:rFonts w:ascii="宋体" w:hAnsi="宋体" w:cs="宋体"/>
          <w:b/>
          <w:bCs/>
          <w:sz w:val="24"/>
        </w:rPr>
      </w:pPr>
      <w:r>
        <w:rPr>
          <w:rFonts w:hint="eastAsia" w:ascii="宋体" w:hAnsi="宋体" w:cs="宋体"/>
          <w:b/>
          <w:bCs/>
          <w:sz w:val="24"/>
        </w:rPr>
        <w:t>28.履约保证金</w:t>
      </w:r>
    </w:p>
    <w:p w14:paraId="223DA0AB">
      <w:pPr>
        <w:spacing w:line="500" w:lineRule="exact"/>
        <w:ind w:firstLine="424" w:firstLineChars="202"/>
        <w:rPr>
          <w:rFonts w:ascii="宋体" w:hAnsi="宋体" w:cs="宋体"/>
          <w:szCs w:val="21"/>
        </w:rPr>
      </w:pPr>
      <w:r>
        <w:rPr>
          <w:rFonts w:hint="eastAsia" w:ascii="宋体" w:hAnsi="宋体" w:cs="宋体"/>
          <w:szCs w:val="21"/>
        </w:rPr>
        <w:t>28.1履约保证金的金额、提交方式、退付的时间和条件详见“供应商须知前附表”。成交供应商未按规定提交履约保证金的，视为拒绝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签订合同，采购人可以按照评审报告推荐的成交候选人名单排序，确定下一候选人为成交供应商，也可以重新开展采购活动。</w:t>
      </w:r>
    </w:p>
    <w:p w14:paraId="6A31E137">
      <w:pPr>
        <w:spacing w:line="500" w:lineRule="exact"/>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6D1C72C5">
      <w:pPr>
        <w:spacing w:line="500" w:lineRule="exact"/>
        <w:ind w:firstLine="424" w:firstLineChars="202"/>
        <w:rPr>
          <w:rFonts w:ascii="宋体" w:hAnsi="宋体" w:cs="宋体"/>
          <w:szCs w:val="21"/>
        </w:rPr>
      </w:pPr>
      <w:r>
        <w:rPr>
          <w:rFonts w:hint="eastAsia" w:ascii="宋体" w:hAnsi="宋体" w:cs="宋体"/>
          <w:szCs w:val="21"/>
        </w:rPr>
        <w:t>28.3在履约保证金退还日期前，若成交供应商的开户名称、开户银行、账号有变动的，请以书面形式通知履约保证金收取单位，否则由此产生的后果由成交供应商自行承担。</w:t>
      </w:r>
    </w:p>
    <w:p w14:paraId="43DA4661">
      <w:pPr>
        <w:spacing w:line="500" w:lineRule="exact"/>
        <w:ind w:firstLine="480" w:firstLineChars="200"/>
        <w:rPr>
          <w:rFonts w:ascii="宋体" w:hAnsi="宋体" w:cs="宋体"/>
          <w:b/>
          <w:bCs/>
          <w:sz w:val="24"/>
        </w:rPr>
      </w:pPr>
      <w:r>
        <w:rPr>
          <w:rFonts w:hint="eastAsia" w:ascii="宋体" w:hAnsi="宋体" w:cs="宋体"/>
          <w:b/>
          <w:bCs/>
          <w:sz w:val="24"/>
        </w:rPr>
        <w:t>29.签订合同</w:t>
      </w:r>
    </w:p>
    <w:p w14:paraId="04EDECC1">
      <w:pPr>
        <w:spacing w:line="500" w:lineRule="exact"/>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29.1成交供应商在收到成交通知书后，应当在签订合同时向采购人出示相关证明材料，具体内容详见“供应商须知前附表”，经采购人核验合格后方可签订合同。</w:t>
      </w:r>
    </w:p>
    <w:p w14:paraId="69246C0A">
      <w:pPr>
        <w:spacing w:line="500" w:lineRule="exact"/>
        <w:ind w:firstLine="424" w:firstLineChars="202"/>
        <w:rPr>
          <w:rFonts w:ascii="宋体" w:hAnsi="宋体" w:cs="宋体"/>
          <w:szCs w:val="21"/>
        </w:rPr>
      </w:pPr>
      <w:r>
        <w:rPr>
          <w:rFonts w:hint="eastAsia" w:ascii="宋体" w:hAnsi="宋体" w:cs="宋体"/>
          <w:szCs w:val="21"/>
        </w:rPr>
        <w:t>29.2签订合同时间：按成交通知书规定的时间与采购人签订采购合同。</w:t>
      </w:r>
    </w:p>
    <w:p w14:paraId="040233E8">
      <w:pPr>
        <w:spacing w:line="500" w:lineRule="exact"/>
        <w:ind w:firstLine="420" w:firstLineChars="200"/>
        <w:rPr>
          <w:rFonts w:ascii="宋体" w:hAnsi="宋体" w:cs="宋体"/>
          <w:szCs w:val="21"/>
        </w:rPr>
      </w:pPr>
      <w:r>
        <w:rPr>
          <w:rFonts w:hint="eastAsia" w:ascii="宋体" w:hAnsi="宋体" w:cs="宋体"/>
          <w:szCs w:val="21"/>
        </w:rPr>
        <w:t>29.3采购人不得向成交供应商提出超出谈判文件以外的任何要求作为签订合同的条件，不得与成交供应商订立背离谈判文件确定的合同文本以及采购标的、技术、采购金额、采购数量、技术要求等实质性内容的协议。</w:t>
      </w:r>
    </w:p>
    <w:p w14:paraId="646DFB9C">
      <w:pPr>
        <w:spacing w:line="500" w:lineRule="exact"/>
        <w:ind w:firstLine="424" w:firstLineChars="202"/>
        <w:rPr>
          <w:rFonts w:ascii="宋体" w:hAnsi="宋体" w:cs="宋体"/>
          <w:szCs w:val="21"/>
        </w:rPr>
      </w:pPr>
      <w:r>
        <w:rPr>
          <w:rFonts w:hint="eastAsia" w:ascii="宋体" w:hAnsi="宋体" w:cs="宋体"/>
          <w:szCs w:val="21"/>
        </w:rPr>
        <w:t>29.4成交供应商拒绝与采购人签订合同的，采购人可以按照评审报告推荐的成交候选人名单排序，确定下一候选人为成交供应商，也可以重新开展项目采购活动。拒绝签订采购合同的成交供应商不得参加对该合同项重新开展的采购活动。</w:t>
      </w:r>
    </w:p>
    <w:p w14:paraId="702B0C76">
      <w:pPr>
        <w:spacing w:line="500" w:lineRule="exact"/>
        <w:ind w:firstLine="480" w:firstLineChars="200"/>
        <w:rPr>
          <w:rFonts w:ascii="宋体" w:hAnsi="宋体" w:cs="宋体"/>
          <w:b/>
          <w:bCs/>
          <w:sz w:val="24"/>
        </w:rPr>
      </w:pPr>
      <w:r>
        <w:rPr>
          <w:rFonts w:hint="eastAsia" w:ascii="宋体" w:hAnsi="宋体" w:cs="宋体"/>
          <w:b/>
          <w:bCs/>
          <w:sz w:val="24"/>
        </w:rPr>
        <w:t>30.采购合同公告：</w:t>
      </w:r>
    </w:p>
    <w:p w14:paraId="756C2429">
      <w:pPr>
        <w:spacing w:line="500" w:lineRule="exact"/>
        <w:ind w:firstLine="420" w:firstLineChars="200"/>
        <w:rPr>
          <w:rFonts w:ascii="宋体" w:hAnsi="宋体" w:cs="宋体"/>
          <w:b/>
          <w:bCs/>
          <w:sz w:val="24"/>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0428D47">
      <w:pPr>
        <w:spacing w:line="500" w:lineRule="exact"/>
        <w:ind w:firstLine="480" w:firstLineChars="200"/>
        <w:rPr>
          <w:rFonts w:ascii="宋体" w:hAnsi="宋体" w:cs="宋体"/>
          <w:b/>
          <w:bCs/>
          <w:sz w:val="24"/>
        </w:rPr>
      </w:pPr>
      <w:r>
        <w:rPr>
          <w:rFonts w:hint="eastAsia" w:ascii="宋体" w:hAnsi="宋体" w:cs="宋体"/>
          <w:b/>
          <w:bCs/>
          <w:sz w:val="24"/>
        </w:rPr>
        <w:t>31.询问、质疑和投诉</w:t>
      </w:r>
    </w:p>
    <w:p w14:paraId="26953A50">
      <w:pPr>
        <w:spacing w:line="500" w:lineRule="exact"/>
        <w:ind w:firstLine="420" w:firstLineChars="200"/>
        <w:rPr>
          <w:rFonts w:ascii="宋体" w:hAnsi="宋体" w:cs="宋体"/>
        </w:rPr>
      </w:pPr>
      <w:r>
        <w:rPr>
          <w:rFonts w:hint="eastAsia" w:ascii="宋体" w:hAnsi="宋体" w:cs="宋体"/>
        </w:rPr>
        <w:t>31.1供应商对项目采购活动事项有疑问的，可以向采购人、采购代理机构提出询问，采购人或者采购代理机构应当在3个工作日内对供应商依法提出的询问作出答复。</w:t>
      </w:r>
    </w:p>
    <w:p w14:paraId="61E21D5D">
      <w:pPr>
        <w:spacing w:line="500" w:lineRule="exact"/>
        <w:ind w:firstLine="420" w:firstLineChars="200"/>
        <w:rPr>
          <w:rFonts w:ascii="宋体" w:hAnsi="宋体" w:cs="宋体"/>
        </w:rPr>
      </w:pPr>
      <w:r>
        <w:rPr>
          <w:rFonts w:hint="eastAsia" w:ascii="宋体" w:hAnsi="宋体" w:cs="宋体"/>
        </w:rPr>
        <w:t>31.2供应商认为谈判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w:t>
      </w:r>
      <w:r>
        <w:rPr>
          <w:rFonts w:hint="eastAsia" w:ascii="宋体" w:hAnsi="宋体" w:cs="宋体"/>
          <w:szCs w:val="21"/>
        </w:rPr>
        <w:t>知前附表”</w:t>
      </w:r>
      <w:r>
        <w:rPr>
          <w:rFonts w:hint="eastAsia" w:ascii="宋体" w:hAnsi="宋体" w:cs="宋体"/>
        </w:rPr>
        <w:t>。具体质疑起算时间如下：</w:t>
      </w:r>
    </w:p>
    <w:p w14:paraId="6FA5BC1C">
      <w:pPr>
        <w:spacing w:line="500" w:lineRule="exact"/>
        <w:ind w:firstLine="420" w:firstLineChars="200"/>
        <w:rPr>
          <w:rFonts w:ascii="宋体" w:hAnsi="宋体" w:cs="宋体"/>
        </w:rPr>
      </w:pPr>
      <w:r>
        <w:rPr>
          <w:rFonts w:hint="eastAsia" w:ascii="宋体" w:hAnsi="宋体" w:cs="宋体"/>
        </w:rPr>
        <w:t>（1）对可以质疑的谈判文件提出质疑的，为收到谈判文件之日或者竞争性谈判公告期限届满之日；</w:t>
      </w:r>
    </w:p>
    <w:p w14:paraId="0411AA53">
      <w:pPr>
        <w:spacing w:line="500" w:lineRule="exact"/>
        <w:ind w:firstLine="420" w:firstLineChars="200"/>
        <w:rPr>
          <w:rFonts w:ascii="宋体" w:hAnsi="宋体" w:cs="宋体"/>
        </w:rPr>
      </w:pPr>
      <w:r>
        <w:rPr>
          <w:rFonts w:hint="eastAsia" w:ascii="宋体" w:hAnsi="宋体" w:cs="宋体"/>
        </w:rPr>
        <w:t>（2）对采购过程提出质疑的，为各采购程序环节结束之日；</w:t>
      </w:r>
    </w:p>
    <w:p w14:paraId="32D10954">
      <w:pPr>
        <w:spacing w:line="500" w:lineRule="exact"/>
        <w:ind w:firstLine="420" w:firstLineChars="200"/>
        <w:rPr>
          <w:rFonts w:ascii="宋体" w:hAnsi="宋体" w:cs="宋体"/>
        </w:rPr>
      </w:pPr>
      <w:r>
        <w:rPr>
          <w:rFonts w:hint="eastAsia" w:ascii="宋体" w:hAnsi="宋体" w:cs="宋体"/>
        </w:rPr>
        <w:t>（3）对成交结果提出质疑的，为成交结果公告期限届满之日。</w:t>
      </w:r>
    </w:p>
    <w:p w14:paraId="74312B7A">
      <w:pPr>
        <w:spacing w:line="500" w:lineRule="exact"/>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31.3供应商提出的询问或者质疑超出采购人对采购代理机构委托授权范围的，采购代理机构应当告知供应商向采购人提出。项目采购评审专家应当配合采购人或者采购代理机构答复供应商的询问和质疑。</w:t>
      </w:r>
    </w:p>
    <w:p w14:paraId="79B51A32">
      <w:pPr>
        <w:spacing w:line="500" w:lineRule="exact"/>
        <w:ind w:firstLine="420" w:firstLineChars="200"/>
        <w:rPr>
          <w:rFonts w:ascii="宋体" w:hAnsi="宋体" w:cs="宋体"/>
        </w:rPr>
      </w:pPr>
      <w:r>
        <w:rPr>
          <w:rFonts w:hint="eastAsia" w:ascii="宋体" w:hAnsi="宋体" w:cs="宋体"/>
        </w:rPr>
        <w:t>31.4供应商提出质疑应当提交质疑函和必要的证明材料，针对同一采购程序环节的质疑必须在法定质疑期内一次性提出。质疑函应当包括下列内容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786B79C3">
      <w:pPr>
        <w:spacing w:line="500" w:lineRule="exact"/>
        <w:ind w:firstLine="420" w:firstLineChars="200"/>
        <w:rPr>
          <w:rFonts w:ascii="宋体" w:hAnsi="宋体" w:cs="宋体"/>
        </w:rPr>
      </w:pPr>
      <w:r>
        <w:rPr>
          <w:rFonts w:hint="eastAsia" w:ascii="宋体" w:hAnsi="宋体" w:cs="宋体"/>
        </w:rPr>
        <w:t>（1）供应商的姓名或者名称、地址、邮编、联系人及联系电话；</w:t>
      </w:r>
    </w:p>
    <w:p w14:paraId="1ADA84D1">
      <w:pPr>
        <w:spacing w:line="500" w:lineRule="exact"/>
        <w:ind w:firstLine="420" w:firstLineChars="200"/>
        <w:rPr>
          <w:rFonts w:ascii="宋体" w:hAnsi="宋体" w:cs="宋体"/>
        </w:rPr>
      </w:pPr>
      <w:r>
        <w:rPr>
          <w:rFonts w:hint="eastAsia" w:ascii="宋体" w:hAnsi="宋体" w:cs="宋体"/>
        </w:rPr>
        <w:t>（2）质疑项目的名称、编号；</w:t>
      </w:r>
    </w:p>
    <w:p w14:paraId="1465EDAA">
      <w:pPr>
        <w:spacing w:line="500" w:lineRule="exact"/>
        <w:ind w:firstLine="420" w:firstLineChars="200"/>
        <w:rPr>
          <w:rFonts w:ascii="宋体" w:hAnsi="宋体" w:cs="宋体"/>
        </w:rPr>
      </w:pPr>
      <w:r>
        <w:rPr>
          <w:rFonts w:hint="eastAsia" w:ascii="宋体" w:hAnsi="宋体" w:cs="宋体"/>
        </w:rPr>
        <w:t>（3）具体、明确的质疑事项和与质疑事项相关的请求；</w:t>
      </w:r>
    </w:p>
    <w:p w14:paraId="3167C425">
      <w:pPr>
        <w:spacing w:line="500" w:lineRule="exact"/>
        <w:ind w:firstLine="420" w:firstLineChars="200"/>
        <w:rPr>
          <w:rFonts w:ascii="宋体" w:hAnsi="宋体" w:cs="宋体"/>
        </w:rPr>
      </w:pPr>
      <w:r>
        <w:rPr>
          <w:rFonts w:hint="eastAsia" w:ascii="宋体" w:hAnsi="宋体" w:cs="宋体"/>
        </w:rPr>
        <w:t>（4）事实依据；</w:t>
      </w:r>
    </w:p>
    <w:p w14:paraId="525B6153">
      <w:pPr>
        <w:spacing w:line="500" w:lineRule="exact"/>
        <w:ind w:firstLine="420" w:firstLineChars="200"/>
        <w:rPr>
          <w:rFonts w:ascii="宋体" w:hAnsi="宋体" w:cs="宋体"/>
        </w:rPr>
      </w:pPr>
      <w:r>
        <w:rPr>
          <w:rFonts w:hint="eastAsia" w:ascii="宋体" w:hAnsi="宋体" w:cs="宋体"/>
        </w:rPr>
        <w:t>（5）必要的法律依据；</w:t>
      </w:r>
    </w:p>
    <w:p w14:paraId="6538B262">
      <w:pPr>
        <w:spacing w:line="500" w:lineRule="exact"/>
        <w:ind w:firstLine="420" w:firstLineChars="200"/>
        <w:rPr>
          <w:rFonts w:ascii="宋体" w:hAnsi="宋体" w:cs="宋体"/>
        </w:rPr>
      </w:pPr>
      <w:r>
        <w:rPr>
          <w:rFonts w:hint="eastAsia" w:ascii="宋体" w:hAnsi="宋体" w:cs="宋体"/>
        </w:rPr>
        <w:t>（6）提出质疑的日期。</w:t>
      </w:r>
    </w:p>
    <w:p w14:paraId="01F45C88">
      <w:pPr>
        <w:spacing w:line="500" w:lineRule="exact"/>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745536FC">
      <w:pPr>
        <w:spacing w:line="500" w:lineRule="exact"/>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104A014D">
      <w:pPr>
        <w:spacing w:line="500" w:lineRule="exact"/>
        <w:ind w:firstLine="420" w:firstLineChars="200"/>
        <w:rPr>
          <w:rFonts w:ascii="宋体" w:hAnsi="宋体" w:cs="宋体"/>
        </w:rPr>
      </w:pPr>
      <w:r>
        <w:rPr>
          <w:rFonts w:hint="eastAsia" w:ascii="宋体" w:hAnsi="宋体" w:cs="宋体"/>
        </w:rPr>
        <w:t>（一）对谈判文件提出的质疑，依法通过澄清或者修改可以继续开展采购活动的，澄清或者修改谈判文件后继续开展采购活动；否则应当修改谈判文件后重新开展采购活动。</w:t>
      </w:r>
    </w:p>
    <w:p w14:paraId="611C2ED2">
      <w:pPr>
        <w:spacing w:line="500" w:lineRule="exact"/>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5390BE89">
      <w:pPr>
        <w:spacing w:line="500" w:lineRule="exact"/>
        <w:ind w:firstLine="420" w:firstLineChars="200"/>
        <w:rPr>
          <w:rFonts w:ascii="宋体" w:hAnsi="宋体" w:cs="宋体"/>
        </w:rPr>
      </w:pPr>
      <w:r>
        <w:rPr>
          <w:rFonts w:hint="eastAsia" w:ascii="宋体" w:hAnsi="宋体" w:cs="宋体"/>
        </w:rPr>
        <w:t>质疑答复导致成交结果改变的，采购人或者采购代理机构应当将有关情况书面报告采购人监督管理部门。</w:t>
      </w:r>
    </w:p>
    <w:p w14:paraId="6D413603">
      <w:pPr>
        <w:spacing w:line="500" w:lineRule="exact"/>
        <w:ind w:firstLine="420" w:firstLineChars="200"/>
        <w:rPr>
          <w:rFonts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31.6投诉的权利。质疑供应商对采购人、采购代理机构的答复不满意，或者采购人、采购代理机构未在规定时间内作出答复的，可以在答复期满后15个工作日内向采购人监督管理部门提起投诉。</w:t>
      </w:r>
    </w:p>
    <w:p w14:paraId="384DC076">
      <w:pPr>
        <w:spacing w:line="500" w:lineRule="exact"/>
        <w:ind w:firstLine="420" w:firstLineChars="200"/>
        <w:rPr>
          <w:rFonts w:ascii="宋体" w:hAnsi="宋体" w:cs="宋体"/>
        </w:rPr>
      </w:pPr>
      <w:r>
        <w:rPr>
          <w:rFonts w:hint="eastAsia" w:hAnsi="宋体"/>
        </w:rPr>
        <w:t>投诉联系部门及电话：广西壮族自治区财政厅政府采购监督管理处</w:t>
      </w:r>
      <w:r>
        <w:rPr>
          <w:rFonts w:hAnsi="宋体"/>
        </w:rPr>
        <w:t xml:space="preserve">   0771-533</w:t>
      </w:r>
      <w:r>
        <w:rPr>
          <w:rFonts w:hint="eastAsia" w:hAnsi="宋体"/>
        </w:rPr>
        <w:t>1544</w:t>
      </w:r>
    </w:p>
    <w:p w14:paraId="5CA4B76E">
      <w:pPr>
        <w:spacing w:line="500" w:lineRule="exact"/>
        <w:ind w:firstLine="480" w:firstLineChars="200"/>
        <w:rPr>
          <w:rFonts w:ascii="宋体" w:hAnsi="宋体" w:cs="宋体"/>
          <w:b/>
          <w:bCs/>
          <w:sz w:val="24"/>
        </w:rPr>
      </w:pPr>
      <w:r>
        <w:rPr>
          <w:rFonts w:hint="eastAsia" w:ascii="宋体" w:hAnsi="宋体" w:cs="宋体"/>
          <w:b/>
          <w:bCs/>
          <w:sz w:val="24"/>
        </w:rPr>
        <w:t>32.其他内容</w:t>
      </w:r>
    </w:p>
    <w:p w14:paraId="357831E1">
      <w:pPr>
        <w:tabs>
          <w:tab w:val="left" w:pos="2835"/>
        </w:tabs>
        <w:spacing w:line="500" w:lineRule="exact"/>
        <w:ind w:firstLine="420" w:firstLineChars="200"/>
        <w:rPr>
          <w:rFonts w:hint="eastAsia" w:ascii="宋体" w:hAnsi="宋体" w:cs="宋体"/>
          <w:color w:val="auto"/>
          <w:szCs w:val="21"/>
        </w:rPr>
      </w:pPr>
      <w:r>
        <w:rPr>
          <w:rFonts w:hint="eastAsia" w:ascii="宋体" w:hAnsi="宋体" w:cs="宋体"/>
          <w:szCs w:val="21"/>
        </w:rPr>
        <w:t>32.1代理服务费</w:t>
      </w:r>
      <w:r>
        <w:rPr>
          <w:rFonts w:hint="eastAsia" w:ascii="宋体" w:hAnsi="宋体" w:cs="宋体"/>
          <w:color w:val="auto"/>
          <w:szCs w:val="21"/>
        </w:rPr>
        <w:t>收费标准及缴费账户详见“供应商须知前附表”，供应商为联合体的，可以由联合体中的一方或者多方共同交纳代理服务费。</w:t>
      </w:r>
    </w:p>
    <w:p w14:paraId="1A4AB48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4"/>
        </w:rPr>
      </w:pPr>
      <w:r>
        <w:rPr>
          <w:rFonts w:hint="eastAsia" w:ascii="宋体" w:hAnsi="宋体" w:cs="宋体"/>
          <w:color w:val="auto"/>
          <w:sz w:val="21"/>
          <w:szCs w:val="21"/>
        </w:rPr>
        <w:t>代理服务收费标准：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0"/>
        <w:gridCol w:w="1935"/>
        <w:gridCol w:w="1755"/>
        <w:gridCol w:w="1899"/>
      </w:tblGrid>
      <w:tr w14:paraId="6A08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270" w:type="dxa"/>
            <w:tcBorders>
              <w:tl2br w:val="single" w:color="auto" w:sz="4" w:space="0"/>
            </w:tcBorders>
            <w:noWrap w:val="0"/>
            <w:vAlign w:val="top"/>
          </w:tcPr>
          <w:p w14:paraId="0A38B33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费率</w:t>
            </w:r>
          </w:p>
          <w:p w14:paraId="532FE886">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eastAsia" w:ascii="宋体" w:hAnsi="宋体"/>
                <w:color w:val="auto"/>
                <w:szCs w:val="21"/>
              </w:rPr>
            </w:pPr>
            <w:r>
              <w:rPr>
                <w:rFonts w:hint="eastAsia" w:ascii="宋体" w:hAnsi="宋体"/>
                <w:color w:val="auto"/>
                <w:szCs w:val="21"/>
              </w:rPr>
              <w:t>中标金额</w:t>
            </w:r>
          </w:p>
        </w:tc>
        <w:tc>
          <w:tcPr>
            <w:tcW w:w="1935" w:type="dxa"/>
            <w:noWrap w:val="0"/>
            <w:vAlign w:val="center"/>
          </w:tcPr>
          <w:p w14:paraId="798CB7AB">
            <w:pPr>
              <w:keepNext w:val="0"/>
              <w:keepLines w:val="0"/>
              <w:pageBreakBefore w:val="0"/>
              <w:widowControl w:val="0"/>
              <w:kinsoku/>
              <w:wordWrap/>
              <w:overflowPunct/>
              <w:topLinePunct w:val="0"/>
              <w:autoSpaceDE/>
              <w:autoSpaceDN/>
              <w:bidi w:val="0"/>
              <w:adjustRightInd/>
              <w:snapToGrid/>
              <w:spacing w:line="420" w:lineRule="exact"/>
              <w:ind w:firstLine="105" w:firstLineChars="50"/>
              <w:jc w:val="center"/>
              <w:textAlignment w:val="auto"/>
              <w:rPr>
                <w:rFonts w:hint="eastAsia" w:ascii="宋体" w:hAnsi="宋体"/>
                <w:color w:val="auto"/>
                <w:szCs w:val="21"/>
              </w:rPr>
            </w:pPr>
            <w:r>
              <w:rPr>
                <w:rFonts w:hint="eastAsia" w:ascii="宋体" w:hAnsi="宋体"/>
                <w:color w:val="auto"/>
                <w:szCs w:val="21"/>
              </w:rPr>
              <w:t>货物招标</w:t>
            </w:r>
          </w:p>
        </w:tc>
        <w:tc>
          <w:tcPr>
            <w:tcW w:w="1755" w:type="dxa"/>
            <w:noWrap w:val="0"/>
            <w:vAlign w:val="center"/>
          </w:tcPr>
          <w:p w14:paraId="0B8CA7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auto"/>
                <w:szCs w:val="21"/>
              </w:rPr>
            </w:pPr>
            <w:r>
              <w:rPr>
                <w:rFonts w:hint="eastAsia" w:ascii="宋体" w:hAnsi="宋体"/>
                <w:color w:val="auto"/>
                <w:szCs w:val="21"/>
              </w:rPr>
              <w:t>服务招标</w:t>
            </w:r>
          </w:p>
        </w:tc>
        <w:tc>
          <w:tcPr>
            <w:tcW w:w="1899" w:type="dxa"/>
            <w:noWrap w:val="0"/>
            <w:vAlign w:val="center"/>
          </w:tcPr>
          <w:p w14:paraId="3AEED6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olor w:val="auto"/>
                <w:szCs w:val="21"/>
              </w:rPr>
            </w:pPr>
            <w:r>
              <w:rPr>
                <w:rFonts w:hint="eastAsia" w:ascii="宋体" w:hAnsi="宋体"/>
                <w:color w:val="auto"/>
                <w:szCs w:val="21"/>
              </w:rPr>
              <w:t>工程招标</w:t>
            </w:r>
          </w:p>
        </w:tc>
      </w:tr>
      <w:tr w14:paraId="0D84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3270" w:type="dxa"/>
            <w:noWrap w:val="0"/>
            <w:vAlign w:val="top"/>
          </w:tcPr>
          <w:p w14:paraId="2AE3AC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auto"/>
                <w:szCs w:val="21"/>
              </w:rPr>
            </w:pPr>
            <w:r>
              <w:rPr>
                <w:rFonts w:hint="eastAsia" w:ascii="宋体" w:hAnsi="宋体"/>
                <w:color w:val="auto"/>
                <w:szCs w:val="21"/>
              </w:rPr>
              <w:t>100万元以下</w:t>
            </w:r>
          </w:p>
        </w:tc>
        <w:tc>
          <w:tcPr>
            <w:tcW w:w="1935" w:type="dxa"/>
            <w:noWrap w:val="0"/>
            <w:vAlign w:val="top"/>
          </w:tcPr>
          <w:p w14:paraId="53315C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olor w:val="auto"/>
                <w:szCs w:val="21"/>
              </w:rPr>
            </w:pPr>
            <w:r>
              <w:rPr>
                <w:rFonts w:ascii="宋体" w:hAnsi="宋体" w:cs="宋体"/>
                <w:color w:val="auto"/>
                <w:kern w:val="0"/>
                <w:szCs w:val="21"/>
              </w:rPr>
              <w:t>1.5%</w:t>
            </w:r>
          </w:p>
        </w:tc>
        <w:tc>
          <w:tcPr>
            <w:tcW w:w="1755" w:type="dxa"/>
            <w:noWrap w:val="0"/>
            <w:vAlign w:val="top"/>
          </w:tcPr>
          <w:p w14:paraId="05CE93E7">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rPr>
                <w:rFonts w:ascii="宋体" w:hAnsi="宋体"/>
                <w:color w:val="auto"/>
                <w:szCs w:val="21"/>
              </w:rPr>
            </w:pPr>
            <w:r>
              <w:rPr>
                <w:rFonts w:ascii="宋体" w:hAnsi="宋体" w:cs="宋体"/>
                <w:color w:val="auto"/>
                <w:kern w:val="0"/>
                <w:szCs w:val="21"/>
              </w:rPr>
              <w:t>1.5%</w:t>
            </w:r>
          </w:p>
        </w:tc>
        <w:tc>
          <w:tcPr>
            <w:tcW w:w="1899" w:type="dxa"/>
            <w:noWrap w:val="0"/>
            <w:vAlign w:val="top"/>
          </w:tcPr>
          <w:p w14:paraId="310DECCB">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center"/>
              <w:textAlignment w:val="auto"/>
              <w:rPr>
                <w:rFonts w:hint="eastAsia" w:ascii="宋体" w:hAnsi="宋体"/>
                <w:color w:val="auto"/>
                <w:szCs w:val="21"/>
              </w:rPr>
            </w:pPr>
            <w:r>
              <w:rPr>
                <w:rFonts w:ascii="宋体" w:hAnsi="宋体" w:cs="宋体"/>
                <w:color w:val="auto"/>
                <w:kern w:val="0"/>
                <w:szCs w:val="21"/>
              </w:rPr>
              <w:t>1.0%</w:t>
            </w:r>
          </w:p>
        </w:tc>
      </w:tr>
    </w:tbl>
    <w:p w14:paraId="19429D4D">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计算基数以金额</w:t>
      </w:r>
      <w:r>
        <w:rPr>
          <w:rFonts w:hint="eastAsia" w:ascii="宋体" w:hAnsi="宋体" w:cs="宋体"/>
          <w:color w:val="auto"/>
          <w:highlight w:val="none"/>
          <w:lang w:val="en-US" w:eastAsia="zh-CN"/>
        </w:rPr>
        <w:t>7</w:t>
      </w:r>
      <w:r>
        <w:rPr>
          <w:rFonts w:hint="eastAsia" w:ascii="宋体" w:hAnsi="宋体" w:cs="宋体"/>
          <w:color w:val="auto"/>
          <w:highlight w:val="none"/>
        </w:rPr>
        <w:t>0.00万元为例，计算采购代理收费额如下：</w:t>
      </w:r>
    </w:p>
    <w:p w14:paraId="61871A02">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0.00万元×l.</w:t>
      </w:r>
      <w:r>
        <w:rPr>
          <w:rFonts w:hint="eastAsia" w:ascii="宋体" w:hAnsi="宋体" w:cs="宋体"/>
          <w:color w:val="auto"/>
          <w:highlight w:val="none"/>
          <w:lang w:val="en-US" w:eastAsia="zh-CN"/>
        </w:rPr>
        <w:t>0</w:t>
      </w:r>
      <w:r>
        <w:rPr>
          <w:rFonts w:hint="eastAsia" w:ascii="宋体" w:hAnsi="宋体" w:cs="宋体"/>
          <w:color w:val="auto"/>
          <w:highlight w:val="none"/>
        </w:rPr>
        <w:t xml:space="preserve"> ％＝0.</w:t>
      </w:r>
      <w:r>
        <w:rPr>
          <w:rFonts w:hint="eastAsia" w:ascii="宋体" w:hAnsi="宋体" w:cs="宋体"/>
          <w:color w:val="auto"/>
          <w:highlight w:val="none"/>
          <w:lang w:val="en-US" w:eastAsia="zh-CN"/>
        </w:rPr>
        <w:t>70</w:t>
      </w:r>
      <w:r>
        <w:rPr>
          <w:rFonts w:hint="eastAsia" w:ascii="宋体" w:hAnsi="宋体" w:cs="宋体"/>
          <w:color w:val="auto"/>
          <w:highlight w:val="none"/>
        </w:rPr>
        <w:t>万元</w:t>
      </w:r>
    </w:p>
    <w:p w14:paraId="2240F10B">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下浮30%：0.</w:t>
      </w:r>
      <w:r>
        <w:rPr>
          <w:rFonts w:hint="eastAsia" w:ascii="宋体" w:hAnsi="宋体" w:cs="宋体"/>
          <w:color w:val="auto"/>
          <w:highlight w:val="none"/>
          <w:lang w:val="en-US" w:eastAsia="zh-CN"/>
        </w:rPr>
        <w:t>70</w:t>
      </w:r>
      <w:r>
        <w:rPr>
          <w:rFonts w:hint="eastAsia" w:ascii="宋体" w:hAnsi="宋体" w:cs="宋体"/>
          <w:color w:val="auto"/>
          <w:highlight w:val="none"/>
        </w:rPr>
        <w:t>万元×（1-30%）=0.</w:t>
      </w:r>
      <w:r>
        <w:rPr>
          <w:rFonts w:hint="eastAsia" w:ascii="宋体" w:hAnsi="宋体" w:cs="宋体"/>
          <w:color w:val="auto"/>
          <w:highlight w:val="none"/>
          <w:lang w:val="en-US" w:eastAsia="zh-CN"/>
        </w:rPr>
        <w:t>49</w:t>
      </w:r>
      <w:r>
        <w:rPr>
          <w:rFonts w:hint="eastAsia" w:ascii="宋体" w:hAnsi="宋体" w:cs="宋体"/>
          <w:color w:val="auto"/>
          <w:highlight w:val="none"/>
        </w:rPr>
        <w:t>万元</w:t>
      </w:r>
    </w:p>
    <w:p w14:paraId="0D26A068">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暂定金额为人民币大写</w:t>
      </w:r>
      <w:r>
        <w:rPr>
          <w:rFonts w:hint="eastAsia" w:ascii="宋体" w:hAnsi="宋体" w:cs="宋体"/>
          <w:color w:val="auto"/>
          <w:highlight w:val="none"/>
          <w:lang w:val="en-US" w:eastAsia="zh-CN"/>
        </w:rPr>
        <w:t>肆仟玖佰元整</w:t>
      </w:r>
      <w:r>
        <w:rPr>
          <w:rFonts w:hint="eastAsia" w:ascii="宋体" w:hAnsi="宋体" w:cs="宋体"/>
          <w:color w:val="auto"/>
          <w:highlight w:val="none"/>
        </w:rPr>
        <w:t>（</w:t>
      </w:r>
      <w:r>
        <w:rPr>
          <w:rFonts w:hint="eastAsia" w:ascii="宋体" w:hAnsi="宋体" w:cs="宋体"/>
          <w:color w:val="auto"/>
          <w:sz w:val="24"/>
          <w:lang w:val="en-US" w:eastAsia="zh-CN"/>
        </w:rPr>
        <w:t>¥</w:t>
      </w:r>
      <w:r>
        <w:rPr>
          <w:rFonts w:hint="eastAsia" w:ascii="宋体" w:hAnsi="宋体" w:cs="宋体"/>
          <w:color w:val="auto"/>
          <w:highlight w:val="none"/>
          <w:lang w:val="en-US" w:eastAsia="zh-CN"/>
        </w:rPr>
        <w:t>4</w:t>
      </w:r>
      <w:r>
        <w:rPr>
          <w:rFonts w:hint="eastAsia" w:ascii="宋体" w:hAnsi="宋体" w:cs="宋体"/>
          <w:color w:val="auto"/>
          <w:highlight w:val="none"/>
        </w:rPr>
        <w:t>,</w:t>
      </w:r>
      <w:r>
        <w:rPr>
          <w:rFonts w:hint="eastAsia" w:ascii="宋体" w:hAnsi="宋体" w:cs="宋体"/>
          <w:color w:val="auto"/>
          <w:highlight w:val="none"/>
          <w:lang w:val="en-US" w:eastAsia="zh-CN"/>
        </w:rPr>
        <w:t>90</w:t>
      </w:r>
      <w:r>
        <w:rPr>
          <w:rFonts w:hint="eastAsia" w:ascii="宋体" w:hAnsi="宋体" w:cs="宋体"/>
          <w:color w:val="auto"/>
          <w:highlight w:val="none"/>
        </w:rPr>
        <w:t>0.00）</w:t>
      </w:r>
    </w:p>
    <w:p w14:paraId="6A8CF391">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注：代理服务费按差额定率累进法计算。</w:t>
      </w:r>
    </w:p>
    <w:p w14:paraId="53785915">
      <w:pPr>
        <w:spacing w:line="500" w:lineRule="exact"/>
        <w:ind w:firstLine="480" w:firstLineChars="200"/>
        <w:rPr>
          <w:rFonts w:ascii="宋体" w:hAnsi="宋体" w:cs="宋体"/>
          <w:b/>
          <w:bCs/>
          <w:sz w:val="24"/>
        </w:rPr>
      </w:pPr>
      <w:r>
        <w:rPr>
          <w:rFonts w:hint="eastAsia" w:ascii="宋体" w:hAnsi="宋体" w:cs="宋体"/>
          <w:b/>
          <w:bCs/>
          <w:sz w:val="24"/>
        </w:rPr>
        <w:t>33.需要补充的其他内容</w:t>
      </w:r>
    </w:p>
    <w:p w14:paraId="16DF7840">
      <w:pPr>
        <w:spacing w:line="500" w:lineRule="exact"/>
        <w:ind w:firstLine="420" w:firstLineChars="200"/>
        <w:rPr>
          <w:rFonts w:ascii="宋体" w:hAnsi="宋体" w:cs="宋体"/>
        </w:rPr>
      </w:pPr>
      <w:r>
        <w:rPr>
          <w:rFonts w:hint="eastAsia" w:ascii="宋体" w:hAnsi="宋体" w:cs="宋体"/>
        </w:rPr>
        <w:t>33.1本谈判文件解释规则详见“供应商须知前附表”。</w:t>
      </w:r>
    </w:p>
    <w:p w14:paraId="02368D35">
      <w:pPr>
        <w:spacing w:line="500" w:lineRule="exact"/>
        <w:ind w:firstLine="420" w:firstLineChars="200"/>
        <w:rPr>
          <w:rFonts w:ascii="宋体" w:hAnsi="宋体" w:cs="宋体"/>
        </w:rPr>
      </w:pPr>
      <w:r>
        <w:rPr>
          <w:rFonts w:hint="eastAsia" w:ascii="宋体" w:hAnsi="宋体" w:cs="宋体"/>
        </w:rPr>
        <w:t>33.2其他事项详见“供应商须知前附表”。</w:t>
      </w:r>
    </w:p>
    <w:p w14:paraId="5008BB53">
      <w:pPr>
        <w:spacing w:line="500" w:lineRule="exact"/>
        <w:ind w:firstLine="420" w:firstLineChars="200"/>
        <w:rPr>
          <w:rFonts w:ascii="宋体" w:hAnsi="宋体" w:cs="宋体"/>
        </w:rPr>
      </w:pPr>
      <w:r>
        <w:rPr>
          <w:rFonts w:hint="eastAsia" w:ascii="宋体" w:hAnsi="宋体" w:cs="宋体"/>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工程符合下列情形的，享受本文件规定的中小企业扶持政策：</w:t>
      </w:r>
    </w:p>
    <w:p w14:paraId="138EFB02">
      <w:pPr>
        <w:spacing w:line="500" w:lineRule="exact"/>
        <w:ind w:firstLine="420" w:firstLineChars="200"/>
        <w:rPr>
          <w:rFonts w:ascii="宋体" w:hAnsi="宋体" w:cs="宋体"/>
        </w:rPr>
      </w:pPr>
      <w:r>
        <w:rPr>
          <w:rFonts w:hint="eastAsia" w:ascii="宋体" w:hAnsi="宋体" w:cs="宋体"/>
        </w:rPr>
        <w:t>在工程采购项目中，工程由中小企业承建，即工程施工单位为中小企业，不对其中涉及的货物的制造商和服务的承接商作出要求。</w:t>
      </w:r>
    </w:p>
    <w:p w14:paraId="30C4D806">
      <w:pPr>
        <w:spacing w:line="500" w:lineRule="exact"/>
        <w:ind w:firstLine="420" w:firstLineChars="200"/>
        <w:rPr>
          <w:rFonts w:ascii="宋体" w:hAnsi="宋体" w:cs="宋体"/>
        </w:rPr>
      </w:pPr>
      <w:r>
        <w:rPr>
          <w:rFonts w:hint="eastAsia" w:ascii="宋体" w:hAnsi="宋体" w:cs="宋体"/>
        </w:rPr>
        <w:t>依据本文件规定享受扶持政策获得政府采购合同的，小微企业不得将合同分包给大中型企业，中型企业不得将合同分包给大型企业。</w:t>
      </w:r>
    </w:p>
    <w:p w14:paraId="1FF494C8">
      <w:pPr>
        <w:pStyle w:val="20"/>
        <w:rPr>
          <w:rFonts w:ascii="宋体" w:hAnsi="宋体" w:cs="宋体"/>
        </w:rPr>
      </w:pPr>
    </w:p>
    <w:p w14:paraId="1E3D0CDD">
      <w:pPr>
        <w:spacing w:line="360" w:lineRule="auto"/>
        <w:rPr>
          <w:rFonts w:ascii="宋体" w:hAnsi="宋体" w:cs="宋体"/>
        </w:rPr>
      </w:pPr>
    </w:p>
    <w:p w14:paraId="16C3570F">
      <w:pPr>
        <w:rPr>
          <w:rFonts w:ascii="宋体" w:hAnsi="宋体" w:cs="宋体"/>
        </w:rPr>
      </w:pPr>
      <w:r>
        <w:rPr>
          <w:rFonts w:hint="eastAsia" w:ascii="宋体" w:hAnsi="宋体" w:cs="宋体"/>
        </w:rPr>
        <w:br w:type="page"/>
      </w:r>
    </w:p>
    <w:p w14:paraId="0F3AAF1E">
      <w:pPr>
        <w:jc w:val="center"/>
        <w:outlineLvl w:val="0"/>
        <w:rPr>
          <w:rFonts w:ascii="宋体" w:hAnsi="宋体" w:cs="宋体"/>
          <w:sz w:val="32"/>
          <w:szCs w:val="32"/>
        </w:rPr>
      </w:pPr>
      <w:bookmarkStart w:id="56" w:name="_Toc553"/>
      <w:r>
        <w:rPr>
          <w:rFonts w:hint="eastAsia" w:ascii="宋体" w:hAnsi="宋体" w:cs="宋体"/>
          <w:b/>
          <w:bCs/>
          <w:sz w:val="32"/>
          <w:szCs w:val="32"/>
        </w:rPr>
        <w:t>第三章  采购需求</w:t>
      </w:r>
      <w:bookmarkEnd w:id="56"/>
    </w:p>
    <w:p w14:paraId="37411978">
      <w:pPr>
        <w:tabs>
          <w:tab w:val="left" w:pos="180"/>
          <w:tab w:val="left" w:pos="1620"/>
        </w:tabs>
        <w:spacing w:line="500" w:lineRule="exact"/>
        <w:rPr>
          <w:rFonts w:ascii="宋体" w:hAnsi="宋体" w:cs="宋体"/>
          <w:szCs w:val="21"/>
        </w:rPr>
      </w:pPr>
      <w:r>
        <w:rPr>
          <w:rFonts w:hint="eastAsia" w:ascii="宋体" w:hAnsi="宋体" w:cs="宋体"/>
          <w:szCs w:val="21"/>
        </w:rPr>
        <w:t>说明：</w:t>
      </w:r>
    </w:p>
    <w:p w14:paraId="7EE3156E">
      <w:pPr>
        <w:spacing w:line="500" w:lineRule="exact"/>
        <w:ind w:firstLine="424" w:firstLineChars="202"/>
        <w:jc w:val="left"/>
        <w:rPr>
          <w:rFonts w:ascii="宋体" w:hAnsi="宋体" w:cs="宋体"/>
          <w:szCs w:val="21"/>
        </w:rPr>
      </w:pPr>
      <w:r>
        <w:rPr>
          <w:rFonts w:hint="eastAsia" w:ascii="宋体" w:hAnsi="宋体" w:cs="宋体"/>
          <w:szCs w:val="21"/>
        </w:rPr>
        <w:t>1.本项目需求表中带有“▲”的技术参数或要求为实质性要求，必须满足，竞标响应不得低于该技术指标或要求。</w:t>
      </w:r>
    </w:p>
    <w:p w14:paraId="796BA494">
      <w:pPr>
        <w:spacing w:line="500" w:lineRule="exact"/>
        <w:ind w:firstLine="424" w:firstLineChars="202"/>
        <w:jc w:val="left"/>
        <w:rPr>
          <w:rFonts w:ascii="宋体" w:hAnsi="宋体" w:cs="宋体"/>
          <w:szCs w:val="21"/>
        </w:rPr>
      </w:pPr>
      <w:r>
        <w:rPr>
          <w:rFonts w:hint="eastAsia" w:ascii="宋体" w:hAnsi="宋体" w:cs="宋体"/>
          <w:szCs w:val="21"/>
        </w:rPr>
        <w:t>2.本竞争性谈判文件所称中小企业必须符合《政府采购促进中小企业发展管理办法》（财库〔2020〕46号）的规定。</w:t>
      </w:r>
    </w:p>
    <w:p w14:paraId="1BF39BE3">
      <w:pPr>
        <w:tabs>
          <w:tab w:val="left" w:pos="180"/>
          <w:tab w:val="left" w:pos="1620"/>
        </w:tabs>
        <w:spacing w:line="500" w:lineRule="exact"/>
        <w:ind w:firstLine="420" w:firstLineChars="200"/>
        <w:rPr>
          <w:rFonts w:ascii="宋体" w:hAnsi="宋体" w:cs="宋体"/>
          <w:szCs w:val="21"/>
        </w:rPr>
      </w:pPr>
      <w:r>
        <w:rPr>
          <w:rFonts w:hint="eastAsia" w:ascii="宋体" w:hAnsi="宋体" w:cs="宋体"/>
          <w:szCs w:val="21"/>
        </w:rPr>
        <w:t>3.供应商所竞标货物或服务如有国家相关标准、行业标准、地方标准或者其他标准、规范要求的按相关规定执行，若执行标准有修改或更新按最新版本执行。</w:t>
      </w:r>
    </w:p>
    <w:p w14:paraId="04D8DB60">
      <w:pPr>
        <w:spacing w:line="500" w:lineRule="exact"/>
        <w:ind w:firstLine="424" w:firstLineChars="202"/>
        <w:jc w:val="left"/>
        <w:rPr>
          <w:rFonts w:hint="eastAsia" w:ascii="宋体" w:hAnsi="宋体" w:cs="宋体"/>
          <w:b/>
          <w:bCs/>
          <w:szCs w:val="21"/>
        </w:rPr>
      </w:pPr>
      <w:r>
        <w:rPr>
          <w:rFonts w:hint="eastAsia" w:ascii="宋体" w:hAnsi="宋体" w:cs="宋体"/>
          <w:szCs w:val="21"/>
        </w:rPr>
        <w:t>4.采购标的对应的中小企业划分标准所属行业：根据《关于印发中小企业划型标准规定的通知》（工信部联企业〔2011〕300号），本次采购标的属于：</w:t>
      </w:r>
      <w:r>
        <w:rPr>
          <w:rFonts w:hint="eastAsia" w:ascii="宋体" w:hAnsi="宋体" w:cs="宋体"/>
          <w:b/>
          <w:bCs/>
          <w:szCs w:val="21"/>
        </w:rPr>
        <w:t>建筑业。</w:t>
      </w:r>
    </w:p>
    <w:p w14:paraId="1DEBE232">
      <w:pPr>
        <w:spacing w:line="500" w:lineRule="exact"/>
        <w:ind w:firstLine="424" w:firstLineChars="202"/>
        <w:jc w:val="left"/>
        <w:rPr>
          <w:rFonts w:hint="default" w:ascii="宋体" w:hAnsi="宋体" w:eastAsia="宋体" w:cs="宋体"/>
          <w:b/>
          <w:bCs/>
          <w:szCs w:val="21"/>
          <w:lang w:val="en-US" w:eastAsia="zh-CN"/>
        </w:rPr>
      </w:pPr>
      <w:r>
        <w:rPr>
          <w:rFonts w:hint="eastAsia" w:ascii="宋体" w:hAnsi="宋体" w:cs="宋体"/>
          <w:b/>
          <w:bCs/>
          <w:szCs w:val="21"/>
          <w:lang w:val="en-US" w:eastAsia="zh-CN"/>
        </w:rPr>
        <w:t>5.</w:t>
      </w:r>
      <w:r>
        <w:rPr>
          <w:rFonts w:hint="eastAsia"/>
          <w:b/>
          <w:bCs/>
          <w:highlight w:val="none"/>
        </w:rPr>
        <w:t>供应商可就本采购项目的所有分标进行响应，但同一供应商只能中一个分标，评审顺序：分标1→分标2→分标</w:t>
      </w:r>
      <w:r>
        <w:rPr>
          <w:b/>
          <w:bCs/>
          <w:highlight w:val="none"/>
        </w:rPr>
        <w:t>3</w:t>
      </w:r>
      <w:r>
        <w:rPr>
          <w:rFonts w:hint="eastAsia"/>
          <w:b/>
          <w:bCs/>
          <w:highlight w:val="none"/>
        </w:rPr>
        <w:t>，某供应商已经取得分标1的第一成交候选人资格的，下一分标继续参与评审，但不会被推荐为成交候选人。</w:t>
      </w:r>
    </w:p>
    <w:p w14:paraId="7E5571F4">
      <w:pPr>
        <w:spacing w:line="500" w:lineRule="exact"/>
        <w:ind w:firstLine="420" w:firstLineChars="200"/>
        <w:rPr>
          <w:rFonts w:ascii="宋体" w:hAnsi="宋体" w:cs="宋体"/>
          <w:b/>
          <w:bCs/>
        </w:rPr>
      </w:pPr>
      <w:r>
        <w:rPr>
          <w:rFonts w:hint="eastAsia" w:ascii="宋体" w:hAnsi="宋体" w:cs="宋体"/>
          <w:b/>
          <w:bCs/>
          <w:szCs w:val="21"/>
        </w:rPr>
        <w:t>分标1，</w:t>
      </w:r>
      <w:r>
        <w:rPr>
          <w:rFonts w:hint="eastAsia" w:ascii="宋体" w:hAnsi="宋体" w:cs="宋体"/>
          <w:b/>
          <w:bCs/>
        </w:rPr>
        <w:t>预算金额（元）：</w:t>
      </w:r>
      <w:r>
        <w:rPr>
          <w:rFonts w:ascii="宋体" w:hAnsi="宋体" w:cs="宋体"/>
          <w:b/>
          <w:bCs/>
        </w:rPr>
        <w:t>7</w:t>
      </w:r>
      <w:r>
        <w:rPr>
          <w:rFonts w:hint="eastAsia" w:ascii="宋体" w:hAnsi="宋体" w:cs="宋体"/>
          <w:b/>
          <w:bCs/>
        </w:rPr>
        <w:t>00000.00</w:t>
      </w:r>
      <w:r>
        <w:rPr>
          <w:rFonts w:hint="eastAsia" w:ascii="宋体" w:hAnsi="宋体" w:cs="宋体"/>
          <w:b/>
          <w:bCs/>
          <w:szCs w:val="21"/>
        </w:rPr>
        <w:t>。</w:t>
      </w:r>
    </w:p>
    <w:tbl>
      <w:tblPr>
        <w:tblStyle w:val="29"/>
        <w:tblW w:w="96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473"/>
        <w:gridCol w:w="1008"/>
        <w:gridCol w:w="639"/>
        <w:gridCol w:w="4345"/>
        <w:gridCol w:w="1362"/>
        <w:gridCol w:w="1254"/>
      </w:tblGrid>
      <w:tr w14:paraId="468E6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573" w:type="dxa"/>
            <w:vMerge w:val="restart"/>
            <w:tcBorders>
              <w:top w:val="single" w:color="auto" w:sz="4" w:space="0"/>
              <w:left w:val="single" w:color="auto" w:sz="4" w:space="0"/>
              <w:right w:val="single" w:color="auto" w:sz="4" w:space="0"/>
            </w:tcBorders>
            <w:vAlign w:val="center"/>
          </w:tcPr>
          <w:p w14:paraId="0AF60902">
            <w:pPr>
              <w:spacing w:line="500" w:lineRule="exact"/>
              <w:jc w:val="center"/>
              <w:rPr>
                <w:rFonts w:ascii="宋体" w:hAnsi="宋体" w:cs="宋体"/>
                <w:szCs w:val="21"/>
              </w:rPr>
            </w:pPr>
            <w:r>
              <w:rPr>
                <w:rFonts w:hint="eastAsia" w:ascii="宋体" w:hAnsi="宋体" w:cs="宋体"/>
                <w:szCs w:val="21"/>
              </w:rPr>
              <w:t>技术要求</w:t>
            </w:r>
          </w:p>
        </w:tc>
        <w:tc>
          <w:tcPr>
            <w:tcW w:w="4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9459E73">
            <w:pPr>
              <w:spacing w:line="500" w:lineRule="exact"/>
              <w:jc w:val="center"/>
              <w:rPr>
                <w:rFonts w:ascii="宋体" w:hAnsi="宋体" w:cs="宋体"/>
                <w:szCs w:val="21"/>
              </w:rPr>
            </w:pPr>
            <w:r>
              <w:rPr>
                <w:rFonts w:hint="eastAsia" w:ascii="宋体" w:hAnsi="宋体" w:cs="宋体"/>
                <w:szCs w:val="21"/>
              </w:rPr>
              <w:t>序号</w:t>
            </w:r>
          </w:p>
        </w:tc>
        <w:tc>
          <w:tcPr>
            <w:tcW w:w="1008" w:type="dxa"/>
            <w:tcBorders>
              <w:top w:val="single" w:color="auto" w:sz="4" w:space="0"/>
              <w:left w:val="single" w:color="auto" w:sz="4" w:space="0"/>
              <w:bottom w:val="single" w:color="auto" w:sz="4" w:space="0"/>
              <w:right w:val="single" w:color="auto" w:sz="4" w:space="0"/>
            </w:tcBorders>
            <w:vAlign w:val="center"/>
          </w:tcPr>
          <w:p w14:paraId="694862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szCs w:val="21"/>
              </w:rPr>
            </w:pPr>
            <w:r>
              <w:rPr>
                <w:rFonts w:hint="eastAsia" w:ascii="宋体" w:hAnsi="宋体" w:cs="宋体"/>
                <w:szCs w:val="21"/>
              </w:rPr>
              <w:t>标的</w:t>
            </w:r>
          </w:p>
          <w:p w14:paraId="4D1652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szCs w:val="21"/>
              </w:rPr>
            </w:pPr>
            <w:r>
              <w:rPr>
                <w:rFonts w:hint="eastAsia" w:ascii="宋体" w:hAnsi="宋体" w:cs="宋体"/>
                <w:szCs w:val="21"/>
              </w:rPr>
              <w:t>名称</w:t>
            </w:r>
          </w:p>
        </w:tc>
        <w:tc>
          <w:tcPr>
            <w:tcW w:w="639" w:type="dxa"/>
            <w:tcBorders>
              <w:top w:val="single" w:color="auto" w:sz="4" w:space="0"/>
              <w:left w:val="single" w:color="auto" w:sz="4" w:space="0"/>
              <w:bottom w:val="single" w:color="auto" w:sz="4" w:space="0"/>
              <w:right w:val="single" w:color="auto" w:sz="4" w:space="0"/>
            </w:tcBorders>
            <w:vAlign w:val="center"/>
          </w:tcPr>
          <w:p w14:paraId="72474B6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szCs w:val="21"/>
              </w:rPr>
            </w:pPr>
            <w:r>
              <w:rPr>
                <w:rFonts w:hint="eastAsia" w:ascii="宋体" w:hAnsi="宋体" w:cs="宋体"/>
                <w:szCs w:val="21"/>
              </w:rPr>
              <w:t>数量及单位</w:t>
            </w:r>
          </w:p>
        </w:tc>
        <w:tc>
          <w:tcPr>
            <w:tcW w:w="4345" w:type="dxa"/>
            <w:tcBorders>
              <w:top w:val="single" w:color="auto" w:sz="4" w:space="0"/>
              <w:left w:val="single" w:color="auto" w:sz="4" w:space="0"/>
              <w:bottom w:val="single" w:color="auto" w:sz="4" w:space="0"/>
              <w:right w:val="single" w:color="auto" w:sz="4" w:space="0"/>
            </w:tcBorders>
            <w:vAlign w:val="center"/>
          </w:tcPr>
          <w:p w14:paraId="6523A8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b/>
                <w:sz w:val="32"/>
                <w:szCs w:val="32"/>
              </w:rPr>
            </w:pPr>
            <w:r>
              <w:rPr>
                <w:rFonts w:hint="eastAsia" w:ascii="宋体" w:hAnsi="宋体" w:cs="宋体"/>
                <w:szCs w:val="21"/>
              </w:rPr>
              <w:t>技术要求</w:t>
            </w:r>
          </w:p>
        </w:tc>
        <w:tc>
          <w:tcPr>
            <w:tcW w:w="1362" w:type="dxa"/>
            <w:tcBorders>
              <w:top w:val="single" w:color="auto" w:sz="4" w:space="0"/>
              <w:left w:val="single" w:color="auto" w:sz="4" w:space="0"/>
              <w:bottom w:val="single" w:color="auto" w:sz="4" w:space="0"/>
              <w:right w:val="single" w:color="auto" w:sz="4" w:space="0"/>
            </w:tcBorders>
            <w:vAlign w:val="center"/>
          </w:tcPr>
          <w:p w14:paraId="2B4196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szCs w:val="21"/>
              </w:rPr>
            </w:pPr>
            <w:r>
              <w:rPr>
                <w:rFonts w:hint="eastAsia" w:ascii="宋体" w:hAnsi="宋体" w:cs="宋体"/>
                <w:szCs w:val="21"/>
              </w:rPr>
              <w:t>最高限价（元）</w:t>
            </w:r>
          </w:p>
        </w:tc>
        <w:tc>
          <w:tcPr>
            <w:tcW w:w="1254" w:type="dxa"/>
            <w:tcBorders>
              <w:top w:val="single" w:color="auto" w:sz="4" w:space="0"/>
              <w:left w:val="single" w:color="auto" w:sz="4" w:space="0"/>
              <w:bottom w:val="single" w:color="auto" w:sz="4" w:space="0"/>
              <w:right w:val="single" w:color="auto" w:sz="4" w:space="0"/>
            </w:tcBorders>
            <w:vAlign w:val="center"/>
          </w:tcPr>
          <w:p w14:paraId="10B11E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szCs w:val="21"/>
              </w:rPr>
            </w:pPr>
            <w:r>
              <w:rPr>
                <w:rFonts w:hint="eastAsia" w:ascii="宋体" w:hAnsi="宋体" w:cs="宋体"/>
                <w:szCs w:val="21"/>
              </w:rPr>
              <w:t>中小企业划分标准所属行业名称（见附件</w:t>
            </w:r>
            <w:r>
              <w:rPr>
                <w:rFonts w:hint="eastAsia" w:ascii="宋体" w:hAnsi="宋体" w:cs="宋体"/>
                <w:szCs w:val="21"/>
                <w:lang w:val="en-US" w:eastAsia="zh-CN"/>
              </w:rPr>
              <w:t>2</w:t>
            </w:r>
            <w:r>
              <w:rPr>
                <w:rFonts w:hint="eastAsia" w:ascii="宋体" w:hAnsi="宋体" w:cs="宋体"/>
                <w:szCs w:val="21"/>
              </w:rPr>
              <w:t>）</w:t>
            </w:r>
          </w:p>
        </w:tc>
      </w:tr>
      <w:tr w14:paraId="2E6A3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573" w:type="dxa"/>
            <w:vMerge w:val="continue"/>
            <w:tcBorders>
              <w:left w:val="single" w:color="auto" w:sz="4" w:space="0"/>
              <w:right w:val="single" w:color="auto" w:sz="4" w:space="0"/>
            </w:tcBorders>
          </w:tcPr>
          <w:p w14:paraId="23EFD311">
            <w:pPr>
              <w:spacing w:line="500" w:lineRule="exact"/>
              <w:jc w:val="center"/>
              <w:rPr>
                <w:rFonts w:ascii="宋体" w:hAnsi="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5453CB35">
            <w:pPr>
              <w:spacing w:line="500" w:lineRule="exact"/>
              <w:jc w:val="center"/>
              <w:rPr>
                <w:rFonts w:ascii="宋体" w:hAnsi="宋体" w:cs="宋体"/>
                <w:szCs w:val="21"/>
              </w:rPr>
            </w:pPr>
            <w:r>
              <w:rPr>
                <w:rFonts w:hint="eastAsia" w:ascii="宋体" w:hAnsi="宋体" w:cs="宋体"/>
                <w:szCs w:val="21"/>
              </w:rPr>
              <w:t>1</w:t>
            </w:r>
          </w:p>
        </w:tc>
        <w:tc>
          <w:tcPr>
            <w:tcW w:w="1008" w:type="dxa"/>
            <w:tcBorders>
              <w:top w:val="single" w:color="auto" w:sz="4" w:space="0"/>
              <w:left w:val="single" w:color="auto" w:sz="4" w:space="0"/>
              <w:bottom w:val="single" w:color="auto" w:sz="4" w:space="0"/>
              <w:right w:val="single" w:color="auto" w:sz="4" w:space="0"/>
            </w:tcBorders>
            <w:vAlign w:val="center"/>
          </w:tcPr>
          <w:p w14:paraId="4E11A1BD">
            <w:pPr>
              <w:spacing w:line="500" w:lineRule="exact"/>
              <w:jc w:val="center"/>
              <w:rPr>
                <w:rFonts w:ascii="宋体" w:hAnsi="宋体" w:cs="宋体"/>
                <w:szCs w:val="21"/>
              </w:rPr>
            </w:pPr>
            <w:r>
              <w:rPr>
                <w:rFonts w:hint="eastAsia" w:ascii="宋体" w:hAnsi="宋体" w:cs="宋体"/>
              </w:rPr>
              <w:t>2026年零星维修服务商采购(相思湖校区</w:t>
            </w:r>
            <w:r>
              <w:rPr>
                <w:rFonts w:hint="eastAsia" w:ascii="宋体" w:hAnsi="宋体" w:cs="宋体"/>
                <w:lang w:val="en-US" w:eastAsia="zh-CN"/>
              </w:rPr>
              <w:t>室内</w:t>
            </w:r>
            <w:r>
              <w:rPr>
                <w:rFonts w:hint="eastAsia" w:ascii="宋体" w:hAnsi="宋体" w:eastAsia="宋体" w:cs="宋体"/>
                <w:color w:val="auto"/>
                <w:sz w:val="21"/>
                <w:szCs w:val="21"/>
                <w:highlight w:val="none"/>
              </w:rPr>
              <w:t>基础设施零星维修</w:t>
            </w:r>
            <w:r>
              <w:rPr>
                <w:rFonts w:hint="eastAsia" w:ascii="宋体" w:hAnsi="宋体" w:cs="宋体"/>
              </w:rPr>
              <w:t>)</w:t>
            </w:r>
          </w:p>
        </w:tc>
        <w:tc>
          <w:tcPr>
            <w:tcW w:w="639" w:type="dxa"/>
            <w:tcBorders>
              <w:top w:val="single" w:color="auto" w:sz="4" w:space="0"/>
              <w:left w:val="single" w:color="auto" w:sz="4" w:space="0"/>
              <w:bottom w:val="single" w:color="auto" w:sz="4" w:space="0"/>
              <w:right w:val="single" w:color="auto" w:sz="4" w:space="0"/>
            </w:tcBorders>
            <w:vAlign w:val="center"/>
          </w:tcPr>
          <w:p w14:paraId="3F3E02AE">
            <w:pPr>
              <w:spacing w:line="500" w:lineRule="exact"/>
              <w:jc w:val="center"/>
              <w:rPr>
                <w:rFonts w:ascii="宋体" w:hAnsi="宋体" w:cs="宋体"/>
                <w:szCs w:val="21"/>
              </w:rPr>
            </w:pPr>
            <w:r>
              <w:rPr>
                <w:rFonts w:hint="eastAsia" w:ascii="宋体" w:hAnsi="宋体" w:cs="宋体"/>
                <w:szCs w:val="21"/>
              </w:rPr>
              <w:t>1项</w:t>
            </w:r>
          </w:p>
        </w:tc>
        <w:tc>
          <w:tcPr>
            <w:tcW w:w="4345" w:type="dxa"/>
            <w:tcBorders>
              <w:top w:val="single" w:color="auto" w:sz="4" w:space="0"/>
              <w:left w:val="single" w:color="auto" w:sz="4" w:space="0"/>
              <w:bottom w:val="single" w:color="auto" w:sz="4" w:space="0"/>
              <w:right w:val="single" w:color="auto" w:sz="4" w:space="0"/>
            </w:tcBorders>
            <w:vAlign w:val="center"/>
          </w:tcPr>
          <w:p w14:paraId="3A0BD10B">
            <w:pPr>
              <w:spacing w:line="500" w:lineRule="exact"/>
              <w:ind w:firstLine="420" w:firstLineChars="200"/>
              <w:rPr>
                <w:rFonts w:hint="eastAsia" w:ascii="宋体" w:hAnsi="宋体" w:eastAsia="宋体" w:cs="宋体"/>
                <w:lang w:eastAsia="zh-CN"/>
              </w:rPr>
            </w:pPr>
            <w:bookmarkStart w:id="57" w:name="_Hlk193352664"/>
            <w:r>
              <w:rPr>
                <w:rFonts w:hint="eastAsia" w:ascii="宋体" w:hAnsi="宋体" w:cs="宋体"/>
                <w:b/>
                <w:bCs/>
                <w:szCs w:val="21"/>
              </w:rPr>
              <w:t>一、采购范围</w:t>
            </w:r>
            <w:r>
              <w:rPr>
                <w:rFonts w:hint="eastAsia" w:ascii="宋体" w:hAnsi="宋体" w:cs="宋体"/>
                <w:szCs w:val="21"/>
              </w:rPr>
              <w:t>：</w:t>
            </w:r>
            <w:r>
              <w:rPr>
                <w:rFonts w:hint="eastAsia" w:ascii="宋体" w:hAnsi="宋体" w:cs="宋体"/>
              </w:rPr>
              <w:t>相思湖校区</w:t>
            </w:r>
            <w:r>
              <w:rPr>
                <w:rFonts w:hint="eastAsia" w:ascii="宋体" w:hAnsi="宋体" w:cs="宋体"/>
                <w:lang w:val="en-US" w:eastAsia="zh-CN"/>
              </w:rPr>
              <w:t>室内</w:t>
            </w:r>
            <w:r>
              <w:rPr>
                <w:rFonts w:hint="eastAsia" w:ascii="宋体" w:hAnsi="宋体" w:eastAsia="宋体" w:cs="宋体"/>
                <w:color w:val="auto"/>
                <w:sz w:val="21"/>
                <w:szCs w:val="21"/>
                <w:highlight w:val="none"/>
              </w:rPr>
              <w:t>基础设施零星维修</w:t>
            </w:r>
            <w:r>
              <w:rPr>
                <w:rFonts w:hint="eastAsia" w:ascii="宋体" w:hAnsi="宋体" w:eastAsia="宋体" w:cs="宋体"/>
                <w:color w:val="auto"/>
                <w:sz w:val="21"/>
                <w:szCs w:val="21"/>
                <w:highlight w:val="none"/>
                <w:lang w:eastAsia="zh-CN"/>
              </w:rPr>
              <w:t>。</w:t>
            </w:r>
          </w:p>
          <w:p w14:paraId="4D6CB7E0">
            <w:pPr>
              <w:spacing w:line="500" w:lineRule="exact"/>
              <w:ind w:firstLine="420" w:firstLineChars="200"/>
              <w:rPr>
                <w:rFonts w:ascii="宋体" w:hAnsi="宋体" w:cs="宋体"/>
                <w:kern w:val="0"/>
                <w:szCs w:val="21"/>
              </w:rPr>
            </w:pPr>
            <w:r>
              <w:rPr>
                <w:rFonts w:hint="eastAsia" w:ascii="宋体" w:hAnsi="宋体" w:cs="宋体"/>
                <w:b/>
                <w:bCs/>
                <w:szCs w:val="21"/>
              </w:rPr>
              <w:t>▲二、采购内容</w:t>
            </w:r>
            <w:r>
              <w:rPr>
                <w:rFonts w:hint="eastAsia" w:ascii="宋体" w:hAnsi="宋体" w:cs="宋体"/>
                <w:szCs w:val="21"/>
              </w:rPr>
              <w:t>：</w:t>
            </w:r>
            <w:bookmarkEnd w:id="57"/>
            <w:r>
              <w:rPr>
                <w:rFonts w:hint="eastAsia" w:ascii="宋体" w:hAnsi="宋体" w:cs="宋体"/>
                <w:szCs w:val="21"/>
              </w:rPr>
              <w:t>包含但不限于学校涉及校内的房屋建筑结构工程、室内装饰装修工程、地基与基础、门窗等有关建筑工程房屋内教学及办公基础设施、水电设施设备修缮等室内工程项目。</w:t>
            </w:r>
          </w:p>
          <w:p w14:paraId="50194792">
            <w:pPr>
              <w:spacing w:line="500" w:lineRule="exact"/>
              <w:ind w:firstLine="420" w:firstLineChars="200"/>
              <w:rPr>
                <w:rFonts w:ascii="宋体" w:hAnsi="宋体" w:cs="宋体"/>
                <w:b/>
                <w:bCs/>
                <w:szCs w:val="21"/>
              </w:rPr>
            </w:pPr>
            <w:r>
              <w:rPr>
                <w:rFonts w:hint="eastAsia" w:ascii="宋体" w:hAnsi="宋体" w:cs="宋体"/>
                <w:b/>
                <w:bCs/>
                <w:szCs w:val="21"/>
              </w:rPr>
              <w:t>▲三、人员要求</w:t>
            </w:r>
          </w:p>
          <w:p w14:paraId="76ADDD8F">
            <w:pPr>
              <w:spacing w:line="500" w:lineRule="exact"/>
              <w:ind w:firstLine="420" w:firstLineChars="200"/>
              <w:rPr>
                <w:rFonts w:ascii="宋体" w:hAnsi="宋体" w:cs="宋体"/>
                <w:szCs w:val="21"/>
              </w:rPr>
            </w:pPr>
            <w:r>
              <w:rPr>
                <w:rFonts w:hint="eastAsia" w:ascii="宋体" w:hAnsi="宋体" w:cs="宋体"/>
                <w:szCs w:val="21"/>
              </w:rPr>
              <w:t>（1）项目经理1人；</w:t>
            </w:r>
          </w:p>
          <w:p w14:paraId="3DAC9333">
            <w:pPr>
              <w:spacing w:line="500" w:lineRule="exact"/>
              <w:ind w:firstLine="420" w:firstLineChars="200"/>
              <w:rPr>
                <w:rFonts w:ascii="宋体" w:hAnsi="宋体" w:cs="宋体"/>
                <w:szCs w:val="21"/>
              </w:rPr>
            </w:pPr>
            <w:r>
              <w:rPr>
                <w:rFonts w:hint="eastAsia" w:ascii="宋体" w:hAnsi="宋体" w:cs="宋体"/>
                <w:szCs w:val="21"/>
              </w:rPr>
              <w:t>（2）其他人员不少于3人（如技术负责人、安全员、施工员、质量员、材料员等人员）；拟派人员必须持证上岗且年检合格。</w:t>
            </w:r>
          </w:p>
          <w:p w14:paraId="2B7BA637">
            <w:pPr>
              <w:spacing w:line="500" w:lineRule="exact"/>
              <w:ind w:firstLine="420" w:firstLineChars="200"/>
              <w:rPr>
                <w:rFonts w:ascii="宋体" w:hAnsi="宋体" w:cs="宋体"/>
                <w:szCs w:val="21"/>
              </w:rPr>
            </w:pPr>
            <w:r>
              <w:rPr>
                <w:rFonts w:hint="eastAsia" w:ascii="宋体" w:hAnsi="宋体" w:cs="宋体"/>
                <w:szCs w:val="21"/>
              </w:rPr>
              <w:t>注：以上人员须为供应商单位员工，提供身份证复印件、工程类职称证复印件、上岗证（如拟派人员中有技术负责人可不提供此项证件）。</w:t>
            </w:r>
          </w:p>
          <w:p w14:paraId="1FF3E629">
            <w:pPr>
              <w:spacing w:line="500" w:lineRule="exact"/>
              <w:ind w:firstLine="420" w:firstLineChars="200"/>
              <w:rPr>
                <w:rFonts w:ascii="宋体" w:hAnsi="宋体" w:cs="宋体"/>
                <w:b/>
                <w:bCs/>
                <w:szCs w:val="21"/>
              </w:rPr>
            </w:pPr>
            <w:r>
              <w:rPr>
                <w:rFonts w:hint="eastAsia" w:ascii="宋体" w:hAnsi="宋体" w:cs="宋体"/>
                <w:b/>
                <w:bCs/>
                <w:szCs w:val="21"/>
              </w:rPr>
              <w:t>四、设备要求</w:t>
            </w:r>
          </w:p>
          <w:p w14:paraId="1E5B8E72">
            <w:pPr>
              <w:tabs>
                <w:tab w:val="left" w:pos="3150"/>
              </w:tabs>
              <w:spacing w:line="500" w:lineRule="exact"/>
              <w:ind w:firstLine="420" w:firstLineChars="200"/>
              <w:rPr>
                <w:rFonts w:ascii="宋体" w:hAnsi="宋体" w:cs="宋体"/>
                <w:szCs w:val="21"/>
              </w:rPr>
            </w:pPr>
            <w:r>
              <w:rPr>
                <w:rFonts w:hint="eastAsia" w:ascii="宋体" w:hAnsi="宋体" w:cs="宋体"/>
                <w:szCs w:val="21"/>
              </w:rPr>
              <w:t>铁马或水马护栏10米、锥筒10个、抽水泵1台、冲击钻、切割机、小型发电机、安全照明灯具、脚手架等维修工器具及劳保防护用品。</w:t>
            </w:r>
          </w:p>
          <w:p w14:paraId="30BC0181">
            <w:pPr>
              <w:tabs>
                <w:tab w:val="left" w:pos="3150"/>
              </w:tabs>
              <w:spacing w:line="500" w:lineRule="exact"/>
              <w:ind w:firstLine="420" w:firstLineChars="200"/>
              <w:rPr>
                <w:rFonts w:ascii="宋体" w:hAnsi="宋体" w:cs="宋体"/>
                <w:b/>
                <w:bCs/>
              </w:rPr>
            </w:pPr>
            <w:r>
              <w:rPr>
                <w:rFonts w:hint="eastAsia" w:ascii="宋体" w:hAnsi="宋体" w:cs="宋体"/>
                <w:b/>
                <w:bCs/>
                <w:szCs w:val="21"/>
              </w:rPr>
              <w:t>▲</w:t>
            </w:r>
            <w:r>
              <w:rPr>
                <w:rFonts w:hint="eastAsia" w:ascii="宋体" w:hAnsi="宋体" w:cs="宋体"/>
                <w:b/>
                <w:bCs/>
              </w:rPr>
              <w:t>五、质量要求</w:t>
            </w:r>
          </w:p>
          <w:p w14:paraId="6FAA1394">
            <w:pPr>
              <w:tabs>
                <w:tab w:val="left" w:pos="3150"/>
              </w:tabs>
              <w:spacing w:line="500" w:lineRule="exact"/>
              <w:ind w:firstLine="420" w:firstLineChars="200"/>
              <w:rPr>
                <w:rFonts w:ascii="宋体" w:hAnsi="宋体" w:cs="宋体"/>
              </w:rPr>
            </w:pPr>
            <w:r>
              <w:rPr>
                <w:rFonts w:hint="eastAsia" w:ascii="宋体" w:hAnsi="宋体" w:cs="宋体"/>
              </w:rPr>
              <w:t>（1）</w:t>
            </w:r>
            <w:r>
              <w:rPr>
                <w:rFonts w:hint="eastAsia"/>
              </w:rPr>
              <w:t>施工质量须符合国家有关规范及政策规定的强制性要求</w:t>
            </w:r>
            <w:r>
              <w:rPr>
                <w:rFonts w:hint="eastAsia" w:ascii="宋体" w:hAnsi="宋体" w:cs="宋体"/>
              </w:rPr>
              <w:t>。</w:t>
            </w:r>
          </w:p>
          <w:p w14:paraId="21242143">
            <w:pPr>
              <w:tabs>
                <w:tab w:val="left" w:pos="3150"/>
              </w:tabs>
              <w:spacing w:line="500" w:lineRule="exact"/>
              <w:ind w:firstLine="420" w:firstLineChars="200"/>
              <w:rPr>
                <w:rFonts w:ascii="宋体" w:hAnsi="宋体" w:cs="宋体"/>
              </w:rPr>
            </w:pPr>
            <w:r>
              <w:rPr>
                <w:rFonts w:hint="eastAsia" w:ascii="宋体" w:hAnsi="宋体" w:cs="宋体"/>
              </w:rPr>
              <w:t>（2）提供针对本项目的质量、安全施工保证措施。</w:t>
            </w:r>
          </w:p>
          <w:p w14:paraId="77E85362">
            <w:pPr>
              <w:tabs>
                <w:tab w:val="left" w:pos="3150"/>
              </w:tabs>
              <w:spacing w:line="500" w:lineRule="exact"/>
              <w:ind w:firstLine="420" w:firstLineChars="200"/>
              <w:rPr>
                <w:rFonts w:ascii="宋体" w:hAnsi="宋体" w:cs="宋体"/>
              </w:rPr>
            </w:pPr>
            <w:r>
              <w:rPr>
                <w:rFonts w:hint="eastAsia" w:ascii="宋体" w:hAnsi="宋体" w:cs="宋体"/>
              </w:rPr>
              <w:t>（3）在履行施工合同前，应配备满足施工要求的管理人员、施工机械，保证工程进度、质量，并按国家有关规定进行施工。</w:t>
            </w:r>
          </w:p>
          <w:p w14:paraId="0E216E1F">
            <w:pPr>
              <w:pStyle w:val="13"/>
              <w:spacing w:after="0" w:line="500" w:lineRule="exact"/>
              <w:ind w:firstLine="420" w:firstLineChars="200"/>
              <w:rPr>
                <w:rFonts w:ascii="宋体" w:hAnsi="宋体" w:cs="宋体"/>
              </w:rPr>
            </w:pPr>
            <w:r>
              <w:rPr>
                <w:rFonts w:hint="eastAsia" w:ascii="宋体" w:hAnsi="宋体" w:cs="宋体"/>
              </w:rPr>
              <w:t>（4）不得将工程项目（整体项目或将整体项目肢解）向他人（个人或者企业）进行分包或转包。</w:t>
            </w:r>
          </w:p>
          <w:p w14:paraId="553F500A">
            <w:pPr>
              <w:spacing w:line="500" w:lineRule="exact"/>
              <w:ind w:firstLine="420" w:firstLineChars="200"/>
              <w:rPr>
                <w:rFonts w:ascii="宋体" w:hAnsi="宋体" w:cs="宋体"/>
              </w:rPr>
            </w:pPr>
            <w:r>
              <w:rPr>
                <w:rFonts w:hint="eastAsia" w:ascii="宋体" w:hAnsi="宋体" w:cs="宋体"/>
                <w:b/>
                <w:bCs/>
              </w:rPr>
              <w:t>六、</w:t>
            </w:r>
            <w:r>
              <w:rPr>
                <w:rFonts w:hint="eastAsia" w:ascii="宋体" w:hAnsi="宋体" w:cs="宋体"/>
                <w:b/>
                <w:bCs/>
                <w:szCs w:val="21"/>
              </w:rPr>
              <w:t>选定供应商数量：</w:t>
            </w:r>
            <w:r>
              <w:rPr>
                <w:rFonts w:hint="eastAsia" w:ascii="宋体" w:hAnsi="宋体" w:cs="宋体"/>
                <w:szCs w:val="21"/>
              </w:rPr>
              <w:t>1家。</w:t>
            </w:r>
          </w:p>
        </w:tc>
        <w:tc>
          <w:tcPr>
            <w:tcW w:w="1362" w:type="dxa"/>
            <w:tcBorders>
              <w:top w:val="single" w:color="auto" w:sz="4" w:space="0"/>
              <w:left w:val="single" w:color="auto" w:sz="4" w:space="0"/>
              <w:bottom w:val="single" w:color="auto" w:sz="4" w:space="0"/>
              <w:right w:val="single" w:color="auto" w:sz="4" w:space="0"/>
            </w:tcBorders>
            <w:vAlign w:val="center"/>
          </w:tcPr>
          <w:p w14:paraId="242E263C">
            <w:pPr>
              <w:spacing w:line="500" w:lineRule="exact"/>
              <w:jc w:val="center"/>
              <w:rPr>
                <w:rFonts w:ascii="宋体" w:hAnsi="宋体" w:cs="宋体"/>
                <w:szCs w:val="21"/>
              </w:rPr>
            </w:pPr>
            <w:r>
              <w:rPr>
                <w:rFonts w:hint="eastAsia" w:ascii="宋体" w:hAnsi="宋体" w:cs="宋体"/>
              </w:rPr>
              <w:t>700000.00</w:t>
            </w:r>
          </w:p>
        </w:tc>
        <w:tc>
          <w:tcPr>
            <w:tcW w:w="1254" w:type="dxa"/>
            <w:tcBorders>
              <w:top w:val="single" w:color="auto" w:sz="4" w:space="0"/>
              <w:left w:val="single" w:color="auto" w:sz="4" w:space="0"/>
              <w:bottom w:val="single" w:color="auto" w:sz="4" w:space="0"/>
              <w:right w:val="single" w:color="auto" w:sz="4" w:space="0"/>
            </w:tcBorders>
            <w:vAlign w:val="center"/>
          </w:tcPr>
          <w:p w14:paraId="3BDB796E">
            <w:pPr>
              <w:spacing w:line="500" w:lineRule="exact"/>
              <w:jc w:val="center"/>
              <w:rPr>
                <w:rFonts w:ascii="宋体" w:hAnsi="宋体" w:cs="宋体"/>
                <w:szCs w:val="21"/>
              </w:rPr>
            </w:pPr>
            <w:r>
              <w:rPr>
                <w:rFonts w:hint="eastAsia" w:ascii="宋体" w:hAnsi="宋体" w:cs="宋体"/>
                <w:szCs w:val="21"/>
              </w:rPr>
              <w:t>建筑业</w:t>
            </w:r>
          </w:p>
        </w:tc>
      </w:tr>
      <w:tr w14:paraId="1BE97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573" w:type="dxa"/>
            <w:tcBorders>
              <w:top w:val="single" w:color="auto" w:sz="4" w:space="0"/>
              <w:left w:val="single" w:color="auto" w:sz="4" w:space="0"/>
              <w:bottom w:val="single" w:color="auto" w:sz="4" w:space="0"/>
              <w:right w:val="single" w:color="auto" w:sz="4" w:space="0"/>
            </w:tcBorders>
            <w:vAlign w:val="center"/>
          </w:tcPr>
          <w:p w14:paraId="5FB62288">
            <w:pPr>
              <w:keepNext w:val="0"/>
              <w:keepLines w:val="0"/>
              <w:pageBreakBefore w:val="0"/>
              <w:widowControl w:val="0"/>
              <w:kinsoku/>
              <w:overflowPunct/>
              <w:topLinePunct w:val="0"/>
              <w:autoSpaceDE/>
              <w:autoSpaceDN/>
              <w:bidi w:val="0"/>
              <w:adjustRightInd/>
              <w:snapToGrid/>
              <w:spacing w:line="380" w:lineRule="exact"/>
              <w:jc w:val="center"/>
              <w:textAlignment w:val="auto"/>
              <w:rPr>
                <w:rFonts w:ascii="宋体" w:hAnsi="宋体" w:cs="宋体"/>
                <w:szCs w:val="21"/>
              </w:rPr>
            </w:pPr>
            <w:r>
              <w:rPr>
                <w:rFonts w:hint="eastAsia" w:ascii="宋体" w:hAnsi="宋体" w:cs="宋体"/>
                <w:szCs w:val="21"/>
              </w:rPr>
              <w:t>商务条款</w:t>
            </w:r>
          </w:p>
        </w:tc>
        <w:tc>
          <w:tcPr>
            <w:tcW w:w="9081" w:type="dxa"/>
            <w:gridSpan w:val="6"/>
            <w:tcBorders>
              <w:top w:val="single" w:color="auto" w:sz="4" w:space="0"/>
              <w:left w:val="single" w:color="auto" w:sz="4" w:space="0"/>
              <w:bottom w:val="single" w:color="auto" w:sz="4" w:space="0"/>
              <w:right w:val="single" w:color="auto" w:sz="4" w:space="0"/>
            </w:tcBorders>
          </w:tcPr>
          <w:p w14:paraId="065C61B1">
            <w:pPr>
              <w:pStyle w:val="11"/>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b/>
                <w:bCs/>
                <w:szCs w:val="21"/>
              </w:rPr>
            </w:pPr>
            <w:r>
              <w:rPr>
                <w:rFonts w:hint="eastAsia" w:ascii="宋体" w:hAnsi="宋体" w:cs="宋体"/>
                <w:b/>
                <w:bCs/>
                <w:szCs w:val="21"/>
              </w:rPr>
              <w:t>▲一、合同签订期</w:t>
            </w:r>
            <w:r>
              <w:rPr>
                <w:rFonts w:hint="eastAsia" w:ascii="宋体" w:hAnsi="宋体" w:cs="宋体"/>
                <w:szCs w:val="21"/>
              </w:rPr>
              <w:t>：自成交通知书发出之日起25日内。</w:t>
            </w:r>
          </w:p>
          <w:p w14:paraId="3C58EE63">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rPr>
            </w:pPr>
            <w:r>
              <w:rPr>
                <w:rFonts w:hint="eastAsia" w:ascii="宋体" w:hAnsi="宋体" w:cs="宋体"/>
                <w:b/>
                <w:bCs/>
                <w:szCs w:val="21"/>
              </w:rPr>
              <w:t>▲</w:t>
            </w:r>
            <w:r>
              <w:rPr>
                <w:rFonts w:hint="eastAsia" w:ascii="宋体" w:hAnsi="宋体" w:cs="宋体"/>
                <w:b/>
                <w:bCs/>
              </w:rPr>
              <w:t>二、合同履约期限</w:t>
            </w:r>
            <w:r>
              <w:rPr>
                <w:rFonts w:hint="eastAsia" w:ascii="宋体" w:hAnsi="宋体" w:cs="宋体"/>
              </w:rPr>
              <w:t>：自合同签订之日起至202</w:t>
            </w:r>
            <w:r>
              <w:rPr>
                <w:rFonts w:hint="eastAsia" w:ascii="宋体" w:hAnsi="宋体" w:cs="宋体"/>
                <w:lang w:val="en-US" w:eastAsia="zh-CN"/>
              </w:rPr>
              <w:t>7</w:t>
            </w:r>
            <w:r>
              <w:rPr>
                <w:rFonts w:hint="eastAsia" w:ascii="宋体" w:hAnsi="宋体" w:cs="宋体"/>
              </w:rPr>
              <w:t>年</w:t>
            </w:r>
            <w:r>
              <w:rPr>
                <w:rFonts w:hint="eastAsia" w:ascii="宋体" w:hAnsi="宋体" w:cs="宋体"/>
                <w:lang w:val="en-US" w:eastAsia="zh-CN"/>
              </w:rPr>
              <w:t>3</w:t>
            </w:r>
            <w:r>
              <w:rPr>
                <w:rFonts w:hint="eastAsia" w:ascii="宋体" w:hAnsi="宋体" w:cs="宋体"/>
              </w:rPr>
              <w:t>月31日。</w:t>
            </w:r>
          </w:p>
          <w:p w14:paraId="1BFE747C">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rPr>
            </w:pPr>
            <w:r>
              <w:rPr>
                <w:rFonts w:hint="eastAsia" w:ascii="宋体" w:hAnsi="宋体" w:cs="宋体"/>
                <w:b/>
                <w:bCs/>
                <w:szCs w:val="21"/>
              </w:rPr>
              <w:t>▲</w:t>
            </w:r>
            <w:r>
              <w:rPr>
                <w:rFonts w:hint="eastAsia" w:ascii="宋体" w:hAnsi="宋体" w:cs="宋体"/>
              </w:rPr>
              <w:t>三、</w:t>
            </w:r>
            <w:r>
              <w:rPr>
                <w:rFonts w:hint="eastAsia" w:ascii="宋体" w:hAnsi="宋体" w:cs="宋体"/>
                <w:b/>
                <w:bCs/>
              </w:rPr>
              <w:t>建设地点</w:t>
            </w:r>
            <w:r>
              <w:rPr>
                <w:rFonts w:hint="eastAsia" w:ascii="宋体" w:hAnsi="宋体" w:cs="宋体"/>
              </w:rPr>
              <w:t>：广西南宁市内相思湖校区。</w:t>
            </w:r>
          </w:p>
          <w:p w14:paraId="41991DEB">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szCs w:val="21"/>
              </w:rPr>
            </w:pPr>
            <w:r>
              <w:rPr>
                <w:rFonts w:hint="eastAsia" w:ascii="宋体" w:hAnsi="宋体" w:cs="宋体"/>
                <w:b/>
                <w:bCs/>
                <w:szCs w:val="21"/>
              </w:rPr>
              <w:t>▲四、结算方式</w:t>
            </w:r>
            <w:r>
              <w:rPr>
                <w:rFonts w:hint="eastAsia" w:ascii="宋体" w:hAnsi="宋体" w:cs="宋体"/>
                <w:szCs w:val="21"/>
              </w:rPr>
              <w:t>：</w:t>
            </w:r>
          </w:p>
          <w:p w14:paraId="6B258BAD">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szCs w:val="21"/>
              </w:rPr>
            </w:pPr>
            <w:r>
              <w:rPr>
                <w:rFonts w:hint="eastAsia" w:ascii="宋体" w:hAnsi="宋体" w:cs="宋体"/>
                <w:szCs w:val="21"/>
              </w:rPr>
              <w:t>（1）具体结算以每个工程项目进行结算，最终以采购人结算审定为准。</w:t>
            </w:r>
          </w:p>
          <w:p w14:paraId="782CAF2B">
            <w:pPr>
              <w:keepNext w:val="0"/>
              <w:keepLines w:val="0"/>
              <w:pageBreakBefore w:val="0"/>
              <w:widowControl w:val="0"/>
              <w:kinsoku/>
              <w:overflowPunct/>
              <w:topLinePunct w:val="0"/>
              <w:autoSpaceDE/>
              <w:autoSpaceDN/>
              <w:bidi w:val="0"/>
              <w:adjustRightInd/>
              <w:snapToGrid/>
              <w:spacing w:line="460" w:lineRule="exact"/>
              <w:ind w:firstLine="396" w:firstLineChars="200"/>
              <w:textAlignment w:val="auto"/>
              <w:rPr>
                <w:rFonts w:ascii="宋体" w:hAnsi="宋体" w:cs="宋体"/>
                <w:szCs w:val="21"/>
              </w:rPr>
            </w:pPr>
            <w:r>
              <w:rPr>
                <w:rFonts w:hint="eastAsia" w:ascii="宋体" w:hAnsi="宋体" w:cs="宋体"/>
                <w:spacing w:val="-6"/>
              </w:rPr>
              <w:t>（2）工程费结算价：根据成交供应商单个工程经评审的竣工结算价×（1-成交下浮系数）</w:t>
            </w:r>
          </w:p>
          <w:p w14:paraId="7C996D00">
            <w:pPr>
              <w:pStyle w:val="67"/>
              <w:keepNext w:val="0"/>
              <w:keepLines w:val="0"/>
              <w:pageBreakBefore w:val="0"/>
              <w:widowControl w:val="0"/>
              <w:kinsoku/>
              <w:overflowPunct/>
              <w:topLinePunct w:val="0"/>
              <w:autoSpaceDE/>
              <w:autoSpaceDN/>
              <w:bidi w:val="0"/>
              <w:adjustRightInd/>
              <w:snapToGrid/>
              <w:spacing w:line="460" w:lineRule="exact"/>
              <w:ind w:firstLine="482"/>
              <w:textAlignment w:val="auto"/>
              <w:rPr>
                <w:rFonts w:hAnsi="宋体"/>
                <w:b/>
                <w:bCs/>
                <w:color w:val="auto"/>
                <w:sz w:val="21"/>
                <w:szCs w:val="21"/>
              </w:rPr>
            </w:pPr>
            <w:r>
              <w:rPr>
                <w:rFonts w:hint="eastAsia" w:ascii="宋体" w:hAnsi="宋体" w:eastAsia="宋体" w:cs="宋体"/>
                <w:b/>
                <w:bCs/>
                <w:color w:val="auto"/>
                <w:szCs w:val="21"/>
              </w:rPr>
              <w:t>▲</w:t>
            </w:r>
            <w:r>
              <w:rPr>
                <w:rFonts w:hint="eastAsia" w:ascii="宋体" w:hAnsi="宋体" w:eastAsia="宋体" w:cs="宋体"/>
                <w:b/>
                <w:bCs/>
                <w:color w:val="auto"/>
                <w:sz w:val="21"/>
                <w:szCs w:val="21"/>
                <w:lang w:eastAsia="zh-CN"/>
              </w:rPr>
              <w:t>五、</w:t>
            </w:r>
            <w:r>
              <w:rPr>
                <w:rFonts w:hint="eastAsia" w:hAnsi="宋体"/>
                <w:b/>
                <w:bCs/>
                <w:color w:val="auto"/>
                <w:sz w:val="21"/>
                <w:szCs w:val="21"/>
              </w:rPr>
              <w:t>服务承诺</w:t>
            </w:r>
          </w:p>
          <w:p w14:paraId="134D7FDC">
            <w:pPr>
              <w:pStyle w:val="67"/>
              <w:keepNext w:val="0"/>
              <w:keepLines w:val="0"/>
              <w:pageBreakBefore w:val="0"/>
              <w:widowControl w:val="0"/>
              <w:kinsoku/>
              <w:overflowPunct/>
              <w:topLinePunct w:val="0"/>
              <w:autoSpaceDE/>
              <w:autoSpaceDN/>
              <w:bidi w:val="0"/>
              <w:adjustRightInd/>
              <w:snapToGrid/>
              <w:spacing w:line="460" w:lineRule="exact"/>
              <w:ind w:firstLine="420"/>
              <w:textAlignment w:val="auto"/>
              <w:rPr>
                <w:rFonts w:ascii="宋体" w:hAnsi="宋体" w:eastAsia="宋体" w:cs="宋体"/>
                <w:b/>
                <w:bCs/>
                <w:color w:val="auto"/>
                <w:szCs w:val="21"/>
              </w:rPr>
            </w:pPr>
            <w:r>
              <w:rPr>
                <w:rFonts w:hint="eastAsia" w:hAnsi="宋体"/>
                <w:color w:val="auto"/>
                <w:sz w:val="21"/>
                <w:szCs w:val="21"/>
              </w:rPr>
              <w:t>有相对应岗位人员进行</w:t>
            </w:r>
            <w:r>
              <w:rPr>
                <w:rFonts w:hint="eastAsia" w:ascii="宋体" w:hAnsi="宋体" w:eastAsia="宋体" w:cs="宋体"/>
                <w:color w:val="auto"/>
                <w:sz w:val="21"/>
                <w:szCs w:val="21"/>
              </w:rPr>
              <w:t>24</w:t>
            </w:r>
            <w:r>
              <w:rPr>
                <w:rFonts w:hint="eastAsia" w:hAnsi="宋体"/>
                <w:color w:val="auto"/>
                <w:sz w:val="21"/>
                <w:szCs w:val="21"/>
              </w:rPr>
              <w:t>小时对接服务，</w:t>
            </w:r>
            <w:r>
              <w:rPr>
                <w:rFonts w:hint="eastAsia" w:hAnsi="宋体"/>
                <w:color w:val="auto"/>
                <w:sz w:val="21"/>
                <w:szCs w:val="21"/>
                <w:lang w:eastAsia="zh-CN"/>
              </w:rPr>
              <w:t>成交供应商</w:t>
            </w:r>
            <w:r>
              <w:rPr>
                <w:rFonts w:hint="eastAsia" w:hAnsi="宋体"/>
                <w:color w:val="auto"/>
                <w:sz w:val="21"/>
                <w:szCs w:val="21"/>
              </w:rPr>
              <w:t>应在接到</w:t>
            </w:r>
            <w:r>
              <w:rPr>
                <w:rFonts w:hint="eastAsia" w:hAnsi="宋体"/>
                <w:color w:val="auto"/>
                <w:sz w:val="21"/>
                <w:szCs w:val="21"/>
                <w:lang w:eastAsia="zh-CN"/>
              </w:rPr>
              <w:t>采购人</w:t>
            </w:r>
            <w:r>
              <w:rPr>
                <w:rFonts w:hint="eastAsia" w:hAnsi="宋体"/>
                <w:color w:val="auto"/>
                <w:sz w:val="21"/>
                <w:szCs w:val="21"/>
              </w:rPr>
              <w:t>故障通知后及时响应，接</w:t>
            </w:r>
            <w:r>
              <w:rPr>
                <w:rFonts w:hint="eastAsia" w:hAnsi="宋体"/>
                <w:color w:val="auto"/>
                <w:sz w:val="21"/>
                <w:szCs w:val="21"/>
                <w:lang w:eastAsia="zh-CN"/>
              </w:rPr>
              <w:t>到</w:t>
            </w:r>
            <w:r>
              <w:rPr>
                <w:rFonts w:hint="eastAsia" w:hAnsi="宋体"/>
                <w:color w:val="auto"/>
                <w:sz w:val="21"/>
                <w:szCs w:val="21"/>
              </w:rPr>
              <w:t>通知后</w:t>
            </w:r>
            <w:r>
              <w:rPr>
                <w:rFonts w:hint="eastAsia" w:ascii="宋体" w:hAnsi="宋体" w:eastAsia="宋体" w:cs="宋体"/>
                <w:color w:val="auto"/>
                <w:sz w:val="21"/>
                <w:szCs w:val="21"/>
              </w:rPr>
              <w:t>30</w:t>
            </w:r>
            <w:r>
              <w:rPr>
                <w:rFonts w:hint="eastAsia" w:hAnsi="宋体"/>
                <w:color w:val="auto"/>
                <w:sz w:val="21"/>
                <w:szCs w:val="21"/>
              </w:rPr>
              <w:t>分钟内到达现场处理。</w:t>
            </w:r>
          </w:p>
          <w:p w14:paraId="7B9A7598">
            <w:pPr>
              <w:pStyle w:val="67"/>
              <w:keepNext w:val="0"/>
              <w:keepLines w:val="0"/>
              <w:pageBreakBefore w:val="0"/>
              <w:widowControl w:val="0"/>
              <w:kinsoku/>
              <w:overflowPunct/>
              <w:topLinePunct w:val="0"/>
              <w:autoSpaceDE/>
              <w:autoSpaceDN/>
              <w:bidi w:val="0"/>
              <w:adjustRightInd/>
              <w:snapToGrid/>
              <w:spacing w:line="460" w:lineRule="exact"/>
              <w:ind w:firstLine="482"/>
              <w:textAlignment w:val="auto"/>
              <w:rPr>
                <w:rFonts w:ascii="宋体" w:hAnsi="宋体" w:eastAsia="宋体" w:cs="宋体"/>
                <w:color w:val="auto"/>
                <w:sz w:val="21"/>
                <w:szCs w:val="21"/>
                <w:lang w:eastAsia="zh-CN"/>
              </w:rPr>
            </w:pPr>
            <w:r>
              <w:rPr>
                <w:rFonts w:hint="eastAsia" w:ascii="宋体" w:hAnsi="宋体" w:eastAsia="宋体" w:cs="宋体"/>
                <w:b/>
                <w:bCs/>
                <w:color w:val="auto"/>
                <w:szCs w:val="21"/>
              </w:rPr>
              <w:t>▲</w:t>
            </w:r>
            <w:r>
              <w:rPr>
                <w:rFonts w:hint="eastAsia" w:ascii="宋体" w:hAnsi="宋体" w:eastAsia="宋体" w:cs="宋体"/>
                <w:b/>
                <w:bCs/>
                <w:color w:val="auto"/>
                <w:sz w:val="21"/>
                <w:szCs w:val="21"/>
                <w:lang w:eastAsia="zh-CN"/>
              </w:rPr>
              <w:t>六、</w:t>
            </w:r>
            <w:r>
              <w:rPr>
                <w:rFonts w:hint="eastAsia" w:ascii="宋体" w:hAnsi="宋体" w:eastAsia="宋体" w:cs="宋体"/>
                <w:b/>
                <w:bCs/>
                <w:color w:val="auto"/>
                <w:sz w:val="21"/>
                <w:szCs w:val="21"/>
              </w:rPr>
              <w:t>付款</w:t>
            </w:r>
            <w:r>
              <w:rPr>
                <w:rFonts w:hint="eastAsia" w:ascii="宋体" w:hAnsi="宋体" w:eastAsia="宋体" w:cs="宋体"/>
                <w:b/>
                <w:bCs/>
                <w:color w:val="auto"/>
                <w:sz w:val="21"/>
                <w:szCs w:val="21"/>
                <w:lang w:eastAsia="zh-CN"/>
              </w:rPr>
              <w:t>方式</w:t>
            </w:r>
          </w:p>
          <w:p w14:paraId="4706A7A0">
            <w:pPr>
              <w:pStyle w:val="67"/>
              <w:keepNext w:val="0"/>
              <w:keepLines w:val="0"/>
              <w:pageBreakBefore w:val="0"/>
              <w:widowControl w:val="0"/>
              <w:kinsoku/>
              <w:overflowPunct/>
              <w:topLinePunct w:val="0"/>
              <w:autoSpaceDE/>
              <w:autoSpaceDN/>
              <w:bidi w:val="0"/>
              <w:adjustRightInd/>
              <w:snapToGrid/>
              <w:spacing w:line="460" w:lineRule="exact"/>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（1）本项目无预付款；</w:t>
            </w:r>
          </w:p>
          <w:p w14:paraId="53ECA6BC">
            <w:pPr>
              <w:pStyle w:val="67"/>
              <w:keepNext w:val="0"/>
              <w:keepLines w:val="0"/>
              <w:pageBreakBefore w:val="0"/>
              <w:widowControl w:val="0"/>
              <w:kinsoku/>
              <w:overflowPunct/>
              <w:topLinePunct w:val="0"/>
              <w:autoSpaceDE/>
              <w:autoSpaceDN/>
              <w:bidi w:val="0"/>
              <w:adjustRightInd/>
              <w:snapToGrid/>
              <w:spacing w:line="460" w:lineRule="exact"/>
              <w:ind w:firstLine="420"/>
              <w:textAlignment w:val="auto"/>
              <w:rPr>
                <w:rFonts w:ascii="宋体" w:hAnsi="宋体" w:eastAsia="宋体" w:cs="宋体"/>
                <w:color w:val="auto"/>
                <w:sz w:val="21"/>
                <w:szCs w:val="21"/>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rPr>
              <w:t>合同内按工程计量周期内完成工程量不超过80%支付，合同外工程量待结算审定再支付；</w:t>
            </w:r>
          </w:p>
          <w:p w14:paraId="50C44B58">
            <w:pPr>
              <w:pStyle w:val="67"/>
              <w:keepNext w:val="0"/>
              <w:keepLines w:val="0"/>
              <w:pageBreakBefore w:val="0"/>
              <w:widowControl w:val="0"/>
              <w:kinsoku/>
              <w:overflowPunct/>
              <w:topLinePunct w:val="0"/>
              <w:autoSpaceDE/>
              <w:autoSpaceDN/>
              <w:bidi w:val="0"/>
              <w:adjustRightInd/>
              <w:snapToGrid/>
              <w:spacing w:line="460" w:lineRule="exact"/>
              <w:ind w:firstLine="420"/>
              <w:textAlignment w:val="auto"/>
              <w:rPr>
                <w:rFonts w:ascii="宋体" w:hAnsi="宋体" w:eastAsia="宋体" w:cs="宋体"/>
                <w:color w:val="auto"/>
                <w:sz w:val="21"/>
                <w:szCs w:val="21"/>
              </w:rPr>
            </w:pP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rPr>
              <w:t>项目竣工验收合格并完成竣工结算审计后，</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支付审计审定结算总价3%的质保金，采购人收到质保金一个月内向</w:t>
            </w:r>
            <w:r>
              <w:rPr>
                <w:rFonts w:hint="eastAsia" w:ascii="宋体" w:hAnsi="宋体" w:eastAsia="宋体" w:cs="宋体"/>
                <w:color w:val="auto"/>
                <w:sz w:val="21"/>
                <w:szCs w:val="21"/>
                <w:lang w:val="en-US" w:eastAsia="zh-CN"/>
              </w:rPr>
              <w:t>成交供应商</w:t>
            </w:r>
            <w:r>
              <w:rPr>
                <w:rFonts w:hint="eastAsia" w:ascii="宋体" w:hAnsi="宋体" w:eastAsia="宋体" w:cs="宋体"/>
                <w:color w:val="auto"/>
                <w:sz w:val="21"/>
                <w:szCs w:val="21"/>
                <w:lang w:eastAsia="zh-CN"/>
              </w:rPr>
              <w:t>支</w:t>
            </w:r>
            <w:r>
              <w:rPr>
                <w:rFonts w:hint="eastAsia" w:ascii="宋体" w:hAnsi="宋体" w:eastAsia="宋体" w:cs="宋体"/>
                <w:color w:val="auto"/>
                <w:sz w:val="21"/>
                <w:szCs w:val="21"/>
              </w:rPr>
              <w:t>付经审计后结算价余款。</w:t>
            </w:r>
          </w:p>
          <w:p w14:paraId="73D4F518">
            <w:pPr>
              <w:pStyle w:val="67"/>
              <w:keepNext w:val="0"/>
              <w:keepLines w:val="0"/>
              <w:pageBreakBefore w:val="0"/>
              <w:widowControl w:val="0"/>
              <w:kinsoku/>
              <w:overflowPunct/>
              <w:topLinePunct w:val="0"/>
              <w:autoSpaceDE/>
              <w:autoSpaceDN/>
              <w:bidi w:val="0"/>
              <w:adjustRightInd/>
              <w:snapToGrid/>
              <w:spacing w:line="460" w:lineRule="exact"/>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注：合同期内以每个工程项目进行结算。</w:t>
            </w:r>
          </w:p>
          <w:p w14:paraId="3E87BEFB">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b/>
                <w:bCs/>
                <w:szCs w:val="21"/>
              </w:rPr>
            </w:pPr>
            <w:r>
              <w:rPr>
                <w:rFonts w:hint="eastAsia" w:ascii="宋体" w:hAnsi="宋体" w:cs="宋体"/>
                <w:b/>
                <w:bCs/>
                <w:szCs w:val="21"/>
              </w:rPr>
              <w:t>▲七、竞标报价</w:t>
            </w:r>
          </w:p>
          <w:p w14:paraId="0EF5C357">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b/>
                <w:bCs/>
                <w:szCs w:val="21"/>
              </w:rPr>
            </w:pPr>
            <w:r>
              <w:rPr>
                <w:rFonts w:hint="eastAsia" w:ascii="宋体" w:hAnsi="宋体" w:cs="宋体"/>
                <w:b/>
                <w:bCs/>
                <w:szCs w:val="21"/>
              </w:rPr>
              <w:t>（1）报价方式：本项目采用下浮系数报价，有效报价范围为0～100%。((</w:t>
            </w:r>
            <w:r>
              <w:rPr>
                <w:rFonts w:hint="eastAsia" w:ascii="宋体" w:hAnsi="宋体" w:cs="宋体"/>
                <w:b/>
                <w:bCs/>
              </w:rPr>
              <w:t>举例说明：A供应商</w:t>
            </w:r>
            <w:r>
              <w:rPr>
                <w:rFonts w:hint="eastAsia" w:ascii="宋体" w:hAnsi="宋体" w:cs="宋体"/>
                <w:b/>
                <w:bCs/>
                <w:szCs w:val="21"/>
              </w:rPr>
              <w:t>下浮系数为30%，B供应商下浮系数为20%，则A供应商比B供应商优惠)</w:t>
            </w:r>
          </w:p>
          <w:p w14:paraId="436DC05E">
            <w:pPr>
              <w:keepNext w:val="0"/>
              <w:keepLines w:val="0"/>
              <w:pageBreakBefore w:val="0"/>
              <w:widowControl w:val="0"/>
              <w:kinsoku/>
              <w:overflowPunct/>
              <w:topLinePunct w:val="0"/>
              <w:autoSpaceDE/>
              <w:autoSpaceDN/>
              <w:bidi w:val="0"/>
              <w:adjustRightInd/>
              <w:snapToGrid/>
              <w:spacing w:line="460" w:lineRule="exact"/>
              <w:ind w:firstLine="420" w:firstLineChars="200"/>
              <w:jc w:val="left"/>
              <w:textAlignment w:val="auto"/>
              <w:rPr>
                <w:rFonts w:ascii="宋体" w:hAnsi="宋体" w:cs="宋体"/>
                <w:szCs w:val="21"/>
              </w:rPr>
            </w:pPr>
            <w:r>
              <w:rPr>
                <w:rFonts w:hint="eastAsia" w:ascii="宋体" w:hAnsi="宋体" w:cs="宋体"/>
                <w:szCs w:val="21"/>
              </w:rPr>
              <w:t>（2）竞标报价</w:t>
            </w:r>
            <w:r>
              <w:rPr>
                <w:rFonts w:hint="eastAsia" w:ascii="宋体" w:hAnsi="宋体" w:cs="宋体"/>
              </w:rPr>
              <w:t>应包括本次采购范围内全部</w:t>
            </w:r>
            <w:r>
              <w:rPr>
                <w:rFonts w:hint="eastAsia" w:ascii="宋体" w:hAnsi="宋体" w:cs="宋体"/>
                <w:szCs w:val="21"/>
              </w:rPr>
              <w:t>工程所包含的服务、货物、货物标准附件、备品备件、专用工具、设备安装辅材、施工辅材、包装、运输、装卸、保险、货到就位的各种费用以及安装、调试等各项工程需进行补充完善才能完成本项目的功能配置或实际采购中产品材料有任何遗漏的费用（含本项目需要但本文件中未列出的工程量清单、图纸、变更等）、税金、售后服务、技术培训及其他所有成本费用，以及合同明示或暗示的所有责任、义务和一般风险等一切费用。</w:t>
            </w:r>
          </w:p>
          <w:p w14:paraId="0B5B5AE8">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szCs w:val="21"/>
              </w:rPr>
            </w:pPr>
            <w:r>
              <w:rPr>
                <w:rFonts w:hint="eastAsia" w:ascii="宋体" w:hAnsi="宋体" w:cs="宋体"/>
                <w:b/>
                <w:bCs/>
                <w:szCs w:val="21"/>
              </w:rPr>
              <w:t>▲八、验收要求</w:t>
            </w:r>
          </w:p>
          <w:p w14:paraId="7BF2D0CB">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szCs w:val="21"/>
              </w:rPr>
            </w:pPr>
            <w:r>
              <w:rPr>
                <w:rFonts w:hint="eastAsia" w:ascii="宋体" w:hAnsi="宋体" w:cs="宋体"/>
                <w:szCs w:val="21"/>
              </w:rPr>
              <w:t>（1）合同签订、备案后，成交供应商按合同要求完成单个委托工程建设后，采购人应组织相关人员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14:paraId="650A111A">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szCs w:val="21"/>
              </w:rPr>
            </w:pPr>
            <w:r>
              <w:rPr>
                <w:rFonts w:hint="eastAsia" w:ascii="宋体" w:hAnsi="宋体" w:cs="宋体"/>
                <w:szCs w:val="21"/>
              </w:rPr>
              <w:t>（2）加强对成交供应商的监督管理。对合同履行期限内的工程建设项目出现违规情况应及时进行处理，出现重大违规情况的报相关行政监督管理部门依法处理，并终止采购合同。</w:t>
            </w:r>
          </w:p>
          <w:p w14:paraId="51418904">
            <w:pPr>
              <w:keepNext w:val="0"/>
              <w:keepLines w:val="0"/>
              <w:pageBreakBefore w:val="0"/>
              <w:widowControl w:val="0"/>
              <w:kinsoku/>
              <w:overflowPunct/>
              <w:topLinePunct w:val="0"/>
              <w:autoSpaceDE/>
              <w:autoSpaceDN/>
              <w:bidi w:val="0"/>
              <w:adjustRightInd/>
              <w:snapToGrid/>
              <w:spacing w:line="460" w:lineRule="exact"/>
              <w:ind w:firstLine="420" w:firstLineChars="200"/>
              <w:textAlignment w:val="auto"/>
              <w:rPr>
                <w:rFonts w:ascii="宋体" w:hAnsi="宋体" w:cs="宋体"/>
              </w:rPr>
            </w:pPr>
            <w:r>
              <w:rPr>
                <w:rFonts w:hint="eastAsia" w:ascii="宋体" w:hAnsi="宋体" w:cs="宋体"/>
                <w:szCs w:val="21"/>
              </w:rPr>
              <w:t>（3）验收标准：符合现行国家规范合格标准。</w:t>
            </w:r>
          </w:p>
        </w:tc>
      </w:tr>
      <w:tr w14:paraId="09051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3" w:type="dxa"/>
            <w:tcBorders>
              <w:top w:val="single" w:color="auto" w:sz="4" w:space="0"/>
              <w:left w:val="single" w:color="auto" w:sz="4" w:space="0"/>
              <w:bottom w:val="single" w:color="auto" w:sz="4" w:space="0"/>
              <w:right w:val="single" w:color="auto" w:sz="4" w:space="0"/>
            </w:tcBorders>
            <w:vAlign w:val="center"/>
          </w:tcPr>
          <w:p w14:paraId="71448123">
            <w:pPr>
              <w:keepNext w:val="0"/>
              <w:keepLines w:val="0"/>
              <w:pageBreakBefore w:val="0"/>
              <w:widowControl w:val="0"/>
              <w:kinsoku/>
              <w:overflowPunct/>
              <w:topLinePunct w:val="0"/>
              <w:autoSpaceDE/>
              <w:autoSpaceDN/>
              <w:bidi w:val="0"/>
              <w:adjustRightInd/>
              <w:snapToGrid/>
              <w:spacing w:line="380" w:lineRule="exact"/>
              <w:jc w:val="center"/>
              <w:textAlignment w:val="auto"/>
              <w:rPr>
                <w:rFonts w:ascii="宋体" w:hAnsi="宋体" w:cs="宋体"/>
                <w:szCs w:val="21"/>
              </w:rPr>
            </w:pPr>
            <w:r>
              <w:rPr>
                <w:rFonts w:hint="eastAsia" w:ascii="宋体" w:hAnsi="宋体" w:cs="宋体"/>
                <w:szCs w:val="21"/>
              </w:rPr>
              <w:t>其他说明</w:t>
            </w:r>
          </w:p>
        </w:tc>
        <w:tc>
          <w:tcPr>
            <w:tcW w:w="9081" w:type="dxa"/>
            <w:gridSpan w:val="6"/>
            <w:tcBorders>
              <w:top w:val="single" w:color="auto" w:sz="4" w:space="0"/>
              <w:left w:val="single" w:color="auto" w:sz="4" w:space="0"/>
              <w:bottom w:val="single" w:color="auto" w:sz="4" w:space="0"/>
              <w:right w:val="single" w:color="auto" w:sz="4" w:space="0"/>
            </w:tcBorders>
            <w:vAlign w:val="center"/>
          </w:tcPr>
          <w:p w14:paraId="60F71C36">
            <w:pPr>
              <w:keepNext w:val="0"/>
              <w:keepLines w:val="0"/>
              <w:pageBreakBefore w:val="0"/>
              <w:widowControl w:val="0"/>
              <w:kinsoku/>
              <w:wordWrap w:val="0"/>
              <w:overflowPunct/>
              <w:topLinePunct w:val="0"/>
              <w:autoSpaceDE/>
              <w:autoSpaceDN/>
              <w:bidi w:val="0"/>
              <w:adjustRightInd/>
              <w:snapToGrid/>
              <w:spacing w:line="460" w:lineRule="exact"/>
              <w:ind w:firstLine="420"/>
              <w:jc w:val="left"/>
              <w:textAlignment w:val="auto"/>
              <w:rPr>
                <w:rFonts w:ascii="宋体" w:hAnsi="宋体" w:cs="宋体"/>
                <w:szCs w:val="21"/>
              </w:rPr>
            </w:pPr>
            <w:r>
              <w:rPr>
                <w:rFonts w:hint="eastAsia" w:ascii="宋体" w:hAnsi="宋体" w:cs="宋体"/>
                <w:szCs w:val="21"/>
              </w:rPr>
              <w:t>无</w:t>
            </w:r>
          </w:p>
        </w:tc>
      </w:tr>
    </w:tbl>
    <w:p w14:paraId="46A05837">
      <w:pPr>
        <w:spacing w:line="500" w:lineRule="exact"/>
        <w:ind w:firstLine="420" w:firstLineChars="200"/>
        <w:rPr>
          <w:rFonts w:ascii="宋体" w:hAnsi="宋体" w:cs="宋体"/>
          <w:b/>
          <w:bCs/>
          <w:highlight w:val="none"/>
        </w:rPr>
      </w:pPr>
      <w:r>
        <w:rPr>
          <w:rFonts w:hint="eastAsia" w:ascii="宋体" w:hAnsi="宋体" w:cs="宋体"/>
          <w:b/>
          <w:bCs/>
          <w:szCs w:val="21"/>
          <w:highlight w:val="none"/>
        </w:rPr>
        <w:t>分标</w:t>
      </w:r>
      <w:r>
        <w:rPr>
          <w:rFonts w:ascii="宋体" w:hAnsi="宋体" w:cs="宋体"/>
          <w:b/>
          <w:bCs/>
          <w:szCs w:val="21"/>
          <w:highlight w:val="none"/>
        </w:rPr>
        <w:t>2</w:t>
      </w:r>
      <w:r>
        <w:rPr>
          <w:rFonts w:hint="eastAsia" w:ascii="宋体" w:hAnsi="宋体" w:cs="宋体"/>
          <w:b/>
          <w:bCs/>
          <w:szCs w:val="21"/>
          <w:highlight w:val="none"/>
        </w:rPr>
        <w:t>，</w:t>
      </w:r>
      <w:r>
        <w:rPr>
          <w:rFonts w:hint="eastAsia" w:ascii="宋体" w:hAnsi="宋体" w:cs="宋体"/>
          <w:b/>
          <w:bCs/>
          <w:highlight w:val="none"/>
        </w:rPr>
        <w:t>预算金额（元）：</w:t>
      </w:r>
      <w:r>
        <w:rPr>
          <w:rFonts w:ascii="宋体" w:hAnsi="宋体" w:cs="宋体"/>
          <w:b/>
          <w:bCs/>
          <w:highlight w:val="none"/>
        </w:rPr>
        <w:t>8</w:t>
      </w:r>
      <w:r>
        <w:rPr>
          <w:rFonts w:hint="eastAsia" w:ascii="宋体" w:hAnsi="宋体" w:cs="宋体"/>
          <w:b/>
          <w:bCs/>
          <w:highlight w:val="none"/>
        </w:rPr>
        <w:t>00000.00</w:t>
      </w:r>
      <w:r>
        <w:rPr>
          <w:rFonts w:hint="eastAsia" w:ascii="宋体" w:hAnsi="宋体" w:cs="宋体"/>
          <w:b/>
          <w:bCs/>
          <w:szCs w:val="21"/>
          <w:highlight w:val="none"/>
        </w:rPr>
        <w:t>。</w:t>
      </w:r>
    </w:p>
    <w:tbl>
      <w:tblPr>
        <w:tblStyle w:val="29"/>
        <w:tblW w:w="96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473"/>
        <w:gridCol w:w="1008"/>
        <w:gridCol w:w="639"/>
        <w:gridCol w:w="4345"/>
        <w:gridCol w:w="1362"/>
        <w:gridCol w:w="1254"/>
      </w:tblGrid>
      <w:tr w14:paraId="0FE1C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573" w:type="dxa"/>
            <w:vMerge w:val="restart"/>
            <w:tcBorders>
              <w:top w:val="single" w:color="auto" w:sz="4" w:space="0"/>
              <w:left w:val="single" w:color="auto" w:sz="4" w:space="0"/>
              <w:right w:val="single" w:color="auto" w:sz="4" w:space="0"/>
            </w:tcBorders>
            <w:vAlign w:val="center"/>
          </w:tcPr>
          <w:p w14:paraId="46D61BDF">
            <w:pPr>
              <w:spacing w:line="500" w:lineRule="exact"/>
              <w:jc w:val="center"/>
              <w:rPr>
                <w:rFonts w:ascii="宋体" w:hAnsi="宋体" w:cs="宋体"/>
                <w:szCs w:val="21"/>
                <w:highlight w:val="none"/>
              </w:rPr>
            </w:pPr>
            <w:r>
              <w:rPr>
                <w:rFonts w:hint="eastAsia" w:ascii="宋体" w:hAnsi="宋体" w:cs="宋体"/>
                <w:szCs w:val="21"/>
                <w:highlight w:val="none"/>
              </w:rPr>
              <w:t>技术要求</w:t>
            </w:r>
          </w:p>
        </w:tc>
        <w:tc>
          <w:tcPr>
            <w:tcW w:w="4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BF7028">
            <w:pPr>
              <w:spacing w:line="500" w:lineRule="exact"/>
              <w:jc w:val="center"/>
              <w:rPr>
                <w:rFonts w:ascii="宋体" w:hAnsi="宋体" w:cs="宋体"/>
                <w:szCs w:val="21"/>
                <w:highlight w:val="none"/>
              </w:rPr>
            </w:pPr>
            <w:r>
              <w:rPr>
                <w:rFonts w:hint="eastAsia" w:ascii="宋体" w:hAnsi="宋体" w:cs="宋体"/>
                <w:szCs w:val="21"/>
                <w:highlight w:val="none"/>
              </w:rPr>
              <w:t>序号</w:t>
            </w:r>
          </w:p>
        </w:tc>
        <w:tc>
          <w:tcPr>
            <w:tcW w:w="1008" w:type="dxa"/>
            <w:tcBorders>
              <w:top w:val="single" w:color="auto" w:sz="4" w:space="0"/>
              <w:left w:val="single" w:color="auto" w:sz="4" w:space="0"/>
              <w:bottom w:val="single" w:color="auto" w:sz="4" w:space="0"/>
              <w:right w:val="single" w:color="auto" w:sz="4" w:space="0"/>
            </w:tcBorders>
            <w:vAlign w:val="center"/>
          </w:tcPr>
          <w:p w14:paraId="46E89454">
            <w:pPr>
              <w:spacing w:line="500" w:lineRule="exact"/>
              <w:jc w:val="center"/>
              <w:rPr>
                <w:rFonts w:ascii="宋体" w:hAnsi="宋体" w:cs="宋体"/>
                <w:szCs w:val="21"/>
                <w:highlight w:val="none"/>
              </w:rPr>
            </w:pPr>
            <w:r>
              <w:rPr>
                <w:rFonts w:hint="eastAsia" w:ascii="宋体" w:hAnsi="宋体" w:cs="宋体"/>
                <w:szCs w:val="21"/>
                <w:highlight w:val="none"/>
              </w:rPr>
              <w:t>标的</w:t>
            </w:r>
          </w:p>
          <w:p w14:paraId="4AA34482">
            <w:pPr>
              <w:spacing w:line="500" w:lineRule="exact"/>
              <w:jc w:val="center"/>
              <w:rPr>
                <w:rFonts w:ascii="宋体" w:hAnsi="宋体" w:cs="宋体"/>
                <w:szCs w:val="21"/>
                <w:highlight w:val="none"/>
              </w:rPr>
            </w:pPr>
            <w:r>
              <w:rPr>
                <w:rFonts w:hint="eastAsia" w:ascii="宋体" w:hAnsi="宋体" w:cs="宋体"/>
                <w:szCs w:val="21"/>
                <w:highlight w:val="none"/>
              </w:rPr>
              <w:t>名称</w:t>
            </w:r>
          </w:p>
        </w:tc>
        <w:tc>
          <w:tcPr>
            <w:tcW w:w="639" w:type="dxa"/>
            <w:tcBorders>
              <w:top w:val="single" w:color="auto" w:sz="4" w:space="0"/>
              <w:left w:val="single" w:color="auto" w:sz="4" w:space="0"/>
              <w:bottom w:val="single" w:color="auto" w:sz="4" w:space="0"/>
              <w:right w:val="single" w:color="auto" w:sz="4" w:space="0"/>
            </w:tcBorders>
            <w:vAlign w:val="center"/>
          </w:tcPr>
          <w:p w14:paraId="291B9909">
            <w:pPr>
              <w:spacing w:line="500" w:lineRule="exact"/>
              <w:jc w:val="center"/>
              <w:rPr>
                <w:rFonts w:ascii="宋体" w:hAnsi="宋体" w:cs="宋体"/>
                <w:szCs w:val="21"/>
                <w:highlight w:val="none"/>
              </w:rPr>
            </w:pPr>
            <w:r>
              <w:rPr>
                <w:rFonts w:hint="eastAsia" w:ascii="宋体" w:hAnsi="宋体" w:cs="宋体"/>
                <w:szCs w:val="21"/>
                <w:highlight w:val="none"/>
              </w:rPr>
              <w:t>数量及单位</w:t>
            </w:r>
          </w:p>
        </w:tc>
        <w:tc>
          <w:tcPr>
            <w:tcW w:w="4345" w:type="dxa"/>
            <w:tcBorders>
              <w:top w:val="single" w:color="auto" w:sz="4" w:space="0"/>
              <w:left w:val="single" w:color="auto" w:sz="4" w:space="0"/>
              <w:bottom w:val="single" w:color="auto" w:sz="4" w:space="0"/>
              <w:right w:val="single" w:color="auto" w:sz="4" w:space="0"/>
            </w:tcBorders>
            <w:vAlign w:val="center"/>
          </w:tcPr>
          <w:p w14:paraId="55AC87C3">
            <w:pPr>
              <w:spacing w:line="500" w:lineRule="exact"/>
              <w:jc w:val="center"/>
              <w:rPr>
                <w:rFonts w:ascii="宋体" w:hAnsi="宋体" w:cs="宋体"/>
                <w:b/>
                <w:sz w:val="32"/>
                <w:szCs w:val="32"/>
                <w:highlight w:val="none"/>
              </w:rPr>
            </w:pPr>
            <w:r>
              <w:rPr>
                <w:rFonts w:hint="eastAsia" w:ascii="宋体" w:hAnsi="宋体" w:cs="宋体"/>
                <w:szCs w:val="21"/>
                <w:highlight w:val="none"/>
              </w:rPr>
              <w:t>技术要求</w:t>
            </w:r>
          </w:p>
        </w:tc>
        <w:tc>
          <w:tcPr>
            <w:tcW w:w="1362" w:type="dxa"/>
            <w:tcBorders>
              <w:top w:val="single" w:color="auto" w:sz="4" w:space="0"/>
              <w:left w:val="single" w:color="auto" w:sz="4" w:space="0"/>
              <w:bottom w:val="single" w:color="auto" w:sz="4" w:space="0"/>
              <w:right w:val="single" w:color="auto" w:sz="4" w:space="0"/>
            </w:tcBorders>
            <w:vAlign w:val="center"/>
          </w:tcPr>
          <w:p w14:paraId="0E98DFB3">
            <w:pPr>
              <w:spacing w:line="500" w:lineRule="exact"/>
              <w:jc w:val="center"/>
              <w:rPr>
                <w:rFonts w:ascii="宋体" w:hAnsi="宋体" w:cs="宋体"/>
                <w:szCs w:val="21"/>
                <w:highlight w:val="none"/>
              </w:rPr>
            </w:pPr>
            <w:r>
              <w:rPr>
                <w:rFonts w:hint="eastAsia" w:ascii="宋体" w:hAnsi="宋体" w:cs="宋体"/>
                <w:szCs w:val="21"/>
                <w:highlight w:val="none"/>
              </w:rPr>
              <w:t>最高限价（元）</w:t>
            </w:r>
          </w:p>
        </w:tc>
        <w:tc>
          <w:tcPr>
            <w:tcW w:w="1254" w:type="dxa"/>
            <w:tcBorders>
              <w:top w:val="single" w:color="auto" w:sz="4" w:space="0"/>
              <w:left w:val="single" w:color="auto" w:sz="4" w:space="0"/>
              <w:bottom w:val="single" w:color="auto" w:sz="4" w:space="0"/>
              <w:right w:val="single" w:color="auto" w:sz="4" w:space="0"/>
            </w:tcBorders>
            <w:vAlign w:val="center"/>
          </w:tcPr>
          <w:p w14:paraId="25093BF4">
            <w:pPr>
              <w:spacing w:line="500" w:lineRule="exact"/>
              <w:jc w:val="center"/>
              <w:rPr>
                <w:rFonts w:ascii="宋体" w:hAnsi="宋体" w:cs="宋体"/>
                <w:szCs w:val="21"/>
                <w:highlight w:val="none"/>
              </w:rPr>
            </w:pPr>
            <w:r>
              <w:rPr>
                <w:rFonts w:hint="eastAsia" w:ascii="宋体" w:hAnsi="宋体" w:cs="宋体"/>
                <w:szCs w:val="21"/>
                <w:highlight w:val="none"/>
              </w:rPr>
              <w:t>中小企业划分标准所属行业名称（见附件</w:t>
            </w:r>
            <w:r>
              <w:rPr>
                <w:rFonts w:hint="eastAsia" w:ascii="宋体" w:hAnsi="宋体" w:cs="宋体"/>
                <w:szCs w:val="21"/>
                <w:highlight w:val="none"/>
                <w:lang w:val="en-US" w:eastAsia="zh-CN"/>
              </w:rPr>
              <w:t>2</w:t>
            </w:r>
            <w:r>
              <w:rPr>
                <w:rFonts w:hint="eastAsia" w:ascii="宋体" w:hAnsi="宋体" w:cs="宋体"/>
                <w:szCs w:val="21"/>
                <w:highlight w:val="none"/>
              </w:rPr>
              <w:t>）</w:t>
            </w:r>
          </w:p>
        </w:tc>
      </w:tr>
      <w:tr w14:paraId="7E4A6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573" w:type="dxa"/>
            <w:vMerge w:val="continue"/>
            <w:tcBorders>
              <w:left w:val="single" w:color="auto" w:sz="4" w:space="0"/>
              <w:right w:val="single" w:color="auto" w:sz="4" w:space="0"/>
            </w:tcBorders>
          </w:tcPr>
          <w:p w14:paraId="58C9384D">
            <w:pPr>
              <w:spacing w:line="500" w:lineRule="exact"/>
              <w:jc w:val="center"/>
              <w:rPr>
                <w:rFonts w:ascii="宋体" w:hAnsi="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3BF183D8">
            <w:pPr>
              <w:spacing w:line="500" w:lineRule="exact"/>
              <w:jc w:val="center"/>
              <w:rPr>
                <w:rFonts w:ascii="宋体" w:hAnsi="宋体" w:cs="宋体"/>
                <w:szCs w:val="21"/>
              </w:rPr>
            </w:pPr>
            <w:r>
              <w:rPr>
                <w:rFonts w:hint="eastAsia" w:ascii="宋体" w:hAnsi="宋体" w:cs="宋体"/>
                <w:szCs w:val="21"/>
              </w:rPr>
              <w:t>1</w:t>
            </w:r>
          </w:p>
        </w:tc>
        <w:tc>
          <w:tcPr>
            <w:tcW w:w="1008" w:type="dxa"/>
            <w:tcBorders>
              <w:top w:val="single" w:color="auto" w:sz="4" w:space="0"/>
              <w:left w:val="single" w:color="auto" w:sz="4" w:space="0"/>
              <w:bottom w:val="single" w:color="auto" w:sz="4" w:space="0"/>
              <w:right w:val="single" w:color="auto" w:sz="4" w:space="0"/>
            </w:tcBorders>
            <w:vAlign w:val="center"/>
          </w:tcPr>
          <w:p w14:paraId="68C4FAE1">
            <w:pPr>
              <w:spacing w:line="500" w:lineRule="exact"/>
              <w:jc w:val="center"/>
              <w:rPr>
                <w:rFonts w:ascii="宋体" w:hAnsi="宋体" w:cs="宋体"/>
                <w:szCs w:val="21"/>
              </w:rPr>
            </w:pPr>
            <w:r>
              <w:rPr>
                <w:rFonts w:hint="eastAsia" w:ascii="宋体" w:hAnsi="宋体" w:cs="宋体"/>
              </w:rPr>
              <w:t>2026年零星维修服务商采购(相思湖校区</w:t>
            </w:r>
            <w:r>
              <w:rPr>
                <w:rFonts w:hint="eastAsia" w:ascii="宋体" w:hAnsi="宋体" w:eastAsia="宋体" w:cs="宋体"/>
                <w:color w:val="auto"/>
                <w:sz w:val="21"/>
                <w:szCs w:val="21"/>
                <w:highlight w:val="none"/>
              </w:rPr>
              <w:t>室外附属设施零星维修</w:t>
            </w:r>
            <w:r>
              <w:rPr>
                <w:rFonts w:hint="eastAsia" w:ascii="宋体" w:hAnsi="宋体" w:cs="宋体"/>
              </w:rPr>
              <w:t>)</w:t>
            </w:r>
          </w:p>
        </w:tc>
        <w:tc>
          <w:tcPr>
            <w:tcW w:w="639" w:type="dxa"/>
            <w:tcBorders>
              <w:top w:val="single" w:color="auto" w:sz="4" w:space="0"/>
              <w:left w:val="single" w:color="auto" w:sz="4" w:space="0"/>
              <w:bottom w:val="single" w:color="auto" w:sz="4" w:space="0"/>
              <w:right w:val="single" w:color="auto" w:sz="4" w:space="0"/>
            </w:tcBorders>
            <w:vAlign w:val="center"/>
          </w:tcPr>
          <w:p w14:paraId="0AB4A5EB">
            <w:pPr>
              <w:spacing w:line="500" w:lineRule="exact"/>
              <w:jc w:val="center"/>
              <w:rPr>
                <w:rFonts w:ascii="宋体" w:hAnsi="宋体" w:cs="宋体"/>
                <w:szCs w:val="21"/>
              </w:rPr>
            </w:pPr>
            <w:r>
              <w:rPr>
                <w:rFonts w:hint="eastAsia" w:ascii="宋体" w:hAnsi="宋体" w:cs="宋体"/>
                <w:szCs w:val="21"/>
              </w:rPr>
              <w:t>1项</w:t>
            </w:r>
          </w:p>
        </w:tc>
        <w:tc>
          <w:tcPr>
            <w:tcW w:w="4345" w:type="dxa"/>
            <w:tcBorders>
              <w:top w:val="single" w:color="auto" w:sz="4" w:space="0"/>
              <w:left w:val="single" w:color="auto" w:sz="4" w:space="0"/>
              <w:bottom w:val="single" w:color="auto" w:sz="4" w:space="0"/>
              <w:right w:val="single" w:color="auto" w:sz="4" w:space="0"/>
            </w:tcBorders>
            <w:vAlign w:val="center"/>
          </w:tcPr>
          <w:p w14:paraId="3B1BE11F">
            <w:pPr>
              <w:spacing w:line="500" w:lineRule="exact"/>
              <w:ind w:firstLine="420" w:firstLineChars="200"/>
              <w:rPr>
                <w:rFonts w:hint="eastAsia" w:ascii="宋体" w:hAnsi="宋体" w:eastAsia="宋体" w:cs="宋体"/>
                <w:lang w:eastAsia="zh-CN"/>
              </w:rPr>
            </w:pPr>
            <w:r>
              <w:rPr>
                <w:rFonts w:hint="eastAsia" w:ascii="宋体" w:hAnsi="宋体" w:cs="宋体"/>
                <w:b/>
                <w:bCs/>
                <w:szCs w:val="21"/>
              </w:rPr>
              <w:t>一、采购范围</w:t>
            </w:r>
            <w:r>
              <w:rPr>
                <w:rFonts w:hint="eastAsia" w:ascii="宋体" w:hAnsi="宋体" w:cs="宋体"/>
                <w:szCs w:val="21"/>
              </w:rPr>
              <w:t>：</w:t>
            </w:r>
            <w:r>
              <w:rPr>
                <w:rFonts w:hint="eastAsia" w:ascii="宋体" w:hAnsi="宋体" w:cs="宋体"/>
              </w:rPr>
              <w:t>相思湖校区</w:t>
            </w:r>
            <w:r>
              <w:rPr>
                <w:rFonts w:hint="eastAsia" w:ascii="宋体" w:hAnsi="宋体" w:eastAsia="宋体" w:cs="宋体"/>
                <w:color w:val="auto"/>
                <w:sz w:val="21"/>
                <w:szCs w:val="21"/>
                <w:highlight w:val="none"/>
              </w:rPr>
              <w:t>室外附属设施零星维修</w:t>
            </w:r>
            <w:r>
              <w:rPr>
                <w:rFonts w:hint="eastAsia" w:ascii="宋体" w:hAnsi="宋体" w:eastAsia="宋体" w:cs="宋体"/>
                <w:color w:val="auto"/>
                <w:sz w:val="21"/>
                <w:szCs w:val="21"/>
                <w:highlight w:val="none"/>
                <w:lang w:eastAsia="zh-CN"/>
              </w:rPr>
              <w:t>。</w:t>
            </w:r>
          </w:p>
          <w:p w14:paraId="561B20E8">
            <w:pPr>
              <w:spacing w:line="500" w:lineRule="exact"/>
              <w:ind w:firstLine="420" w:firstLineChars="200"/>
              <w:rPr>
                <w:rFonts w:ascii="宋体" w:hAnsi="宋体" w:cs="宋体"/>
                <w:kern w:val="0"/>
                <w:szCs w:val="21"/>
                <w:highlight w:val="none"/>
              </w:rPr>
            </w:pPr>
            <w:r>
              <w:rPr>
                <w:rFonts w:hint="eastAsia" w:ascii="宋体" w:hAnsi="宋体" w:cs="宋体"/>
                <w:b/>
                <w:bCs/>
                <w:szCs w:val="21"/>
                <w:highlight w:val="none"/>
              </w:rPr>
              <w:t>▲二、采购内容</w:t>
            </w:r>
            <w:r>
              <w:rPr>
                <w:rFonts w:hint="eastAsia" w:ascii="宋体" w:hAnsi="宋体" w:cs="宋体"/>
                <w:szCs w:val="21"/>
                <w:highlight w:val="none"/>
              </w:rPr>
              <w:t>：</w:t>
            </w:r>
            <w:r>
              <w:rPr>
                <w:rFonts w:hint="eastAsia" w:ascii="宋体" w:hAnsi="宋体" w:cs="宋体"/>
                <w:color w:val="auto"/>
                <w:kern w:val="0"/>
                <w:szCs w:val="21"/>
                <w:highlight w:val="none"/>
              </w:rPr>
              <w:t>包含但不限于学校涉及校内的道路工程、硬化工程、铺装工程、</w:t>
            </w:r>
            <w:r>
              <w:rPr>
                <w:rFonts w:hint="eastAsia" w:ascii="宋体" w:hAnsi="宋体" w:cs="宋体"/>
                <w:color w:val="auto"/>
                <w:kern w:val="0"/>
                <w:szCs w:val="21"/>
                <w:highlight w:val="none"/>
                <w:lang w:val="en-US" w:eastAsia="zh-CN"/>
              </w:rPr>
              <w:t>围墙、</w:t>
            </w:r>
            <w:r>
              <w:rPr>
                <w:rFonts w:hint="eastAsia" w:ascii="宋体" w:hAnsi="宋体" w:cs="宋体"/>
                <w:color w:val="auto"/>
                <w:kern w:val="0"/>
                <w:szCs w:val="21"/>
                <w:highlight w:val="none"/>
              </w:rPr>
              <w:t>围挡工程及土石方等有关室外附属设施工程、室外的电气工程、照明工程、给排水工程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厕所</w:t>
            </w:r>
            <w:r>
              <w:rPr>
                <w:rFonts w:hint="eastAsia" w:ascii="宋体" w:hAnsi="宋体" w:cs="宋体"/>
                <w:color w:val="auto"/>
                <w:kern w:val="0"/>
                <w:szCs w:val="21"/>
                <w:highlight w:val="none"/>
              </w:rPr>
              <w:t>等室外工程项目。</w:t>
            </w:r>
          </w:p>
          <w:p w14:paraId="17DD0E2A">
            <w:pPr>
              <w:spacing w:line="500" w:lineRule="exact"/>
              <w:ind w:firstLine="420" w:firstLineChars="200"/>
              <w:rPr>
                <w:rFonts w:ascii="宋体" w:hAnsi="宋体" w:cs="宋体"/>
                <w:b/>
                <w:bCs/>
                <w:szCs w:val="21"/>
              </w:rPr>
            </w:pPr>
            <w:r>
              <w:rPr>
                <w:rFonts w:hint="eastAsia" w:ascii="宋体" w:hAnsi="宋体" w:cs="宋体"/>
                <w:b/>
                <w:bCs/>
                <w:szCs w:val="21"/>
              </w:rPr>
              <w:t>▲三、人员要求</w:t>
            </w:r>
          </w:p>
          <w:p w14:paraId="4D7E510C">
            <w:pPr>
              <w:spacing w:line="500" w:lineRule="exact"/>
              <w:ind w:firstLine="420" w:firstLineChars="200"/>
              <w:rPr>
                <w:rFonts w:ascii="宋体" w:hAnsi="宋体" w:cs="宋体"/>
                <w:szCs w:val="21"/>
              </w:rPr>
            </w:pPr>
            <w:r>
              <w:rPr>
                <w:rFonts w:hint="eastAsia" w:ascii="宋体" w:hAnsi="宋体" w:cs="宋体"/>
                <w:szCs w:val="21"/>
              </w:rPr>
              <w:t>（1）项目经理1人；</w:t>
            </w:r>
          </w:p>
          <w:p w14:paraId="539E55A7">
            <w:pPr>
              <w:spacing w:line="500" w:lineRule="exact"/>
              <w:ind w:firstLine="420" w:firstLineChars="200"/>
              <w:rPr>
                <w:rFonts w:ascii="宋体" w:hAnsi="宋体" w:cs="宋体"/>
                <w:szCs w:val="21"/>
              </w:rPr>
            </w:pPr>
            <w:r>
              <w:rPr>
                <w:rFonts w:hint="eastAsia" w:ascii="宋体" w:hAnsi="宋体" w:cs="宋体"/>
                <w:szCs w:val="21"/>
              </w:rPr>
              <w:t>（2）其他人员不少于3人（如技术负责人、安全员、施工员、质量员、材料员等人员）；拟派人员必须持证上岗且年检合格。</w:t>
            </w:r>
          </w:p>
          <w:p w14:paraId="792A1708">
            <w:pPr>
              <w:spacing w:line="500" w:lineRule="exact"/>
              <w:ind w:firstLine="420" w:firstLineChars="200"/>
              <w:rPr>
                <w:rFonts w:ascii="宋体" w:hAnsi="宋体" w:cs="宋体"/>
                <w:szCs w:val="21"/>
              </w:rPr>
            </w:pPr>
            <w:r>
              <w:rPr>
                <w:rFonts w:hint="eastAsia" w:ascii="宋体" w:hAnsi="宋体" w:cs="宋体"/>
                <w:szCs w:val="21"/>
              </w:rPr>
              <w:t>注：以上人员须为供应商单位员工，提供身份证复印件、工程类职称证复印件、上岗证（如拟派人员中有技术负责人可不提供此项证件）。</w:t>
            </w:r>
          </w:p>
          <w:p w14:paraId="5711C4F8">
            <w:pPr>
              <w:spacing w:line="500" w:lineRule="exact"/>
              <w:ind w:firstLine="420" w:firstLineChars="200"/>
              <w:rPr>
                <w:rFonts w:ascii="宋体" w:hAnsi="宋体" w:cs="宋体"/>
                <w:b/>
                <w:bCs/>
                <w:szCs w:val="21"/>
              </w:rPr>
            </w:pPr>
            <w:r>
              <w:rPr>
                <w:rFonts w:hint="eastAsia" w:ascii="宋体" w:hAnsi="宋体" w:cs="宋体"/>
                <w:b/>
                <w:bCs/>
                <w:szCs w:val="21"/>
              </w:rPr>
              <w:t>四、设备要求</w:t>
            </w:r>
          </w:p>
          <w:p w14:paraId="25521829">
            <w:pPr>
              <w:tabs>
                <w:tab w:val="left" w:pos="3150"/>
              </w:tabs>
              <w:spacing w:line="500" w:lineRule="exact"/>
              <w:ind w:firstLine="420" w:firstLineChars="200"/>
              <w:rPr>
                <w:rFonts w:ascii="宋体" w:hAnsi="宋体" w:cs="宋体"/>
                <w:szCs w:val="21"/>
              </w:rPr>
            </w:pPr>
            <w:r>
              <w:rPr>
                <w:rFonts w:hint="eastAsia" w:ascii="宋体" w:hAnsi="宋体" w:cs="宋体"/>
                <w:szCs w:val="21"/>
              </w:rPr>
              <w:t>铁马或水马护栏10米、锥筒10个、抽水泵1台、冲击钻、切割机、小型发电机、安全照明灯具、脚手架等维修工器具及劳保防护用品。</w:t>
            </w:r>
          </w:p>
          <w:p w14:paraId="2900FD54">
            <w:pPr>
              <w:tabs>
                <w:tab w:val="left" w:pos="3150"/>
              </w:tabs>
              <w:spacing w:line="500" w:lineRule="exact"/>
              <w:ind w:firstLine="420" w:firstLineChars="200"/>
              <w:rPr>
                <w:rFonts w:ascii="宋体" w:hAnsi="宋体" w:cs="宋体"/>
                <w:b/>
                <w:bCs/>
              </w:rPr>
            </w:pPr>
            <w:r>
              <w:rPr>
                <w:rFonts w:hint="eastAsia" w:ascii="宋体" w:hAnsi="宋体" w:cs="宋体"/>
                <w:b/>
                <w:bCs/>
                <w:szCs w:val="21"/>
              </w:rPr>
              <w:t>▲</w:t>
            </w:r>
            <w:r>
              <w:rPr>
                <w:rFonts w:hint="eastAsia" w:ascii="宋体" w:hAnsi="宋体" w:cs="宋体"/>
                <w:b/>
                <w:bCs/>
              </w:rPr>
              <w:t>五、质量要求</w:t>
            </w:r>
          </w:p>
          <w:p w14:paraId="04322268">
            <w:pPr>
              <w:tabs>
                <w:tab w:val="left" w:pos="3150"/>
              </w:tabs>
              <w:spacing w:line="500" w:lineRule="exact"/>
              <w:ind w:firstLine="420" w:firstLineChars="200"/>
              <w:rPr>
                <w:rFonts w:ascii="宋体" w:hAnsi="宋体" w:cs="宋体"/>
              </w:rPr>
            </w:pPr>
            <w:r>
              <w:rPr>
                <w:rFonts w:hint="eastAsia" w:ascii="宋体" w:hAnsi="宋体" w:cs="宋体"/>
              </w:rPr>
              <w:t>（1）</w:t>
            </w:r>
            <w:r>
              <w:rPr>
                <w:rFonts w:hint="eastAsia"/>
              </w:rPr>
              <w:t>施工质量须符合国家有关规范及政策规定的强制性要求</w:t>
            </w:r>
            <w:r>
              <w:rPr>
                <w:rFonts w:hint="eastAsia" w:ascii="宋体" w:hAnsi="宋体" w:cs="宋体"/>
              </w:rPr>
              <w:t>。</w:t>
            </w:r>
          </w:p>
          <w:p w14:paraId="12271BAD">
            <w:pPr>
              <w:tabs>
                <w:tab w:val="left" w:pos="3150"/>
              </w:tabs>
              <w:spacing w:line="500" w:lineRule="exact"/>
              <w:ind w:firstLine="420" w:firstLineChars="200"/>
              <w:rPr>
                <w:rFonts w:ascii="宋体" w:hAnsi="宋体" w:cs="宋体"/>
              </w:rPr>
            </w:pPr>
            <w:r>
              <w:rPr>
                <w:rFonts w:hint="eastAsia" w:ascii="宋体" w:hAnsi="宋体" w:cs="宋体"/>
              </w:rPr>
              <w:t>（2）提供针对本项目的质量、安全施工保证措施。</w:t>
            </w:r>
          </w:p>
          <w:p w14:paraId="3A3F211C">
            <w:pPr>
              <w:tabs>
                <w:tab w:val="left" w:pos="3150"/>
              </w:tabs>
              <w:spacing w:line="500" w:lineRule="exact"/>
              <w:ind w:firstLine="420" w:firstLineChars="200"/>
              <w:rPr>
                <w:rFonts w:ascii="宋体" w:hAnsi="宋体" w:cs="宋体"/>
              </w:rPr>
            </w:pPr>
            <w:r>
              <w:rPr>
                <w:rFonts w:hint="eastAsia" w:ascii="宋体" w:hAnsi="宋体" w:cs="宋体"/>
              </w:rPr>
              <w:t>（3）在履行施工合同前，应配备满足施工要求的管理人员、施工机械，保证工程进度、质量，并按国家有关规定进行施工。</w:t>
            </w:r>
          </w:p>
          <w:p w14:paraId="7CC450D1">
            <w:pPr>
              <w:spacing w:line="500" w:lineRule="exact"/>
              <w:ind w:firstLine="420" w:firstLineChars="200"/>
              <w:rPr>
                <w:rFonts w:ascii="宋体" w:hAnsi="宋体" w:cs="宋体"/>
              </w:rPr>
            </w:pPr>
            <w:r>
              <w:rPr>
                <w:rFonts w:hint="eastAsia" w:ascii="宋体" w:hAnsi="宋体" w:cs="宋体"/>
              </w:rPr>
              <w:t>（4）不得将工程项目（整体项目或将整体项目肢解）向他人（个人或者企业）进行分包或转包。</w:t>
            </w:r>
          </w:p>
          <w:p w14:paraId="1076A4FB">
            <w:pPr>
              <w:spacing w:line="500" w:lineRule="exact"/>
              <w:ind w:firstLine="420" w:firstLineChars="200"/>
              <w:rPr>
                <w:rFonts w:ascii="宋体" w:hAnsi="宋体" w:cs="宋体"/>
              </w:rPr>
            </w:pPr>
            <w:r>
              <w:rPr>
                <w:rFonts w:hint="eastAsia" w:ascii="宋体" w:hAnsi="宋体" w:cs="宋体"/>
                <w:b/>
                <w:bCs/>
              </w:rPr>
              <w:t>六、</w:t>
            </w:r>
            <w:r>
              <w:rPr>
                <w:rFonts w:hint="eastAsia" w:ascii="宋体" w:hAnsi="宋体" w:cs="宋体"/>
                <w:b/>
                <w:bCs/>
                <w:szCs w:val="21"/>
              </w:rPr>
              <w:t>选定供应商数量：</w:t>
            </w:r>
            <w:r>
              <w:rPr>
                <w:rFonts w:hint="eastAsia" w:ascii="宋体" w:hAnsi="宋体" w:cs="宋体"/>
                <w:szCs w:val="21"/>
              </w:rPr>
              <w:t>1家。</w:t>
            </w:r>
          </w:p>
        </w:tc>
        <w:tc>
          <w:tcPr>
            <w:tcW w:w="1362" w:type="dxa"/>
            <w:tcBorders>
              <w:top w:val="single" w:color="auto" w:sz="4" w:space="0"/>
              <w:left w:val="single" w:color="auto" w:sz="4" w:space="0"/>
              <w:bottom w:val="single" w:color="auto" w:sz="4" w:space="0"/>
              <w:right w:val="single" w:color="auto" w:sz="4" w:space="0"/>
            </w:tcBorders>
            <w:vAlign w:val="center"/>
          </w:tcPr>
          <w:p w14:paraId="272C19F9">
            <w:pPr>
              <w:spacing w:line="500" w:lineRule="exact"/>
              <w:jc w:val="center"/>
              <w:rPr>
                <w:rFonts w:ascii="宋体" w:hAnsi="宋体" w:cs="宋体"/>
                <w:szCs w:val="21"/>
              </w:rPr>
            </w:pPr>
            <w:r>
              <w:rPr>
                <w:rFonts w:ascii="宋体" w:hAnsi="宋体" w:cs="宋体"/>
              </w:rPr>
              <w:t>8</w:t>
            </w:r>
            <w:r>
              <w:rPr>
                <w:rFonts w:hint="eastAsia" w:ascii="宋体" w:hAnsi="宋体" w:cs="宋体"/>
              </w:rPr>
              <w:t>00000.00</w:t>
            </w:r>
          </w:p>
        </w:tc>
        <w:tc>
          <w:tcPr>
            <w:tcW w:w="1254" w:type="dxa"/>
            <w:tcBorders>
              <w:top w:val="single" w:color="auto" w:sz="4" w:space="0"/>
              <w:left w:val="single" w:color="auto" w:sz="4" w:space="0"/>
              <w:bottom w:val="single" w:color="auto" w:sz="4" w:space="0"/>
              <w:right w:val="single" w:color="auto" w:sz="4" w:space="0"/>
            </w:tcBorders>
            <w:vAlign w:val="center"/>
          </w:tcPr>
          <w:p w14:paraId="1BAEBC4E">
            <w:pPr>
              <w:spacing w:line="500" w:lineRule="exact"/>
              <w:jc w:val="center"/>
              <w:rPr>
                <w:rFonts w:ascii="宋体" w:hAnsi="宋体" w:cs="宋体"/>
                <w:szCs w:val="21"/>
              </w:rPr>
            </w:pPr>
            <w:r>
              <w:rPr>
                <w:rFonts w:hint="eastAsia" w:ascii="宋体" w:hAnsi="宋体" w:cs="宋体"/>
                <w:szCs w:val="21"/>
              </w:rPr>
              <w:t>建筑业</w:t>
            </w:r>
          </w:p>
        </w:tc>
      </w:tr>
      <w:tr w14:paraId="2C5AC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573" w:type="dxa"/>
            <w:tcBorders>
              <w:top w:val="single" w:color="auto" w:sz="4" w:space="0"/>
              <w:left w:val="single" w:color="auto" w:sz="4" w:space="0"/>
              <w:bottom w:val="single" w:color="auto" w:sz="4" w:space="0"/>
              <w:right w:val="single" w:color="auto" w:sz="4" w:space="0"/>
            </w:tcBorders>
            <w:vAlign w:val="center"/>
          </w:tcPr>
          <w:p w14:paraId="53CE7AE2">
            <w:pPr>
              <w:spacing w:line="500" w:lineRule="exact"/>
              <w:jc w:val="center"/>
              <w:rPr>
                <w:rFonts w:ascii="宋体" w:hAnsi="宋体" w:cs="宋体"/>
                <w:szCs w:val="21"/>
              </w:rPr>
            </w:pPr>
            <w:r>
              <w:rPr>
                <w:rFonts w:hint="eastAsia" w:ascii="宋体" w:hAnsi="宋体" w:cs="宋体"/>
                <w:szCs w:val="21"/>
              </w:rPr>
              <w:t>商务条款</w:t>
            </w:r>
          </w:p>
        </w:tc>
        <w:tc>
          <w:tcPr>
            <w:tcW w:w="9081" w:type="dxa"/>
            <w:gridSpan w:val="6"/>
            <w:tcBorders>
              <w:top w:val="single" w:color="auto" w:sz="4" w:space="0"/>
              <w:left w:val="single" w:color="auto" w:sz="4" w:space="0"/>
              <w:bottom w:val="single" w:color="auto" w:sz="4" w:space="0"/>
              <w:right w:val="single" w:color="auto" w:sz="4" w:space="0"/>
            </w:tcBorders>
          </w:tcPr>
          <w:p w14:paraId="684F005B">
            <w:pPr>
              <w:spacing w:line="500" w:lineRule="exact"/>
              <w:ind w:firstLine="420" w:firstLineChars="200"/>
              <w:jc w:val="left"/>
              <w:rPr>
                <w:rFonts w:ascii="宋体" w:hAnsi="宋体" w:cs="宋体"/>
                <w:b/>
                <w:bCs/>
                <w:szCs w:val="21"/>
              </w:rPr>
            </w:pPr>
            <w:r>
              <w:rPr>
                <w:rFonts w:hint="eastAsia" w:ascii="宋体" w:hAnsi="宋体" w:cs="宋体"/>
                <w:b/>
                <w:bCs/>
                <w:szCs w:val="21"/>
              </w:rPr>
              <w:t>▲一、合同签订期</w:t>
            </w:r>
            <w:r>
              <w:rPr>
                <w:rFonts w:hint="eastAsia" w:ascii="宋体" w:hAnsi="宋体" w:cs="宋体"/>
                <w:szCs w:val="21"/>
              </w:rPr>
              <w:t>：自成交通知书发出之日起25日内。</w:t>
            </w:r>
          </w:p>
          <w:p w14:paraId="7AF41026">
            <w:pPr>
              <w:spacing w:line="500" w:lineRule="exact"/>
              <w:ind w:firstLine="420" w:firstLineChars="200"/>
              <w:rPr>
                <w:rFonts w:ascii="宋体" w:hAnsi="宋体" w:cs="宋体"/>
              </w:rPr>
            </w:pPr>
            <w:r>
              <w:rPr>
                <w:rFonts w:hint="eastAsia" w:ascii="宋体" w:hAnsi="宋体" w:cs="宋体"/>
                <w:b/>
                <w:bCs/>
                <w:szCs w:val="21"/>
              </w:rPr>
              <w:t>▲</w:t>
            </w:r>
            <w:r>
              <w:rPr>
                <w:rFonts w:hint="eastAsia" w:ascii="宋体" w:hAnsi="宋体" w:cs="宋体"/>
                <w:b/>
                <w:bCs/>
              </w:rPr>
              <w:t>二、合同履约期限</w:t>
            </w:r>
            <w:r>
              <w:rPr>
                <w:rFonts w:hint="eastAsia" w:ascii="宋体" w:hAnsi="宋体" w:cs="宋体"/>
              </w:rPr>
              <w:t>：自合同签订之日起至202</w:t>
            </w:r>
            <w:r>
              <w:rPr>
                <w:rFonts w:hint="eastAsia" w:ascii="宋体" w:hAnsi="宋体" w:cs="宋体"/>
                <w:lang w:val="en-US" w:eastAsia="zh-CN"/>
              </w:rPr>
              <w:t>7</w:t>
            </w:r>
            <w:r>
              <w:rPr>
                <w:rFonts w:hint="eastAsia" w:ascii="宋体" w:hAnsi="宋体" w:cs="宋体"/>
              </w:rPr>
              <w:t>年</w:t>
            </w:r>
            <w:r>
              <w:rPr>
                <w:rFonts w:hint="eastAsia" w:ascii="宋体" w:hAnsi="宋体" w:cs="宋体"/>
                <w:lang w:val="en-US" w:eastAsia="zh-CN"/>
              </w:rPr>
              <w:t>3</w:t>
            </w:r>
            <w:r>
              <w:rPr>
                <w:rFonts w:hint="eastAsia" w:ascii="宋体" w:hAnsi="宋体" w:cs="宋体"/>
              </w:rPr>
              <w:t>月31日。</w:t>
            </w:r>
          </w:p>
          <w:p w14:paraId="6543AA8F">
            <w:pPr>
              <w:spacing w:line="500" w:lineRule="exact"/>
              <w:ind w:firstLine="420" w:firstLineChars="200"/>
              <w:rPr>
                <w:rFonts w:ascii="宋体" w:hAnsi="宋体" w:cs="宋体"/>
              </w:rPr>
            </w:pPr>
            <w:r>
              <w:rPr>
                <w:rFonts w:hint="eastAsia" w:ascii="宋体" w:hAnsi="宋体" w:cs="宋体"/>
                <w:b/>
                <w:bCs/>
                <w:szCs w:val="21"/>
              </w:rPr>
              <w:t>▲</w:t>
            </w:r>
            <w:r>
              <w:rPr>
                <w:rFonts w:hint="eastAsia" w:ascii="宋体" w:hAnsi="宋体" w:cs="宋体"/>
              </w:rPr>
              <w:t>三、</w:t>
            </w:r>
            <w:r>
              <w:rPr>
                <w:rFonts w:hint="eastAsia" w:ascii="宋体" w:hAnsi="宋体" w:cs="宋体"/>
                <w:b/>
                <w:bCs/>
              </w:rPr>
              <w:t>建设地点</w:t>
            </w:r>
            <w:r>
              <w:rPr>
                <w:rFonts w:hint="eastAsia" w:ascii="宋体" w:hAnsi="宋体" w:cs="宋体"/>
              </w:rPr>
              <w:t>：广西南宁市内相思湖校区。</w:t>
            </w:r>
          </w:p>
          <w:p w14:paraId="1105191B">
            <w:pPr>
              <w:spacing w:line="500" w:lineRule="exact"/>
              <w:ind w:firstLine="420" w:firstLineChars="200"/>
              <w:rPr>
                <w:rFonts w:ascii="宋体" w:hAnsi="宋体" w:cs="宋体"/>
                <w:szCs w:val="21"/>
              </w:rPr>
            </w:pPr>
            <w:r>
              <w:rPr>
                <w:rFonts w:hint="eastAsia" w:ascii="宋体" w:hAnsi="宋体" w:cs="宋体"/>
                <w:b/>
                <w:bCs/>
                <w:szCs w:val="21"/>
              </w:rPr>
              <w:t>▲四、结算方式</w:t>
            </w:r>
            <w:r>
              <w:rPr>
                <w:rFonts w:hint="eastAsia" w:ascii="宋体" w:hAnsi="宋体" w:cs="宋体"/>
                <w:szCs w:val="21"/>
              </w:rPr>
              <w:t>：</w:t>
            </w:r>
          </w:p>
          <w:p w14:paraId="618033C1">
            <w:pPr>
              <w:spacing w:line="500" w:lineRule="exact"/>
              <w:ind w:firstLine="420" w:firstLineChars="200"/>
              <w:rPr>
                <w:rFonts w:ascii="宋体" w:hAnsi="宋体" w:cs="宋体"/>
                <w:szCs w:val="21"/>
              </w:rPr>
            </w:pPr>
            <w:r>
              <w:rPr>
                <w:rFonts w:hint="eastAsia" w:ascii="宋体" w:hAnsi="宋体" w:cs="宋体"/>
                <w:szCs w:val="21"/>
              </w:rPr>
              <w:t>（1）具体结算以每个工程项目进行结算，最终以采购人结算审定为准。</w:t>
            </w:r>
          </w:p>
          <w:p w14:paraId="1B2B6440">
            <w:pPr>
              <w:spacing w:line="500" w:lineRule="exact"/>
              <w:ind w:firstLine="396" w:firstLineChars="200"/>
              <w:rPr>
                <w:rFonts w:ascii="宋体" w:hAnsi="宋体" w:cs="宋体"/>
                <w:szCs w:val="21"/>
              </w:rPr>
            </w:pPr>
            <w:r>
              <w:rPr>
                <w:rFonts w:hint="eastAsia" w:ascii="宋体" w:hAnsi="宋体" w:cs="宋体"/>
                <w:spacing w:val="-6"/>
              </w:rPr>
              <w:t>（2）工程费结算价：根据成交供应商单个工程经评审的竣工结算价×（1-成交下浮系数）</w:t>
            </w:r>
          </w:p>
          <w:p w14:paraId="6483E30E">
            <w:pPr>
              <w:spacing w:line="500" w:lineRule="exact"/>
              <w:ind w:firstLine="480" w:firstLineChars="200"/>
              <w:jc w:val="left"/>
              <w:rPr>
                <w:rFonts w:ascii="Times New Roman)" w:hAnsi="宋体" w:eastAsia="宋体正文"/>
                <w:b/>
                <w:bCs/>
                <w:kern w:val="0"/>
                <w:szCs w:val="21"/>
                <w:lang w:eastAsia="en-US" w:bidi="en-US"/>
              </w:rPr>
            </w:pPr>
            <w:r>
              <w:rPr>
                <w:rFonts w:hint="eastAsia" w:ascii="宋体" w:hAnsi="宋体" w:cs="宋体"/>
                <w:b/>
                <w:bCs/>
                <w:kern w:val="0"/>
                <w:sz w:val="24"/>
                <w:szCs w:val="21"/>
                <w:lang w:eastAsia="en-US" w:bidi="en-US"/>
              </w:rPr>
              <w:t>▲</w:t>
            </w:r>
            <w:r>
              <w:rPr>
                <w:rFonts w:hint="eastAsia" w:ascii="宋体" w:hAnsi="宋体" w:cs="宋体"/>
                <w:b/>
                <w:bCs/>
                <w:kern w:val="0"/>
                <w:szCs w:val="21"/>
                <w:lang w:bidi="en-US"/>
              </w:rPr>
              <w:t>五、</w:t>
            </w:r>
            <w:r>
              <w:rPr>
                <w:rFonts w:hint="eastAsia" w:ascii="Times New Roman)" w:hAnsi="宋体" w:eastAsia="宋体正文"/>
                <w:b/>
                <w:bCs/>
                <w:kern w:val="0"/>
                <w:szCs w:val="21"/>
                <w:lang w:eastAsia="en-US" w:bidi="en-US"/>
              </w:rPr>
              <w:t>服务承诺</w:t>
            </w:r>
          </w:p>
          <w:p w14:paraId="7C04CBBD">
            <w:pPr>
              <w:spacing w:line="500" w:lineRule="exact"/>
              <w:ind w:firstLine="420" w:firstLineChars="200"/>
              <w:jc w:val="left"/>
              <w:rPr>
                <w:rFonts w:ascii="宋体" w:hAnsi="宋体" w:cs="宋体"/>
                <w:b/>
                <w:bCs/>
                <w:kern w:val="0"/>
                <w:sz w:val="24"/>
                <w:szCs w:val="21"/>
                <w:lang w:eastAsia="en-US" w:bidi="en-US"/>
              </w:rPr>
            </w:pPr>
            <w:r>
              <w:rPr>
                <w:rFonts w:hint="eastAsia" w:ascii="Times New Roman)" w:hAnsi="宋体" w:eastAsia="宋体正文"/>
                <w:kern w:val="0"/>
                <w:szCs w:val="21"/>
                <w:lang w:eastAsia="en-US" w:bidi="en-US"/>
              </w:rPr>
              <w:t>有相对应岗位人员进行</w:t>
            </w:r>
            <w:r>
              <w:rPr>
                <w:rFonts w:hint="eastAsia" w:ascii="宋体" w:hAnsi="宋体" w:eastAsia="宋体" w:cs="宋体"/>
                <w:kern w:val="0"/>
                <w:szCs w:val="21"/>
                <w:lang w:eastAsia="en-US" w:bidi="en-US"/>
              </w:rPr>
              <w:t>24</w:t>
            </w:r>
            <w:r>
              <w:rPr>
                <w:rFonts w:hint="eastAsia" w:ascii="Times New Roman)" w:hAnsi="宋体" w:eastAsia="宋体正文"/>
                <w:kern w:val="0"/>
                <w:szCs w:val="21"/>
                <w:lang w:eastAsia="en-US" w:bidi="en-US"/>
              </w:rPr>
              <w:t>小时对接服务，</w:t>
            </w:r>
            <w:r>
              <w:rPr>
                <w:rFonts w:hint="eastAsia" w:ascii="Times New Roman)" w:hAnsi="宋体" w:eastAsia="宋体正文"/>
                <w:kern w:val="0"/>
                <w:szCs w:val="21"/>
                <w:lang w:bidi="en-US"/>
              </w:rPr>
              <w:t>成交供应商</w:t>
            </w:r>
            <w:r>
              <w:rPr>
                <w:rFonts w:hint="eastAsia" w:ascii="Times New Roman)" w:hAnsi="宋体" w:eastAsia="宋体正文"/>
                <w:kern w:val="0"/>
                <w:szCs w:val="21"/>
                <w:lang w:eastAsia="en-US" w:bidi="en-US"/>
              </w:rPr>
              <w:t>应在接到</w:t>
            </w:r>
            <w:r>
              <w:rPr>
                <w:rFonts w:hint="eastAsia" w:ascii="Times New Roman)" w:hAnsi="宋体" w:eastAsia="宋体正文"/>
                <w:kern w:val="0"/>
                <w:szCs w:val="21"/>
                <w:lang w:bidi="en-US"/>
              </w:rPr>
              <w:t>采购人</w:t>
            </w:r>
            <w:r>
              <w:rPr>
                <w:rFonts w:hint="eastAsia" w:ascii="Times New Roman)" w:hAnsi="宋体" w:eastAsia="宋体正文"/>
                <w:kern w:val="0"/>
                <w:szCs w:val="21"/>
                <w:lang w:eastAsia="en-US" w:bidi="en-US"/>
              </w:rPr>
              <w:t>故障通知后及时响应，接</w:t>
            </w:r>
            <w:r>
              <w:rPr>
                <w:rFonts w:hint="eastAsia" w:ascii="Times New Roman)" w:hAnsi="宋体" w:eastAsia="宋体正文"/>
                <w:kern w:val="0"/>
                <w:szCs w:val="21"/>
                <w:lang w:bidi="en-US"/>
              </w:rPr>
              <w:t>到</w:t>
            </w:r>
            <w:r>
              <w:rPr>
                <w:rFonts w:hint="eastAsia" w:ascii="Times New Roman)" w:hAnsi="宋体" w:eastAsia="宋体正文"/>
                <w:kern w:val="0"/>
                <w:szCs w:val="21"/>
                <w:lang w:eastAsia="en-US" w:bidi="en-US"/>
              </w:rPr>
              <w:t>通知后</w:t>
            </w:r>
            <w:r>
              <w:rPr>
                <w:rFonts w:hint="eastAsia" w:ascii="宋体" w:hAnsi="宋体" w:eastAsia="宋体" w:cs="宋体"/>
                <w:kern w:val="0"/>
                <w:szCs w:val="21"/>
                <w:lang w:eastAsia="en-US" w:bidi="en-US"/>
              </w:rPr>
              <w:t>30</w:t>
            </w:r>
            <w:r>
              <w:rPr>
                <w:rFonts w:hint="eastAsia" w:ascii="Times New Roman)" w:hAnsi="宋体" w:eastAsia="宋体正文"/>
                <w:kern w:val="0"/>
                <w:szCs w:val="21"/>
                <w:lang w:eastAsia="en-US" w:bidi="en-US"/>
              </w:rPr>
              <w:t>分钟内到达现场处理。</w:t>
            </w:r>
          </w:p>
          <w:p w14:paraId="2B7C5606">
            <w:pPr>
              <w:spacing w:line="500" w:lineRule="exact"/>
              <w:ind w:firstLine="480" w:firstLineChars="200"/>
              <w:jc w:val="left"/>
              <w:rPr>
                <w:rFonts w:ascii="宋体" w:hAnsi="宋体" w:cs="宋体"/>
                <w:kern w:val="0"/>
                <w:szCs w:val="21"/>
                <w:lang w:bidi="en-US"/>
              </w:rPr>
            </w:pPr>
            <w:r>
              <w:rPr>
                <w:rFonts w:hint="eastAsia" w:ascii="宋体" w:hAnsi="宋体" w:cs="宋体"/>
                <w:b/>
                <w:bCs/>
                <w:kern w:val="0"/>
                <w:sz w:val="24"/>
                <w:szCs w:val="21"/>
                <w:lang w:eastAsia="en-US" w:bidi="en-US"/>
              </w:rPr>
              <w:t>▲</w:t>
            </w:r>
            <w:r>
              <w:rPr>
                <w:rFonts w:hint="eastAsia" w:ascii="宋体" w:hAnsi="宋体" w:cs="宋体"/>
                <w:b/>
                <w:bCs/>
                <w:kern w:val="0"/>
                <w:szCs w:val="21"/>
                <w:lang w:bidi="en-US"/>
              </w:rPr>
              <w:t>六、</w:t>
            </w:r>
            <w:r>
              <w:rPr>
                <w:rFonts w:hint="eastAsia" w:ascii="宋体" w:hAnsi="宋体" w:cs="宋体"/>
                <w:b/>
                <w:bCs/>
                <w:kern w:val="0"/>
                <w:szCs w:val="21"/>
                <w:lang w:eastAsia="en-US" w:bidi="en-US"/>
              </w:rPr>
              <w:t>付款</w:t>
            </w:r>
            <w:r>
              <w:rPr>
                <w:rFonts w:hint="eastAsia" w:ascii="宋体" w:hAnsi="宋体" w:cs="宋体"/>
                <w:b/>
                <w:bCs/>
                <w:kern w:val="0"/>
                <w:szCs w:val="21"/>
                <w:lang w:bidi="en-US"/>
              </w:rPr>
              <w:t>方式</w:t>
            </w:r>
          </w:p>
          <w:p w14:paraId="4A7C3865">
            <w:pPr>
              <w:spacing w:line="500" w:lineRule="exact"/>
              <w:ind w:firstLine="420" w:firstLineChars="200"/>
              <w:jc w:val="left"/>
              <w:rPr>
                <w:rFonts w:ascii="宋体" w:hAnsi="宋体" w:cs="宋体"/>
                <w:kern w:val="0"/>
                <w:szCs w:val="21"/>
                <w:lang w:bidi="en-US"/>
              </w:rPr>
            </w:pPr>
            <w:r>
              <w:rPr>
                <w:rFonts w:hint="eastAsia" w:ascii="宋体" w:hAnsi="宋体" w:cs="宋体"/>
                <w:kern w:val="0"/>
                <w:szCs w:val="21"/>
                <w:lang w:bidi="en-US"/>
              </w:rPr>
              <w:t>（1）本项目无预付款；</w:t>
            </w:r>
          </w:p>
          <w:p w14:paraId="3380061C">
            <w:pPr>
              <w:spacing w:line="500" w:lineRule="exact"/>
              <w:ind w:firstLine="420" w:firstLineChars="200"/>
              <w:jc w:val="left"/>
              <w:rPr>
                <w:rFonts w:ascii="宋体" w:hAnsi="宋体" w:cs="宋体"/>
                <w:kern w:val="0"/>
                <w:szCs w:val="21"/>
                <w:lang w:eastAsia="en-US" w:bidi="en-US"/>
              </w:rPr>
            </w:pPr>
            <w:r>
              <w:rPr>
                <w:rFonts w:hint="eastAsia" w:ascii="宋体" w:hAnsi="宋体" w:cs="宋体"/>
                <w:kern w:val="0"/>
                <w:szCs w:val="21"/>
                <w:lang w:bidi="en-US"/>
              </w:rPr>
              <w:t>（2）</w:t>
            </w:r>
            <w:r>
              <w:rPr>
                <w:rFonts w:hint="eastAsia" w:ascii="宋体" w:hAnsi="宋体" w:cs="宋体"/>
                <w:kern w:val="0"/>
                <w:szCs w:val="21"/>
                <w:lang w:eastAsia="en-US" w:bidi="en-US"/>
              </w:rPr>
              <w:t>合同内按工程计量周期内完成工程量不超过80%支付，合同外工程量待结算审定再支付；</w:t>
            </w:r>
          </w:p>
          <w:p w14:paraId="0725C985">
            <w:pPr>
              <w:spacing w:line="500" w:lineRule="exact"/>
              <w:ind w:firstLine="420" w:firstLineChars="200"/>
              <w:jc w:val="left"/>
              <w:rPr>
                <w:rFonts w:ascii="宋体" w:hAnsi="宋体" w:cs="宋体"/>
                <w:kern w:val="0"/>
                <w:szCs w:val="21"/>
                <w:lang w:eastAsia="en-US" w:bidi="en-US"/>
              </w:rPr>
            </w:pPr>
            <w:r>
              <w:rPr>
                <w:rFonts w:hint="eastAsia" w:ascii="宋体" w:hAnsi="宋体" w:cs="宋体"/>
                <w:kern w:val="0"/>
                <w:szCs w:val="21"/>
                <w:lang w:bidi="en-US"/>
              </w:rPr>
              <w:t>（3）</w:t>
            </w:r>
            <w:r>
              <w:rPr>
                <w:rFonts w:hint="eastAsia" w:ascii="宋体" w:hAnsi="宋体" w:cs="宋体"/>
                <w:kern w:val="0"/>
                <w:szCs w:val="21"/>
                <w:lang w:eastAsia="en-US" w:bidi="en-US"/>
              </w:rPr>
              <w:t>项目竣工验收合格并完成竣工结算审计后，</w:t>
            </w:r>
            <w:r>
              <w:rPr>
                <w:rFonts w:hint="eastAsia" w:ascii="宋体" w:hAnsi="宋体" w:cs="宋体"/>
                <w:kern w:val="0"/>
                <w:szCs w:val="21"/>
                <w:lang w:bidi="en-US"/>
              </w:rPr>
              <w:t>成交供应商</w:t>
            </w:r>
            <w:r>
              <w:rPr>
                <w:rFonts w:hint="eastAsia" w:ascii="宋体" w:hAnsi="宋体" w:cs="宋体"/>
                <w:kern w:val="0"/>
                <w:szCs w:val="21"/>
                <w:lang w:eastAsia="en-US" w:bidi="en-US"/>
              </w:rPr>
              <w:t>支付审计审定结算总价3%的质保金，采购人收到质保金一个月内向</w:t>
            </w:r>
            <w:r>
              <w:rPr>
                <w:rFonts w:hint="eastAsia" w:ascii="宋体" w:hAnsi="宋体" w:cs="宋体"/>
                <w:kern w:val="0"/>
                <w:szCs w:val="21"/>
                <w:lang w:val="en-US" w:eastAsia="zh-CN" w:bidi="en-US"/>
              </w:rPr>
              <w:t>成交供应商</w:t>
            </w:r>
            <w:r>
              <w:rPr>
                <w:rFonts w:hint="eastAsia" w:ascii="宋体" w:hAnsi="宋体" w:cs="宋体"/>
                <w:kern w:val="0"/>
                <w:szCs w:val="21"/>
                <w:lang w:bidi="en-US"/>
              </w:rPr>
              <w:t>支</w:t>
            </w:r>
            <w:r>
              <w:rPr>
                <w:rFonts w:hint="eastAsia" w:ascii="宋体" w:hAnsi="宋体" w:cs="宋体"/>
                <w:kern w:val="0"/>
                <w:szCs w:val="21"/>
                <w:lang w:eastAsia="en-US" w:bidi="en-US"/>
              </w:rPr>
              <w:t>付经审计后结算价余款。</w:t>
            </w:r>
          </w:p>
          <w:p w14:paraId="739FB0E7">
            <w:pPr>
              <w:spacing w:line="500" w:lineRule="exact"/>
              <w:ind w:firstLine="420" w:firstLineChars="200"/>
              <w:jc w:val="left"/>
              <w:rPr>
                <w:rFonts w:ascii="宋体" w:hAnsi="宋体" w:cs="宋体"/>
                <w:kern w:val="0"/>
                <w:szCs w:val="21"/>
                <w:lang w:bidi="en-US"/>
              </w:rPr>
            </w:pPr>
            <w:r>
              <w:rPr>
                <w:rFonts w:hint="eastAsia" w:ascii="宋体" w:hAnsi="宋体" w:cs="宋体"/>
                <w:kern w:val="0"/>
                <w:szCs w:val="21"/>
                <w:lang w:bidi="en-US"/>
              </w:rPr>
              <w:t>注：合同期内以每个工程项目进行结算。</w:t>
            </w:r>
          </w:p>
          <w:p w14:paraId="5CC77717">
            <w:pPr>
              <w:spacing w:line="500" w:lineRule="exact"/>
              <w:ind w:firstLine="420" w:firstLineChars="200"/>
              <w:rPr>
                <w:rFonts w:ascii="宋体" w:hAnsi="宋体" w:cs="宋体"/>
                <w:b/>
                <w:bCs/>
                <w:szCs w:val="21"/>
              </w:rPr>
            </w:pPr>
            <w:r>
              <w:rPr>
                <w:rFonts w:hint="eastAsia" w:ascii="宋体" w:hAnsi="宋体" w:cs="宋体"/>
                <w:b/>
                <w:bCs/>
                <w:szCs w:val="21"/>
              </w:rPr>
              <w:t>▲七、竞标报价</w:t>
            </w:r>
          </w:p>
          <w:p w14:paraId="0690BAF9">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（1）报价方式：本项目采用下浮系数报价，有效报价范围为0～100%。((</w:t>
            </w:r>
            <w:r>
              <w:rPr>
                <w:rFonts w:hint="eastAsia" w:ascii="宋体" w:hAnsi="宋体" w:cs="宋体"/>
                <w:b/>
                <w:bCs/>
              </w:rPr>
              <w:t>举例说明：A供应商</w:t>
            </w:r>
            <w:r>
              <w:rPr>
                <w:rFonts w:hint="eastAsia" w:ascii="宋体" w:hAnsi="宋体" w:cs="宋体"/>
                <w:b/>
                <w:bCs/>
                <w:szCs w:val="21"/>
              </w:rPr>
              <w:t>下浮系数为30%，B供应商下浮系数为20%，则A供应商比B供应商优惠)</w:t>
            </w:r>
          </w:p>
          <w:p w14:paraId="41DFF382">
            <w:pPr>
              <w:snapToGrid w:val="0"/>
              <w:spacing w:line="500" w:lineRule="exact"/>
              <w:ind w:firstLine="420" w:firstLineChars="200"/>
              <w:jc w:val="left"/>
              <w:rPr>
                <w:rFonts w:ascii="宋体" w:hAnsi="宋体" w:cs="宋体"/>
                <w:szCs w:val="21"/>
              </w:rPr>
            </w:pPr>
            <w:r>
              <w:rPr>
                <w:rFonts w:hint="eastAsia" w:ascii="宋体" w:hAnsi="宋体" w:cs="宋体"/>
                <w:szCs w:val="21"/>
              </w:rPr>
              <w:t>（2）竞标报价</w:t>
            </w:r>
            <w:r>
              <w:rPr>
                <w:rFonts w:hint="eastAsia" w:ascii="宋体" w:hAnsi="宋体" w:cs="宋体"/>
              </w:rPr>
              <w:t>应包括本次采购范围内全部</w:t>
            </w:r>
            <w:r>
              <w:rPr>
                <w:rFonts w:hint="eastAsia" w:ascii="宋体" w:hAnsi="宋体" w:cs="宋体"/>
                <w:szCs w:val="21"/>
              </w:rPr>
              <w:t>工程所包含的服务、货物、货物标准附件、备品备件、专用工具、设备安装辅材、施工辅材、包装、运输、装卸、保险、货到就位的各种费用以及安装、调试等各项工程需进行补充完善才能完成本项目的功能配置或实际采购中产品材料有任何遗漏的费用（含本项目需要但本文件中未列出的工程量清单、图纸、变更等）、税金、售后服务、技术培训及其他所有成本费用，以及合同明示或暗示的所有责任、义务和一般风险等一切费用。</w:t>
            </w:r>
          </w:p>
          <w:p w14:paraId="42D4BFB1">
            <w:pPr>
              <w:spacing w:line="500" w:lineRule="exact"/>
              <w:ind w:firstLine="420" w:firstLineChars="200"/>
              <w:rPr>
                <w:rFonts w:ascii="宋体" w:hAnsi="宋体" w:cs="宋体"/>
                <w:szCs w:val="21"/>
              </w:rPr>
            </w:pPr>
            <w:r>
              <w:rPr>
                <w:rFonts w:hint="eastAsia" w:ascii="宋体" w:hAnsi="宋体" w:cs="宋体"/>
                <w:b/>
                <w:bCs/>
                <w:szCs w:val="21"/>
              </w:rPr>
              <w:t>▲八、验收要求</w:t>
            </w:r>
          </w:p>
          <w:p w14:paraId="77121372">
            <w:pPr>
              <w:widowControl/>
              <w:spacing w:line="500" w:lineRule="exact"/>
              <w:ind w:firstLine="420" w:firstLineChars="200"/>
              <w:textAlignment w:val="center"/>
              <w:rPr>
                <w:rFonts w:ascii="宋体" w:hAnsi="宋体" w:cs="宋体"/>
                <w:szCs w:val="21"/>
              </w:rPr>
            </w:pPr>
            <w:r>
              <w:rPr>
                <w:rFonts w:hint="eastAsia" w:ascii="宋体" w:hAnsi="宋体" w:cs="宋体"/>
                <w:szCs w:val="21"/>
              </w:rPr>
              <w:t>（1）合同签订、备案后，成交供应商按合同要求完成单个委托工程建设后，采购人应组织相关人员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14:paraId="2EEA1C37">
            <w:pPr>
              <w:widowControl/>
              <w:spacing w:line="500" w:lineRule="exact"/>
              <w:ind w:firstLine="420" w:firstLineChars="200"/>
              <w:textAlignment w:val="center"/>
              <w:rPr>
                <w:rFonts w:ascii="宋体" w:hAnsi="宋体" w:cs="宋体"/>
                <w:szCs w:val="21"/>
              </w:rPr>
            </w:pPr>
            <w:r>
              <w:rPr>
                <w:rFonts w:hint="eastAsia" w:ascii="宋体" w:hAnsi="宋体" w:cs="宋体"/>
                <w:szCs w:val="21"/>
              </w:rPr>
              <w:t>（2）加强对成交供应商的监督管理。对合同履行期限内的工程建设项目出现违规情况应及时进行处理，出现重大违规情况的报相关行政监督管理部门依法处理，并终止采购合同。</w:t>
            </w:r>
          </w:p>
          <w:p w14:paraId="69F18762">
            <w:pPr>
              <w:spacing w:line="500" w:lineRule="exact"/>
              <w:ind w:firstLine="420" w:firstLineChars="200"/>
              <w:rPr>
                <w:rFonts w:ascii="宋体" w:hAnsi="宋体" w:cs="宋体"/>
              </w:rPr>
            </w:pPr>
            <w:r>
              <w:rPr>
                <w:rFonts w:hint="eastAsia" w:ascii="宋体" w:hAnsi="宋体" w:cs="宋体"/>
                <w:szCs w:val="21"/>
              </w:rPr>
              <w:t>（3）验收标准：符合现行国家规范合格标准。</w:t>
            </w:r>
          </w:p>
        </w:tc>
      </w:tr>
      <w:tr w14:paraId="77F29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3" w:type="dxa"/>
            <w:tcBorders>
              <w:top w:val="single" w:color="auto" w:sz="4" w:space="0"/>
              <w:left w:val="single" w:color="auto" w:sz="4" w:space="0"/>
              <w:bottom w:val="single" w:color="auto" w:sz="4" w:space="0"/>
              <w:right w:val="single" w:color="auto" w:sz="4" w:space="0"/>
            </w:tcBorders>
            <w:vAlign w:val="center"/>
          </w:tcPr>
          <w:p w14:paraId="7B635EB1">
            <w:pPr>
              <w:spacing w:line="500" w:lineRule="exact"/>
              <w:jc w:val="center"/>
              <w:rPr>
                <w:rFonts w:ascii="宋体" w:hAnsi="宋体" w:cs="宋体"/>
                <w:szCs w:val="21"/>
              </w:rPr>
            </w:pPr>
            <w:r>
              <w:rPr>
                <w:rFonts w:hint="eastAsia" w:ascii="宋体" w:hAnsi="宋体" w:cs="宋体"/>
                <w:szCs w:val="21"/>
              </w:rPr>
              <w:t>其他说明</w:t>
            </w:r>
          </w:p>
        </w:tc>
        <w:tc>
          <w:tcPr>
            <w:tcW w:w="9081" w:type="dxa"/>
            <w:gridSpan w:val="6"/>
            <w:tcBorders>
              <w:top w:val="single" w:color="auto" w:sz="4" w:space="0"/>
              <w:left w:val="single" w:color="auto" w:sz="4" w:space="0"/>
              <w:bottom w:val="single" w:color="auto" w:sz="4" w:space="0"/>
              <w:right w:val="single" w:color="auto" w:sz="4" w:space="0"/>
            </w:tcBorders>
            <w:vAlign w:val="center"/>
          </w:tcPr>
          <w:p w14:paraId="6518CCE8">
            <w:pPr>
              <w:wordWrap w:val="0"/>
              <w:spacing w:line="500" w:lineRule="exact"/>
              <w:ind w:firstLine="420"/>
              <w:jc w:val="left"/>
              <w:rPr>
                <w:rFonts w:ascii="宋体" w:hAnsi="宋体" w:cs="宋体"/>
                <w:szCs w:val="21"/>
              </w:rPr>
            </w:pPr>
            <w:r>
              <w:rPr>
                <w:rFonts w:hint="eastAsia" w:ascii="宋体" w:hAnsi="宋体" w:cs="宋体"/>
                <w:szCs w:val="21"/>
              </w:rPr>
              <w:t>无</w:t>
            </w:r>
          </w:p>
        </w:tc>
      </w:tr>
    </w:tbl>
    <w:p w14:paraId="4D1C8BB8">
      <w:pPr>
        <w:rPr>
          <w:rFonts w:ascii="宋体" w:hAnsi="宋体" w:cs="宋体"/>
          <w:b/>
          <w:bCs/>
          <w:szCs w:val="21"/>
        </w:rPr>
      </w:pPr>
      <w:r>
        <w:rPr>
          <w:rFonts w:hint="eastAsia" w:ascii="宋体" w:hAnsi="宋体" w:cs="宋体"/>
          <w:b/>
          <w:bCs/>
          <w:szCs w:val="21"/>
        </w:rPr>
        <w:br w:type="page"/>
      </w:r>
    </w:p>
    <w:p w14:paraId="4E78B948">
      <w:pPr>
        <w:spacing w:line="500" w:lineRule="exact"/>
        <w:ind w:firstLine="420" w:firstLineChars="200"/>
        <w:rPr>
          <w:rFonts w:ascii="宋体" w:hAnsi="宋体" w:cs="宋体"/>
          <w:b/>
          <w:bCs/>
          <w:highlight w:val="none"/>
        </w:rPr>
      </w:pPr>
      <w:r>
        <w:rPr>
          <w:rFonts w:hint="eastAsia" w:ascii="宋体" w:hAnsi="宋体" w:cs="宋体"/>
          <w:b/>
          <w:bCs/>
          <w:szCs w:val="21"/>
          <w:highlight w:val="none"/>
        </w:rPr>
        <w:t>分标</w:t>
      </w:r>
      <w:r>
        <w:rPr>
          <w:rFonts w:hint="eastAsia" w:ascii="宋体" w:hAnsi="宋体" w:cs="宋体"/>
          <w:b/>
          <w:bCs/>
          <w:szCs w:val="21"/>
          <w:highlight w:val="none"/>
          <w:lang w:val="en-US" w:eastAsia="zh-CN"/>
        </w:rPr>
        <w:t>3</w:t>
      </w:r>
      <w:r>
        <w:rPr>
          <w:rFonts w:hint="eastAsia" w:ascii="宋体" w:hAnsi="宋体" w:cs="宋体"/>
          <w:b/>
          <w:bCs/>
          <w:szCs w:val="21"/>
          <w:highlight w:val="none"/>
        </w:rPr>
        <w:t>，</w:t>
      </w:r>
      <w:r>
        <w:rPr>
          <w:rFonts w:hint="eastAsia" w:ascii="宋体" w:hAnsi="宋体" w:cs="宋体"/>
          <w:b/>
          <w:bCs/>
          <w:highlight w:val="none"/>
        </w:rPr>
        <w:t>预算金额（元）：</w:t>
      </w:r>
      <w:r>
        <w:rPr>
          <w:rFonts w:ascii="宋体" w:hAnsi="宋体" w:cs="宋体"/>
          <w:b/>
          <w:bCs/>
          <w:highlight w:val="none"/>
        </w:rPr>
        <w:t>7</w:t>
      </w:r>
      <w:r>
        <w:rPr>
          <w:rFonts w:hint="eastAsia" w:ascii="宋体" w:hAnsi="宋体" w:cs="宋体"/>
          <w:b/>
          <w:bCs/>
          <w:highlight w:val="none"/>
        </w:rPr>
        <w:t>00000.00</w:t>
      </w:r>
      <w:r>
        <w:rPr>
          <w:rFonts w:hint="eastAsia" w:ascii="宋体" w:hAnsi="宋体" w:cs="宋体"/>
          <w:b/>
          <w:bCs/>
          <w:szCs w:val="21"/>
          <w:highlight w:val="none"/>
        </w:rPr>
        <w:t>。</w:t>
      </w:r>
    </w:p>
    <w:tbl>
      <w:tblPr>
        <w:tblStyle w:val="29"/>
        <w:tblW w:w="96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473"/>
        <w:gridCol w:w="1008"/>
        <w:gridCol w:w="639"/>
        <w:gridCol w:w="4345"/>
        <w:gridCol w:w="1362"/>
        <w:gridCol w:w="1254"/>
      </w:tblGrid>
      <w:tr w14:paraId="36254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573" w:type="dxa"/>
            <w:vMerge w:val="restart"/>
            <w:tcBorders>
              <w:top w:val="single" w:color="auto" w:sz="4" w:space="0"/>
              <w:left w:val="single" w:color="auto" w:sz="4" w:space="0"/>
              <w:right w:val="single" w:color="auto" w:sz="4" w:space="0"/>
            </w:tcBorders>
            <w:vAlign w:val="center"/>
          </w:tcPr>
          <w:p w14:paraId="0B9F9B40">
            <w:pPr>
              <w:spacing w:line="500" w:lineRule="exact"/>
              <w:jc w:val="center"/>
              <w:rPr>
                <w:rFonts w:ascii="宋体" w:hAnsi="宋体" w:cs="宋体"/>
                <w:szCs w:val="21"/>
                <w:highlight w:val="none"/>
              </w:rPr>
            </w:pPr>
            <w:r>
              <w:rPr>
                <w:rFonts w:hint="eastAsia" w:ascii="宋体" w:hAnsi="宋体" w:cs="宋体"/>
                <w:szCs w:val="21"/>
                <w:highlight w:val="none"/>
              </w:rPr>
              <w:t>技术要求</w:t>
            </w:r>
          </w:p>
        </w:tc>
        <w:tc>
          <w:tcPr>
            <w:tcW w:w="4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D4AD254">
            <w:pPr>
              <w:spacing w:line="500" w:lineRule="exact"/>
              <w:jc w:val="center"/>
              <w:rPr>
                <w:rFonts w:ascii="宋体" w:hAnsi="宋体" w:cs="宋体"/>
                <w:szCs w:val="21"/>
                <w:highlight w:val="none"/>
              </w:rPr>
            </w:pPr>
            <w:r>
              <w:rPr>
                <w:rFonts w:hint="eastAsia" w:ascii="宋体" w:hAnsi="宋体" w:cs="宋体"/>
                <w:szCs w:val="21"/>
                <w:highlight w:val="none"/>
              </w:rPr>
              <w:t>序号</w:t>
            </w:r>
          </w:p>
        </w:tc>
        <w:tc>
          <w:tcPr>
            <w:tcW w:w="1008" w:type="dxa"/>
            <w:tcBorders>
              <w:top w:val="single" w:color="auto" w:sz="4" w:space="0"/>
              <w:left w:val="single" w:color="auto" w:sz="4" w:space="0"/>
              <w:bottom w:val="single" w:color="auto" w:sz="4" w:space="0"/>
              <w:right w:val="single" w:color="auto" w:sz="4" w:space="0"/>
            </w:tcBorders>
            <w:vAlign w:val="center"/>
          </w:tcPr>
          <w:p w14:paraId="10FAAF9B">
            <w:pPr>
              <w:spacing w:line="500" w:lineRule="exact"/>
              <w:jc w:val="center"/>
              <w:rPr>
                <w:rFonts w:ascii="宋体" w:hAnsi="宋体" w:cs="宋体"/>
                <w:szCs w:val="21"/>
                <w:highlight w:val="none"/>
              </w:rPr>
            </w:pPr>
            <w:r>
              <w:rPr>
                <w:rFonts w:hint="eastAsia" w:ascii="宋体" w:hAnsi="宋体" w:cs="宋体"/>
                <w:szCs w:val="21"/>
                <w:highlight w:val="none"/>
              </w:rPr>
              <w:t>标的</w:t>
            </w:r>
          </w:p>
          <w:p w14:paraId="4975615C">
            <w:pPr>
              <w:spacing w:line="500" w:lineRule="exact"/>
              <w:jc w:val="center"/>
              <w:rPr>
                <w:rFonts w:ascii="宋体" w:hAnsi="宋体" w:cs="宋体"/>
                <w:szCs w:val="21"/>
                <w:highlight w:val="none"/>
              </w:rPr>
            </w:pPr>
            <w:r>
              <w:rPr>
                <w:rFonts w:hint="eastAsia" w:ascii="宋体" w:hAnsi="宋体" w:cs="宋体"/>
                <w:szCs w:val="21"/>
                <w:highlight w:val="none"/>
              </w:rPr>
              <w:t>名称</w:t>
            </w:r>
          </w:p>
        </w:tc>
        <w:tc>
          <w:tcPr>
            <w:tcW w:w="639" w:type="dxa"/>
            <w:tcBorders>
              <w:top w:val="single" w:color="auto" w:sz="4" w:space="0"/>
              <w:left w:val="single" w:color="auto" w:sz="4" w:space="0"/>
              <w:bottom w:val="single" w:color="auto" w:sz="4" w:space="0"/>
              <w:right w:val="single" w:color="auto" w:sz="4" w:space="0"/>
            </w:tcBorders>
            <w:vAlign w:val="center"/>
          </w:tcPr>
          <w:p w14:paraId="06AC6979">
            <w:pPr>
              <w:spacing w:line="500" w:lineRule="exact"/>
              <w:jc w:val="center"/>
              <w:rPr>
                <w:rFonts w:ascii="宋体" w:hAnsi="宋体" w:cs="宋体"/>
                <w:szCs w:val="21"/>
                <w:highlight w:val="none"/>
              </w:rPr>
            </w:pPr>
            <w:r>
              <w:rPr>
                <w:rFonts w:hint="eastAsia" w:ascii="宋体" w:hAnsi="宋体" w:cs="宋体"/>
                <w:szCs w:val="21"/>
                <w:highlight w:val="none"/>
              </w:rPr>
              <w:t>数量及单位</w:t>
            </w:r>
          </w:p>
        </w:tc>
        <w:tc>
          <w:tcPr>
            <w:tcW w:w="4345" w:type="dxa"/>
            <w:tcBorders>
              <w:top w:val="single" w:color="auto" w:sz="4" w:space="0"/>
              <w:left w:val="single" w:color="auto" w:sz="4" w:space="0"/>
              <w:bottom w:val="single" w:color="auto" w:sz="4" w:space="0"/>
              <w:right w:val="single" w:color="auto" w:sz="4" w:space="0"/>
            </w:tcBorders>
            <w:vAlign w:val="center"/>
          </w:tcPr>
          <w:p w14:paraId="57A39EF2">
            <w:pPr>
              <w:spacing w:line="500" w:lineRule="exact"/>
              <w:jc w:val="center"/>
              <w:rPr>
                <w:rFonts w:ascii="宋体" w:hAnsi="宋体" w:cs="宋体"/>
                <w:b/>
                <w:sz w:val="32"/>
                <w:szCs w:val="32"/>
                <w:highlight w:val="none"/>
              </w:rPr>
            </w:pPr>
            <w:r>
              <w:rPr>
                <w:rFonts w:hint="eastAsia" w:ascii="宋体" w:hAnsi="宋体" w:cs="宋体"/>
                <w:szCs w:val="21"/>
                <w:highlight w:val="none"/>
              </w:rPr>
              <w:t>技术要求</w:t>
            </w:r>
          </w:p>
        </w:tc>
        <w:tc>
          <w:tcPr>
            <w:tcW w:w="1362" w:type="dxa"/>
            <w:tcBorders>
              <w:top w:val="single" w:color="auto" w:sz="4" w:space="0"/>
              <w:left w:val="single" w:color="auto" w:sz="4" w:space="0"/>
              <w:bottom w:val="single" w:color="auto" w:sz="4" w:space="0"/>
              <w:right w:val="single" w:color="auto" w:sz="4" w:space="0"/>
            </w:tcBorders>
            <w:vAlign w:val="center"/>
          </w:tcPr>
          <w:p w14:paraId="12D0647F">
            <w:pPr>
              <w:spacing w:line="500" w:lineRule="exact"/>
              <w:jc w:val="center"/>
              <w:rPr>
                <w:rFonts w:ascii="宋体" w:hAnsi="宋体" w:cs="宋体"/>
                <w:szCs w:val="21"/>
                <w:highlight w:val="none"/>
              </w:rPr>
            </w:pPr>
            <w:r>
              <w:rPr>
                <w:rFonts w:hint="eastAsia" w:ascii="宋体" w:hAnsi="宋体" w:cs="宋体"/>
                <w:szCs w:val="21"/>
                <w:highlight w:val="none"/>
              </w:rPr>
              <w:t>最高限价（元）</w:t>
            </w:r>
          </w:p>
        </w:tc>
        <w:tc>
          <w:tcPr>
            <w:tcW w:w="1254" w:type="dxa"/>
            <w:tcBorders>
              <w:top w:val="single" w:color="auto" w:sz="4" w:space="0"/>
              <w:left w:val="single" w:color="auto" w:sz="4" w:space="0"/>
              <w:bottom w:val="single" w:color="auto" w:sz="4" w:space="0"/>
              <w:right w:val="single" w:color="auto" w:sz="4" w:space="0"/>
            </w:tcBorders>
            <w:vAlign w:val="center"/>
          </w:tcPr>
          <w:p w14:paraId="41BA6593">
            <w:pPr>
              <w:spacing w:line="500" w:lineRule="exact"/>
              <w:jc w:val="center"/>
              <w:rPr>
                <w:rFonts w:ascii="宋体" w:hAnsi="宋体" w:cs="宋体"/>
                <w:szCs w:val="21"/>
                <w:highlight w:val="none"/>
              </w:rPr>
            </w:pPr>
            <w:r>
              <w:rPr>
                <w:rFonts w:hint="eastAsia" w:ascii="宋体" w:hAnsi="宋体" w:cs="宋体"/>
                <w:szCs w:val="21"/>
                <w:highlight w:val="none"/>
              </w:rPr>
              <w:t>中小企业划分标准所属行业名称（见附件</w:t>
            </w:r>
            <w:r>
              <w:rPr>
                <w:rFonts w:hint="eastAsia" w:ascii="宋体" w:hAnsi="宋体" w:cs="宋体"/>
                <w:szCs w:val="21"/>
                <w:highlight w:val="none"/>
                <w:lang w:val="en-US" w:eastAsia="zh-CN"/>
              </w:rPr>
              <w:t>2</w:t>
            </w:r>
            <w:r>
              <w:rPr>
                <w:rFonts w:hint="eastAsia" w:ascii="宋体" w:hAnsi="宋体" w:cs="宋体"/>
                <w:szCs w:val="21"/>
                <w:highlight w:val="none"/>
              </w:rPr>
              <w:t>）</w:t>
            </w:r>
          </w:p>
        </w:tc>
      </w:tr>
      <w:tr w14:paraId="0C2DF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573" w:type="dxa"/>
            <w:vMerge w:val="continue"/>
            <w:tcBorders>
              <w:left w:val="single" w:color="auto" w:sz="4" w:space="0"/>
              <w:right w:val="single" w:color="auto" w:sz="4" w:space="0"/>
            </w:tcBorders>
          </w:tcPr>
          <w:p w14:paraId="7A0FC64C">
            <w:pPr>
              <w:spacing w:line="500" w:lineRule="exact"/>
              <w:jc w:val="center"/>
              <w:rPr>
                <w:rFonts w:ascii="宋体" w:hAnsi="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4F22C73F">
            <w:pPr>
              <w:spacing w:line="500" w:lineRule="exact"/>
              <w:jc w:val="center"/>
              <w:rPr>
                <w:rFonts w:ascii="宋体" w:hAnsi="宋体" w:cs="宋体"/>
                <w:szCs w:val="21"/>
              </w:rPr>
            </w:pPr>
            <w:r>
              <w:rPr>
                <w:rFonts w:hint="eastAsia" w:ascii="宋体" w:hAnsi="宋体" w:cs="宋体"/>
                <w:szCs w:val="21"/>
              </w:rPr>
              <w:t>1</w:t>
            </w:r>
          </w:p>
        </w:tc>
        <w:tc>
          <w:tcPr>
            <w:tcW w:w="1008" w:type="dxa"/>
            <w:tcBorders>
              <w:top w:val="single" w:color="auto" w:sz="4" w:space="0"/>
              <w:left w:val="single" w:color="auto" w:sz="4" w:space="0"/>
              <w:bottom w:val="single" w:color="auto" w:sz="4" w:space="0"/>
              <w:right w:val="single" w:color="auto" w:sz="4" w:space="0"/>
            </w:tcBorders>
            <w:vAlign w:val="center"/>
          </w:tcPr>
          <w:p w14:paraId="5145964A">
            <w:pPr>
              <w:spacing w:line="500" w:lineRule="exact"/>
              <w:jc w:val="center"/>
              <w:rPr>
                <w:rFonts w:ascii="宋体" w:hAnsi="宋体" w:cs="宋体"/>
                <w:szCs w:val="21"/>
              </w:rPr>
            </w:pPr>
            <w:r>
              <w:rPr>
                <w:rFonts w:hint="eastAsia" w:ascii="宋体" w:hAnsi="宋体" w:cs="宋体"/>
              </w:rPr>
              <w:t>2026年零星维修服务商采购(罗文校区)</w:t>
            </w:r>
          </w:p>
        </w:tc>
        <w:tc>
          <w:tcPr>
            <w:tcW w:w="639" w:type="dxa"/>
            <w:tcBorders>
              <w:top w:val="single" w:color="auto" w:sz="4" w:space="0"/>
              <w:left w:val="single" w:color="auto" w:sz="4" w:space="0"/>
              <w:bottom w:val="single" w:color="auto" w:sz="4" w:space="0"/>
              <w:right w:val="single" w:color="auto" w:sz="4" w:space="0"/>
            </w:tcBorders>
            <w:vAlign w:val="center"/>
          </w:tcPr>
          <w:p w14:paraId="19141801">
            <w:pPr>
              <w:spacing w:line="500" w:lineRule="exact"/>
              <w:jc w:val="center"/>
              <w:rPr>
                <w:rFonts w:ascii="宋体" w:hAnsi="宋体" w:cs="宋体"/>
                <w:szCs w:val="21"/>
              </w:rPr>
            </w:pPr>
            <w:r>
              <w:rPr>
                <w:rFonts w:hint="eastAsia" w:ascii="宋体" w:hAnsi="宋体" w:cs="宋体"/>
                <w:szCs w:val="21"/>
              </w:rPr>
              <w:t>1项</w:t>
            </w:r>
          </w:p>
        </w:tc>
        <w:tc>
          <w:tcPr>
            <w:tcW w:w="4345" w:type="dxa"/>
            <w:tcBorders>
              <w:top w:val="single" w:color="auto" w:sz="4" w:space="0"/>
              <w:left w:val="single" w:color="auto" w:sz="4" w:space="0"/>
              <w:bottom w:val="single" w:color="auto" w:sz="4" w:space="0"/>
              <w:right w:val="single" w:color="auto" w:sz="4" w:space="0"/>
            </w:tcBorders>
            <w:vAlign w:val="center"/>
          </w:tcPr>
          <w:p w14:paraId="084D129E">
            <w:pPr>
              <w:spacing w:line="500" w:lineRule="exact"/>
              <w:ind w:firstLine="420" w:firstLineChars="200"/>
              <w:rPr>
                <w:rFonts w:ascii="宋体" w:hAnsi="宋体" w:cs="宋体"/>
              </w:rPr>
            </w:pPr>
            <w:r>
              <w:rPr>
                <w:rFonts w:hint="eastAsia" w:ascii="宋体" w:hAnsi="宋体" w:cs="宋体"/>
                <w:b/>
                <w:bCs/>
                <w:szCs w:val="21"/>
              </w:rPr>
              <w:t>一、采购范围</w:t>
            </w:r>
            <w:r>
              <w:rPr>
                <w:rFonts w:hint="eastAsia" w:ascii="宋体" w:hAnsi="宋体" w:cs="宋体"/>
                <w:szCs w:val="21"/>
              </w:rPr>
              <w:t>：</w:t>
            </w:r>
            <w:r>
              <w:rPr>
                <w:rFonts w:hint="eastAsia" w:ascii="宋体" w:hAnsi="宋体" w:cs="宋体"/>
              </w:rPr>
              <w:t>罗文校区</w:t>
            </w:r>
          </w:p>
          <w:p w14:paraId="581097B8">
            <w:pPr>
              <w:spacing w:line="500" w:lineRule="exact"/>
              <w:ind w:firstLine="420" w:firstLineChars="200"/>
              <w:rPr>
                <w:rFonts w:ascii="宋体" w:hAnsi="宋体" w:cs="宋体"/>
                <w:kern w:val="0"/>
                <w:szCs w:val="21"/>
              </w:rPr>
            </w:pPr>
            <w:r>
              <w:rPr>
                <w:rFonts w:hint="eastAsia" w:ascii="宋体" w:hAnsi="宋体" w:cs="宋体"/>
                <w:b/>
                <w:bCs/>
                <w:szCs w:val="21"/>
              </w:rPr>
              <w:t>▲二、采购内容</w:t>
            </w:r>
            <w:r>
              <w:rPr>
                <w:rFonts w:hint="eastAsia" w:ascii="宋体" w:hAnsi="宋体" w:cs="宋体"/>
                <w:szCs w:val="21"/>
              </w:rPr>
              <w:t>：</w:t>
            </w:r>
            <w:r>
              <w:rPr>
                <w:rFonts w:hint="eastAsia" w:ascii="宋体" w:hAnsi="宋体" w:cs="宋体"/>
              </w:rPr>
              <w:t>包含但不限于学校涉及校内的教学及办公基础设施、水电设施设备修缮、道路等工程项目</w:t>
            </w:r>
            <w:r>
              <w:rPr>
                <w:rFonts w:hint="eastAsia" w:ascii="宋体" w:hAnsi="宋体" w:cs="宋体"/>
                <w:szCs w:val="21"/>
              </w:rPr>
              <w:t>。</w:t>
            </w:r>
          </w:p>
          <w:p w14:paraId="5E103FA0">
            <w:pPr>
              <w:spacing w:line="500" w:lineRule="exact"/>
              <w:ind w:firstLine="420" w:firstLineChars="200"/>
              <w:rPr>
                <w:rFonts w:ascii="宋体" w:hAnsi="宋体" w:cs="宋体"/>
                <w:b/>
                <w:bCs/>
                <w:szCs w:val="21"/>
              </w:rPr>
            </w:pPr>
            <w:r>
              <w:rPr>
                <w:rFonts w:hint="eastAsia" w:ascii="宋体" w:hAnsi="宋体" w:cs="宋体"/>
                <w:b/>
                <w:bCs/>
                <w:szCs w:val="21"/>
              </w:rPr>
              <w:t>▲三、人员要求</w:t>
            </w:r>
          </w:p>
          <w:p w14:paraId="4744392E">
            <w:pPr>
              <w:spacing w:line="500" w:lineRule="exact"/>
              <w:ind w:firstLine="420" w:firstLineChars="200"/>
              <w:rPr>
                <w:rFonts w:ascii="宋体" w:hAnsi="宋体" w:cs="宋体"/>
                <w:szCs w:val="21"/>
              </w:rPr>
            </w:pPr>
            <w:r>
              <w:rPr>
                <w:rFonts w:hint="eastAsia" w:ascii="宋体" w:hAnsi="宋体" w:cs="宋体"/>
                <w:szCs w:val="21"/>
              </w:rPr>
              <w:t>（1）项目经理1人；</w:t>
            </w:r>
          </w:p>
          <w:p w14:paraId="5A925CD2">
            <w:pPr>
              <w:spacing w:line="500" w:lineRule="exact"/>
              <w:ind w:firstLine="420" w:firstLineChars="200"/>
              <w:rPr>
                <w:rFonts w:ascii="宋体" w:hAnsi="宋体" w:cs="宋体"/>
                <w:szCs w:val="21"/>
              </w:rPr>
            </w:pPr>
            <w:r>
              <w:rPr>
                <w:rFonts w:hint="eastAsia" w:ascii="宋体" w:hAnsi="宋体" w:cs="宋体"/>
                <w:szCs w:val="21"/>
              </w:rPr>
              <w:t>（2）其他人员不少于3人（如技术负责人、安全员、施工员、质量员、材料员等人员）；拟派人员必须持证上岗且年检合格。</w:t>
            </w:r>
          </w:p>
          <w:p w14:paraId="491C7D43">
            <w:pPr>
              <w:spacing w:line="500" w:lineRule="exact"/>
              <w:ind w:firstLine="420" w:firstLineChars="200"/>
              <w:rPr>
                <w:rFonts w:ascii="宋体" w:hAnsi="宋体" w:cs="宋体"/>
                <w:szCs w:val="21"/>
              </w:rPr>
            </w:pPr>
            <w:r>
              <w:rPr>
                <w:rFonts w:hint="eastAsia" w:ascii="宋体" w:hAnsi="宋体" w:cs="宋体"/>
                <w:szCs w:val="21"/>
              </w:rPr>
              <w:t>注：以上人员须为供应商单位员工，提供身份证复印件、工程类职称证复印件、上岗证（如拟派人员中有技术负责人可不提供此项证件）。</w:t>
            </w:r>
          </w:p>
          <w:p w14:paraId="210F5BD9">
            <w:pPr>
              <w:spacing w:line="500" w:lineRule="exact"/>
              <w:ind w:firstLine="420" w:firstLineChars="200"/>
              <w:rPr>
                <w:rFonts w:ascii="宋体" w:hAnsi="宋体" w:cs="宋体"/>
                <w:b/>
                <w:bCs/>
                <w:szCs w:val="21"/>
              </w:rPr>
            </w:pPr>
            <w:r>
              <w:rPr>
                <w:rFonts w:hint="eastAsia" w:ascii="宋体" w:hAnsi="宋体" w:cs="宋体"/>
                <w:b/>
                <w:bCs/>
                <w:szCs w:val="21"/>
              </w:rPr>
              <w:t>四、设备要求</w:t>
            </w:r>
          </w:p>
          <w:p w14:paraId="08AFC740">
            <w:pPr>
              <w:tabs>
                <w:tab w:val="left" w:pos="3150"/>
              </w:tabs>
              <w:spacing w:line="500" w:lineRule="exact"/>
              <w:ind w:firstLine="420" w:firstLineChars="200"/>
              <w:rPr>
                <w:rFonts w:ascii="宋体" w:hAnsi="宋体" w:cs="宋体"/>
                <w:szCs w:val="21"/>
              </w:rPr>
            </w:pPr>
            <w:r>
              <w:rPr>
                <w:rFonts w:hint="eastAsia" w:ascii="宋体" w:hAnsi="宋体" w:cs="宋体"/>
                <w:szCs w:val="21"/>
              </w:rPr>
              <w:t>铁马或水马护栏10米、锥筒10个、抽水泵1台、冲击钻、切割机、小型发电机、安全照明灯具、脚手架等维修工器具及劳保防护用品。</w:t>
            </w:r>
          </w:p>
          <w:p w14:paraId="7E98821E">
            <w:pPr>
              <w:tabs>
                <w:tab w:val="left" w:pos="3150"/>
              </w:tabs>
              <w:spacing w:line="500" w:lineRule="exact"/>
              <w:ind w:firstLine="420" w:firstLineChars="200"/>
              <w:rPr>
                <w:rFonts w:ascii="宋体" w:hAnsi="宋体" w:cs="宋体"/>
                <w:b/>
                <w:bCs/>
              </w:rPr>
            </w:pPr>
            <w:r>
              <w:rPr>
                <w:rFonts w:hint="eastAsia" w:ascii="宋体" w:hAnsi="宋体" w:cs="宋体"/>
                <w:b/>
                <w:bCs/>
                <w:szCs w:val="21"/>
              </w:rPr>
              <w:t>▲</w:t>
            </w:r>
            <w:r>
              <w:rPr>
                <w:rFonts w:hint="eastAsia" w:ascii="宋体" w:hAnsi="宋体" w:cs="宋体"/>
                <w:b/>
                <w:bCs/>
              </w:rPr>
              <w:t>五、质量要求</w:t>
            </w:r>
          </w:p>
          <w:p w14:paraId="0888792C">
            <w:pPr>
              <w:tabs>
                <w:tab w:val="left" w:pos="3150"/>
              </w:tabs>
              <w:spacing w:line="500" w:lineRule="exact"/>
              <w:ind w:firstLine="420" w:firstLineChars="200"/>
              <w:rPr>
                <w:rFonts w:ascii="宋体" w:hAnsi="宋体" w:cs="宋体"/>
              </w:rPr>
            </w:pPr>
            <w:r>
              <w:rPr>
                <w:rFonts w:hint="eastAsia" w:ascii="宋体" w:hAnsi="宋体" w:cs="宋体"/>
              </w:rPr>
              <w:t>（1）</w:t>
            </w:r>
            <w:r>
              <w:rPr>
                <w:rFonts w:hint="eastAsia"/>
              </w:rPr>
              <w:t>施工质量须符合国家有关规范及政策规定的强制性要求</w:t>
            </w:r>
            <w:r>
              <w:rPr>
                <w:rFonts w:hint="eastAsia" w:ascii="宋体" w:hAnsi="宋体" w:cs="宋体"/>
              </w:rPr>
              <w:t>。</w:t>
            </w:r>
          </w:p>
          <w:p w14:paraId="4BEA880D">
            <w:pPr>
              <w:tabs>
                <w:tab w:val="left" w:pos="3150"/>
              </w:tabs>
              <w:spacing w:line="500" w:lineRule="exact"/>
              <w:ind w:firstLine="420" w:firstLineChars="200"/>
              <w:rPr>
                <w:rFonts w:ascii="宋体" w:hAnsi="宋体" w:cs="宋体"/>
              </w:rPr>
            </w:pPr>
            <w:r>
              <w:rPr>
                <w:rFonts w:hint="eastAsia" w:ascii="宋体" w:hAnsi="宋体" w:cs="宋体"/>
              </w:rPr>
              <w:t>（2）提供针对本项目的质量、安全施工保证措施。</w:t>
            </w:r>
          </w:p>
          <w:p w14:paraId="54371364">
            <w:pPr>
              <w:tabs>
                <w:tab w:val="left" w:pos="3150"/>
              </w:tabs>
              <w:spacing w:line="500" w:lineRule="exact"/>
              <w:ind w:firstLine="420" w:firstLineChars="200"/>
              <w:rPr>
                <w:rFonts w:ascii="宋体" w:hAnsi="宋体" w:cs="宋体"/>
              </w:rPr>
            </w:pPr>
            <w:r>
              <w:rPr>
                <w:rFonts w:hint="eastAsia" w:ascii="宋体" w:hAnsi="宋体" w:cs="宋体"/>
              </w:rPr>
              <w:t>（3）在履行施工合同前，应配备满足施工要求的管理人员、施工机械，保证工程进度、质量，并按国家有关规定进行施工。</w:t>
            </w:r>
          </w:p>
          <w:p w14:paraId="5154D49A">
            <w:pPr>
              <w:pStyle w:val="13"/>
              <w:spacing w:after="0" w:line="500" w:lineRule="exact"/>
              <w:ind w:firstLine="420" w:firstLineChars="200"/>
              <w:rPr>
                <w:rFonts w:ascii="宋体" w:hAnsi="宋体" w:cs="宋体"/>
              </w:rPr>
            </w:pPr>
            <w:r>
              <w:rPr>
                <w:rFonts w:hint="eastAsia" w:ascii="宋体" w:hAnsi="宋体" w:cs="宋体"/>
              </w:rPr>
              <w:t>（4）不得将工程项目（整体项目或将整体项目肢解）向他人（个人或者企业）进行分包或转包。</w:t>
            </w:r>
          </w:p>
          <w:p w14:paraId="5ABC3E81">
            <w:pPr>
              <w:spacing w:line="500" w:lineRule="exact"/>
              <w:ind w:firstLine="420" w:firstLineChars="200"/>
              <w:rPr>
                <w:rFonts w:ascii="宋体" w:hAnsi="宋体" w:cs="宋体"/>
              </w:rPr>
            </w:pPr>
            <w:r>
              <w:rPr>
                <w:rFonts w:hint="eastAsia" w:ascii="宋体" w:hAnsi="宋体" w:cs="宋体"/>
                <w:b/>
                <w:bCs/>
              </w:rPr>
              <w:t>六、</w:t>
            </w:r>
            <w:r>
              <w:rPr>
                <w:rFonts w:hint="eastAsia" w:ascii="宋体" w:hAnsi="宋体" w:cs="宋体"/>
                <w:b/>
                <w:bCs/>
                <w:szCs w:val="21"/>
              </w:rPr>
              <w:t>选定供应商数量：</w:t>
            </w:r>
            <w:r>
              <w:rPr>
                <w:rFonts w:hint="eastAsia" w:ascii="宋体" w:hAnsi="宋体" w:cs="宋体"/>
                <w:szCs w:val="21"/>
              </w:rPr>
              <w:t>1家。</w:t>
            </w:r>
          </w:p>
        </w:tc>
        <w:tc>
          <w:tcPr>
            <w:tcW w:w="1362" w:type="dxa"/>
            <w:tcBorders>
              <w:top w:val="single" w:color="auto" w:sz="4" w:space="0"/>
              <w:left w:val="single" w:color="auto" w:sz="4" w:space="0"/>
              <w:bottom w:val="single" w:color="auto" w:sz="4" w:space="0"/>
              <w:right w:val="single" w:color="auto" w:sz="4" w:space="0"/>
            </w:tcBorders>
            <w:vAlign w:val="center"/>
          </w:tcPr>
          <w:p w14:paraId="672DCB8B">
            <w:pPr>
              <w:spacing w:line="500" w:lineRule="exact"/>
              <w:jc w:val="center"/>
              <w:rPr>
                <w:rFonts w:ascii="宋体" w:hAnsi="宋体" w:cs="宋体"/>
                <w:szCs w:val="21"/>
              </w:rPr>
            </w:pPr>
            <w:r>
              <w:rPr>
                <w:rFonts w:ascii="宋体" w:hAnsi="宋体" w:cs="宋体"/>
              </w:rPr>
              <w:t>7</w:t>
            </w:r>
            <w:r>
              <w:rPr>
                <w:rFonts w:hint="eastAsia" w:ascii="宋体" w:hAnsi="宋体" w:cs="宋体"/>
              </w:rPr>
              <w:t>00000.00</w:t>
            </w:r>
          </w:p>
        </w:tc>
        <w:tc>
          <w:tcPr>
            <w:tcW w:w="1254" w:type="dxa"/>
            <w:tcBorders>
              <w:top w:val="single" w:color="auto" w:sz="4" w:space="0"/>
              <w:left w:val="single" w:color="auto" w:sz="4" w:space="0"/>
              <w:bottom w:val="single" w:color="auto" w:sz="4" w:space="0"/>
              <w:right w:val="single" w:color="auto" w:sz="4" w:space="0"/>
            </w:tcBorders>
            <w:vAlign w:val="center"/>
          </w:tcPr>
          <w:p w14:paraId="179B7F18">
            <w:pPr>
              <w:spacing w:line="500" w:lineRule="exact"/>
              <w:jc w:val="center"/>
              <w:rPr>
                <w:rFonts w:ascii="宋体" w:hAnsi="宋体" w:cs="宋体"/>
                <w:szCs w:val="21"/>
              </w:rPr>
            </w:pPr>
            <w:r>
              <w:rPr>
                <w:rFonts w:hint="eastAsia" w:ascii="宋体" w:hAnsi="宋体" w:cs="宋体"/>
                <w:szCs w:val="21"/>
              </w:rPr>
              <w:t>建筑业</w:t>
            </w:r>
          </w:p>
        </w:tc>
      </w:tr>
      <w:tr w14:paraId="68608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573" w:type="dxa"/>
            <w:tcBorders>
              <w:top w:val="single" w:color="auto" w:sz="4" w:space="0"/>
              <w:left w:val="single" w:color="auto" w:sz="4" w:space="0"/>
              <w:bottom w:val="single" w:color="auto" w:sz="4" w:space="0"/>
              <w:right w:val="single" w:color="auto" w:sz="4" w:space="0"/>
            </w:tcBorders>
            <w:vAlign w:val="center"/>
          </w:tcPr>
          <w:p w14:paraId="47DE0DE5">
            <w:pPr>
              <w:spacing w:line="500" w:lineRule="exact"/>
              <w:jc w:val="center"/>
              <w:rPr>
                <w:rFonts w:ascii="宋体" w:hAnsi="宋体" w:cs="宋体"/>
                <w:szCs w:val="21"/>
              </w:rPr>
            </w:pPr>
            <w:r>
              <w:rPr>
                <w:rFonts w:hint="eastAsia" w:ascii="宋体" w:hAnsi="宋体" w:cs="宋体"/>
                <w:szCs w:val="21"/>
              </w:rPr>
              <w:t>商务条款</w:t>
            </w:r>
          </w:p>
        </w:tc>
        <w:tc>
          <w:tcPr>
            <w:tcW w:w="9081" w:type="dxa"/>
            <w:gridSpan w:val="6"/>
            <w:tcBorders>
              <w:top w:val="single" w:color="auto" w:sz="4" w:space="0"/>
              <w:left w:val="single" w:color="auto" w:sz="4" w:space="0"/>
              <w:bottom w:val="single" w:color="auto" w:sz="4" w:space="0"/>
              <w:right w:val="single" w:color="auto" w:sz="4" w:space="0"/>
            </w:tcBorders>
          </w:tcPr>
          <w:p w14:paraId="2FB9F7E8">
            <w:pPr>
              <w:pStyle w:val="11"/>
              <w:spacing w:line="500" w:lineRule="exact"/>
              <w:ind w:firstLine="420" w:firstLineChars="200"/>
              <w:rPr>
                <w:rFonts w:ascii="宋体" w:hAnsi="宋体" w:cs="宋体"/>
                <w:b/>
                <w:bCs/>
                <w:color w:val="auto"/>
                <w:szCs w:val="21"/>
              </w:rPr>
            </w:pPr>
            <w:r>
              <w:rPr>
                <w:rFonts w:hint="eastAsia" w:ascii="宋体" w:hAnsi="宋体" w:cs="宋体"/>
                <w:b/>
                <w:bCs/>
                <w:szCs w:val="21"/>
              </w:rPr>
              <w:t>▲一、合同签订期</w:t>
            </w:r>
            <w:r>
              <w:rPr>
                <w:rFonts w:hint="eastAsia" w:ascii="宋体" w:hAnsi="宋体" w:cs="宋体"/>
                <w:color w:val="auto"/>
                <w:szCs w:val="21"/>
              </w:rPr>
              <w:t>：自成交通知书发出之日起25日内。</w:t>
            </w:r>
          </w:p>
          <w:p w14:paraId="34778A42">
            <w:pPr>
              <w:spacing w:line="500" w:lineRule="exact"/>
              <w:ind w:firstLine="420" w:firstLineChars="200"/>
              <w:rPr>
                <w:rFonts w:ascii="宋体" w:hAnsi="宋体" w:cs="宋体"/>
                <w:color w:val="auto"/>
              </w:rPr>
            </w:pPr>
            <w:r>
              <w:rPr>
                <w:rFonts w:hint="eastAsia" w:ascii="宋体" w:hAnsi="宋体" w:cs="宋体"/>
                <w:b/>
                <w:bCs/>
                <w:color w:val="auto"/>
                <w:szCs w:val="21"/>
              </w:rPr>
              <w:t>▲</w:t>
            </w:r>
            <w:r>
              <w:rPr>
                <w:rFonts w:hint="eastAsia" w:ascii="宋体" w:hAnsi="宋体" w:cs="宋体"/>
                <w:b/>
                <w:bCs/>
                <w:color w:val="auto"/>
              </w:rPr>
              <w:t>二、合同履约期限</w:t>
            </w:r>
            <w:r>
              <w:rPr>
                <w:rFonts w:hint="eastAsia" w:ascii="宋体" w:hAnsi="宋体" w:cs="宋体"/>
                <w:color w:val="auto"/>
              </w:rPr>
              <w:t>：自合同签订之日起至202</w:t>
            </w:r>
            <w:r>
              <w:rPr>
                <w:rFonts w:hint="eastAsia" w:ascii="宋体" w:hAnsi="宋体" w:cs="宋体"/>
                <w:color w:val="auto"/>
                <w:lang w:val="en-US" w:eastAsia="zh-CN"/>
              </w:rPr>
              <w:t>7</w:t>
            </w:r>
            <w:r>
              <w:rPr>
                <w:rFonts w:hint="eastAsia" w:ascii="宋体" w:hAnsi="宋体" w:cs="宋体"/>
                <w:color w:val="auto"/>
              </w:rPr>
              <w:t>年</w:t>
            </w:r>
            <w:r>
              <w:rPr>
                <w:rFonts w:hint="eastAsia" w:ascii="宋体" w:hAnsi="宋体" w:cs="宋体"/>
                <w:color w:val="auto"/>
                <w:lang w:val="en-US" w:eastAsia="zh-CN"/>
              </w:rPr>
              <w:t>3</w:t>
            </w:r>
            <w:r>
              <w:rPr>
                <w:rFonts w:hint="eastAsia" w:ascii="宋体" w:hAnsi="宋体" w:cs="宋体"/>
                <w:color w:val="auto"/>
              </w:rPr>
              <w:t>月31日。</w:t>
            </w:r>
          </w:p>
          <w:p w14:paraId="3D3EDE31">
            <w:pPr>
              <w:spacing w:line="500" w:lineRule="exact"/>
              <w:ind w:firstLine="420" w:firstLineChars="200"/>
              <w:rPr>
                <w:rFonts w:ascii="宋体" w:hAnsi="宋体" w:cs="宋体"/>
                <w:color w:val="auto"/>
              </w:rPr>
            </w:pPr>
            <w:r>
              <w:rPr>
                <w:rFonts w:hint="eastAsia" w:ascii="宋体" w:hAnsi="宋体" w:cs="宋体"/>
                <w:b/>
                <w:bCs/>
                <w:color w:val="auto"/>
                <w:szCs w:val="21"/>
              </w:rPr>
              <w:t>▲</w:t>
            </w:r>
            <w:r>
              <w:rPr>
                <w:rFonts w:hint="eastAsia" w:ascii="宋体" w:hAnsi="宋体" w:cs="宋体"/>
                <w:color w:val="auto"/>
              </w:rPr>
              <w:t>三、</w:t>
            </w:r>
            <w:r>
              <w:rPr>
                <w:rFonts w:hint="eastAsia" w:ascii="宋体" w:hAnsi="宋体" w:cs="宋体"/>
                <w:b/>
                <w:bCs/>
                <w:color w:val="auto"/>
              </w:rPr>
              <w:t>建设地点</w:t>
            </w:r>
            <w:r>
              <w:rPr>
                <w:rFonts w:hint="eastAsia" w:ascii="宋体" w:hAnsi="宋体" w:cs="宋体"/>
                <w:color w:val="auto"/>
              </w:rPr>
              <w:t>：广西南宁市内相思湖校区。</w:t>
            </w:r>
          </w:p>
          <w:p w14:paraId="578C173B">
            <w:pPr>
              <w:spacing w:line="500" w:lineRule="exact"/>
              <w:ind w:firstLine="420" w:firstLineChars="200"/>
              <w:rPr>
                <w:rFonts w:ascii="宋体" w:hAnsi="宋体" w:cs="宋体"/>
                <w:color w:val="auto"/>
                <w:szCs w:val="21"/>
              </w:rPr>
            </w:pPr>
            <w:r>
              <w:rPr>
                <w:rFonts w:hint="eastAsia" w:ascii="宋体" w:hAnsi="宋体" w:cs="宋体"/>
                <w:b/>
                <w:bCs/>
                <w:color w:val="auto"/>
                <w:szCs w:val="21"/>
              </w:rPr>
              <w:t>▲四、结算方式</w:t>
            </w:r>
            <w:r>
              <w:rPr>
                <w:rFonts w:hint="eastAsia" w:ascii="宋体" w:hAnsi="宋体" w:cs="宋体"/>
                <w:color w:val="auto"/>
                <w:szCs w:val="21"/>
              </w:rPr>
              <w:t>：</w:t>
            </w:r>
          </w:p>
          <w:p w14:paraId="151FB984">
            <w:pPr>
              <w:spacing w:line="500" w:lineRule="exact"/>
              <w:ind w:firstLine="420" w:firstLineChars="200"/>
              <w:rPr>
                <w:rFonts w:ascii="宋体" w:hAnsi="宋体" w:cs="宋体"/>
                <w:color w:val="auto"/>
                <w:szCs w:val="21"/>
              </w:rPr>
            </w:pPr>
            <w:r>
              <w:rPr>
                <w:rFonts w:hint="eastAsia" w:ascii="宋体" w:hAnsi="宋体" w:cs="宋体"/>
                <w:color w:val="auto"/>
                <w:szCs w:val="21"/>
              </w:rPr>
              <w:t>（1）具体结算以每个工程项目进行结算，最终以采购人结算审定为准。</w:t>
            </w:r>
          </w:p>
          <w:p w14:paraId="5B71B966">
            <w:pPr>
              <w:spacing w:line="500" w:lineRule="exact"/>
              <w:ind w:firstLine="396" w:firstLineChars="200"/>
              <w:rPr>
                <w:rFonts w:ascii="宋体" w:hAnsi="宋体" w:cs="宋体"/>
                <w:color w:val="auto"/>
                <w:szCs w:val="21"/>
              </w:rPr>
            </w:pPr>
            <w:r>
              <w:rPr>
                <w:rFonts w:hint="eastAsia" w:ascii="宋体" w:hAnsi="宋体" w:cs="宋体"/>
                <w:color w:val="auto"/>
                <w:spacing w:val="-6"/>
              </w:rPr>
              <w:t>（2）工程费结算价：根据成交供应商单个工程经评审的竣工结算价×（1-成交下浮系数）</w:t>
            </w:r>
          </w:p>
          <w:p w14:paraId="284B6089">
            <w:pPr>
              <w:pStyle w:val="67"/>
              <w:spacing w:line="500" w:lineRule="exact"/>
              <w:ind w:firstLine="482"/>
              <w:rPr>
                <w:rFonts w:hAnsi="宋体"/>
                <w:b/>
                <w:bCs/>
                <w:color w:val="auto"/>
                <w:sz w:val="21"/>
                <w:szCs w:val="21"/>
              </w:rPr>
            </w:pPr>
            <w:r>
              <w:rPr>
                <w:rFonts w:hint="eastAsia" w:ascii="宋体" w:hAnsi="宋体" w:eastAsia="宋体" w:cs="宋体"/>
                <w:b/>
                <w:bCs/>
                <w:color w:val="auto"/>
                <w:szCs w:val="21"/>
              </w:rPr>
              <w:t>▲</w:t>
            </w:r>
            <w:r>
              <w:rPr>
                <w:rFonts w:hint="eastAsia" w:ascii="宋体" w:hAnsi="宋体" w:eastAsia="宋体" w:cs="宋体"/>
                <w:b/>
                <w:bCs/>
                <w:color w:val="auto"/>
                <w:sz w:val="21"/>
                <w:szCs w:val="21"/>
                <w:lang w:eastAsia="zh-CN"/>
              </w:rPr>
              <w:t>五、</w:t>
            </w:r>
            <w:r>
              <w:rPr>
                <w:rFonts w:hint="eastAsia" w:hAnsi="宋体"/>
                <w:b/>
                <w:bCs/>
                <w:color w:val="auto"/>
                <w:sz w:val="21"/>
                <w:szCs w:val="21"/>
              </w:rPr>
              <w:t>服务承诺</w:t>
            </w:r>
          </w:p>
          <w:p w14:paraId="6D62B090">
            <w:pPr>
              <w:pStyle w:val="67"/>
              <w:spacing w:line="500" w:lineRule="exact"/>
              <w:ind w:firstLine="420"/>
              <w:rPr>
                <w:rFonts w:ascii="宋体" w:hAnsi="宋体" w:eastAsia="宋体" w:cs="宋体"/>
                <w:b/>
                <w:bCs/>
                <w:color w:val="auto"/>
                <w:szCs w:val="21"/>
              </w:rPr>
            </w:pPr>
            <w:r>
              <w:rPr>
                <w:rFonts w:hint="eastAsia" w:hAnsi="宋体"/>
                <w:color w:val="auto"/>
                <w:sz w:val="21"/>
                <w:szCs w:val="21"/>
              </w:rPr>
              <w:t>有相对应岗位人员进行</w:t>
            </w:r>
            <w:r>
              <w:rPr>
                <w:rFonts w:hint="eastAsia" w:ascii="宋体" w:hAnsi="宋体" w:eastAsia="宋体" w:cs="宋体"/>
                <w:color w:val="auto"/>
                <w:sz w:val="21"/>
                <w:szCs w:val="21"/>
              </w:rPr>
              <w:t>24</w:t>
            </w:r>
            <w:r>
              <w:rPr>
                <w:rFonts w:hint="eastAsia" w:hAnsi="宋体"/>
                <w:color w:val="auto"/>
                <w:sz w:val="21"/>
                <w:szCs w:val="21"/>
              </w:rPr>
              <w:t>小时对接服务，</w:t>
            </w:r>
            <w:r>
              <w:rPr>
                <w:rFonts w:hint="eastAsia" w:hAnsi="宋体"/>
                <w:color w:val="auto"/>
                <w:sz w:val="21"/>
                <w:szCs w:val="21"/>
                <w:lang w:eastAsia="zh-CN"/>
              </w:rPr>
              <w:t>成交供应商</w:t>
            </w:r>
            <w:r>
              <w:rPr>
                <w:rFonts w:hint="eastAsia" w:hAnsi="宋体"/>
                <w:color w:val="auto"/>
                <w:sz w:val="21"/>
                <w:szCs w:val="21"/>
              </w:rPr>
              <w:t>应在接到</w:t>
            </w:r>
            <w:r>
              <w:rPr>
                <w:rFonts w:hint="eastAsia" w:hAnsi="宋体"/>
                <w:color w:val="auto"/>
                <w:sz w:val="21"/>
                <w:szCs w:val="21"/>
                <w:lang w:eastAsia="zh-CN"/>
              </w:rPr>
              <w:t>采购人</w:t>
            </w:r>
            <w:r>
              <w:rPr>
                <w:rFonts w:hint="eastAsia" w:hAnsi="宋体"/>
                <w:color w:val="auto"/>
                <w:sz w:val="21"/>
                <w:szCs w:val="21"/>
              </w:rPr>
              <w:t>故障通知后及时响应，接</w:t>
            </w:r>
            <w:r>
              <w:rPr>
                <w:rFonts w:hint="eastAsia" w:hAnsi="宋体"/>
                <w:color w:val="auto"/>
                <w:sz w:val="21"/>
                <w:szCs w:val="21"/>
                <w:lang w:eastAsia="zh-CN"/>
              </w:rPr>
              <w:t>到</w:t>
            </w:r>
            <w:r>
              <w:rPr>
                <w:rFonts w:hint="eastAsia" w:hAnsi="宋体"/>
                <w:color w:val="auto"/>
                <w:sz w:val="21"/>
                <w:szCs w:val="21"/>
              </w:rPr>
              <w:t>通知后</w:t>
            </w:r>
            <w:r>
              <w:rPr>
                <w:rFonts w:hint="eastAsia" w:ascii="宋体" w:hAnsi="宋体" w:eastAsia="宋体" w:cs="宋体"/>
                <w:color w:val="auto"/>
                <w:sz w:val="21"/>
                <w:szCs w:val="21"/>
              </w:rPr>
              <w:t>30</w:t>
            </w:r>
            <w:r>
              <w:rPr>
                <w:rFonts w:hint="eastAsia" w:hAnsi="宋体"/>
                <w:color w:val="auto"/>
                <w:sz w:val="21"/>
                <w:szCs w:val="21"/>
              </w:rPr>
              <w:t>分钟内到达现场处理。</w:t>
            </w:r>
          </w:p>
          <w:p w14:paraId="03DEE4E1">
            <w:pPr>
              <w:pStyle w:val="67"/>
              <w:spacing w:line="500" w:lineRule="exact"/>
              <w:ind w:firstLine="482"/>
              <w:rPr>
                <w:rFonts w:ascii="宋体" w:hAnsi="宋体" w:eastAsia="宋体" w:cs="宋体"/>
                <w:color w:val="auto"/>
                <w:sz w:val="21"/>
                <w:szCs w:val="21"/>
                <w:lang w:eastAsia="zh-CN"/>
              </w:rPr>
            </w:pPr>
            <w:r>
              <w:rPr>
                <w:rFonts w:hint="eastAsia" w:ascii="宋体" w:hAnsi="宋体" w:eastAsia="宋体" w:cs="宋体"/>
                <w:b/>
                <w:bCs/>
                <w:color w:val="auto"/>
                <w:szCs w:val="21"/>
              </w:rPr>
              <w:t>▲</w:t>
            </w:r>
            <w:r>
              <w:rPr>
                <w:rFonts w:hint="eastAsia" w:ascii="宋体" w:hAnsi="宋体" w:eastAsia="宋体" w:cs="宋体"/>
                <w:b/>
                <w:bCs/>
                <w:color w:val="auto"/>
                <w:sz w:val="21"/>
                <w:szCs w:val="21"/>
                <w:lang w:eastAsia="zh-CN"/>
              </w:rPr>
              <w:t>六、</w:t>
            </w:r>
            <w:r>
              <w:rPr>
                <w:rFonts w:hint="eastAsia" w:ascii="宋体" w:hAnsi="宋体" w:eastAsia="宋体" w:cs="宋体"/>
                <w:b/>
                <w:bCs/>
                <w:color w:val="auto"/>
                <w:sz w:val="21"/>
                <w:szCs w:val="21"/>
              </w:rPr>
              <w:t>付款</w:t>
            </w:r>
            <w:r>
              <w:rPr>
                <w:rFonts w:hint="eastAsia" w:ascii="宋体" w:hAnsi="宋体" w:eastAsia="宋体" w:cs="宋体"/>
                <w:b/>
                <w:bCs/>
                <w:color w:val="auto"/>
                <w:sz w:val="21"/>
                <w:szCs w:val="21"/>
                <w:lang w:eastAsia="zh-CN"/>
              </w:rPr>
              <w:t>方式</w:t>
            </w:r>
          </w:p>
          <w:p w14:paraId="047A2E89">
            <w:pPr>
              <w:pStyle w:val="67"/>
              <w:spacing w:line="500" w:lineRule="exact"/>
              <w:ind w:firstLine="42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（1）本项目无预付款；</w:t>
            </w:r>
          </w:p>
          <w:p w14:paraId="5017020B">
            <w:pPr>
              <w:pStyle w:val="67"/>
              <w:spacing w:line="500" w:lineRule="exact"/>
              <w:ind w:firstLine="420"/>
              <w:rPr>
                <w:rFonts w:ascii="宋体" w:hAnsi="宋体" w:eastAsia="宋体" w:cs="宋体"/>
                <w:color w:val="auto"/>
                <w:sz w:val="21"/>
                <w:szCs w:val="21"/>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rPr>
              <w:t>合同内按工程计量周期内完成工程量不超过80%支付，合同外工程量待结算审定再支付；</w:t>
            </w:r>
          </w:p>
          <w:p w14:paraId="4A456F97">
            <w:pPr>
              <w:pStyle w:val="67"/>
              <w:spacing w:line="500" w:lineRule="exact"/>
              <w:ind w:firstLine="420"/>
              <w:rPr>
                <w:rFonts w:ascii="宋体" w:hAnsi="宋体" w:eastAsia="宋体" w:cs="宋体"/>
                <w:color w:val="auto"/>
                <w:sz w:val="21"/>
                <w:szCs w:val="21"/>
              </w:rPr>
            </w:pP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rPr>
              <w:t>项目竣工验收合格并完成竣工结算审计后，</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支付审计审定结算总价3%的质保金，采购人收到质保金一个月内向</w:t>
            </w:r>
            <w:r>
              <w:rPr>
                <w:rFonts w:hint="eastAsia" w:ascii="宋体" w:hAnsi="宋体" w:eastAsia="宋体" w:cs="宋体"/>
                <w:color w:val="auto"/>
                <w:sz w:val="21"/>
                <w:szCs w:val="21"/>
                <w:lang w:val="en-US" w:eastAsia="zh-CN"/>
              </w:rPr>
              <w:t>成交供应商</w:t>
            </w:r>
            <w:r>
              <w:rPr>
                <w:rFonts w:hint="eastAsia" w:ascii="宋体" w:hAnsi="宋体" w:eastAsia="宋体" w:cs="宋体"/>
                <w:color w:val="auto"/>
                <w:sz w:val="21"/>
                <w:szCs w:val="21"/>
                <w:lang w:eastAsia="zh-CN"/>
              </w:rPr>
              <w:t>支</w:t>
            </w:r>
            <w:r>
              <w:rPr>
                <w:rFonts w:hint="eastAsia" w:ascii="宋体" w:hAnsi="宋体" w:eastAsia="宋体" w:cs="宋体"/>
                <w:color w:val="auto"/>
                <w:sz w:val="21"/>
                <w:szCs w:val="21"/>
              </w:rPr>
              <w:t>付经审计后结算价余款。</w:t>
            </w:r>
          </w:p>
          <w:p w14:paraId="6C1DD54C">
            <w:pPr>
              <w:pStyle w:val="67"/>
              <w:spacing w:line="500" w:lineRule="exact"/>
              <w:ind w:firstLine="42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注：合同期内以每个工程项目进行结算。</w:t>
            </w:r>
          </w:p>
          <w:p w14:paraId="5A375BD0">
            <w:pPr>
              <w:spacing w:line="500" w:lineRule="exact"/>
              <w:ind w:firstLine="420" w:firstLineChars="200"/>
              <w:rPr>
                <w:rFonts w:ascii="宋体" w:hAnsi="宋体" w:cs="宋体"/>
                <w:b/>
                <w:bCs/>
                <w:szCs w:val="21"/>
              </w:rPr>
            </w:pPr>
            <w:r>
              <w:rPr>
                <w:rFonts w:hint="eastAsia" w:ascii="宋体" w:hAnsi="宋体" w:cs="宋体"/>
                <w:b/>
                <w:bCs/>
                <w:szCs w:val="21"/>
              </w:rPr>
              <w:t>▲七、竞标报价</w:t>
            </w:r>
          </w:p>
          <w:p w14:paraId="352AAFC8">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（1）报价方式：本项目采用下浮系数报价，有效报价范围为0～100%。(</w:t>
            </w:r>
            <w:r>
              <w:rPr>
                <w:rFonts w:hint="eastAsia" w:ascii="宋体" w:hAnsi="宋体" w:cs="宋体"/>
                <w:b/>
                <w:bCs/>
              </w:rPr>
              <w:t>举例说明：A供应商</w:t>
            </w:r>
            <w:r>
              <w:rPr>
                <w:rFonts w:hint="eastAsia" w:ascii="宋体" w:hAnsi="宋体" w:cs="宋体"/>
                <w:b/>
                <w:bCs/>
                <w:szCs w:val="21"/>
              </w:rPr>
              <w:t>下浮系数为30%，B供应商下浮系数为20%，则A供应商比B供应商优惠)</w:t>
            </w:r>
          </w:p>
          <w:p w14:paraId="13EA50C3">
            <w:pPr>
              <w:snapToGrid w:val="0"/>
              <w:spacing w:line="500" w:lineRule="exact"/>
              <w:ind w:firstLine="420" w:firstLineChars="200"/>
              <w:jc w:val="left"/>
              <w:rPr>
                <w:rFonts w:ascii="宋体" w:hAnsi="宋体" w:cs="宋体"/>
                <w:szCs w:val="21"/>
              </w:rPr>
            </w:pPr>
            <w:r>
              <w:rPr>
                <w:rFonts w:hint="eastAsia" w:ascii="宋体" w:hAnsi="宋体" w:cs="宋体"/>
                <w:szCs w:val="21"/>
              </w:rPr>
              <w:t>（2）竞标报价</w:t>
            </w:r>
            <w:r>
              <w:rPr>
                <w:rFonts w:hint="eastAsia" w:ascii="宋体" w:hAnsi="宋体" w:cs="宋体"/>
              </w:rPr>
              <w:t>应包括本次采购范围内全部</w:t>
            </w:r>
            <w:r>
              <w:rPr>
                <w:rFonts w:hint="eastAsia" w:ascii="宋体" w:hAnsi="宋体" w:cs="宋体"/>
                <w:szCs w:val="21"/>
              </w:rPr>
              <w:t>工程所包含的服务、货物、货物标准附件、备品备件、专用工具、设备安装辅材、施工辅材、包装、运输、装卸、保险、货到就位的各种费用以及安装、调试等各项工程需进行补充完善才能完成本项目的功能配置或实际采购中产品材料有任何遗漏的费用（含本项目需要但本文件中未列出的工程量清单、图纸、变更等）、税金、售后服务、技术培训及其他所有成本费用，以及合同明示或暗示的所有责任、义务和一般风险等一切费用。</w:t>
            </w:r>
          </w:p>
          <w:p w14:paraId="696603BD">
            <w:pPr>
              <w:spacing w:line="500" w:lineRule="exact"/>
              <w:ind w:firstLine="420" w:firstLineChars="200"/>
              <w:rPr>
                <w:rFonts w:ascii="宋体" w:hAnsi="宋体" w:cs="宋体"/>
                <w:szCs w:val="21"/>
              </w:rPr>
            </w:pPr>
            <w:r>
              <w:rPr>
                <w:rFonts w:hint="eastAsia" w:ascii="宋体" w:hAnsi="宋体" w:cs="宋体"/>
                <w:b/>
                <w:bCs/>
                <w:szCs w:val="21"/>
              </w:rPr>
              <w:t>▲八、验收要求</w:t>
            </w:r>
          </w:p>
          <w:p w14:paraId="35123975">
            <w:pPr>
              <w:widowControl/>
              <w:spacing w:line="500" w:lineRule="exact"/>
              <w:ind w:firstLine="420" w:firstLineChars="200"/>
              <w:textAlignment w:val="center"/>
              <w:rPr>
                <w:rFonts w:ascii="宋体" w:hAnsi="宋体" w:cs="宋体"/>
                <w:szCs w:val="21"/>
              </w:rPr>
            </w:pPr>
            <w:r>
              <w:rPr>
                <w:rFonts w:hint="eastAsia" w:ascii="宋体" w:hAnsi="宋体" w:cs="宋体"/>
                <w:szCs w:val="21"/>
              </w:rPr>
              <w:t>（1）合同签订、备案后，成交供应商按合同要求完成单个委托工程建设后，采购人应组织相关人员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14:paraId="1BDF0973">
            <w:pPr>
              <w:widowControl/>
              <w:spacing w:line="500" w:lineRule="exact"/>
              <w:ind w:firstLine="420" w:firstLineChars="200"/>
              <w:textAlignment w:val="center"/>
              <w:rPr>
                <w:rFonts w:ascii="宋体" w:hAnsi="宋体" w:cs="宋体"/>
                <w:szCs w:val="21"/>
              </w:rPr>
            </w:pPr>
            <w:r>
              <w:rPr>
                <w:rFonts w:hint="eastAsia" w:ascii="宋体" w:hAnsi="宋体" w:cs="宋体"/>
                <w:szCs w:val="21"/>
              </w:rPr>
              <w:t>（2）加强对成交供应商的监督管理。对合同履行期限内的工程建设项目出现违规情况应及时进行处理，出现重大违规情况的报相关行政监督管理部门依法处理，并终止采购合同。</w:t>
            </w:r>
          </w:p>
          <w:p w14:paraId="6212BAA2">
            <w:pPr>
              <w:spacing w:line="500" w:lineRule="exact"/>
              <w:ind w:firstLine="420" w:firstLineChars="200"/>
              <w:rPr>
                <w:rFonts w:ascii="宋体" w:hAnsi="宋体" w:cs="宋体"/>
              </w:rPr>
            </w:pPr>
            <w:r>
              <w:rPr>
                <w:rFonts w:hint="eastAsia" w:ascii="宋体" w:hAnsi="宋体" w:cs="宋体"/>
                <w:szCs w:val="21"/>
              </w:rPr>
              <w:t>（3）验收标准：符合现行国家规范合格标准。</w:t>
            </w:r>
          </w:p>
        </w:tc>
      </w:tr>
      <w:tr w14:paraId="1F589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3" w:type="dxa"/>
            <w:tcBorders>
              <w:top w:val="single" w:color="auto" w:sz="4" w:space="0"/>
              <w:left w:val="single" w:color="auto" w:sz="4" w:space="0"/>
              <w:bottom w:val="single" w:color="auto" w:sz="4" w:space="0"/>
              <w:right w:val="single" w:color="auto" w:sz="4" w:space="0"/>
            </w:tcBorders>
            <w:vAlign w:val="center"/>
          </w:tcPr>
          <w:p w14:paraId="1ED8C7F5">
            <w:pPr>
              <w:spacing w:line="500" w:lineRule="exact"/>
              <w:jc w:val="center"/>
              <w:rPr>
                <w:rFonts w:ascii="宋体" w:hAnsi="宋体" w:cs="宋体"/>
                <w:szCs w:val="21"/>
              </w:rPr>
            </w:pPr>
            <w:r>
              <w:rPr>
                <w:rFonts w:hint="eastAsia" w:ascii="宋体" w:hAnsi="宋体" w:cs="宋体"/>
                <w:szCs w:val="21"/>
              </w:rPr>
              <w:t>其他说明</w:t>
            </w:r>
          </w:p>
        </w:tc>
        <w:tc>
          <w:tcPr>
            <w:tcW w:w="9081" w:type="dxa"/>
            <w:gridSpan w:val="6"/>
            <w:tcBorders>
              <w:top w:val="single" w:color="auto" w:sz="4" w:space="0"/>
              <w:left w:val="single" w:color="auto" w:sz="4" w:space="0"/>
              <w:bottom w:val="single" w:color="auto" w:sz="4" w:space="0"/>
              <w:right w:val="single" w:color="auto" w:sz="4" w:space="0"/>
            </w:tcBorders>
            <w:vAlign w:val="center"/>
          </w:tcPr>
          <w:p w14:paraId="18BF305E">
            <w:pPr>
              <w:wordWrap w:val="0"/>
              <w:spacing w:line="500" w:lineRule="exact"/>
              <w:ind w:firstLine="420"/>
              <w:jc w:val="left"/>
              <w:rPr>
                <w:rFonts w:ascii="宋体" w:hAnsi="宋体" w:cs="宋体"/>
                <w:szCs w:val="21"/>
              </w:rPr>
            </w:pPr>
            <w:r>
              <w:rPr>
                <w:rFonts w:hint="eastAsia" w:ascii="宋体" w:hAnsi="宋体" w:cs="宋体"/>
                <w:szCs w:val="21"/>
              </w:rPr>
              <w:t>无</w:t>
            </w:r>
          </w:p>
        </w:tc>
      </w:tr>
    </w:tbl>
    <w:p w14:paraId="533575AA">
      <w:pPr>
        <w:rPr>
          <w:rFonts w:ascii="宋体" w:hAnsi="宋体" w:cs="宋体"/>
          <w:sz w:val="30"/>
          <w:szCs w:val="30"/>
        </w:rPr>
      </w:pPr>
      <w:r>
        <w:rPr>
          <w:rFonts w:hint="eastAsia" w:ascii="宋体" w:hAnsi="宋体" w:cs="宋体"/>
          <w:sz w:val="30"/>
          <w:szCs w:val="30"/>
        </w:rPr>
        <w:br w:type="page"/>
      </w:r>
    </w:p>
    <w:p w14:paraId="2CB01E3B">
      <w:pPr>
        <w:spacing w:line="428" w:lineRule="exact"/>
        <w:ind w:left="119"/>
        <w:rPr>
          <w:rFonts w:ascii="宋体" w:hAnsi="宋体" w:cs="宋体"/>
          <w:b/>
          <w:sz w:val="30"/>
          <w:szCs w:val="30"/>
        </w:rPr>
      </w:pPr>
      <w:r>
        <w:rPr>
          <w:rFonts w:hint="eastAsia" w:ascii="宋体" w:hAnsi="宋体" w:cs="宋体"/>
          <w:b/>
          <w:sz w:val="30"/>
          <w:szCs w:val="30"/>
        </w:rPr>
        <w:t>附件1：</w:t>
      </w:r>
    </w:p>
    <w:p w14:paraId="72064C0E">
      <w:pPr>
        <w:spacing w:line="528" w:lineRule="exact"/>
        <w:ind w:left="1871" w:firstLine="1200" w:firstLineChars="400"/>
        <w:rPr>
          <w:rFonts w:ascii="宋体" w:hAnsi="宋体" w:cs="宋体"/>
          <w:b/>
          <w:bCs/>
          <w:sz w:val="40"/>
          <w:szCs w:val="40"/>
        </w:rPr>
      </w:pPr>
      <w:r>
        <w:rPr>
          <w:rFonts w:hint="eastAsia" w:ascii="宋体" w:hAnsi="宋体" w:cs="宋体"/>
          <w:b/>
          <w:bCs/>
          <w:sz w:val="30"/>
          <w:szCs w:val="30"/>
        </w:rPr>
        <w:t>节能产品政府采购品目清单</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50"/>
        <w:gridCol w:w="1632"/>
        <w:gridCol w:w="1619"/>
        <w:gridCol w:w="3766"/>
      </w:tblGrid>
      <w:tr w14:paraId="3D58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6AFDC0A2">
            <w:pPr>
              <w:jc w:val="center"/>
              <w:rPr>
                <w:rFonts w:ascii="宋体" w:hAnsi="宋体" w:cs="宋体"/>
                <w:szCs w:val="21"/>
              </w:rPr>
            </w:pPr>
            <w:r>
              <w:rPr>
                <w:rFonts w:hint="eastAsia" w:ascii="宋体" w:hAnsi="宋体" w:cs="宋体"/>
                <w:b/>
                <w:bCs/>
                <w:w w:val="99"/>
                <w:szCs w:val="21"/>
              </w:rPr>
              <w:t>品目序号</w:t>
            </w:r>
          </w:p>
        </w:tc>
        <w:tc>
          <w:tcPr>
            <w:tcW w:w="4801" w:type="dxa"/>
            <w:gridSpan w:val="3"/>
            <w:tcBorders>
              <w:top w:val="single" w:color="000000" w:sz="4" w:space="0"/>
              <w:left w:val="single" w:color="000000" w:sz="4" w:space="0"/>
              <w:bottom w:val="single" w:color="000000" w:sz="4" w:space="0"/>
              <w:right w:val="single" w:color="000000" w:sz="4" w:space="0"/>
            </w:tcBorders>
            <w:vAlign w:val="center"/>
          </w:tcPr>
          <w:p w14:paraId="20206444">
            <w:pPr>
              <w:jc w:val="center"/>
              <w:rPr>
                <w:rFonts w:ascii="宋体" w:hAnsi="宋体" w:cs="宋体"/>
                <w:szCs w:val="21"/>
              </w:rPr>
            </w:pPr>
            <w:r>
              <w:rPr>
                <w:rFonts w:hint="eastAsia" w:ascii="宋体" w:hAnsi="宋体" w:cs="宋体"/>
                <w:b/>
                <w:bCs/>
                <w:w w:val="99"/>
                <w:szCs w:val="21"/>
              </w:rPr>
              <w:t>名称</w:t>
            </w:r>
          </w:p>
        </w:tc>
        <w:tc>
          <w:tcPr>
            <w:tcW w:w="3766" w:type="dxa"/>
            <w:tcBorders>
              <w:top w:val="single" w:color="000000" w:sz="4" w:space="0"/>
              <w:left w:val="single" w:color="000000" w:sz="4" w:space="0"/>
              <w:bottom w:val="single" w:color="000000" w:sz="4" w:space="0"/>
              <w:right w:val="single" w:color="000000" w:sz="4" w:space="0"/>
            </w:tcBorders>
            <w:vAlign w:val="center"/>
          </w:tcPr>
          <w:p w14:paraId="5FA723DA">
            <w:pPr>
              <w:jc w:val="center"/>
              <w:rPr>
                <w:rFonts w:ascii="宋体" w:hAnsi="宋体" w:cs="宋体"/>
                <w:szCs w:val="21"/>
              </w:rPr>
            </w:pPr>
            <w:r>
              <w:rPr>
                <w:rFonts w:hint="eastAsia" w:ascii="宋体" w:hAnsi="宋体" w:cs="宋体"/>
                <w:b/>
                <w:bCs/>
                <w:w w:val="99"/>
                <w:szCs w:val="21"/>
              </w:rPr>
              <w:t>依据的标准</w:t>
            </w:r>
          </w:p>
        </w:tc>
      </w:tr>
      <w:tr w14:paraId="7C8F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14:paraId="111BD624">
            <w:pPr>
              <w:jc w:val="center"/>
              <w:rPr>
                <w:rFonts w:ascii="宋体" w:hAnsi="宋体" w:cs="宋体"/>
                <w:szCs w:val="21"/>
              </w:rPr>
            </w:pPr>
            <w:r>
              <w:rPr>
                <w:rFonts w:hint="eastAsia" w:ascii="宋体" w:hAnsi="宋体" w:cs="宋体"/>
                <w:szCs w:val="21"/>
              </w:rPr>
              <w:t>1</w:t>
            </w:r>
          </w:p>
        </w:tc>
        <w:tc>
          <w:tcPr>
            <w:tcW w:w="1550" w:type="dxa"/>
            <w:vMerge w:val="restart"/>
            <w:tcBorders>
              <w:top w:val="single" w:color="000000" w:sz="4" w:space="0"/>
              <w:left w:val="single" w:color="000000" w:sz="4" w:space="0"/>
              <w:bottom w:val="single" w:color="000000" w:sz="4" w:space="0"/>
              <w:right w:val="single" w:color="000000" w:sz="4" w:space="0"/>
            </w:tcBorders>
            <w:vAlign w:val="center"/>
          </w:tcPr>
          <w:p w14:paraId="24755114">
            <w:pPr>
              <w:jc w:val="center"/>
              <w:rPr>
                <w:rFonts w:ascii="宋体" w:hAnsi="宋体" w:cs="宋体"/>
                <w:szCs w:val="21"/>
              </w:rPr>
            </w:pPr>
            <w:r>
              <w:rPr>
                <w:rFonts w:hint="eastAsia" w:ascii="宋体" w:hAnsi="宋体" w:cs="宋体"/>
                <w:szCs w:val="21"/>
              </w:rPr>
              <w:t>A02010100</w:t>
            </w:r>
            <w:r>
              <w:rPr>
                <w:rFonts w:hint="eastAsia" w:ascii="宋体" w:hAnsi="宋体" w:cs="宋体"/>
                <w:w w:val="99"/>
                <w:szCs w:val="21"/>
              </w:rPr>
              <w:t>计算机</w:t>
            </w:r>
          </w:p>
        </w:tc>
        <w:tc>
          <w:tcPr>
            <w:tcW w:w="1632" w:type="dxa"/>
            <w:tcBorders>
              <w:top w:val="single" w:color="000000" w:sz="4" w:space="0"/>
              <w:left w:val="single" w:color="000000" w:sz="4" w:space="0"/>
              <w:bottom w:val="single" w:color="000000" w:sz="4" w:space="0"/>
              <w:right w:val="single" w:color="000000" w:sz="4" w:space="0"/>
            </w:tcBorders>
            <w:vAlign w:val="center"/>
          </w:tcPr>
          <w:p w14:paraId="7F2AF089">
            <w:pPr>
              <w:pStyle w:val="65"/>
              <w:spacing w:before="93"/>
              <w:ind w:left="7" w:right="5"/>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A02010105</w:t>
            </w:r>
            <w:r>
              <w:rPr>
                <w:rFonts w:hint="eastAsia" w:ascii="宋体" w:hAnsi="宋体" w:cs="宋体"/>
                <w:w w:val="99"/>
                <w:kern w:val="2"/>
                <w:sz w:val="21"/>
                <w:szCs w:val="21"/>
              </w:rPr>
              <w:t>台式计算机</w:t>
            </w:r>
          </w:p>
        </w:tc>
        <w:tc>
          <w:tcPr>
            <w:tcW w:w="1619" w:type="dxa"/>
            <w:tcBorders>
              <w:top w:val="single" w:color="000000" w:sz="4" w:space="0"/>
              <w:left w:val="single" w:color="000000" w:sz="4" w:space="0"/>
              <w:bottom w:val="single" w:color="000000" w:sz="4" w:space="0"/>
              <w:right w:val="single" w:color="000000" w:sz="4" w:space="0"/>
            </w:tcBorders>
            <w:vAlign w:val="center"/>
          </w:tcPr>
          <w:p w14:paraId="187BE82A">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4CED54FC">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 28380-2025）</w:t>
            </w:r>
          </w:p>
        </w:tc>
      </w:tr>
      <w:tr w14:paraId="6BAF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68748EE9">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0CD3DAF2">
            <w:pPr>
              <w:widowControl/>
              <w:jc w:val="left"/>
              <w:rPr>
                <w:rFonts w:ascii="宋体" w:hAnsi="宋体" w:cs="宋体"/>
                <w:szCs w:val="21"/>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33F16865">
            <w:pPr>
              <w:pStyle w:val="65"/>
              <w:spacing w:before="44"/>
              <w:ind w:left="7" w:right="5"/>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A02010108</w:t>
            </w:r>
            <w:r>
              <w:rPr>
                <w:rFonts w:hint="eastAsia" w:ascii="宋体" w:hAnsi="宋体" w:cs="宋体"/>
                <w:w w:val="99"/>
                <w:kern w:val="2"/>
                <w:sz w:val="21"/>
                <w:szCs w:val="21"/>
              </w:rPr>
              <w:t>便携式计算机</w:t>
            </w:r>
          </w:p>
        </w:tc>
        <w:tc>
          <w:tcPr>
            <w:tcW w:w="1619" w:type="dxa"/>
            <w:tcBorders>
              <w:top w:val="single" w:color="000000" w:sz="4" w:space="0"/>
              <w:left w:val="single" w:color="000000" w:sz="4" w:space="0"/>
              <w:bottom w:val="single" w:color="000000" w:sz="4" w:space="0"/>
              <w:right w:val="single" w:color="000000" w:sz="4" w:space="0"/>
            </w:tcBorders>
            <w:vAlign w:val="center"/>
          </w:tcPr>
          <w:p w14:paraId="414D41E7">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0AA01CF6">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14:paraId="3C18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03612796">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61088B9C">
            <w:pPr>
              <w:widowControl/>
              <w:jc w:val="left"/>
              <w:rPr>
                <w:rFonts w:ascii="宋体" w:hAnsi="宋体" w:cs="宋体"/>
                <w:szCs w:val="21"/>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7EEA9F8A">
            <w:pPr>
              <w:pStyle w:val="65"/>
              <w:spacing w:before="64"/>
              <w:ind w:left="7" w:right="5"/>
              <w:jc w:val="center"/>
              <w:rPr>
                <w:rFonts w:ascii="宋体" w:hAnsi="宋体" w:cs="宋体"/>
                <w:kern w:val="2"/>
                <w:sz w:val="21"/>
                <w:szCs w:val="21"/>
                <w:lang w:eastAsia="zh-CN"/>
              </w:rPr>
            </w:pPr>
            <w:r>
              <w:rPr>
                <w:rFonts w:hint="eastAsia" w:ascii="宋体" w:hAnsi="宋体" w:cs="宋体"/>
                <w:w w:val="99"/>
                <w:kern w:val="2"/>
                <w:sz w:val="21"/>
                <w:szCs w:val="21"/>
                <w:lang w:eastAsia="zh-CN"/>
              </w:rPr>
              <w:t>★</w:t>
            </w:r>
            <w:r>
              <w:rPr>
                <w:rFonts w:hint="eastAsia" w:ascii="宋体" w:hAnsi="宋体" w:cs="宋体"/>
                <w:kern w:val="2"/>
                <w:sz w:val="21"/>
                <w:szCs w:val="21"/>
                <w:lang w:eastAsia="zh-CN"/>
              </w:rPr>
              <w:t>A02010109平板式计算机</w:t>
            </w:r>
          </w:p>
        </w:tc>
        <w:tc>
          <w:tcPr>
            <w:tcW w:w="1619" w:type="dxa"/>
            <w:tcBorders>
              <w:top w:val="single" w:color="000000" w:sz="4" w:space="0"/>
              <w:left w:val="single" w:color="000000" w:sz="4" w:space="0"/>
              <w:bottom w:val="single" w:color="000000" w:sz="4" w:space="0"/>
              <w:right w:val="single" w:color="000000" w:sz="4" w:space="0"/>
            </w:tcBorders>
            <w:vAlign w:val="center"/>
          </w:tcPr>
          <w:p w14:paraId="5CC689DE">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4A015CB1">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 28380-2025）</w:t>
            </w:r>
          </w:p>
        </w:tc>
      </w:tr>
      <w:tr w14:paraId="66C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14:paraId="11BAB74E">
            <w:pPr>
              <w:jc w:val="center"/>
              <w:rPr>
                <w:rFonts w:ascii="宋体" w:hAnsi="宋体" w:cs="宋体"/>
                <w:szCs w:val="21"/>
              </w:rPr>
            </w:pPr>
            <w:r>
              <w:rPr>
                <w:rFonts w:hint="eastAsia" w:ascii="宋体" w:hAnsi="宋体" w:cs="宋体"/>
                <w:szCs w:val="21"/>
              </w:rPr>
              <w:t>2</w:t>
            </w:r>
          </w:p>
        </w:tc>
        <w:tc>
          <w:tcPr>
            <w:tcW w:w="1550" w:type="dxa"/>
            <w:vMerge w:val="restart"/>
            <w:tcBorders>
              <w:top w:val="single" w:color="000000" w:sz="4" w:space="0"/>
              <w:left w:val="single" w:color="000000" w:sz="4" w:space="0"/>
              <w:bottom w:val="single" w:color="000000" w:sz="4" w:space="0"/>
              <w:right w:val="single" w:color="000000" w:sz="4" w:space="0"/>
            </w:tcBorders>
            <w:vAlign w:val="center"/>
          </w:tcPr>
          <w:p w14:paraId="44EEA94D">
            <w:pPr>
              <w:pStyle w:val="65"/>
              <w:ind w:left="7"/>
              <w:jc w:val="center"/>
              <w:rPr>
                <w:rFonts w:ascii="宋体" w:hAnsi="宋体" w:cs="宋体"/>
                <w:kern w:val="2"/>
                <w:sz w:val="21"/>
                <w:szCs w:val="21"/>
              </w:rPr>
            </w:pPr>
            <w:r>
              <w:rPr>
                <w:rFonts w:hint="eastAsia" w:ascii="宋体" w:hAnsi="宋体" w:cs="宋体"/>
                <w:kern w:val="2"/>
                <w:sz w:val="21"/>
                <w:szCs w:val="21"/>
              </w:rPr>
              <w:t>A02020000</w:t>
            </w:r>
            <w:r>
              <w:rPr>
                <w:rFonts w:hint="eastAsia" w:ascii="宋体" w:hAnsi="宋体" w:cs="宋体"/>
                <w:w w:val="99"/>
                <w:kern w:val="2"/>
                <w:sz w:val="21"/>
                <w:szCs w:val="21"/>
              </w:rPr>
              <w:t>办公设备</w:t>
            </w:r>
          </w:p>
        </w:tc>
        <w:tc>
          <w:tcPr>
            <w:tcW w:w="1632" w:type="dxa"/>
            <w:vMerge w:val="restart"/>
            <w:tcBorders>
              <w:top w:val="single" w:color="000000" w:sz="4" w:space="0"/>
              <w:left w:val="single" w:color="000000" w:sz="4" w:space="0"/>
              <w:bottom w:val="single" w:color="000000" w:sz="4" w:space="0"/>
              <w:right w:val="single" w:color="000000" w:sz="4" w:space="0"/>
            </w:tcBorders>
            <w:vAlign w:val="center"/>
          </w:tcPr>
          <w:p w14:paraId="7032A82C">
            <w:pPr>
              <w:jc w:val="center"/>
              <w:rPr>
                <w:rFonts w:ascii="宋体" w:hAnsi="宋体" w:cs="宋体"/>
                <w:szCs w:val="21"/>
              </w:rPr>
            </w:pPr>
            <w:r>
              <w:rPr>
                <w:rFonts w:hint="eastAsia" w:ascii="宋体" w:hAnsi="宋体" w:cs="宋体"/>
                <w:spacing w:val="1"/>
                <w:w w:val="99"/>
                <w:szCs w:val="21"/>
              </w:rPr>
              <w:t>A02021000</w:t>
            </w:r>
            <w:r>
              <w:rPr>
                <w:rFonts w:hint="eastAsia" w:ascii="宋体" w:hAnsi="宋体" w:cs="宋体"/>
                <w:szCs w:val="21"/>
                <w:shd w:val="clear" w:color="auto" w:fill="FFFFFF"/>
              </w:rPr>
              <w:t>打印机</w:t>
            </w:r>
          </w:p>
        </w:tc>
        <w:tc>
          <w:tcPr>
            <w:tcW w:w="1619" w:type="dxa"/>
            <w:tcBorders>
              <w:top w:val="single" w:color="000000" w:sz="4" w:space="0"/>
              <w:left w:val="single" w:color="000000" w:sz="4" w:space="0"/>
              <w:bottom w:val="single" w:color="000000" w:sz="4" w:space="0"/>
              <w:right w:val="single" w:color="000000" w:sz="4" w:space="0"/>
            </w:tcBorders>
            <w:vAlign w:val="center"/>
          </w:tcPr>
          <w:p w14:paraId="3AD22D43">
            <w:pPr>
              <w:jc w:val="center"/>
              <w:rPr>
                <w:rFonts w:ascii="宋体" w:hAnsi="宋体" w:cs="宋体"/>
                <w:szCs w:val="21"/>
              </w:rPr>
            </w:pPr>
            <w:r>
              <w:rPr>
                <w:rFonts w:hint="eastAsia" w:ascii="宋体" w:hAnsi="宋体" w:cs="宋体"/>
                <w:szCs w:val="21"/>
              </w:rPr>
              <w:t>A02021001 A3黑白打印机</w:t>
            </w:r>
          </w:p>
        </w:tc>
        <w:tc>
          <w:tcPr>
            <w:tcW w:w="3766" w:type="dxa"/>
            <w:tcBorders>
              <w:top w:val="single" w:color="000000" w:sz="4" w:space="0"/>
              <w:left w:val="single" w:color="000000" w:sz="4" w:space="0"/>
              <w:bottom w:val="single" w:color="000000" w:sz="4" w:space="0"/>
              <w:right w:val="single" w:color="000000" w:sz="4" w:space="0"/>
            </w:tcBorders>
          </w:tcPr>
          <w:p w14:paraId="12570D14">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3BFF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02BDD6DD">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003A8692">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457BC46E">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33BC5830">
            <w:pPr>
              <w:jc w:val="center"/>
              <w:rPr>
                <w:rFonts w:ascii="宋体" w:hAnsi="宋体" w:cs="宋体"/>
                <w:szCs w:val="21"/>
              </w:rPr>
            </w:pPr>
            <w:r>
              <w:rPr>
                <w:rFonts w:hint="eastAsia" w:ascii="宋体" w:hAnsi="宋体" w:cs="宋体"/>
                <w:szCs w:val="21"/>
              </w:rPr>
              <w:t>A02021002 A3彩色打印机</w:t>
            </w:r>
          </w:p>
        </w:tc>
        <w:tc>
          <w:tcPr>
            <w:tcW w:w="3766" w:type="dxa"/>
            <w:tcBorders>
              <w:top w:val="single" w:color="000000" w:sz="4" w:space="0"/>
              <w:left w:val="single" w:color="000000" w:sz="4" w:space="0"/>
              <w:bottom w:val="single" w:color="000000" w:sz="4" w:space="0"/>
              <w:right w:val="single" w:color="000000" w:sz="4" w:space="0"/>
            </w:tcBorders>
          </w:tcPr>
          <w:p w14:paraId="56416C8F">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 21521-2014）</w:t>
            </w:r>
          </w:p>
        </w:tc>
      </w:tr>
      <w:tr w14:paraId="7E90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3DFFF5F6">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7D908199">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594AEB22">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3AA75C5B">
            <w:pPr>
              <w:jc w:val="center"/>
              <w:rPr>
                <w:rFonts w:ascii="宋体" w:hAnsi="宋体" w:cs="宋体"/>
                <w:szCs w:val="21"/>
              </w:rPr>
            </w:pPr>
            <w:r>
              <w:rPr>
                <w:rFonts w:hint="eastAsia" w:ascii="宋体" w:hAnsi="宋体" w:cs="宋体"/>
                <w:szCs w:val="21"/>
              </w:rPr>
              <w:t>A02021003 A4黑白打印机</w:t>
            </w:r>
          </w:p>
        </w:tc>
        <w:tc>
          <w:tcPr>
            <w:tcW w:w="3766" w:type="dxa"/>
            <w:tcBorders>
              <w:top w:val="single" w:color="000000" w:sz="4" w:space="0"/>
              <w:left w:val="single" w:color="000000" w:sz="4" w:space="0"/>
              <w:bottom w:val="single" w:color="000000" w:sz="4" w:space="0"/>
              <w:right w:val="single" w:color="000000" w:sz="4" w:space="0"/>
            </w:tcBorders>
          </w:tcPr>
          <w:p w14:paraId="128F596F">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28E0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0982D387">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7118A848">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6A3DAE04">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796655D2">
            <w:pPr>
              <w:jc w:val="center"/>
              <w:rPr>
                <w:rFonts w:ascii="宋体" w:hAnsi="宋体" w:cs="宋体"/>
                <w:szCs w:val="21"/>
              </w:rPr>
            </w:pPr>
            <w:r>
              <w:rPr>
                <w:rFonts w:hint="eastAsia" w:ascii="宋体" w:hAnsi="宋体" w:cs="宋体"/>
                <w:szCs w:val="21"/>
              </w:rPr>
              <w:t>A02021004 A4彩色打印机</w:t>
            </w:r>
          </w:p>
        </w:tc>
        <w:tc>
          <w:tcPr>
            <w:tcW w:w="3766" w:type="dxa"/>
            <w:tcBorders>
              <w:top w:val="single" w:color="000000" w:sz="4" w:space="0"/>
              <w:left w:val="single" w:color="000000" w:sz="4" w:space="0"/>
              <w:bottom w:val="single" w:color="000000" w:sz="4" w:space="0"/>
              <w:right w:val="single" w:color="000000" w:sz="4" w:space="0"/>
            </w:tcBorders>
          </w:tcPr>
          <w:p w14:paraId="63543B58">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1193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6AA9F1D1">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349A1A33">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42CDE9C9">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5F2311C3">
            <w:pPr>
              <w:jc w:val="center"/>
              <w:rPr>
                <w:rFonts w:ascii="宋体" w:hAnsi="宋体" w:cs="宋体"/>
                <w:szCs w:val="21"/>
              </w:rPr>
            </w:pPr>
            <w:r>
              <w:rPr>
                <w:rFonts w:hint="eastAsia" w:ascii="宋体" w:hAnsi="宋体" w:cs="宋体"/>
                <w:szCs w:val="21"/>
              </w:rPr>
              <w:t>A02021005 3D打印机</w:t>
            </w:r>
          </w:p>
        </w:tc>
        <w:tc>
          <w:tcPr>
            <w:tcW w:w="3766" w:type="dxa"/>
            <w:tcBorders>
              <w:top w:val="single" w:color="000000" w:sz="4" w:space="0"/>
              <w:left w:val="single" w:color="000000" w:sz="4" w:space="0"/>
              <w:bottom w:val="single" w:color="000000" w:sz="4" w:space="0"/>
              <w:right w:val="single" w:color="000000" w:sz="4" w:space="0"/>
            </w:tcBorders>
          </w:tcPr>
          <w:p w14:paraId="04C12623">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7594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0F598E0F">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5A0C9FA0">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3DB8355C">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2CD2377A">
            <w:pPr>
              <w:jc w:val="center"/>
              <w:rPr>
                <w:rFonts w:ascii="宋体" w:hAnsi="宋体" w:cs="宋体"/>
                <w:szCs w:val="21"/>
              </w:rPr>
            </w:pPr>
            <w:r>
              <w:rPr>
                <w:rFonts w:hint="eastAsia" w:ascii="宋体" w:hAnsi="宋体" w:cs="宋体"/>
                <w:szCs w:val="21"/>
              </w:rPr>
              <w:t>A02021006票据打印机</w:t>
            </w:r>
          </w:p>
        </w:tc>
        <w:tc>
          <w:tcPr>
            <w:tcW w:w="3766" w:type="dxa"/>
            <w:tcBorders>
              <w:top w:val="single" w:color="000000" w:sz="4" w:space="0"/>
              <w:left w:val="single" w:color="000000" w:sz="4" w:space="0"/>
              <w:bottom w:val="single" w:color="000000" w:sz="4" w:space="0"/>
              <w:right w:val="single" w:color="000000" w:sz="4" w:space="0"/>
            </w:tcBorders>
          </w:tcPr>
          <w:p w14:paraId="425D74FC">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4DEE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59AD2782">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44043BD9">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18767D56">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05D871C4">
            <w:pPr>
              <w:jc w:val="center"/>
              <w:rPr>
                <w:rFonts w:ascii="宋体" w:hAnsi="宋体" w:cs="宋体"/>
                <w:szCs w:val="21"/>
              </w:rPr>
            </w:pPr>
            <w:r>
              <w:rPr>
                <w:rFonts w:hint="eastAsia" w:ascii="宋体" w:hAnsi="宋体" w:cs="宋体"/>
                <w:szCs w:val="21"/>
              </w:rPr>
              <w:t>A02021007条码打印机</w:t>
            </w:r>
          </w:p>
        </w:tc>
        <w:tc>
          <w:tcPr>
            <w:tcW w:w="3766" w:type="dxa"/>
            <w:tcBorders>
              <w:top w:val="single" w:color="000000" w:sz="4" w:space="0"/>
              <w:left w:val="single" w:color="000000" w:sz="4" w:space="0"/>
              <w:bottom w:val="single" w:color="000000" w:sz="4" w:space="0"/>
              <w:right w:val="single" w:color="000000" w:sz="4" w:space="0"/>
            </w:tcBorders>
          </w:tcPr>
          <w:p w14:paraId="63CCF5BB">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67A3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09BFABE8">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280B4F86">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264276ED">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3FD1E99E">
            <w:pPr>
              <w:jc w:val="center"/>
              <w:rPr>
                <w:rFonts w:ascii="宋体" w:hAnsi="宋体" w:cs="宋体"/>
                <w:szCs w:val="21"/>
              </w:rPr>
            </w:pPr>
            <w:r>
              <w:rPr>
                <w:rFonts w:hint="eastAsia" w:ascii="宋体" w:hAnsi="宋体" w:cs="宋体"/>
                <w:szCs w:val="21"/>
              </w:rPr>
              <w:t>A02021008地址打印机</w:t>
            </w:r>
          </w:p>
        </w:tc>
        <w:tc>
          <w:tcPr>
            <w:tcW w:w="3766" w:type="dxa"/>
            <w:tcBorders>
              <w:top w:val="single" w:color="000000" w:sz="4" w:space="0"/>
              <w:left w:val="single" w:color="000000" w:sz="4" w:space="0"/>
              <w:bottom w:val="single" w:color="000000" w:sz="4" w:space="0"/>
              <w:right w:val="single" w:color="000000" w:sz="4" w:space="0"/>
            </w:tcBorders>
          </w:tcPr>
          <w:p w14:paraId="7C869DF4">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3C75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553D01F2">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63F40E57">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268EE685">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49233E2E">
            <w:pPr>
              <w:jc w:val="center"/>
              <w:rPr>
                <w:rFonts w:ascii="宋体" w:hAnsi="宋体" w:cs="宋体"/>
                <w:szCs w:val="21"/>
              </w:rPr>
            </w:pPr>
            <w:r>
              <w:rPr>
                <w:rFonts w:hint="eastAsia" w:ascii="宋体" w:hAnsi="宋体" w:cs="宋体"/>
                <w:szCs w:val="21"/>
              </w:rPr>
              <w:t>A02021099其他打印机</w:t>
            </w:r>
          </w:p>
        </w:tc>
        <w:tc>
          <w:tcPr>
            <w:tcW w:w="3766" w:type="dxa"/>
            <w:tcBorders>
              <w:top w:val="single" w:color="000000" w:sz="4" w:space="0"/>
              <w:left w:val="single" w:color="000000" w:sz="4" w:space="0"/>
              <w:bottom w:val="single" w:color="000000" w:sz="4" w:space="0"/>
              <w:right w:val="single" w:color="000000" w:sz="4" w:space="0"/>
            </w:tcBorders>
          </w:tcPr>
          <w:p w14:paraId="686D0D65">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0920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2F682A7A">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6FFAE9A9">
            <w:pPr>
              <w:widowControl/>
              <w:jc w:val="left"/>
              <w:rPr>
                <w:rFonts w:ascii="宋体" w:hAnsi="宋体" w:cs="宋体"/>
                <w:szCs w:val="21"/>
              </w:rPr>
            </w:pPr>
          </w:p>
        </w:tc>
        <w:tc>
          <w:tcPr>
            <w:tcW w:w="1632" w:type="dxa"/>
            <w:vMerge w:val="restart"/>
            <w:tcBorders>
              <w:top w:val="single" w:color="000000" w:sz="4" w:space="0"/>
              <w:left w:val="single" w:color="000000" w:sz="4" w:space="0"/>
              <w:bottom w:val="single" w:color="000000" w:sz="4" w:space="0"/>
              <w:right w:val="single" w:color="000000" w:sz="4" w:space="0"/>
            </w:tcBorders>
            <w:vAlign w:val="center"/>
          </w:tcPr>
          <w:p w14:paraId="633000D8">
            <w:pPr>
              <w:jc w:val="center"/>
              <w:rPr>
                <w:rFonts w:ascii="宋体" w:hAnsi="宋体" w:cs="宋体"/>
                <w:szCs w:val="21"/>
              </w:rPr>
            </w:pPr>
            <w:r>
              <w:rPr>
                <w:rFonts w:hint="eastAsia" w:ascii="宋体" w:hAnsi="宋体" w:cs="宋体"/>
                <w:szCs w:val="21"/>
              </w:rPr>
              <w:t>A02021100输入输出设备</w:t>
            </w:r>
          </w:p>
        </w:tc>
        <w:tc>
          <w:tcPr>
            <w:tcW w:w="1619" w:type="dxa"/>
            <w:tcBorders>
              <w:top w:val="single" w:color="000000" w:sz="4" w:space="0"/>
              <w:left w:val="single" w:color="000000" w:sz="4" w:space="0"/>
              <w:bottom w:val="single" w:color="000000" w:sz="4" w:space="0"/>
              <w:right w:val="single" w:color="000000" w:sz="4" w:space="0"/>
            </w:tcBorders>
            <w:vAlign w:val="center"/>
          </w:tcPr>
          <w:p w14:paraId="3BA4A6FE">
            <w:pPr>
              <w:jc w:val="center"/>
              <w:rPr>
                <w:rFonts w:ascii="宋体" w:hAnsi="宋体" w:cs="宋体"/>
                <w:szCs w:val="21"/>
              </w:rPr>
            </w:pPr>
            <w:r>
              <w:rPr>
                <w:rFonts w:hint="eastAsia" w:ascii="宋体" w:hAnsi="宋体" w:cs="宋体"/>
                <w:w w:val="99"/>
                <w:szCs w:val="21"/>
              </w:rPr>
              <w:t>★</w:t>
            </w:r>
            <w:r>
              <w:rPr>
                <w:rFonts w:hint="eastAsia" w:ascii="宋体" w:hAnsi="宋体" w:cs="宋体"/>
                <w:szCs w:val="21"/>
              </w:rPr>
              <w:t>A02021104液晶显示器</w:t>
            </w:r>
          </w:p>
        </w:tc>
        <w:tc>
          <w:tcPr>
            <w:tcW w:w="3766" w:type="dxa"/>
            <w:tcBorders>
              <w:top w:val="single" w:color="000000" w:sz="4" w:space="0"/>
              <w:left w:val="single" w:color="000000" w:sz="4" w:space="0"/>
              <w:bottom w:val="single" w:color="000000" w:sz="4" w:space="0"/>
              <w:right w:val="single" w:color="000000" w:sz="4" w:space="0"/>
            </w:tcBorders>
            <w:vAlign w:val="center"/>
          </w:tcPr>
          <w:p w14:paraId="7266105E">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《显示器能效限定值及能效等级》（GB 21520-2023）</w:t>
            </w:r>
          </w:p>
        </w:tc>
      </w:tr>
      <w:tr w14:paraId="05CE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52724D24">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129E6F5F">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727A1F61">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70FE8D20">
            <w:pPr>
              <w:jc w:val="center"/>
              <w:rPr>
                <w:rFonts w:ascii="宋体" w:hAnsi="宋体" w:cs="宋体"/>
                <w:szCs w:val="21"/>
              </w:rPr>
            </w:pPr>
            <w:r>
              <w:rPr>
                <w:rFonts w:hint="eastAsia" w:ascii="宋体" w:hAnsi="宋体" w:cs="宋体"/>
                <w:szCs w:val="21"/>
              </w:rPr>
              <w:t>A02021118扫描仪</w:t>
            </w:r>
          </w:p>
        </w:tc>
        <w:tc>
          <w:tcPr>
            <w:tcW w:w="3766" w:type="dxa"/>
            <w:tcBorders>
              <w:top w:val="single" w:color="000000" w:sz="4" w:space="0"/>
              <w:left w:val="single" w:color="000000" w:sz="4" w:space="0"/>
              <w:bottom w:val="single" w:color="000000" w:sz="4" w:space="0"/>
              <w:right w:val="single" w:color="000000" w:sz="4" w:space="0"/>
            </w:tcBorders>
            <w:vAlign w:val="center"/>
          </w:tcPr>
          <w:p w14:paraId="05667D6F">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参照《复印机、打印机和传真机能效限定值及能效等级》（GB21521）中打印速度为15页/分的针式打印机相关要求</w:t>
            </w:r>
          </w:p>
        </w:tc>
      </w:tr>
      <w:tr w14:paraId="020D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1B6C3662">
            <w:pPr>
              <w:jc w:val="center"/>
              <w:rPr>
                <w:rFonts w:ascii="宋体" w:hAnsi="宋体" w:cs="宋体"/>
                <w:szCs w:val="21"/>
              </w:rPr>
            </w:pPr>
            <w:r>
              <w:rPr>
                <w:rFonts w:hint="eastAsia" w:ascii="宋体" w:hAnsi="宋体" w:cs="宋体"/>
                <w:w w:val="99"/>
                <w:szCs w:val="21"/>
              </w:rPr>
              <w:t>3</w:t>
            </w:r>
          </w:p>
        </w:tc>
        <w:tc>
          <w:tcPr>
            <w:tcW w:w="1550" w:type="dxa"/>
            <w:tcBorders>
              <w:top w:val="single" w:color="000000" w:sz="4" w:space="0"/>
              <w:left w:val="single" w:color="000000" w:sz="4" w:space="0"/>
              <w:bottom w:val="single" w:color="000000" w:sz="4" w:space="0"/>
              <w:right w:val="single" w:color="000000" w:sz="4" w:space="0"/>
            </w:tcBorders>
            <w:vAlign w:val="center"/>
          </w:tcPr>
          <w:p w14:paraId="15C78E5C">
            <w:pPr>
              <w:jc w:val="center"/>
              <w:rPr>
                <w:rFonts w:ascii="宋体" w:hAnsi="宋体" w:cs="宋体"/>
                <w:szCs w:val="21"/>
              </w:rPr>
            </w:pPr>
            <w:r>
              <w:rPr>
                <w:rFonts w:hint="eastAsia" w:ascii="宋体" w:hAnsi="宋体" w:cs="宋体"/>
                <w:szCs w:val="21"/>
              </w:rPr>
              <w:t>A02020200投影仪</w:t>
            </w:r>
          </w:p>
        </w:tc>
        <w:tc>
          <w:tcPr>
            <w:tcW w:w="1632" w:type="dxa"/>
            <w:tcBorders>
              <w:top w:val="single" w:color="000000" w:sz="4" w:space="0"/>
              <w:left w:val="single" w:color="000000" w:sz="4" w:space="0"/>
              <w:bottom w:val="single" w:color="000000" w:sz="4" w:space="0"/>
              <w:right w:val="single" w:color="000000" w:sz="4" w:space="0"/>
            </w:tcBorders>
            <w:vAlign w:val="center"/>
          </w:tcPr>
          <w:p w14:paraId="26F76F99">
            <w:pPr>
              <w:jc w:val="center"/>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0A4A9526">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vAlign w:val="center"/>
          </w:tcPr>
          <w:p w14:paraId="3014D1C5">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《投影机能效限定值及能效等级》（GB32028）</w:t>
            </w:r>
          </w:p>
        </w:tc>
      </w:tr>
      <w:tr w14:paraId="0486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3804412C">
            <w:pPr>
              <w:jc w:val="center"/>
              <w:rPr>
                <w:rFonts w:ascii="宋体" w:hAnsi="宋体" w:cs="宋体"/>
                <w:szCs w:val="21"/>
              </w:rPr>
            </w:pPr>
            <w:r>
              <w:rPr>
                <w:rFonts w:hint="eastAsia" w:ascii="宋体" w:hAnsi="宋体" w:cs="宋体"/>
                <w:szCs w:val="21"/>
              </w:rPr>
              <w:t>4</w:t>
            </w:r>
          </w:p>
        </w:tc>
        <w:tc>
          <w:tcPr>
            <w:tcW w:w="1550" w:type="dxa"/>
            <w:tcBorders>
              <w:top w:val="single" w:color="000000" w:sz="4" w:space="0"/>
              <w:left w:val="single" w:color="000000" w:sz="4" w:space="0"/>
              <w:bottom w:val="single" w:color="000000" w:sz="4" w:space="0"/>
              <w:right w:val="single" w:color="000000" w:sz="4" w:space="0"/>
            </w:tcBorders>
            <w:vAlign w:val="center"/>
          </w:tcPr>
          <w:p w14:paraId="05D2BCAA">
            <w:pPr>
              <w:pStyle w:val="65"/>
              <w:spacing w:before="66"/>
              <w:ind w:left="7"/>
              <w:jc w:val="center"/>
              <w:rPr>
                <w:rFonts w:ascii="宋体" w:hAnsi="宋体" w:cs="宋体"/>
                <w:kern w:val="2"/>
                <w:sz w:val="21"/>
                <w:szCs w:val="21"/>
              </w:rPr>
            </w:pPr>
            <w:r>
              <w:rPr>
                <w:rFonts w:hint="eastAsia" w:ascii="宋体" w:hAnsi="宋体" w:cs="宋体"/>
                <w:kern w:val="2"/>
                <w:sz w:val="21"/>
                <w:szCs w:val="21"/>
              </w:rPr>
              <w:t>A02020400</w:t>
            </w:r>
            <w:r>
              <w:rPr>
                <w:rFonts w:hint="eastAsia" w:ascii="宋体" w:hAnsi="宋体" w:cs="宋体"/>
                <w:w w:val="99"/>
                <w:kern w:val="2"/>
                <w:sz w:val="21"/>
                <w:szCs w:val="21"/>
              </w:rPr>
              <w:t>多功能一体机</w:t>
            </w:r>
          </w:p>
        </w:tc>
        <w:tc>
          <w:tcPr>
            <w:tcW w:w="1632" w:type="dxa"/>
            <w:tcBorders>
              <w:top w:val="single" w:color="000000" w:sz="4" w:space="0"/>
              <w:left w:val="single" w:color="000000" w:sz="4" w:space="0"/>
              <w:bottom w:val="single" w:color="000000" w:sz="4" w:space="0"/>
              <w:right w:val="single" w:color="000000" w:sz="4" w:space="0"/>
            </w:tcBorders>
            <w:vAlign w:val="center"/>
          </w:tcPr>
          <w:p w14:paraId="0A9CC942">
            <w:pPr>
              <w:jc w:val="center"/>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03A0B628">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vAlign w:val="center"/>
          </w:tcPr>
          <w:p w14:paraId="3757A640">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0F76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23BD3E35">
            <w:pPr>
              <w:pStyle w:val="65"/>
              <w:spacing w:before="160"/>
              <w:ind w:right="1"/>
              <w:jc w:val="center"/>
              <w:rPr>
                <w:rFonts w:ascii="宋体" w:hAnsi="宋体" w:cs="宋体"/>
                <w:kern w:val="2"/>
                <w:sz w:val="21"/>
                <w:szCs w:val="21"/>
              </w:rPr>
            </w:pPr>
            <w:r>
              <w:rPr>
                <w:rFonts w:hint="eastAsia" w:ascii="宋体" w:hAnsi="宋体" w:cs="宋体"/>
                <w:w w:val="99"/>
                <w:kern w:val="2"/>
                <w:sz w:val="21"/>
                <w:szCs w:val="21"/>
              </w:rPr>
              <w:t>5</w:t>
            </w:r>
          </w:p>
        </w:tc>
        <w:tc>
          <w:tcPr>
            <w:tcW w:w="1550" w:type="dxa"/>
            <w:tcBorders>
              <w:top w:val="single" w:color="000000" w:sz="4" w:space="0"/>
              <w:left w:val="single" w:color="000000" w:sz="4" w:space="0"/>
              <w:bottom w:val="single" w:color="000000" w:sz="4" w:space="0"/>
              <w:right w:val="single" w:color="000000" w:sz="4" w:space="0"/>
            </w:tcBorders>
            <w:vAlign w:val="center"/>
          </w:tcPr>
          <w:p w14:paraId="267236FC">
            <w:pPr>
              <w:pStyle w:val="65"/>
              <w:spacing w:before="160"/>
              <w:ind w:left="7"/>
              <w:jc w:val="center"/>
              <w:rPr>
                <w:rFonts w:ascii="宋体" w:hAnsi="宋体" w:cs="宋体"/>
                <w:kern w:val="2"/>
                <w:sz w:val="21"/>
                <w:szCs w:val="21"/>
              </w:rPr>
            </w:pPr>
            <w:r>
              <w:rPr>
                <w:rFonts w:hint="eastAsia" w:ascii="宋体" w:hAnsi="宋体" w:cs="宋体"/>
                <w:kern w:val="2"/>
                <w:sz w:val="21"/>
                <w:szCs w:val="21"/>
              </w:rPr>
              <w:t>A02051900</w:t>
            </w:r>
            <w:r>
              <w:rPr>
                <w:rFonts w:hint="eastAsia" w:ascii="宋体" w:hAnsi="宋体" w:cs="宋体"/>
                <w:w w:val="99"/>
                <w:kern w:val="2"/>
                <w:sz w:val="21"/>
                <w:szCs w:val="21"/>
              </w:rPr>
              <w:t>泵</w:t>
            </w:r>
          </w:p>
        </w:tc>
        <w:tc>
          <w:tcPr>
            <w:tcW w:w="1632" w:type="dxa"/>
            <w:tcBorders>
              <w:top w:val="single" w:color="000000" w:sz="4" w:space="0"/>
              <w:left w:val="single" w:color="000000" w:sz="4" w:space="0"/>
              <w:bottom w:val="single" w:color="000000" w:sz="4" w:space="0"/>
              <w:right w:val="single" w:color="000000" w:sz="4" w:space="0"/>
            </w:tcBorders>
            <w:vAlign w:val="center"/>
          </w:tcPr>
          <w:p w14:paraId="36504419">
            <w:pPr>
              <w:pStyle w:val="65"/>
              <w:spacing w:before="160"/>
              <w:ind w:left="7"/>
              <w:jc w:val="center"/>
              <w:rPr>
                <w:rFonts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05</w:t>
            </w:r>
            <w:r>
              <w:rPr>
                <w:rFonts w:hint="eastAsia" w:ascii="宋体" w:hAnsi="宋体" w:cs="宋体"/>
                <w:spacing w:val="1"/>
                <w:w w:val="99"/>
                <w:kern w:val="2"/>
                <w:sz w:val="21"/>
                <w:szCs w:val="21"/>
              </w:rPr>
              <w:t>1</w:t>
            </w:r>
            <w:r>
              <w:rPr>
                <w:rFonts w:hint="eastAsia" w:ascii="宋体" w:hAnsi="宋体" w:cs="宋体"/>
                <w:w w:val="99"/>
                <w:kern w:val="2"/>
                <w:sz w:val="21"/>
                <w:szCs w:val="21"/>
              </w:rPr>
              <w:t>901离心泵</w:t>
            </w:r>
          </w:p>
        </w:tc>
        <w:tc>
          <w:tcPr>
            <w:tcW w:w="1619" w:type="dxa"/>
            <w:tcBorders>
              <w:top w:val="single" w:color="000000" w:sz="4" w:space="0"/>
              <w:left w:val="single" w:color="000000" w:sz="4" w:space="0"/>
              <w:bottom w:val="single" w:color="000000" w:sz="4" w:space="0"/>
              <w:right w:val="single" w:color="000000" w:sz="4" w:space="0"/>
            </w:tcBorders>
            <w:vAlign w:val="center"/>
          </w:tcPr>
          <w:p w14:paraId="34E62067">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3EA8B95D">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《清水离心泵能效限定值及节能评价值》（GB19762）</w:t>
            </w:r>
          </w:p>
        </w:tc>
      </w:tr>
      <w:tr w14:paraId="6A86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14:paraId="1BB9F1C9">
            <w:pPr>
              <w:jc w:val="center"/>
              <w:rPr>
                <w:rFonts w:ascii="宋体" w:hAnsi="宋体" w:cs="宋体"/>
                <w:szCs w:val="21"/>
              </w:rPr>
            </w:pPr>
            <w:r>
              <w:rPr>
                <w:rFonts w:hint="eastAsia" w:ascii="宋体" w:hAnsi="宋体" w:cs="宋体"/>
                <w:szCs w:val="21"/>
              </w:rPr>
              <w:t>6</w:t>
            </w:r>
          </w:p>
        </w:tc>
        <w:tc>
          <w:tcPr>
            <w:tcW w:w="1550" w:type="dxa"/>
            <w:vMerge w:val="restart"/>
            <w:tcBorders>
              <w:top w:val="single" w:color="000000" w:sz="4" w:space="0"/>
              <w:left w:val="single" w:color="000000" w:sz="4" w:space="0"/>
              <w:bottom w:val="single" w:color="000000" w:sz="4" w:space="0"/>
              <w:right w:val="single" w:color="000000" w:sz="4" w:space="0"/>
            </w:tcBorders>
            <w:vAlign w:val="center"/>
          </w:tcPr>
          <w:p w14:paraId="36981559">
            <w:pPr>
              <w:pStyle w:val="65"/>
              <w:jc w:val="center"/>
              <w:rPr>
                <w:rFonts w:ascii="宋体" w:hAnsi="宋体" w:cs="宋体"/>
                <w:kern w:val="2"/>
                <w:sz w:val="21"/>
                <w:szCs w:val="21"/>
              </w:rPr>
            </w:pPr>
            <w:r>
              <w:rPr>
                <w:rFonts w:hint="eastAsia" w:ascii="宋体" w:hAnsi="宋体" w:cs="宋体"/>
                <w:kern w:val="2"/>
                <w:sz w:val="21"/>
                <w:szCs w:val="21"/>
              </w:rPr>
              <w:t>A02052300</w:t>
            </w:r>
            <w:r>
              <w:rPr>
                <w:rFonts w:hint="eastAsia" w:ascii="宋体" w:hAnsi="宋体" w:cs="宋体"/>
                <w:w w:val="99"/>
                <w:kern w:val="2"/>
                <w:sz w:val="21"/>
                <w:szCs w:val="21"/>
              </w:rPr>
              <w:t>制冷空调设备</w:t>
            </w:r>
          </w:p>
        </w:tc>
        <w:tc>
          <w:tcPr>
            <w:tcW w:w="1632" w:type="dxa"/>
            <w:vMerge w:val="restart"/>
            <w:tcBorders>
              <w:top w:val="single" w:color="000000" w:sz="4" w:space="0"/>
              <w:left w:val="single" w:color="000000" w:sz="4" w:space="0"/>
              <w:bottom w:val="single" w:color="000000" w:sz="4" w:space="0"/>
              <w:right w:val="single" w:color="000000" w:sz="4" w:space="0"/>
            </w:tcBorders>
            <w:vAlign w:val="center"/>
          </w:tcPr>
          <w:p w14:paraId="1F667524">
            <w:pPr>
              <w:pStyle w:val="65"/>
              <w:spacing w:line="276" w:lineRule="auto"/>
              <w:ind w:right="5"/>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52</w:t>
            </w:r>
            <w:r>
              <w:rPr>
                <w:rFonts w:hint="eastAsia" w:ascii="宋体" w:hAnsi="宋体" w:cs="宋体"/>
                <w:spacing w:val="1"/>
                <w:w w:val="99"/>
                <w:kern w:val="2"/>
                <w:sz w:val="21"/>
                <w:szCs w:val="21"/>
              </w:rPr>
              <w:t>3</w:t>
            </w:r>
            <w:r>
              <w:rPr>
                <w:rFonts w:hint="eastAsia" w:ascii="宋体" w:hAnsi="宋体" w:cs="宋体"/>
                <w:w w:val="99"/>
                <w:kern w:val="2"/>
                <w:sz w:val="21"/>
                <w:szCs w:val="21"/>
              </w:rPr>
              <w:t>01制冷压缩机</w:t>
            </w:r>
          </w:p>
        </w:tc>
        <w:tc>
          <w:tcPr>
            <w:tcW w:w="1619" w:type="dxa"/>
            <w:tcBorders>
              <w:top w:val="single" w:color="000000" w:sz="4" w:space="0"/>
              <w:left w:val="single" w:color="000000" w:sz="4" w:space="0"/>
              <w:bottom w:val="single" w:color="000000" w:sz="4" w:space="0"/>
              <w:right w:val="single" w:color="000000" w:sz="4" w:space="0"/>
            </w:tcBorders>
            <w:vAlign w:val="center"/>
          </w:tcPr>
          <w:p w14:paraId="1E2F5E3B">
            <w:pPr>
              <w:pStyle w:val="65"/>
              <w:jc w:val="center"/>
              <w:rPr>
                <w:rFonts w:ascii="宋体" w:hAnsi="宋体" w:cs="宋体"/>
                <w:kern w:val="2"/>
                <w:sz w:val="21"/>
                <w:szCs w:val="21"/>
              </w:rPr>
            </w:pPr>
            <w:r>
              <w:rPr>
                <w:rFonts w:hint="eastAsia" w:ascii="宋体" w:hAnsi="宋体" w:cs="宋体"/>
                <w:w w:val="99"/>
                <w:kern w:val="2"/>
                <w:sz w:val="21"/>
                <w:szCs w:val="21"/>
              </w:rPr>
              <w:t>冷水机组</w:t>
            </w:r>
          </w:p>
        </w:tc>
        <w:tc>
          <w:tcPr>
            <w:tcW w:w="3766" w:type="dxa"/>
            <w:tcBorders>
              <w:top w:val="single" w:color="000000" w:sz="4" w:space="0"/>
              <w:left w:val="single" w:color="000000" w:sz="4" w:space="0"/>
              <w:bottom w:val="single" w:color="000000" w:sz="4" w:space="0"/>
              <w:right w:val="single" w:color="000000" w:sz="4" w:space="0"/>
            </w:tcBorders>
          </w:tcPr>
          <w:p w14:paraId="0704E8CB">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《冷水机组能效限定值及能效等级》（GB19577），《低环境温度空气源热泵（冷水）机组能效限定值及能效等级》（GB37480）</w:t>
            </w:r>
          </w:p>
        </w:tc>
      </w:tr>
      <w:tr w14:paraId="1B82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75D827D7">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3F62AF0B">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55FE8606">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64ACE651">
            <w:pPr>
              <w:jc w:val="center"/>
              <w:rPr>
                <w:rFonts w:ascii="宋体" w:hAnsi="宋体" w:cs="宋体"/>
                <w:szCs w:val="21"/>
              </w:rPr>
            </w:pPr>
            <w:r>
              <w:rPr>
                <w:rFonts w:hint="eastAsia" w:ascii="宋体" w:hAnsi="宋体" w:cs="宋体"/>
                <w:szCs w:val="21"/>
              </w:rPr>
              <w:t>溴化锂吸收式冷水机组</w:t>
            </w:r>
          </w:p>
        </w:tc>
        <w:tc>
          <w:tcPr>
            <w:tcW w:w="3766" w:type="dxa"/>
            <w:tcBorders>
              <w:top w:val="single" w:color="000000" w:sz="4" w:space="0"/>
              <w:left w:val="single" w:color="000000" w:sz="4" w:space="0"/>
              <w:bottom w:val="single" w:color="000000" w:sz="4" w:space="0"/>
              <w:right w:val="single" w:color="000000" w:sz="4" w:space="0"/>
            </w:tcBorders>
            <w:vAlign w:val="center"/>
          </w:tcPr>
          <w:p w14:paraId="5AD8543C">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《溴化锂吸收式冷水机组能效限</w:t>
            </w:r>
          </w:p>
          <w:p w14:paraId="726699FF">
            <w:pPr>
              <w:spacing w:before="131" w:line="276" w:lineRule="auto"/>
              <w:ind w:right="4"/>
              <w:rPr>
                <w:rFonts w:ascii="宋体" w:hAnsi="宋体" w:cs="宋体"/>
                <w:spacing w:val="10"/>
                <w:szCs w:val="21"/>
              </w:rPr>
            </w:pPr>
            <w:r>
              <w:rPr>
                <w:rFonts w:hint="eastAsia" w:ascii="宋体" w:hAnsi="宋体" w:cs="宋体"/>
                <w:spacing w:val="10"/>
                <w:szCs w:val="21"/>
              </w:rPr>
              <w:t>定值及能效等级》（GB29540）</w:t>
            </w:r>
          </w:p>
        </w:tc>
      </w:tr>
      <w:tr w14:paraId="19E7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5BD423C5">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0798CB35">
            <w:pPr>
              <w:widowControl/>
              <w:jc w:val="left"/>
              <w:rPr>
                <w:rFonts w:ascii="宋体" w:hAnsi="宋体" w:cs="宋体"/>
                <w:szCs w:val="21"/>
              </w:rPr>
            </w:pPr>
          </w:p>
        </w:tc>
        <w:tc>
          <w:tcPr>
            <w:tcW w:w="1632" w:type="dxa"/>
            <w:vMerge w:val="restart"/>
            <w:tcBorders>
              <w:top w:val="single" w:color="000000" w:sz="4" w:space="0"/>
              <w:left w:val="single" w:color="000000" w:sz="4" w:space="0"/>
              <w:bottom w:val="single" w:color="000000" w:sz="4" w:space="0"/>
              <w:right w:val="single" w:color="000000" w:sz="4" w:space="0"/>
            </w:tcBorders>
            <w:vAlign w:val="center"/>
          </w:tcPr>
          <w:p w14:paraId="62585359">
            <w:pPr>
              <w:pStyle w:val="65"/>
              <w:spacing w:line="276" w:lineRule="auto"/>
              <w:ind w:right="5"/>
              <w:jc w:val="center"/>
              <w:rPr>
                <w:rFonts w:ascii="宋体" w:hAnsi="宋体" w:cs="宋体"/>
                <w:kern w:val="2"/>
                <w:sz w:val="21"/>
                <w:szCs w:val="21"/>
              </w:rPr>
            </w:pPr>
            <w:r>
              <w:rPr>
                <w:rFonts w:hint="eastAsia" w:ascii="宋体" w:hAnsi="宋体" w:cs="宋体"/>
                <w:w w:val="99"/>
                <w:kern w:val="2"/>
                <w:sz w:val="21"/>
                <w:szCs w:val="21"/>
              </w:rPr>
              <w:t>★A02052305空调机组</w:t>
            </w:r>
          </w:p>
        </w:tc>
        <w:tc>
          <w:tcPr>
            <w:tcW w:w="1619" w:type="dxa"/>
            <w:tcBorders>
              <w:top w:val="single" w:color="000000" w:sz="4" w:space="0"/>
              <w:left w:val="single" w:color="000000" w:sz="4" w:space="0"/>
              <w:bottom w:val="single" w:color="000000" w:sz="4" w:space="0"/>
              <w:right w:val="single" w:color="000000" w:sz="4" w:space="0"/>
            </w:tcBorders>
            <w:vAlign w:val="center"/>
          </w:tcPr>
          <w:p w14:paraId="20E6CA85">
            <w:pPr>
              <w:pStyle w:val="65"/>
              <w:spacing w:before="4" w:line="276" w:lineRule="auto"/>
              <w:ind w:left="7" w:right="7"/>
              <w:jc w:val="center"/>
              <w:rPr>
                <w:rFonts w:ascii="宋体" w:hAnsi="宋体" w:cs="宋体"/>
                <w:w w:val="99"/>
                <w:kern w:val="2"/>
                <w:sz w:val="21"/>
                <w:szCs w:val="21"/>
                <w:lang w:eastAsia="zh-CN"/>
              </w:rPr>
            </w:pPr>
            <w:r>
              <w:rPr>
                <w:rFonts w:hint="eastAsia" w:ascii="宋体" w:hAnsi="宋体" w:cs="宋体"/>
                <w:w w:val="99"/>
                <w:kern w:val="2"/>
                <w:sz w:val="21"/>
                <w:szCs w:val="21"/>
                <w:lang w:eastAsia="zh-CN"/>
              </w:rPr>
              <w:t>多联式空调（热泵）机组（制冷量&gt;14000W）</w:t>
            </w:r>
          </w:p>
        </w:tc>
        <w:tc>
          <w:tcPr>
            <w:tcW w:w="3766" w:type="dxa"/>
            <w:tcBorders>
              <w:top w:val="single" w:color="000000" w:sz="4" w:space="0"/>
              <w:left w:val="single" w:color="000000" w:sz="4" w:space="0"/>
              <w:bottom w:val="single" w:color="000000" w:sz="4" w:space="0"/>
              <w:right w:val="single" w:color="000000" w:sz="4" w:space="0"/>
            </w:tcBorders>
          </w:tcPr>
          <w:p w14:paraId="0BAE3EBB">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《多联式空调（热泵）机组能效限定值及能源效率等级》（GB21454）</w:t>
            </w:r>
          </w:p>
        </w:tc>
      </w:tr>
      <w:tr w14:paraId="187D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63AD3399">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0A801F5C">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32CE4DB1">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02052E0D">
            <w:pPr>
              <w:jc w:val="center"/>
              <w:rPr>
                <w:rFonts w:ascii="宋体" w:hAnsi="宋体" w:cs="宋体"/>
                <w:szCs w:val="21"/>
              </w:rPr>
            </w:pPr>
            <w:r>
              <w:rPr>
                <w:rFonts w:hint="eastAsia" w:ascii="宋体" w:hAnsi="宋体" w:cs="宋体"/>
                <w:w w:val="99"/>
                <w:szCs w:val="21"/>
              </w:rPr>
              <w:t>单元式空气调节机</w:t>
            </w:r>
          </w:p>
        </w:tc>
        <w:tc>
          <w:tcPr>
            <w:tcW w:w="3766" w:type="dxa"/>
            <w:tcBorders>
              <w:top w:val="single" w:color="000000" w:sz="4" w:space="0"/>
              <w:left w:val="single" w:color="000000" w:sz="4" w:space="0"/>
              <w:bottom w:val="single" w:color="000000" w:sz="4" w:space="0"/>
              <w:right w:val="single" w:color="000000" w:sz="4" w:space="0"/>
            </w:tcBorders>
          </w:tcPr>
          <w:p w14:paraId="14227233">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《单元式空气调节机能效限定值及能效等级》（GB19576）《风管送风式空调机组能效限定值及能效等级》（GB37479）</w:t>
            </w:r>
          </w:p>
        </w:tc>
      </w:tr>
      <w:tr w14:paraId="4C1E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4BBDBFE3">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4646950C">
            <w:pPr>
              <w:widowControl/>
              <w:jc w:val="left"/>
              <w:rPr>
                <w:rFonts w:ascii="宋体" w:hAnsi="宋体" w:cs="宋体"/>
                <w:szCs w:val="21"/>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50439ED9">
            <w:pPr>
              <w:pStyle w:val="65"/>
              <w:spacing w:before="83"/>
              <w:ind w:left="7"/>
              <w:jc w:val="center"/>
              <w:rPr>
                <w:rFonts w:ascii="宋体" w:hAnsi="宋体" w:cs="宋体"/>
                <w:w w:val="99"/>
                <w:kern w:val="2"/>
                <w:sz w:val="21"/>
                <w:szCs w:val="21"/>
                <w:lang w:eastAsia="zh-CN"/>
              </w:rPr>
            </w:pPr>
            <w:r>
              <w:rPr>
                <w:rFonts w:hint="eastAsia" w:ascii="宋体" w:hAnsi="宋体" w:cs="宋体"/>
                <w:w w:val="99"/>
                <w:kern w:val="2"/>
                <w:sz w:val="21"/>
                <w:szCs w:val="21"/>
                <w:lang w:eastAsia="zh-CN"/>
              </w:rPr>
              <w:t>★A02052309专用制冷、空调设备</w:t>
            </w:r>
          </w:p>
        </w:tc>
        <w:tc>
          <w:tcPr>
            <w:tcW w:w="1619" w:type="dxa"/>
            <w:tcBorders>
              <w:top w:val="single" w:color="000000" w:sz="4" w:space="0"/>
              <w:left w:val="single" w:color="000000" w:sz="4" w:space="0"/>
              <w:bottom w:val="single" w:color="000000" w:sz="4" w:space="0"/>
              <w:right w:val="single" w:color="000000" w:sz="4" w:space="0"/>
            </w:tcBorders>
            <w:vAlign w:val="center"/>
          </w:tcPr>
          <w:p w14:paraId="3C65F58A">
            <w:pPr>
              <w:pStyle w:val="65"/>
              <w:jc w:val="center"/>
              <w:rPr>
                <w:rFonts w:ascii="宋体" w:hAnsi="宋体" w:cs="宋体"/>
                <w:kern w:val="2"/>
                <w:sz w:val="21"/>
                <w:szCs w:val="21"/>
              </w:rPr>
            </w:pPr>
            <w:r>
              <w:rPr>
                <w:rFonts w:hint="eastAsia" w:ascii="宋体" w:hAnsi="宋体" w:cs="宋体"/>
                <w:w w:val="99"/>
                <w:kern w:val="2"/>
                <w:sz w:val="21"/>
                <w:szCs w:val="21"/>
              </w:rPr>
              <w:t>机房空调</w:t>
            </w:r>
          </w:p>
        </w:tc>
        <w:tc>
          <w:tcPr>
            <w:tcW w:w="3766" w:type="dxa"/>
            <w:tcBorders>
              <w:top w:val="single" w:color="000000" w:sz="4" w:space="0"/>
              <w:left w:val="single" w:color="000000" w:sz="4" w:space="0"/>
              <w:bottom w:val="single" w:color="000000" w:sz="4" w:space="0"/>
              <w:right w:val="single" w:color="000000" w:sz="4" w:space="0"/>
            </w:tcBorders>
          </w:tcPr>
          <w:p w14:paraId="5C80D476">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w:t>
            </w:r>
          </w:p>
          <w:p w14:paraId="15BFEBEA">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及能效等级》（GB19576）</w:t>
            </w:r>
          </w:p>
        </w:tc>
      </w:tr>
      <w:tr w14:paraId="7A65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15E2AB5C">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66964D5D">
            <w:pPr>
              <w:widowControl/>
              <w:jc w:val="left"/>
              <w:rPr>
                <w:rFonts w:ascii="宋体" w:hAnsi="宋体" w:cs="宋体"/>
                <w:szCs w:val="21"/>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6724212E">
            <w:pPr>
              <w:pStyle w:val="65"/>
              <w:spacing w:line="254" w:lineRule="exact"/>
              <w:ind w:left="7"/>
              <w:jc w:val="center"/>
              <w:rPr>
                <w:rFonts w:ascii="宋体" w:hAnsi="宋体" w:cs="宋体"/>
                <w:w w:val="99"/>
                <w:kern w:val="2"/>
                <w:sz w:val="21"/>
                <w:szCs w:val="21"/>
              </w:rPr>
            </w:pPr>
            <w:r>
              <w:rPr>
                <w:rFonts w:hint="eastAsia" w:ascii="宋体" w:hAnsi="宋体" w:cs="宋体"/>
                <w:w w:val="99"/>
                <w:kern w:val="2"/>
                <w:sz w:val="21"/>
                <w:szCs w:val="21"/>
              </w:rPr>
              <w:t>A02052399其他制冷</w:t>
            </w:r>
          </w:p>
          <w:p w14:paraId="6C10AD69">
            <w:pPr>
              <w:pStyle w:val="65"/>
              <w:spacing w:line="254" w:lineRule="exact"/>
              <w:ind w:left="7"/>
              <w:jc w:val="center"/>
              <w:rPr>
                <w:rFonts w:ascii="宋体" w:hAnsi="宋体" w:cs="宋体"/>
                <w:kern w:val="2"/>
                <w:sz w:val="21"/>
                <w:szCs w:val="21"/>
              </w:rPr>
            </w:pPr>
            <w:r>
              <w:rPr>
                <w:rFonts w:hint="eastAsia" w:ascii="宋体" w:hAnsi="宋体" w:cs="宋体"/>
                <w:w w:val="99"/>
                <w:kern w:val="2"/>
                <w:sz w:val="21"/>
                <w:szCs w:val="21"/>
              </w:rPr>
              <w:t>空调设备</w:t>
            </w:r>
          </w:p>
        </w:tc>
        <w:tc>
          <w:tcPr>
            <w:tcW w:w="1619" w:type="dxa"/>
            <w:tcBorders>
              <w:top w:val="single" w:color="000000" w:sz="4" w:space="0"/>
              <w:left w:val="single" w:color="000000" w:sz="4" w:space="0"/>
              <w:bottom w:val="single" w:color="000000" w:sz="4" w:space="0"/>
              <w:right w:val="single" w:color="000000" w:sz="4" w:space="0"/>
            </w:tcBorders>
            <w:vAlign w:val="center"/>
          </w:tcPr>
          <w:p w14:paraId="54CF970A">
            <w:pPr>
              <w:widowControl/>
              <w:jc w:val="center"/>
              <w:rPr>
                <w:rFonts w:ascii="宋体" w:hAnsi="宋体" w:cs="宋体"/>
                <w:szCs w:val="21"/>
                <w:lang w:eastAsia="en-US"/>
              </w:rPr>
            </w:pPr>
            <w:r>
              <w:rPr>
                <w:rFonts w:hint="eastAsia" w:ascii="宋体" w:hAnsi="宋体" w:cs="宋体"/>
                <w:w w:val="99"/>
                <w:szCs w:val="21"/>
              </w:rPr>
              <w:t>冷却塔</w:t>
            </w:r>
          </w:p>
        </w:tc>
        <w:tc>
          <w:tcPr>
            <w:tcW w:w="3766" w:type="dxa"/>
            <w:tcBorders>
              <w:top w:val="single" w:color="000000" w:sz="4" w:space="0"/>
              <w:left w:val="single" w:color="000000" w:sz="4" w:space="0"/>
              <w:bottom w:val="single" w:color="000000" w:sz="4" w:space="0"/>
              <w:right w:val="single" w:color="000000" w:sz="4" w:space="0"/>
            </w:tcBorders>
          </w:tcPr>
          <w:p w14:paraId="18B10619">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《机械通风冷却塔第1部分：中小型开式冷却塔》（GB/T7190.1）</w:t>
            </w:r>
          </w:p>
          <w:p w14:paraId="03C56304">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《机械通风冷却塔第2部分：大型开式冷却塔》（GB/T7190.2）</w:t>
            </w:r>
          </w:p>
        </w:tc>
      </w:tr>
      <w:tr w14:paraId="275B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7CEED7B6">
            <w:pPr>
              <w:pStyle w:val="65"/>
              <w:ind w:right="1"/>
              <w:jc w:val="center"/>
              <w:rPr>
                <w:rFonts w:ascii="宋体" w:hAnsi="宋体" w:cs="宋体"/>
                <w:kern w:val="2"/>
                <w:sz w:val="21"/>
                <w:szCs w:val="21"/>
              </w:rPr>
            </w:pPr>
            <w:r>
              <w:rPr>
                <w:rFonts w:hint="eastAsia" w:ascii="宋体" w:hAnsi="宋体" w:cs="宋体"/>
                <w:w w:val="99"/>
                <w:kern w:val="2"/>
                <w:sz w:val="21"/>
                <w:szCs w:val="21"/>
              </w:rPr>
              <w:t>7</w:t>
            </w:r>
          </w:p>
        </w:tc>
        <w:tc>
          <w:tcPr>
            <w:tcW w:w="1550" w:type="dxa"/>
            <w:tcBorders>
              <w:top w:val="single" w:color="000000" w:sz="4" w:space="0"/>
              <w:left w:val="single" w:color="000000" w:sz="4" w:space="0"/>
              <w:bottom w:val="single" w:color="000000" w:sz="4" w:space="0"/>
              <w:right w:val="single" w:color="000000" w:sz="4" w:space="0"/>
            </w:tcBorders>
            <w:vAlign w:val="center"/>
          </w:tcPr>
          <w:p w14:paraId="1CE8264D">
            <w:pPr>
              <w:pStyle w:val="65"/>
              <w:jc w:val="center"/>
              <w:rPr>
                <w:rFonts w:ascii="宋体" w:hAnsi="宋体" w:cs="宋体"/>
                <w:kern w:val="2"/>
                <w:sz w:val="21"/>
                <w:szCs w:val="21"/>
              </w:rPr>
            </w:pPr>
            <w:r>
              <w:rPr>
                <w:rFonts w:hint="eastAsia" w:ascii="宋体" w:hAnsi="宋体" w:cs="宋体"/>
                <w:kern w:val="2"/>
                <w:sz w:val="21"/>
                <w:szCs w:val="21"/>
              </w:rPr>
              <w:t>A02060100</w:t>
            </w:r>
            <w:r>
              <w:rPr>
                <w:rFonts w:hint="eastAsia" w:ascii="宋体" w:hAnsi="宋体" w:cs="宋体"/>
                <w:w w:val="99"/>
                <w:kern w:val="2"/>
                <w:sz w:val="21"/>
                <w:szCs w:val="21"/>
              </w:rPr>
              <w:t>电机</w:t>
            </w:r>
          </w:p>
        </w:tc>
        <w:tc>
          <w:tcPr>
            <w:tcW w:w="1632" w:type="dxa"/>
            <w:tcBorders>
              <w:top w:val="single" w:color="000000" w:sz="4" w:space="0"/>
              <w:left w:val="single" w:color="000000" w:sz="4" w:space="0"/>
              <w:bottom w:val="single" w:color="000000" w:sz="4" w:space="0"/>
              <w:right w:val="single" w:color="000000" w:sz="4" w:space="0"/>
            </w:tcBorders>
            <w:vAlign w:val="center"/>
          </w:tcPr>
          <w:p w14:paraId="2DA23BF8">
            <w:pPr>
              <w:jc w:val="center"/>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74E0C31D">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0CE65303">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《中小型三相异步电动机能效限定值及能效等级》（GB18613）</w:t>
            </w:r>
          </w:p>
        </w:tc>
      </w:tr>
      <w:tr w14:paraId="348E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63C28FE4">
            <w:pPr>
              <w:pStyle w:val="65"/>
              <w:ind w:right="1"/>
              <w:jc w:val="center"/>
              <w:rPr>
                <w:rFonts w:ascii="宋体" w:hAnsi="宋体" w:cs="宋体"/>
                <w:kern w:val="2"/>
                <w:sz w:val="21"/>
                <w:szCs w:val="21"/>
              </w:rPr>
            </w:pPr>
            <w:r>
              <w:rPr>
                <w:rFonts w:hint="eastAsia" w:ascii="宋体" w:hAnsi="宋体" w:cs="宋体"/>
                <w:w w:val="99"/>
                <w:kern w:val="2"/>
                <w:sz w:val="21"/>
                <w:szCs w:val="21"/>
              </w:rPr>
              <w:t>8</w:t>
            </w:r>
          </w:p>
        </w:tc>
        <w:tc>
          <w:tcPr>
            <w:tcW w:w="1550" w:type="dxa"/>
            <w:tcBorders>
              <w:top w:val="single" w:color="000000" w:sz="4" w:space="0"/>
              <w:left w:val="single" w:color="000000" w:sz="4" w:space="0"/>
              <w:bottom w:val="single" w:color="000000" w:sz="4" w:space="0"/>
              <w:right w:val="single" w:color="000000" w:sz="4" w:space="0"/>
            </w:tcBorders>
            <w:vAlign w:val="center"/>
          </w:tcPr>
          <w:p w14:paraId="0B1F8B8C">
            <w:pPr>
              <w:pStyle w:val="65"/>
              <w:spacing w:before="30"/>
              <w:ind w:left="7"/>
              <w:jc w:val="center"/>
              <w:rPr>
                <w:rFonts w:ascii="宋体" w:hAnsi="宋体" w:cs="宋体"/>
                <w:kern w:val="2"/>
                <w:sz w:val="21"/>
                <w:szCs w:val="21"/>
              </w:rPr>
            </w:pPr>
            <w:r>
              <w:rPr>
                <w:rFonts w:hint="eastAsia" w:ascii="宋体" w:hAnsi="宋体" w:cs="宋体"/>
                <w:kern w:val="2"/>
                <w:sz w:val="21"/>
                <w:szCs w:val="21"/>
              </w:rPr>
              <w:t>A02060200</w:t>
            </w:r>
            <w:r>
              <w:rPr>
                <w:rFonts w:hint="eastAsia" w:ascii="宋体" w:hAnsi="宋体" w:cs="宋体"/>
                <w:w w:val="99"/>
                <w:kern w:val="2"/>
                <w:sz w:val="21"/>
                <w:szCs w:val="21"/>
              </w:rPr>
              <w:t>变压</w:t>
            </w:r>
          </w:p>
        </w:tc>
        <w:tc>
          <w:tcPr>
            <w:tcW w:w="1632" w:type="dxa"/>
            <w:tcBorders>
              <w:top w:val="single" w:color="000000" w:sz="4" w:space="0"/>
              <w:left w:val="single" w:color="000000" w:sz="4" w:space="0"/>
              <w:bottom w:val="single" w:color="000000" w:sz="4" w:space="0"/>
              <w:right w:val="single" w:color="000000" w:sz="4" w:space="0"/>
            </w:tcBorders>
            <w:vAlign w:val="center"/>
          </w:tcPr>
          <w:p w14:paraId="220BF761">
            <w:pPr>
              <w:pStyle w:val="65"/>
              <w:jc w:val="center"/>
              <w:rPr>
                <w:rFonts w:ascii="宋体" w:hAnsi="宋体" w:cs="宋体"/>
                <w:kern w:val="2"/>
                <w:sz w:val="21"/>
                <w:szCs w:val="21"/>
              </w:rPr>
            </w:pPr>
            <w:r>
              <w:rPr>
                <w:rFonts w:hint="eastAsia" w:ascii="宋体" w:hAnsi="宋体" w:cs="宋体"/>
                <w:w w:val="99"/>
                <w:kern w:val="2"/>
                <w:sz w:val="21"/>
                <w:szCs w:val="21"/>
              </w:rPr>
              <w:t>配电变压器</w:t>
            </w:r>
          </w:p>
        </w:tc>
        <w:tc>
          <w:tcPr>
            <w:tcW w:w="1619" w:type="dxa"/>
            <w:tcBorders>
              <w:top w:val="single" w:color="000000" w:sz="4" w:space="0"/>
              <w:left w:val="single" w:color="000000" w:sz="4" w:space="0"/>
              <w:bottom w:val="single" w:color="000000" w:sz="4" w:space="0"/>
              <w:right w:val="single" w:color="000000" w:sz="4" w:space="0"/>
            </w:tcBorders>
            <w:vAlign w:val="center"/>
          </w:tcPr>
          <w:p w14:paraId="7D000777">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6234EFBB">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《三相配电变压器能效限定值及能效等级》（GB 20052）</w:t>
            </w:r>
          </w:p>
        </w:tc>
      </w:tr>
      <w:tr w14:paraId="1522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26D5E7D2">
            <w:pPr>
              <w:pStyle w:val="65"/>
              <w:ind w:right="1"/>
              <w:jc w:val="center"/>
              <w:rPr>
                <w:rFonts w:ascii="宋体" w:hAnsi="宋体" w:cs="宋体"/>
                <w:kern w:val="2"/>
                <w:sz w:val="21"/>
                <w:szCs w:val="21"/>
              </w:rPr>
            </w:pPr>
            <w:r>
              <w:rPr>
                <w:rFonts w:hint="eastAsia" w:ascii="宋体" w:hAnsi="宋体" w:cs="宋体"/>
                <w:w w:val="99"/>
                <w:kern w:val="2"/>
                <w:sz w:val="21"/>
                <w:szCs w:val="21"/>
              </w:rPr>
              <w:t>9</w:t>
            </w:r>
          </w:p>
        </w:tc>
        <w:tc>
          <w:tcPr>
            <w:tcW w:w="1550" w:type="dxa"/>
            <w:tcBorders>
              <w:top w:val="single" w:color="000000" w:sz="4" w:space="0"/>
              <w:left w:val="single" w:color="000000" w:sz="4" w:space="0"/>
              <w:bottom w:val="single" w:color="000000" w:sz="4" w:space="0"/>
              <w:right w:val="single" w:color="000000" w:sz="4" w:space="0"/>
            </w:tcBorders>
            <w:vAlign w:val="center"/>
          </w:tcPr>
          <w:p w14:paraId="66E77DE2">
            <w:pPr>
              <w:pStyle w:val="65"/>
              <w:spacing w:before="126"/>
              <w:ind w:left="7"/>
              <w:jc w:val="center"/>
              <w:rPr>
                <w:rFonts w:ascii="宋体" w:hAnsi="宋体" w:cs="宋体"/>
                <w:kern w:val="2"/>
                <w:sz w:val="21"/>
                <w:szCs w:val="21"/>
              </w:rPr>
            </w:pPr>
            <w:r>
              <w:rPr>
                <w:rFonts w:hint="eastAsia" w:ascii="宋体" w:hAnsi="宋体" w:cs="宋体"/>
                <w:w w:val="99"/>
                <w:kern w:val="2"/>
                <w:sz w:val="21"/>
                <w:szCs w:val="21"/>
              </w:rPr>
              <w:t>★A02060900镇流器</w:t>
            </w:r>
          </w:p>
        </w:tc>
        <w:tc>
          <w:tcPr>
            <w:tcW w:w="1632" w:type="dxa"/>
            <w:tcBorders>
              <w:top w:val="single" w:color="000000" w:sz="4" w:space="0"/>
              <w:left w:val="single" w:color="000000" w:sz="4" w:space="0"/>
              <w:bottom w:val="single" w:color="000000" w:sz="4" w:space="0"/>
              <w:right w:val="single" w:color="000000" w:sz="4" w:space="0"/>
            </w:tcBorders>
            <w:vAlign w:val="center"/>
          </w:tcPr>
          <w:p w14:paraId="178933CD">
            <w:pPr>
              <w:pStyle w:val="65"/>
              <w:jc w:val="center"/>
              <w:rPr>
                <w:rFonts w:ascii="宋体" w:hAnsi="宋体" w:cs="宋体"/>
                <w:kern w:val="2"/>
                <w:sz w:val="21"/>
                <w:szCs w:val="21"/>
              </w:rPr>
            </w:pPr>
            <w:r>
              <w:rPr>
                <w:rFonts w:hint="eastAsia" w:ascii="宋体" w:hAnsi="宋体" w:cs="宋体"/>
                <w:w w:val="99"/>
                <w:kern w:val="2"/>
                <w:sz w:val="21"/>
                <w:szCs w:val="21"/>
              </w:rPr>
              <w:t>管型荧光灯镇流器</w:t>
            </w:r>
          </w:p>
        </w:tc>
        <w:tc>
          <w:tcPr>
            <w:tcW w:w="1619" w:type="dxa"/>
            <w:tcBorders>
              <w:top w:val="single" w:color="000000" w:sz="4" w:space="0"/>
              <w:left w:val="single" w:color="000000" w:sz="4" w:space="0"/>
              <w:bottom w:val="single" w:color="000000" w:sz="4" w:space="0"/>
              <w:right w:val="single" w:color="000000" w:sz="4" w:space="0"/>
            </w:tcBorders>
            <w:vAlign w:val="center"/>
          </w:tcPr>
          <w:p w14:paraId="669E4707">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7D0E0688">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《管形荧光灯镇流器能效限定值及能效等级》（GB17896）</w:t>
            </w:r>
          </w:p>
        </w:tc>
      </w:tr>
      <w:tr w14:paraId="0150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14:paraId="19EC835A">
            <w:pPr>
              <w:pStyle w:val="65"/>
              <w:jc w:val="center"/>
              <w:rPr>
                <w:rFonts w:ascii="宋体" w:hAnsi="宋体" w:cs="宋体"/>
                <w:kern w:val="2"/>
                <w:sz w:val="21"/>
                <w:szCs w:val="21"/>
              </w:rPr>
            </w:pPr>
            <w:r>
              <w:rPr>
                <w:rFonts w:hint="eastAsia" w:ascii="宋体" w:hAnsi="宋体" w:cs="宋体"/>
                <w:w w:val="99"/>
                <w:kern w:val="2"/>
                <w:sz w:val="21"/>
                <w:szCs w:val="21"/>
              </w:rPr>
              <w:t>10</w:t>
            </w:r>
          </w:p>
        </w:tc>
        <w:tc>
          <w:tcPr>
            <w:tcW w:w="1550" w:type="dxa"/>
            <w:vMerge w:val="restart"/>
            <w:tcBorders>
              <w:top w:val="single" w:color="000000" w:sz="4" w:space="0"/>
              <w:left w:val="single" w:color="000000" w:sz="4" w:space="0"/>
              <w:bottom w:val="single" w:color="000000" w:sz="4" w:space="0"/>
              <w:right w:val="single" w:color="000000" w:sz="4" w:space="0"/>
            </w:tcBorders>
            <w:vAlign w:val="center"/>
          </w:tcPr>
          <w:p w14:paraId="7D3DB03E">
            <w:pPr>
              <w:pStyle w:val="65"/>
              <w:jc w:val="center"/>
              <w:rPr>
                <w:rFonts w:ascii="宋体" w:hAnsi="宋体" w:cs="宋体"/>
                <w:kern w:val="2"/>
                <w:sz w:val="21"/>
                <w:szCs w:val="21"/>
              </w:rPr>
            </w:pPr>
            <w:r>
              <w:rPr>
                <w:rFonts w:hint="eastAsia" w:ascii="宋体" w:hAnsi="宋体" w:cs="宋体"/>
                <w:w w:val="99"/>
                <w:kern w:val="2"/>
                <w:sz w:val="21"/>
                <w:szCs w:val="21"/>
              </w:rPr>
              <w:t>A02061800生活用电器</w:t>
            </w:r>
          </w:p>
        </w:tc>
        <w:tc>
          <w:tcPr>
            <w:tcW w:w="1632" w:type="dxa"/>
            <w:tcBorders>
              <w:top w:val="single" w:color="000000" w:sz="4" w:space="0"/>
              <w:left w:val="single" w:color="000000" w:sz="4" w:space="0"/>
              <w:bottom w:val="single" w:color="000000" w:sz="4" w:space="0"/>
              <w:right w:val="single" w:color="000000" w:sz="4" w:space="0"/>
            </w:tcBorders>
            <w:vAlign w:val="center"/>
          </w:tcPr>
          <w:p w14:paraId="45D5FB03">
            <w:pPr>
              <w:pStyle w:val="65"/>
              <w:jc w:val="center"/>
              <w:rPr>
                <w:rFonts w:ascii="宋体" w:hAnsi="宋体" w:cs="宋体"/>
                <w:kern w:val="2"/>
                <w:sz w:val="21"/>
                <w:szCs w:val="21"/>
              </w:rPr>
            </w:pPr>
            <w:r>
              <w:rPr>
                <w:rFonts w:hint="eastAsia" w:ascii="宋体" w:hAnsi="宋体" w:cs="宋体"/>
                <w:w w:val="99"/>
                <w:kern w:val="2"/>
                <w:sz w:val="21"/>
                <w:szCs w:val="21"/>
              </w:rPr>
              <w:t>A02061801电冰箱</w:t>
            </w:r>
          </w:p>
        </w:tc>
        <w:tc>
          <w:tcPr>
            <w:tcW w:w="1619" w:type="dxa"/>
            <w:tcBorders>
              <w:top w:val="single" w:color="000000" w:sz="4" w:space="0"/>
              <w:left w:val="single" w:color="000000" w:sz="4" w:space="0"/>
              <w:bottom w:val="single" w:color="000000" w:sz="4" w:space="0"/>
              <w:right w:val="single" w:color="000000" w:sz="4" w:space="0"/>
            </w:tcBorders>
            <w:vAlign w:val="center"/>
          </w:tcPr>
          <w:p w14:paraId="20820619">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27244F3E">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《家用电冰箱耗电量限定值及能效等级》（GB12021.2）</w:t>
            </w:r>
          </w:p>
        </w:tc>
      </w:tr>
      <w:tr w14:paraId="785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6F390AE4">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51C4F05F">
            <w:pPr>
              <w:widowControl/>
              <w:jc w:val="left"/>
              <w:rPr>
                <w:rFonts w:ascii="宋体" w:hAnsi="宋体" w:cs="宋体"/>
                <w:szCs w:val="21"/>
              </w:rPr>
            </w:pPr>
          </w:p>
        </w:tc>
        <w:tc>
          <w:tcPr>
            <w:tcW w:w="1632" w:type="dxa"/>
            <w:vMerge w:val="restart"/>
            <w:tcBorders>
              <w:top w:val="single" w:color="000000" w:sz="4" w:space="0"/>
              <w:left w:val="single" w:color="000000" w:sz="4" w:space="0"/>
              <w:bottom w:val="single" w:color="000000" w:sz="4" w:space="0"/>
              <w:right w:val="single" w:color="000000" w:sz="4" w:space="0"/>
            </w:tcBorders>
            <w:vAlign w:val="center"/>
          </w:tcPr>
          <w:p w14:paraId="14F1AC05">
            <w:pPr>
              <w:pStyle w:val="65"/>
              <w:spacing w:before="171"/>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A02061804</w:t>
            </w:r>
            <w:r>
              <w:rPr>
                <w:rFonts w:hint="eastAsia" w:ascii="宋体" w:hAnsi="宋体" w:cs="宋体"/>
                <w:w w:val="99"/>
                <w:kern w:val="2"/>
                <w:sz w:val="21"/>
                <w:szCs w:val="21"/>
              </w:rPr>
              <w:t>空调机</w:t>
            </w:r>
          </w:p>
        </w:tc>
        <w:tc>
          <w:tcPr>
            <w:tcW w:w="1619" w:type="dxa"/>
            <w:tcBorders>
              <w:top w:val="single" w:color="000000" w:sz="4" w:space="0"/>
              <w:left w:val="single" w:color="000000" w:sz="4" w:space="0"/>
              <w:bottom w:val="single" w:color="000000" w:sz="4" w:space="0"/>
              <w:right w:val="single" w:color="000000" w:sz="4" w:space="0"/>
            </w:tcBorders>
            <w:vAlign w:val="center"/>
          </w:tcPr>
          <w:p w14:paraId="0C9AC8E8">
            <w:pPr>
              <w:pStyle w:val="65"/>
              <w:jc w:val="center"/>
              <w:rPr>
                <w:rFonts w:ascii="宋体" w:hAnsi="宋体" w:cs="宋体"/>
                <w:kern w:val="2"/>
                <w:sz w:val="21"/>
                <w:szCs w:val="21"/>
              </w:rPr>
            </w:pPr>
            <w:r>
              <w:rPr>
                <w:rFonts w:hint="eastAsia" w:ascii="宋体" w:hAnsi="宋体" w:cs="宋体"/>
                <w:w w:val="99"/>
                <w:kern w:val="2"/>
                <w:sz w:val="21"/>
                <w:szCs w:val="21"/>
              </w:rPr>
              <w:t>房间空气调节器</w:t>
            </w:r>
          </w:p>
        </w:tc>
        <w:tc>
          <w:tcPr>
            <w:tcW w:w="3766" w:type="dxa"/>
            <w:tcBorders>
              <w:top w:val="single" w:color="000000" w:sz="4" w:space="0"/>
              <w:left w:val="single" w:color="000000" w:sz="4" w:space="0"/>
              <w:bottom w:val="single" w:color="000000" w:sz="4" w:space="0"/>
              <w:right w:val="single" w:color="000000" w:sz="4" w:space="0"/>
            </w:tcBorders>
          </w:tcPr>
          <w:p w14:paraId="19628AEF">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《房间空气调节器能效限定值及能效等级》（GB21455-2019）</w:t>
            </w:r>
          </w:p>
        </w:tc>
      </w:tr>
      <w:tr w14:paraId="7DC4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582BF2A6">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300F066F">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1FCE523C">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01F62413">
            <w:pPr>
              <w:pStyle w:val="65"/>
              <w:spacing w:before="4" w:line="276" w:lineRule="auto"/>
              <w:ind w:left="7" w:right="7"/>
              <w:jc w:val="center"/>
              <w:rPr>
                <w:rFonts w:ascii="宋体" w:hAnsi="宋体" w:cs="宋体"/>
                <w:kern w:val="2"/>
                <w:sz w:val="21"/>
                <w:szCs w:val="21"/>
                <w:lang w:eastAsia="zh-CN"/>
              </w:rPr>
            </w:pPr>
            <w:r>
              <w:rPr>
                <w:rFonts w:hint="eastAsia" w:ascii="宋体" w:hAnsi="宋体" w:cs="宋体"/>
                <w:w w:val="99"/>
                <w:kern w:val="2"/>
                <w:sz w:val="21"/>
                <w:szCs w:val="21"/>
                <w:lang w:eastAsia="zh-CN"/>
              </w:rPr>
              <w:t>多联式空调（热泵）机组（制冷量≤ 14000W）</w:t>
            </w:r>
          </w:p>
        </w:tc>
        <w:tc>
          <w:tcPr>
            <w:tcW w:w="3766" w:type="dxa"/>
            <w:tcBorders>
              <w:top w:val="single" w:color="000000" w:sz="4" w:space="0"/>
              <w:left w:val="single" w:color="000000" w:sz="4" w:space="0"/>
              <w:bottom w:val="single" w:color="000000" w:sz="4" w:space="0"/>
              <w:right w:val="single" w:color="000000" w:sz="4" w:space="0"/>
            </w:tcBorders>
          </w:tcPr>
          <w:p w14:paraId="5D0F35D1">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《多联式空调（热泵）机组能效限定值及能源效率等级》（GB21454）</w:t>
            </w:r>
          </w:p>
        </w:tc>
      </w:tr>
      <w:tr w14:paraId="792B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4830BF3A">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0CEB6436">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018937C4">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1C03CA04">
            <w:pPr>
              <w:pStyle w:val="65"/>
              <w:jc w:val="center"/>
              <w:rPr>
                <w:rFonts w:ascii="宋体" w:hAnsi="宋体" w:cs="宋体"/>
                <w:kern w:val="2"/>
                <w:sz w:val="21"/>
                <w:szCs w:val="21"/>
                <w:lang w:eastAsia="zh-CN"/>
              </w:rPr>
            </w:pPr>
            <w:r>
              <w:rPr>
                <w:rFonts w:hint="eastAsia" w:ascii="宋体" w:hAnsi="宋体" w:cs="宋体"/>
                <w:w w:val="99"/>
                <w:kern w:val="2"/>
                <w:sz w:val="21"/>
                <w:szCs w:val="21"/>
                <w:lang w:eastAsia="zh-CN"/>
              </w:rPr>
              <w:t>单元式空气调节机（制冷量≤ 14000W）</w:t>
            </w:r>
          </w:p>
        </w:tc>
        <w:tc>
          <w:tcPr>
            <w:tcW w:w="3766" w:type="dxa"/>
            <w:tcBorders>
              <w:top w:val="single" w:color="000000" w:sz="4" w:space="0"/>
              <w:left w:val="single" w:color="000000" w:sz="4" w:space="0"/>
              <w:bottom w:val="single" w:color="000000" w:sz="4" w:space="0"/>
              <w:right w:val="single" w:color="000000" w:sz="4" w:space="0"/>
            </w:tcBorders>
          </w:tcPr>
          <w:p w14:paraId="1624653D">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《单元式空气调节机能效限定值及能源效率等级》（GB19576）《风管送风式空调机组能效限定值及能效等级》（GB37479）</w:t>
            </w:r>
          </w:p>
        </w:tc>
      </w:tr>
      <w:tr w14:paraId="3AB1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29C06EA3">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2F90BEA2">
            <w:pPr>
              <w:widowControl/>
              <w:jc w:val="left"/>
              <w:rPr>
                <w:rFonts w:ascii="宋体" w:hAnsi="宋体" w:cs="宋体"/>
                <w:szCs w:val="21"/>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7688A848">
            <w:pPr>
              <w:pStyle w:val="65"/>
              <w:spacing w:before="162"/>
              <w:ind w:left="7"/>
              <w:jc w:val="center"/>
              <w:rPr>
                <w:rFonts w:ascii="宋体" w:hAnsi="宋体" w:cs="宋体"/>
                <w:kern w:val="2"/>
                <w:sz w:val="21"/>
                <w:szCs w:val="21"/>
              </w:rPr>
            </w:pPr>
            <w:r>
              <w:rPr>
                <w:rFonts w:hint="eastAsia" w:ascii="宋体" w:hAnsi="宋体" w:cs="宋体"/>
                <w:kern w:val="2"/>
                <w:sz w:val="21"/>
                <w:szCs w:val="21"/>
              </w:rPr>
              <w:t>A02061810</w:t>
            </w:r>
            <w:r>
              <w:rPr>
                <w:rFonts w:hint="eastAsia" w:ascii="宋体" w:hAnsi="宋体" w:cs="宋体"/>
                <w:w w:val="99"/>
                <w:kern w:val="2"/>
                <w:sz w:val="21"/>
                <w:szCs w:val="21"/>
              </w:rPr>
              <w:t>洗衣机</w:t>
            </w:r>
          </w:p>
        </w:tc>
        <w:tc>
          <w:tcPr>
            <w:tcW w:w="1619" w:type="dxa"/>
            <w:tcBorders>
              <w:top w:val="single" w:color="000000" w:sz="4" w:space="0"/>
              <w:left w:val="single" w:color="000000" w:sz="4" w:space="0"/>
              <w:bottom w:val="single" w:color="000000" w:sz="4" w:space="0"/>
              <w:right w:val="single" w:color="000000" w:sz="4" w:space="0"/>
            </w:tcBorders>
            <w:vAlign w:val="center"/>
          </w:tcPr>
          <w:p w14:paraId="71E88204">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20CA3B9E">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《电动洗衣机能效水效限定值及等级》（GB12021.4）</w:t>
            </w:r>
          </w:p>
        </w:tc>
      </w:tr>
      <w:tr w14:paraId="21B2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2E29B102">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479A962D">
            <w:pPr>
              <w:widowControl/>
              <w:jc w:val="left"/>
              <w:rPr>
                <w:rFonts w:ascii="宋体" w:hAnsi="宋体" w:cs="宋体"/>
                <w:szCs w:val="21"/>
              </w:rPr>
            </w:pPr>
          </w:p>
        </w:tc>
        <w:tc>
          <w:tcPr>
            <w:tcW w:w="1632" w:type="dxa"/>
            <w:vMerge w:val="restart"/>
            <w:tcBorders>
              <w:top w:val="single" w:color="000000" w:sz="4" w:space="0"/>
              <w:left w:val="single" w:color="000000" w:sz="4" w:space="0"/>
              <w:bottom w:val="single" w:color="000000" w:sz="4" w:space="0"/>
              <w:right w:val="single" w:color="000000" w:sz="4" w:space="0"/>
            </w:tcBorders>
            <w:vAlign w:val="center"/>
          </w:tcPr>
          <w:p w14:paraId="4BFA374B">
            <w:pPr>
              <w:pStyle w:val="65"/>
              <w:spacing w:before="161"/>
              <w:jc w:val="center"/>
              <w:rPr>
                <w:rFonts w:ascii="宋体" w:hAnsi="宋体" w:cs="宋体"/>
                <w:kern w:val="2"/>
                <w:sz w:val="21"/>
                <w:szCs w:val="21"/>
              </w:rPr>
            </w:pPr>
            <w:r>
              <w:rPr>
                <w:rFonts w:hint="eastAsia" w:ascii="宋体" w:hAnsi="宋体" w:cs="宋体"/>
                <w:kern w:val="2"/>
                <w:sz w:val="21"/>
                <w:szCs w:val="21"/>
              </w:rPr>
              <w:t>A02061819</w:t>
            </w:r>
            <w:r>
              <w:rPr>
                <w:rFonts w:hint="eastAsia" w:ascii="宋体" w:hAnsi="宋体" w:cs="宋体"/>
                <w:w w:val="99"/>
                <w:kern w:val="2"/>
                <w:sz w:val="21"/>
                <w:szCs w:val="21"/>
              </w:rPr>
              <w:t>热水器</w:t>
            </w:r>
          </w:p>
        </w:tc>
        <w:tc>
          <w:tcPr>
            <w:tcW w:w="1619" w:type="dxa"/>
            <w:tcBorders>
              <w:top w:val="single" w:color="000000" w:sz="4" w:space="0"/>
              <w:left w:val="single" w:color="000000" w:sz="4" w:space="0"/>
              <w:bottom w:val="single" w:color="000000" w:sz="4" w:space="0"/>
              <w:right w:val="single" w:color="000000" w:sz="4" w:space="0"/>
            </w:tcBorders>
            <w:vAlign w:val="center"/>
          </w:tcPr>
          <w:p w14:paraId="721103AC">
            <w:pPr>
              <w:pStyle w:val="65"/>
              <w:jc w:val="center"/>
              <w:rPr>
                <w:rFonts w:ascii="宋体" w:hAnsi="宋体" w:cs="宋体"/>
                <w:kern w:val="2"/>
                <w:sz w:val="21"/>
                <w:szCs w:val="21"/>
              </w:rPr>
            </w:pPr>
            <w:r>
              <w:rPr>
                <w:rFonts w:hint="eastAsia" w:ascii="宋体" w:hAnsi="宋体" w:cs="宋体"/>
                <w:w w:val="99"/>
                <w:kern w:val="2"/>
                <w:sz w:val="21"/>
                <w:szCs w:val="21"/>
              </w:rPr>
              <w:t>★电热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3766" w:type="dxa"/>
            <w:tcBorders>
              <w:top w:val="single" w:color="000000" w:sz="4" w:space="0"/>
              <w:left w:val="single" w:color="000000" w:sz="4" w:space="0"/>
              <w:bottom w:val="single" w:color="000000" w:sz="4" w:space="0"/>
              <w:right w:val="single" w:color="000000" w:sz="4" w:space="0"/>
            </w:tcBorders>
          </w:tcPr>
          <w:p w14:paraId="1322DAF3">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《储水式电热水器能效限定值及能效等级》（GB21519）</w:t>
            </w:r>
          </w:p>
        </w:tc>
      </w:tr>
      <w:tr w14:paraId="6120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0FB18F96">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226772B0">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62A6C920">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309990C0">
            <w:pPr>
              <w:pStyle w:val="65"/>
              <w:jc w:val="center"/>
              <w:rPr>
                <w:rFonts w:ascii="宋体" w:hAnsi="宋体" w:cs="宋体"/>
                <w:kern w:val="2"/>
                <w:sz w:val="21"/>
                <w:szCs w:val="21"/>
              </w:rPr>
            </w:pPr>
            <w:r>
              <w:rPr>
                <w:rFonts w:hint="eastAsia" w:ascii="宋体" w:hAnsi="宋体" w:cs="宋体"/>
                <w:w w:val="99"/>
                <w:kern w:val="2"/>
                <w:sz w:val="21"/>
                <w:szCs w:val="21"/>
              </w:rPr>
              <w:t>燃气热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3766" w:type="dxa"/>
            <w:tcBorders>
              <w:top w:val="single" w:color="000000" w:sz="4" w:space="0"/>
              <w:left w:val="single" w:color="000000" w:sz="4" w:space="0"/>
              <w:bottom w:val="single" w:color="000000" w:sz="4" w:space="0"/>
              <w:right w:val="single" w:color="000000" w:sz="4" w:space="0"/>
            </w:tcBorders>
          </w:tcPr>
          <w:p w14:paraId="77C75056">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《家用燃气快速热水器和燃气采暖热水炉能效限定值及能效等级》（GB20665）</w:t>
            </w:r>
          </w:p>
        </w:tc>
      </w:tr>
      <w:tr w14:paraId="3427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66F97391">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1A811054">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356F3EB4">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6EF1E92B">
            <w:pPr>
              <w:pStyle w:val="65"/>
              <w:jc w:val="center"/>
              <w:rPr>
                <w:rFonts w:ascii="宋体" w:hAnsi="宋体" w:cs="宋体"/>
                <w:kern w:val="2"/>
                <w:sz w:val="21"/>
                <w:szCs w:val="21"/>
              </w:rPr>
            </w:pPr>
            <w:r>
              <w:rPr>
                <w:rFonts w:hint="eastAsia" w:ascii="宋体" w:hAnsi="宋体" w:cs="宋体"/>
                <w:w w:val="99"/>
                <w:kern w:val="2"/>
                <w:sz w:val="21"/>
                <w:szCs w:val="21"/>
              </w:rPr>
              <w:t>热泵热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3766" w:type="dxa"/>
            <w:tcBorders>
              <w:top w:val="single" w:color="000000" w:sz="4" w:space="0"/>
              <w:left w:val="single" w:color="000000" w:sz="4" w:space="0"/>
              <w:bottom w:val="single" w:color="000000" w:sz="4" w:space="0"/>
              <w:right w:val="single" w:color="000000" w:sz="4" w:space="0"/>
            </w:tcBorders>
          </w:tcPr>
          <w:p w14:paraId="1B7CEE4C">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《热泵热水机（器）能效限定值及能效等级》（GB29541）</w:t>
            </w:r>
          </w:p>
        </w:tc>
      </w:tr>
      <w:tr w14:paraId="54C6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70A071A7">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533CCE94">
            <w:pPr>
              <w:widowControl/>
              <w:jc w:val="left"/>
              <w:rPr>
                <w:rFonts w:ascii="宋体" w:hAnsi="宋体" w:cs="宋体"/>
                <w:szCs w:val="21"/>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14:paraId="1ACAAEC2">
            <w:pPr>
              <w:widowControl/>
              <w:jc w:val="left"/>
              <w:rPr>
                <w:rFonts w:ascii="宋体" w:hAnsi="宋体" w:cs="宋体"/>
                <w:szCs w:val="21"/>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64592C25">
            <w:pPr>
              <w:pStyle w:val="65"/>
              <w:jc w:val="center"/>
              <w:rPr>
                <w:rFonts w:ascii="宋体" w:hAnsi="宋体" w:cs="宋体"/>
                <w:kern w:val="2"/>
                <w:sz w:val="21"/>
                <w:szCs w:val="21"/>
              </w:rPr>
            </w:pPr>
            <w:r>
              <w:rPr>
                <w:rFonts w:hint="eastAsia" w:ascii="宋体" w:hAnsi="宋体" w:cs="宋体"/>
                <w:w w:val="99"/>
                <w:kern w:val="2"/>
                <w:sz w:val="21"/>
                <w:szCs w:val="21"/>
              </w:rPr>
              <w:t>太阳能</w:t>
            </w:r>
            <w:r>
              <w:rPr>
                <w:rFonts w:hint="eastAsia" w:ascii="宋体" w:hAnsi="宋体" w:cs="宋体"/>
                <w:spacing w:val="2"/>
                <w:w w:val="99"/>
                <w:kern w:val="2"/>
                <w:sz w:val="21"/>
                <w:szCs w:val="21"/>
              </w:rPr>
              <w:t>热</w:t>
            </w:r>
            <w:r>
              <w:rPr>
                <w:rFonts w:hint="eastAsia" w:ascii="宋体" w:hAnsi="宋体" w:cs="宋体"/>
                <w:w w:val="99"/>
                <w:kern w:val="2"/>
                <w:sz w:val="21"/>
                <w:szCs w:val="21"/>
              </w:rPr>
              <w:t>水系统</w:t>
            </w:r>
          </w:p>
        </w:tc>
        <w:tc>
          <w:tcPr>
            <w:tcW w:w="3766" w:type="dxa"/>
            <w:tcBorders>
              <w:top w:val="single" w:color="000000" w:sz="4" w:space="0"/>
              <w:left w:val="single" w:color="000000" w:sz="4" w:space="0"/>
              <w:bottom w:val="single" w:color="000000" w:sz="4" w:space="0"/>
              <w:right w:val="single" w:color="000000" w:sz="4" w:space="0"/>
            </w:tcBorders>
          </w:tcPr>
          <w:p w14:paraId="2DF375FD">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《家用太阳能热水系统能效限定值及能效等级》（GB26969）</w:t>
            </w:r>
          </w:p>
        </w:tc>
      </w:tr>
      <w:tr w14:paraId="36F8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14:paraId="2146D89A">
            <w:pPr>
              <w:pStyle w:val="65"/>
              <w:jc w:val="center"/>
              <w:rPr>
                <w:rFonts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1</w:t>
            </w:r>
          </w:p>
        </w:tc>
        <w:tc>
          <w:tcPr>
            <w:tcW w:w="1550" w:type="dxa"/>
            <w:vMerge w:val="restart"/>
            <w:tcBorders>
              <w:top w:val="single" w:color="000000" w:sz="4" w:space="0"/>
              <w:left w:val="single" w:color="000000" w:sz="4" w:space="0"/>
              <w:bottom w:val="single" w:color="000000" w:sz="4" w:space="0"/>
              <w:right w:val="single" w:color="000000" w:sz="4" w:space="0"/>
            </w:tcBorders>
            <w:vAlign w:val="center"/>
          </w:tcPr>
          <w:p w14:paraId="68B16CAC">
            <w:pPr>
              <w:pStyle w:val="65"/>
              <w:spacing w:before="157"/>
              <w:jc w:val="center"/>
              <w:rPr>
                <w:rFonts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06</w:t>
            </w:r>
            <w:r>
              <w:rPr>
                <w:rFonts w:hint="eastAsia" w:ascii="宋体" w:hAnsi="宋体" w:cs="宋体"/>
                <w:spacing w:val="1"/>
                <w:w w:val="99"/>
                <w:kern w:val="2"/>
                <w:sz w:val="21"/>
                <w:szCs w:val="21"/>
              </w:rPr>
              <w:t>1</w:t>
            </w:r>
            <w:r>
              <w:rPr>
                <w:rFonts w:hint="eastAsia" w:ascii="宋体" w:hAnsi="宋体" w:cs="宋体"/>
                <w:w w:val="99"/>
                <w:kern w:val="2"/>
                <w:sz w:val="21"/>
                <w:szCs w:val="21"/>
              </w:rPr>
              <w:t>900照明设备</w:t>
            </w:r>
          </w:p>
        </w:tc>
        <w:tc>
          <w:tcPr>
            <w:tcW w:w="1632" w:type="dxa"/>
            <w:tcBorders>
              <w:top w:val="single" w:color="000000" w:sz="4" w:space="0"/>
              <w:left w:val="single" w:color="000000" w:sz="4" w:space="0"/>
              <w:bottom w:val="single" w:color="000000" w:sz="4" w:space="0"/>
              <w:right w:val="single" w:color="000000" w:sz="4" w:space="0"/>
            </w:tcBorders>
            <w:vAlign w:val="center"/>
          </w:tcPr>
          <w:p w14:paraId="2CAB1470">
            <w:pPr>
              <w:pStyle w:val="65"/>
              <w:spacing w:before="133" w:line="276" w:lineRule="auto"/>
              <w:ind w:left="7" w:right="7"/>
              <w:jc w:val="center"/>
              <w:rPr>
                <w:rFonts w:ascii="宋体" w:hAnsi="宋体" w:cs="宋体"/>
                <w:kern w:val="2"/>
                <w:sz w:val="21"/>
                <w:szCs w:val="21"/>
                <w:lang w:eastAsia="zh-CN"/>
              </w:rPr>
            </w:pPr>
            <w:r>
              <w:rPr>
                <w:rFonts w:hint="eastAsia" w:ascii="宋体" w:hAnsi="宋体" w:cs="宋体"/>
                <w:w w:val="99"/>
                <w:kern w:val="2"/>
                <w:sz w:val="21"/>
                <w:szCs w:val="21"/>
                <w:lang w:eastAsia="zh-CN"/>
              </w:rPr>
              <w:t>★普通照明用双端荧光灯</w:t>
            </w:r>
          </w:p>
        </w:tc>
        <w:tc>
          <w:tcPr>
            <w:tcW w:w="1619" w:type="dxa"/>
            <w:tcBorders>
              <w:top w:val="single" w:color="000000" w:sz="4" w:space="0"/>
              <w:left w:val="single" w:color="000000" w:sz="4" w:space="0"/>
              <w:bottom w:val="single" w:color="000000" w:sz="4" w:space="0"/>
              <w:right w:val="single" w:color="000000" w:sz="4" w:space="0"/>
            </w:tcBorders>
            <w:vAlign w:val="center"/>
          </w:tcPr>
          <w:p w14:paraId="46D41019">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5F5BA35F">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《普通照明用双端荧光灯能效限定值及能效等级》（GB19043）</w:t>
            </w:r>
          </w:p>
        </w:tc>
      </w:tr>
      <w:tr w14:paraId="6976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73CD7744">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71406360">
            <w:pPr>
              <w:widowControl/>
              <w:jc w:val="left"/>
              <w:rPr>
                <w:rFonts w:ascii="宋体" w:hAnsi="宋体" w:cs="宋体"/>
                <w:szCs w:val="21"/>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0DD58AFE">
            <w:pPr>
              <w:pStyle w:val="65"/>
              <w:spacing w:before="92" w:line="276" w:lineRule="auto"/>
              <w:ind w:left="7" w:right="2"/>
              <w:jc w:val="center"/>
              <w:rPr>
                <w:rFonts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w:t>
            </w:r>
            <w:r>
              <w:rPr>
                <w:rFonts w:hint="eastAsia" w:ascii="宋体" w:hAnsi="宋体" w:cs="宋体"/>
                <w:spacing w:val="12"/>
                <w:w w:val="99"/>
                <w:kern w:val="2"/>
                <w:sz w:val="21"/>
                <w:szCs w:val="21"/>
              </w:rPr>
              <w:t>道</w:t>
            </w:r>
            <w:r>
              <w:rPr>
                <w:rFonts w:hint="eastAsia" w:ascii="宋体" w:hAnsi="宋体" w:cs="宋体"/>
                <w:spacing w:val="9"/>
                <w:w w:val="99"/>
                <w:kern w:val="2"/>
                <w:sz w:val="21"/>
                <w:szCs w:val="21"/>
              </w:rPr>
              <w:t>路</w:t>
            </w:r>
            <w:r>
              <w:rPr>
                <w:rFonts w:hint="eastAsia" w:ascii="宋体" w:hAnsi="宋体" w:cs="宋体"/>
                <w:spacing w:val="13"/>
                <w:w w:val="99"/>
                <w:kern w:val="2"/>
                <w:sz w:val="21"/>
                <w:szCs w:val="21"/>
              </w:rPr>
              <w:t>/</w:t>
            </w:r>
            <w:r>
              <w:rPr>
                <w:rFonts w:hint="eastAsia" w:ascii="宋体" w:hAnsi="宋体" w:cs="宋体"/>
                <w:spacing w:val="12"/>
                <w:w w:val="99"/>
                <w:kern w:val="2"/>
                <w:sz w:val="21"/>
                <w:szCs w:val="21"/>
              </w:rPr>
              <w:t>隧道照</w:t>
            </w:r>
            <w:r>
              <w:rPr>
                <w:rFonts w:hint="eastAsia" w:ascii="宋体" w:hAnsi="宋体" w:cs="宋体"/>
                <w:w w:val="99"/>
                <w:kern w:val="2"/>
                <w:sz w:val="21"/>
                <w:szCs w:val="21"/>
              </w:rPr>
              <w:t>明产品</w:t>
            </w:r>
          </w:p>
        </w:tc>
        <w:tc>
          <w:tcPr>
            <w:tcW w:w="1619" w:type="dxa"/>
            <w:tcBorders>
              <w:top w:val="single" w:color="000000" w:sz="4" w:space="0"/>
              <w:left w:val="single" w:color="000000" w:sz="4" w:space="0"/>
              <w:bottom w:val="single" w:color="000000" w:sz="4" w:space="0"/>
              <w:right w:val="single" w:color="000000" w:sz="4" w:space="0"/>
            </w:tcBorders>
            <w:vAlign w:val="center"/>
          </w:tcPr>
          <w:p w14:paraId="4FDB3CBB">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64DB0B74">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《道路和隧道照明用LED灯具能效限定值及能效等级》（GB37478）</w:t>
            </w:r>
          </w:p>
        </w:tc>
      </w:tr>
      <w:tr w14:paraId="6499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28FAA5B2">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4B5BD87B">
            <w:pPr>
              <w:widowControl/>
              <w:jc w:val="left"/>
              <w:rPr>
                <w:rFonts w:ascii="宋体" w:hAnsi="宋体" w:cs="宋体"/>
                <w:szCs w:val="21"/>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72B59AF9">
            <w:pPr>
              <w:pStyle w:val="65"/>
              <w:jc w:val="center"/>
              <w:rPr>
                <w:rFonts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D筒灯</w:t>
            </w:r>
          </w:p>
        </w:tc>
        <w:tc>
          <w:tcPr>
            <w:tcW w:w="1619" w:type="dxa"/>
            <w:tcBorders>
              <w:top w:val="single" w:color="000000" w:sz="4" w:space="0"/>
              <w:left w:val="single" w:color="000000" w:sz="4" w:space="0"/>
              <w:bottom w:val="single" w:color="000000" w:sz="4" w:space="0"/>
              <w:right w:val="single" w:color="000000" w:sz="4" w:space="0"/>
            </w:tcBorders>
            <w:vAlign w:val="center"/>
          </w:tcPr>
          <w:p w14:paraId="1D0FA236">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294B4134">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《室内照明用LED产品能效限定值及能效等级》（GB30255）</w:t>
            </w:r>
          </w:p>
        </w:tc>
      </w:tr>
      <w:tr w14:paraId="1527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60A8F7AD">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30B885F6">
            <w:pPr>
              <w:widowControl/>
              <w:jc w:val="left"/>
              <w:rPr>
                <w:rFonts w:ascii="宋体" w:hAnsi="宋体" w:cs="宋体"/>
                <w:szCs w:val="21"/>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3BBF70CB">
            <w:pPr>
              <w:pStyle w:val="65"/>
              <w:spacing w:line="276" w:lineRule="auto"/>
              <w:ind w:right="7"/>
              <w:jc w:val="center"/>
              <w:rPr>
                <w:rFonts w:ascii="宋体" w:hAnsi="宋体" w:cs="宋体"/>
                <w:kern w:val="2"/>
                <w:sz w:val="21"/>
                <w:szCs w:val="21"/>
                <w:lang w:eastAsia="zh-CN"/>
              </w:rPr>
            </w:pPr>
            <w:r>
              <w:rPr>
                <w:rFonts w:hint="eastAsia" w:ascii="宋体" w:hAnsi="宋体" w:cs="宋体"/>
                <w:w w:val="99"/>
                <w:kern w:val="2"/>
                <w:sz w:val="21"/>
                <w:szCs w:val="21"/>
                <w:lang w:eastAsia="zh-CN"/>
              </w:rPr>
              <w:t>普</w:t>
            </w:r>
            <w:r>
              <w:rPr>
                <w:rFonts w:hint="eastAsia" w:ascii="宋体" w:hAnsi="宋体" w:cs="宋体"/>
                <w:spacing w:val="24"/>
                <w:w w:val="99"/>
                <w:kern w:val="2"/>
                <w:sz w:val="21"/>
                <w:szCs w:val="21"/>
                <w:lang w:eastAsia="zh-CN"/>
              </w:rPr>
              <w:t>通</w:t>
            </w:r>
            <w:r>
              <w:rPr>
                <w:rFonts w:hint="eastAsia" w:ascii="宋体" w:hAnsi="宋体" w:cs="宋体"/>
                <w:w w:val="99"/>
                <w:kern w:val="2"/>
                <w:sz w:val="21"/>
                <w:szCs w:val="21"/>
                <w:lang w:eastAsia="zh-CN"/>
              </w:rPr>
              <w:t>照明用非</w:t>
            </w:r>
            <w:r>
              <w:rPr>
                <w:rFonts w:hint="eastAsia" w:ascii="宋体" w:hAnsi="宋体" w:cs="宋体"/>
                <w:spacing w:val="24"/>
                <w:w w:val="99"/>
                <w:kern w:val="2"/>
                <w:sz w:val="21"/>
                <w:szCs w:val="21"/>
                <w:lang w:eastAsia="zh-CN"/>
              </w:rPr>
              <w:t>定</w:t>
            </w:r>
            <w:r>
              <w:rPr>
                <w:rFonts w:hint="eastAsia" w:ascii="宋体" w:hAnsi="宋体" w:cs="宋体"/>
                <w:w w:val="99"/>
                <w:kern w:val="2"/>
                <w:sz w:val="21"/>
                <w:szCs w:val="21"/>
                <w:lang w:eastAsia="zh-CN"/>
              </w:rPr>
              <w:t>向自镇流</w:t>
            </w:r>
            <w:r>
              <w:rPr>
                <w:rFonts w:hint="eastAsia" w:ascii="宋体" w:hAnsi="宋体" w:cs="宋体"/>
                <w:spacing w:val="1"/>
                <w:w w:val="99"/>
                <w:kern w:val="2"/>
                <w:sz w:val="21"/>
                <w:szCs w:val="21"/>
                <w:lang w:eastAsia="zh-CN"/>
              </w:rPr>
              <w:t>LE</w:t>
            </w:r>
            <w:r>
              <w:rPr>
                <w:rFonts w:hint="eastAsia" w:ascii="宋体" w:hAnsi="宋体" w:cs="宋体"/>
                <w:w w:val="99"/>
                <w:kern w:val="2"/>
                <w:sz w:val="21"/>
                <w:szCs w:val="21"/>
                <w:lang w:eastAsia="zh-CN"/>
              </w:rPr>
              <w:t>D灯</w:t>
            </w:r>
          </w:p>
        </w:tc>
        <w:tc>
          <w:tcPr>
            <w:tcW w:w="1619" w:type="dxa"/>
            <w:tcBorders>
              <w:top w:val="single" w:color="000000" w:sz="4" w:space="0"/>
              <w:left w:val="single" w:color="000000" w:sz="4" w:space="0"/>
              <w:bottom w:val="single" w:color="000000" w:sz="4" w:space="0"/>
              <w:right w:val="single" w:color="000000" w:sz="4" w:space="0"/>
            </w:tcBorders>
            <w:vAlign w:val="center"/>
          </w:tcPr>
          <w:p w14:paraId="262B05CC">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2A37CE38">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《室内照明用LED产品能效限定值及能效等级》（GB30255）</w:t>
            </w:r>
          </w:p>
        </w:tc>
      </w:tr>
      <w:tr w14:paraId="01DE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165E011D">
            <w:pPr>
              <w:pStyle w:val="65"/>
              <w:jc w:val="center"/>
              <w:rPr>
                <w:rFonts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2</w:t>
            </w:r>
          </w:p>
        </w:tc>
        <w:tc>
          <w:tcPr>
            <w:tcW w:w="1550" w:type="dxa"/>
            <w:tcBorders>
              <w:top w:val="single" w:color="000000" w:sz="4" w:space="0"/>
              <w:left w:val="single" w:color="000000" w:sz="4" w:space="0"/>
              <w:bottom w:val="single" w:color="000000" w:sz="4" w:space="0"/>
              <w:right w:val="single" w:color="000000" w:sz="4" w:space="0"/>
            </w:tcBorders>
            <w:vAlign w:val="center"/>
          </w:tcPr>
          <w:p w14:paraId="26ED9282">
            <w:pPr>
              <w:pStyle w:val="65"/>
              <w:spacing w:before="81"/>
              <w:ind w:left="7"/>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91000电视设备</w:t>
            </w:r>
          </w:p>
        </w:tc>
        <w:tc>
          <w:tcPr>
            <w:tcW w:w="1632" w:type="dxa"/>
            <w:tcBorders>
              <w:top w:val="single" w:color="000000" w:sz="4" w:space="0"/>
              <w:left w:val="single" w:color="000000" w:sz="4" w:space="0"/>
              <w:bottom w:val="single" w:color="000000" w:sz="4" w:space="0"/>
              <w:right w:val="single" w:color="000000" w:sz="4" w:space="0"/>
            </w:tcBorders>
            <w:vAlign w:val="center"/>
          </w:tcPr>
          <w:p w14:paraId="04511624">
            <w:pPr>
              <w:pStyle w:val="65"/>
              <w:spacing w:before="81" w:line="276" w:lineRule="auto"/>
              <w:ind w:left="7" w:right="5"/>
              <w:jc w:val="center"/>
              <w:rPr>
                <w:rFonts w:ascii="宋体" w:hAnsi="宋体" w:cs="宋体"/>
                <w:kern w:val="2"/>
                <w:sz w:val="21"/>
                <w:szCs w:val="21"/>
                <w:lang w:eastAsia="zh-CN"/>
              </w:rPr>
            </w:pPr>
            <w:r>
              <w:rPr>
                <w:rFonts w:hint="eastAsia" w:ascii="宋体" w:hAnsi="宋体" w:cs="宋体"/>
                <w:spacing w:val="1"/>
                <w:w w:val="99"/>
                <w:kern w:val="2"/>
                <w:sz w:val="21"/>
                <w:szCs w:val="21"/>
                <w:lang w:eastAsia="zh-CN"/>
              </w:rPr>
              <w:t>A02</w:t>
            </w:r>
            <w:r>
              <w:rPr>
                <w:rFonts w:hint="eastAsia" w:ascii="宋体" w:hAnsi="宋体" w:cs="宋体"/>
                <w:w w:val="99"/>
                <w:kern w:val="2"/>
                <w:sz w:val="21"/>
                <w:szCs w:val="21"/>
                <w:lang w:eastAsia="zh-CN"/>
              </w:rPr>
              <w:t>09</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001普通电视设备（</w:t>
            </w:r>
            <w:r>
              <w:rPr>
                <w:rFonts w:hint="eastAsia" w:ascii="宋体" w:hAnsi="宋体" w:cs="宋体"/>
                <w:spacing w:val="2"/>
                <w:w w:val="99"/>
                <w:kern w:val="2"/>
                <w:sz w:val="21"/>
                <w:szCs w:val="21"/>
                <w:lang w:eastAsia="zh-CN"/>
              </w:rPr>
              <w:t>电</w:t>
            </w:r>
            <w:r>
              <w:rPr>
                <w:rFonts w:hint="eastAsia" w:ascii="宋体" w:hAnsi="宋体" w:cs="宋体"/>
                <w:w w:val="99"/>
                <w:kern w:val="2"/>
                <w:sz w:val="21"/>
                <w:szCs w:val="21"/>
                <w:lang w:eastAsia="zh-CN"/>
              </w:rPr>
              <w:t>视机）</w:t>
            </w:r>
          </w:p>
        </w:tc>
        <w:tc>
          <w:tcPr>
            <w:tcW w:w="1619" w:type="dxa"/>
            <w:tcBorders>
              <w:top w:val="single" w:color="000000" w:sz="4" w:space="0"/>
              <w:left w:val="single" w:color="000000" w:sz="4" w:space="0"/>
              <w:bottom w:val="single" w:color="000000" w:sz="4" w:space="0"/>
              <w:right w:val="single" w:color="000000" w:sz="4" w:space="0"/>
            </w:tcBorders>
            <w:vAlign w:val="center"/>
          </w:tcPr>
          <w:p w14:paraId="24A81D61">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0B29A2FD">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《平板电视与机顶盒能效限定值及能效等级》（GB24850）</w:t>
            </w:r>
          </w:p>
        </w:tc>
      </w:tr>
      <w:tr w14:paraId="726A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67AE4694">
            <w:pPr>
              <w:pStyle w:val="65"/>
              <w:jc w:val="center"/>
              <w:rPr>
                <w:rFonts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3</w:t>
            </w:r>
          </w:p>
        </w:tc>
        <w:tc>
          <w:tcPr>
            <w:tcW w:w="1550" w:type="dxa"/>
            <w:tcBorders>
              <w:top w:val="single" w:color="000000" w:sz="4" w:space="0"/>
              <w:left w:val="single" w:color="000000" w:sz="4" w:space="0"/>
              <w:bottom w:val="single" w:color="000000" w:sz="4" w:space="0"/>
              <w:right w:val="single" w:color="000000" w:sz="4" w:space="0"/>
            </w:tcBorders>
            <w:vAlign w:val="center"/>
          </w:tcPr>
          <w:p w14:paraId="16E05DA9">
            <w:pPr>
              <w:pStyle w:val="65"/>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91100视频设备</w:t>
            </w:r>
          </w:p>
        </w:tc>
        <w:tc>
          <w:tcPr>
            <w:tcW w:w="1632" w:type="dxa"/>
            <w:tcBorders>
              <w:top w:val="single" w:color="000000" w:sz="4" w:space="0"/>
              <w:left w:val="single" w:color="000000" w:sz="4" w:space="0"/>
              <w:bottom w:val="single" w:color="000000" w:sz="4" w:space="0"/>
              <w:right w:val="single" w:color="000000" w:sz="4" w:space="0"/>
            </w:tcBorders>
            <w:vAlign w:val="center"/>
          </w:tcPr>
          <w:p w14:paraId="34B5CE98">
            <w:pPr>
              <w:pStyle w:val="65"/>
              <w:spacing w:line="276" w:lineRule="auto"/>
              <w:ind w:right="5"/>
              <w:jc w:val="center"/>
              <w:rPr>
                <w:rFonts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09</w:t>
            </w:r>
            <w:r>
              <w:rPr>
                <w:rFonts w:hint="eastAsia" w:ascii="宋体" w:hAnsi="宋体" w:cs="宋体"/>
                <w:spacing w:val="1"/>
                <w:w w:val="99"/>
                <w:kern w:val="2"/>
                <w:sz w:val="21"/>
                <w:szCs w:val="21"/>
              </w:rPr>
              <w:t>1</w:t>
            </w:r>
            <w:r>
              <w:rPr>
                <w:rFonts w:hint="eastAsia" w:ascii="宋体" w:hAnsi="宋体" w:cs="宋体"/>
                <w:w w:val="99"/>
                <w:kern w:val="2"/>
                <w:sz w:val="21"/>
                <w:szCs w:val="21"/>
              </w:rPr>
              <w:t>107视频监控设备</w:t>
            </w:r>
          </w:p>
        </w:tc>
        <w:tc>
          <w:tcPr>
            <w:tcW w:w="1619" w:type="dxa"/>
            <w:tcBorders>
              <w:top w:val="single" w:color="000000" w:sz="4" w:space="0"/>
              <w:left w:val="single" w:color="000000" w:sz="4" w:space="0"/>
              <w:bottom w:val="single" w:color="000000" w:sz="4" w:space="0"/>
              <w:right w:val="single" w:color="000000" w:sz="4" w:space="0"/>
            </w:tcBorders>
            <w:vAlign w:val="center"/>
          </w:tcPr>
          <w:p w14:paraId="1F5100C5">
            <w:pPr>
              <w:pStyle w:val="65"/>
              <w:jc w:val="center"/>
              <w:rPr>
                <w:rFonts w:ascii="宋体" w:hAnsi="宋体" w:cs="宋体"/>
                <w:kern w:val="2"/>
                <w:sz w:val="21"/>
                <w:szCs w:val="21"/>
              </w:rPr>
            </w:pPr>
            <w:r>
              <w:rPr>
                <w:rFonts w:hint="eastAsia" w:ascii="宋体" w:hAnsi="宋体" w:cs="宋体"/>
                <w:w w:val="99"/>
                <w:kern w:val="2"/>
                <w:sz w:val="21"/>
                <w:szCs w:val="21"/>
              </w:rPr>
              <w:t>监视器</w:t>
            </w:r>
          </w:p>
        </w:tc>
        <w:tc>
          <w:tcPr>
            <w:tcW w:w="3766" w:type="dxa"/>
            <w:tcBorders>
              <w:top w:val="single" w:color="000000" w:sz="4" w:space="0"/>
              <w:left w:val="single" w:color="000000" w:sz="4" w:space="0"/>
              <w:bottom w:val="single" w:color="000000" w:sz="4" w:space="0"/>
              <w:right w:val="single" w:color="000000" w:sz="4" w:space="0"/>
            </w:tcBorders>
          </w:tcPr>
          <w:p w14:paraId="4C513FA5">
            <w:pPr>
              <w:pStyle w:val="65"/>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0EBF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1D25D554">
            <w:pPr>
              <w:pStyle w:val="65"/>
              <w:jc w:val="center"/>
              <w:rPr>
                <w:rFonts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4</w:t>
            </w:r>
          </w:p>
        </w:tc>
        <w:tc>
          <w:tcPr>
            <w:tcW w:w="1550" w:type="dxa"/>
            <w:tcBorders>
              <w:top w:val="single" w:color="000000" w:sz="4" w:space="0"/>
              <w:left w:val="single" w:color="000000" w:sz="4" w:space="0"/>
              <w:bottom w:val="single" w:color="000000" w:sz="4" w:space="0"/>
              <w:right w:val="single" w:color="000000" w:sz="4" w:space="0"/>
            </w:tcBorders>
            <w:vAlign w:val="center"/>
          </w:tcPr>
          <w:p w14:paraId="51D3ED73">
            <w:pPr>
              <w:pStyle w:val="65"/>
              <w:spacing w:before="76"/>
              <w:ind w:left="7"/>
              <w:jc w:val="center"/>
              <w:rPr>
                <w:rFonts w:ascii="宋体" w:hAnsi="宋体" w:cs="宋体"/>
                <w:kern w:val="2"/>
                <w:sz w:val="21"/>
                <w:szCs w:val="21"/>
              </w:rPr>
            </w:pPr>
            <w:r>
              <w:rPr>
                <w:rFonts w:hint="eastAsia" w:ascii="宋体" w:hAnsi="宋体" w:cs="宋体"/>
                <w:kern w:val="2"/>
                <w:sz w:val="21"/>
                <w:szCs w:val="21"/>
              </w:rPr>
              <w:t>A02241000</w:t>
            </w:r>
            <w:r>
              <w:rPr>
                <w:rFonts w:hint="eastAsia" w:ascii="宋体" w:hAnsi="宋体" w:cs="宋体"/>
                <w:w w:val="99"/>
                <w:kern w:val="2"/>
                <w:sz w:val="21"/>
                <w:szCs w:val="21"/>
              </w:rPr>
              <w:t>饮食炊事机械</w:t>
            </w:r>
          </w:p>
        </w:tc>
        <w:tc>
          <w:tcPr>
            <w:tcW w:w="1632" w:type="dxa"/>
            <w:tcBorders>
              <w:top w:val="single" w:color="000000" w:sz="4" w:space="0"/>
              <w:left w:val="single" w:color="000000" w:sz="4" w:space="0"/>
              <w:bottom w:val="single" w:color="000000" w:sz="4" w:space="0"/>
              <w:right w:val="single" w:color="000000" w:sz="4" w:space="0"/>
            </w:tcBorders>
            <w:vAlign w:val="center"/>
          </w:tcPr>
          <w:p w14:paraId="7506C04F">
            <w:pPr>
              <w:pStyle w:val="65"/>
              <w:jc w:val="center"/>
              <w:rPr>
                <w:rFonts w:ascii="宋体" w:hAnsi="宋体" w:cs="宋体"/>
                <w:kern w:val="2"/>
                <w:sz w:val="21"/>
                <w:szCs w:val="21"/>
              </w:rPr>
            </w:pPr>
            <w:r>
              <w:rPr>
                <w:rFonts w:hint="eastAsia" w:ascii="宋体" w:hAnsi="宋体" w:cs="宋体"/>
                <w:w w:val="99"/>
                <w:kern w:val="2"/>
                <w:sz w:val="21"/>
                <w:szCs w:val="21"/>
              </w:rPr>
              <w:t>商用燃</w:t>
            </w:r>
            <w:r>
              <w:rPr>
                <w:rFonts w:hint="eastAsia" w:ascii="宋体" w:hAnsi="宋体" w:cs="宋体"/>
                <w:spacing w:val="2"/>
                <w:w w:val="99"/>
                <w:kern w:val="2"/>
                <w:sz w:val="21"/>
                <w:szCs w:val="21"/>
              </w:rPr>
              <w:t>气</w:t>
            </w:r>
            <w:r>
              <w:rPr>
                <w:rFonts w:hint="eastAsia" w:ascii="宋体" w:hAnsi="宋体" w:cs="宋体"/>
                <w:w w:val="99"/>
                <w:kern w:val="2"/>
                <w:sz w:val="21"/>
                <w:szCs w:val="21"/>
              </w:rPr>
              <w:t>灶具</w:t>
            </w:r>
          </w:p>
        </w:tc>
        <w:tc>
          <w:tcPr>
            <w:tcW w:w="1619" w:type="dxa"/>
            <w:tcBorders>
              <w:top w:val="single" w:color="000000" w:sz="4" w:space="0"/>
              <w:left w:val="single" w:color="000000" w:sz="4" w:space="0"/>
              <w:bottom w:val="single" w:color="000000" w:sz="4" w:space="0"/>
              <w:right w:val="single" w:color="000000" w:sz="4" w:space="0"/>
            </w:tcBorders>
            <w:vAlign w:val="center"/>
          </w:tcPr>
          <w:p w14:paraId="2160EA2E">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64E107E0">
            <w:pPr>
              <w:pStyle w:val="65"/>
              <w:spacing w:before="131" w:line="276" w:lineRule="auto"/>
              <w:ind w:left="7" w:right="4"/>
              <w:rPr>
                <w:rFonts w:ascii="宋体" w:hAnsi="宋体" w:cs="宋体"/>
                <w:kern w:val="2"/>
                <w:sz w:val="21"/>
                <w:szCs w:val="21"/>
                <w:lang w:eastAsia="zh-CN"/>
              </w:rPr>
            </w:pPr>
            <w:r>
              <w:rPr>
                <w:rFonts w:hint="eastAsia" w:ascii="宋体" w:hAnsi="宋体" w:cs="宋体"/>
                <w:kern w:val="2"/>
                <w:sz w:val="21"/>
                <w:szCs w:val="21"/>
                <w:lang w:eastAsia="zh-CN"/>
              </w:rPr>
              <w:t>《商用燃气灶具能效限定值及能效等级》（GB30531）</w:t>
            </w:r>
          </w:p>
        </w:tc>
      </w:tr>
      <w:tr w14:paraId="7238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14:paraId="480EC705">
            <w:pPr>
              <w:jc w:val="center"/>
              <w:rPr>
                <w:rFonts w:ascii="宋体" w:hAnsi="宋体" w:cs="宋体"/>
                <w:szCs w:val="21"/>
              </w:rPr>
            </w:pPr>
            <w:r>
              <w:rPr>
                <w:rFonts w:hint="eastAsia" w:ascii="宋体" w:hAnsi="宋体" w:cs="宋体"/>
                <w:szCs w:val="21"/>
              </w:rPr>
              <w:t>15</w:t>
            </w:r>
          </w:p>
        </w:tc>
        <w:tc>
          <w:tcPr>
            <w:tcW w:w="1550" w:type="dxa"/>
            <w:vMerge w:val="restart"/>
            <w:tcBorders>
              <w:top w:val="single" w:color="000000" w:sz="4" w:space="0"/>
              <w:left w:val="single" w:color="000000" w:sz="4" w:space="0"/>
              <w:bottom w:val="single" w:color="000000" w:sz="4" w:space="0"/>
              <w:right w:val="single" w:color="000000" w:sz="4" w:space="0"/>
            </w:tcBorders>
            <w:vAlign w:val="center"/>
          </w:tcPr>
          <w:p w14:paraId="40A1E170">
            <w:pPr>
              <w:pStyle w:val="65"/>
              <w:jc w:val="center"/>
              <w:rPr>
                <w:rFonts w:ascii="宋体" w:hAnsi="宋体" w:cs="宋体"/>
                <w:w w:val="99"/>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A05020105</w:t>
            </w:r>
            <w:r>
              <w:rPr>
                <w:rFonts w:hint="eastAsia" w:ascii="宋体" w:hAnsi="宋体" w:cs="宋体"/>
                <w:w w:val="99"/>
                <w:kern w:val="2"/>
                <w:sz w:val="21"/>
                <w:szCs w:val="21"/>
              </w:rPr>
              <w:t>便器</w:t>
            </w:r>
          </w:p>
        </w:tc>
        <w:tc>
          <w:tcPr>
            <w:tcW w:w="1632" w:type="dxa"/>
            <w:tcBorders>
              <w:top w:val="single" w:color="000000" w:sz="4" w:space="0"/>
              <w:left w:val="single" w:color="000000" w:sz="4" w:space="0"/>
              <w:bottom w:val="single" w:color="000000" w:sz="4" w:space="0"/>
              <w:right w:val="single" w:color="000000" w:sz="4" w:space="0"/>
            </w:tcBorders>
            <w:vAlign w:val="center"/>
          </w:tcPr>
          <w:p w14:paraId="0FCC5775">
            <w:pPr>
              <w:pStyle w:val="65"/>
              <w:jc w:val="center"/>
              <w:rPr>
                <w:rFonts w:ascii="宋体" w:hAnsi="宋体" w:cs="宋体"/>
                <w:kern w:val="2"/>
                <w:sz w:val="21"/>
                <w:szCs w:val="21"/>
              </w:rPr>
            </w:pPr>
            <w:r>
              <w:rPr>
                <w:rFonts w:hint="eastAsia" w:ascii="宋体" w:hAnsi="宋体" w:cs="宋体"/>
                <w:w w:val="99"/>
                <w:kern w:val="2"/>
                <w:sz w:val="21"/>
                <w:szCs w:val="21"/>
              </w:rPr>
              <w:t>坐便器</w:t>
            </w:r>
          </w:p>
        </w:tc>
        <w:tc>
          <w:tcPr>
            <w:tcW w:w="1619" w:type="dxa"/>
            <w:tcBorders>
              <w:top w:val="single" w:color="000000" w:sz="4" w:space="0"/>
              <w:left w:val="single" w:color="000000" w:sz="4" w:space="0"/>
              <w:bottom w:val="single" w:color="000000" w:sz="4" w:space="0"/>
              <w:right w:val="single" w:color="000000" w:sz="4" w:space="0"/>
            </w:tcBorders>
            <w:vAlign w:val="center"/>
          </w:tcPr>
          <w:p w14:paraId="19FBD9BF">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07F17BED">
            <w:pPr>
              <w:pStyle w:val="65"/>
              <w:spacing w:before="131" w:line="276" w:lineRule="auto"/>
              <w:ind w:left="7" w:right="4"/>
              <w:rPr>
                <w:rFonts w:ascii="宋体" w:hAnsi="宋体" w:cs="宋体"/>
                <w:kern w:val="2"/>
                <w:sz w:val="21"/>
                <w:szCs w:val="21"/>
                <w:lang w:eastAsia="zh-CN"/>
              </w:rPr>
            </w:pPr>
            <w:r>
              <w:rPr>
                <w:rFonts w:hint="eastAsia" w:ascii="宋体" w:hAnsi="宋体" w:cs="宋体"/>
                <w:kern w:val="2"/>
                <w:sz w:val="21"/>
                <w:szCs w:val="21"/>
                <w:lang w:eastAsia="zh-CN"/>
              </w:rPr>
              <w:t>《坐便器水效限定值及水效等级》</w:t>
            </w:r>
          </w:p>
          <w:p w14:paraId="5E689D63">
            <w:pPr>
              <w:pStyle w:val="65"/>
              <w:spacing w:before="131" w:line="276" w:lineRule="auto"/>
              <w:ind w:left="7" w:right="4"/>
              <w:rPr>
                <w:rFonts w:ascii="宋体" w:hAnsi="宋体" w:cs="宋体"/>
                <w:kern w:val="2"/>
                <w:sz w:val="21"/>
                <w:szCs w:val="21"/>
                <w:lang w:eastAsia="zh-CN"/>
              </w:rPr>
            </w:pPr>
            <w:r>
              <w:rPr>
                <w:rFonts w:hint="eastAsia" w:ascii="宋体" w:hAnsi="宋体" w:cs="宋体"/>
                <w:kern w:val="2"/>
                <w:sz w:val="21"/>
                <w:szCs w:val="21"/>
                <w:lang w:eastAsia="zh-CN"/>
              </w:rPr>
              <w:t>(GB25502)</w:t>
            </w:r>
          </w:p>
        </w:tc>
      </w:tr>
      <w:tr w14:paraId="772A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785D20E9">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1876A069">
            <w:pPr>
              <w:widowControl/>
              <w:jc w:val="left"/>
              <w:rPr>
                <w:rFonts w:ascii="宋体" w:hAnsi="宋体" w:cs="宋体"/>
                <w:w w:val="99"/>
                <w:szCs w:val="21"/>
                <w:lang w:eastAsia="en-US"/>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7C186559">
            <w:pPr>
              <w:pStyle w:val="65"/>
              <w:jc w:val="center"/>
              <w:rPr>
                <w:rFonts w:ascii="宋体" w:hAnsi="宋体" w:cs="宋体"/>
                <w:kern w:val="2"/>
                <w:sz w:val="21"/>
                <w:szCs w:val="21"/>
              </w:rPr>
            </w:pPr>
            <w:r>
              <w:rPr>
                <w:rFonts w:hint="eastAsia" w:ascii="宋体" w:hAnsi="宋体" w:cs="宋体"/>
                <w:w w:val="99"/>
                <w:kern w:val="2"/>
                <w:sz w:val="21"/>
                <w:szCs w:val="21"/>
              </w:rPr>
              <w:t>蹲便器</w:t>
            </w:r>
          </w:p>
        </w:tc>
        <w:tc>
          <w:tcPr>
            <w:tcW w:w="1619" w:type="dxa"/>
            <w:tcBorders>
              <w:top w:val="single" w:color="000000" w:sz="4" w:space="0"/>
              <w:left w:val="single" w:color="000000" w:sz="4" w:space="0"/>
              <w:bottom w:val="single" w:color="000000" w:sz="4" w:space="0"/>
              <w:right w:val="single" w:color="000000" w:sz="4" w:space="0"/>
            </w:tcBorders>
            <w:vAlign w:val="center"/>
          </w:tcPr>
          <w:p w14:paraId="18A752B3">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1D394395">
            <w:pPr>
              <w:pStyle w:val="65"/>
              <w:spacing w:before="131" w:line="276" w:lineRule="auto"/>
              <w:ind w:left="7" w:right="4"/>
              <w:rPr>
                <w:rFonts w:ascii="宋体" w:hAnsi="宋体" w:cs="宋体"/>
                <w:kern w:val="2"/>
                <w:sz w:val="21"/>
                <w:szCs w:val="21"/>
                <w:lang w:eastAsia="zh-CN"/>
              </w:rPr>
            </w:pPr>
            <w:r>
              <w:rPr>
                <w:rFonts w:hint="eastAsia" w:ascii="宋体" w:hAnsi="宋体" w:cs="宋体"/>
                <w:kern w:val="2"/>
                <w:sz w:val="21"/>
                <w:szCs w:val="21"/>
                <w:lang w:eastAsia="zh-CN"/>
              </w:rPr>
              <w:t>《蹲便器用水效率限定值及用水效率等级》（GB30717）</w:t>
            </w:r>
          </w:p>
        </w:tc>
      </w:tr>
      <w:tr w14:paraId="6586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3947D08B">
            <w:pPr>
              <w:widowControl/>
              <w:jc w:val="left"/>
              <w:rPr>
                <w:rFonts w:ascii="宋体" w:hAnsi="宋体" w:cs="宋体"/>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14:paraId="0B6AE724">
            <w:pPr>
              <w:widowControl/>
              <w:jc w:val="left"/>
              <w:rPr>
                <w:rFonts w:ascii="宋体" w:hAnsi="宋体" w:cs="宋体"/>
                <w:w w:val="99"/>
                <w:szCs w:val="21"/>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34F1B165">
            <w:pPr>
              <w:pStyle w:val="65"/>
              <w:jc w:val="center"/>
              <w:rPr>
                <w:rFonts w:ascii="宋体" w:hAnsi="宋体" w:cs="宋体"/>
                <w:kern w:val="2"/>
                <w:sz w:val="21"/>
                <w:szCs w:val="21"/>
              </w:rPr>
            </w:pPr>
            <w:r>
              <w:rPr>
                <w:rFonts w:hint="eastAsia" w:ascii="宋体" w:hAnsi="宋体" w:cs="宋体"/>
                <w:w w:val="99"/>
                <w:kern w:val="2"/>
                <w:sz w:val="21"/>
                <w:szCs w:val="21"/>
              </w:rPr>
              <w:t>小便器</w:t>
            </w:r>
          </w:p>
        </w:tc>
        <w:tc>
          <w:tcPr>
            <w:tcW w:w="1619" w:type="dxa"/>
            <w:tcBorders>
              <w:top w:val="single" w:color="000000" w:sz="4" w:space="0"/>
              <w:left w:val="single" w:color="000000" w:sz="4" w:space="0"/>
              <w:bottom w:val="single" w:color="000000" w:sz="4" w:space="0"/>
              <w:right w:val="single" w:color="000000" w:sz="4" w:space="0"/>
            </w:tcBorders>
            <w:vAlign w:val="center"/>
          </w:tcPr>
          <w:p w14:paraId="0FB255C5">
            <w:pPr>
              <w:jc w:val="center"/>
              <w:rPr>
                <w:rFonts w:ascii="宋体" w:hAnsi="宋体" w:cs="宋体"/>
                <w:szCs w:val="21"/>
              </w:rPr>
            </w:pPr>
          </w:p>
        </w:tc>
        <w:tc>
          <w:tcPr>
            <w:tcW w:w="3766" w:type="dxa"/>
            <w:tcBorders>
              <w:top w:val="single" w:color="000000" w:sz="4" w:space="0"/>
              <w:left w:val="single" w:color="000000" w:sz="4" w:space="0"/>
              <w:bottom w:val="single" w:color="000000" w:sz="4" w:space="0"/>
              <w:right w:val="single" w:color="000000" w:sz="4" w:space="0"/>
            </w:tcBorders>
          </w:tcPr>
          <w:p w14:paraId="6FBECD5B">
            <w:pPr>
              <w:pStyle w:val="65"/>
              <w:spacing w:before="131" w:line="276" w:lineRule="auto"/>
              <w:ind w:left="7" w:right="4"/>
              <w:rPr>
                <w:rFonts w:ascii="宋体" w:hAnsi="宋体" w:cs="宋体"/>
                <w:kern w:val="2"/>
                <w:sz w:val="21"/>
                <w:szCs w:val="21"/>
                <w:lang w:eastAsia="zh-CN"/>
              </w:rPr>
            </w:pPr>
            <w:r>
              <w:rPr>
                <w:rFonts w:hint="eastAsia" w:ascii="宋体" w:hAnsi="宋体" w:cs="宋体"/>
                <w:kern w:val="2"/>
                <w:sz w:val="21"/>
                <w:szCs w:val="21"/>
                <w:lang w:eastAsia="zh-CN"/>
              </w:rPr>
              <w:t>《小便器用水效率限定值及用水效率等级》（GB28377）</w:t>
            </w:r>
          </w:p>
        </w:tc>
      </w:tr>
      <w:tr w14:paraId="73FD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728F263F">
            <w:pPr>
              <w:pStyle w:val="65"/>
              <w:jc w:val="center"/>
              <w:rPr>
                <w:rFonts w:ascii="宋体" w:hAnsi="宋体" w:cs="宋体"/>
                <w:kern w:val="2"/>
                <w:sz w:val="21"/>
                <w:szCs w:val="21"/>
              </w:rPr>
            </w:pPr>
            <w:r>
              <w:rPr>
                <w:rFonts w:hint="eastAsia" w:ascii="宋体" w:hAnsi="宋体" w:cs="宋体"/>
                <w:kern w:val="2"/>
                <w:sz w:val="21"/>
                <w:szCs w:val="21"/>
              </w:rPr>
              <w:t>16</w:t>
            </w:r>
          </w:p>
        </w:tc>
        <w:tc>
          <w:tcPr>
            <w:tcW w:w="1550" w:type="dxa"/>
            <w:tcBorders>
              <w:top w:val="single" w:color="000000" w:sz="4" w:space="0"/>
              <w:left w:val="single" w:color="000000" w:sz="4" w:space="0"/>
              <w:bottom w:val="single" w:color="000000" w:sz="4" w:space="0"/>
              <w:right w:val="single" w:color="000000" w:sz="4" w:space="0"/>
            </w:tcBorders>
            <w:vAlign w:val="center"/>
          </w:tcPr>
          <w:p w14:paraId="2B0DD74D">
            <w:pPr>
              <w:pStyle w:val="65"/>
              <w:spacing w:before="153"/>
              <w:ind w:left="7"/>
              <w:jc w:val="center"/>
              <w:rPr>
                <w:rFonts w:ascii="宋体" w:hAnsi="宋体" w:cs="宋体"/>
                <w:kern w:val="2"/>
                <w:sz w:val="21"/>
                <w:szCs w:val="21"/>
              </w:rPr>
            </w:pPr>
            <w:r>
              <w:rPr>
                <w:rFonts w:hint="eastAsia" w:ascii="宋体" w:hAnsi="宋体" w:cs="宋体"/>
                <w:kern w:val="2"/>
                <w:sz w:val="21"/>
                <w:szCs w:val="21"/>
              </w:rPr>
              <w:t>★A05020106水</w:t>
            </w:r>
            <w:r>
              <w:rPr>
                <w:rFonts w:hint="eastAsia" w:ascii="宋体" w:hAnsi="宋体" w:cs="宋体"/>
                <w:w w:val="99"/>
                <w:kern w:val="2"/>
                <w:sz w:val="21"/>
                <w:szCs w:val="21"/>
              </w:rPr>
              <w:t>嘴</w:t>
            </w:r>
          </w:p>
        </w:tc>
        <w:tc>
          <w:tcPr>
            <w:tcW w:w="1632" w:type="dxa"/>
            <w:tcBorders>
              <w:top w:val="single" w:color="000000" w:sz="4" w:space="0"/>
              <w:left w:val="single" w:color="000000" w:sz="4" w:space="0"/>
              <w:bottom w:val="single" w:color="000000" w:sz="4" w:space="0"/>
              <w:right w:val="single" w:color="000000" w:sz="4" w:space="0"/>
            </w:tcBorders>
            <w:vAlign w:val="center"/>
          </w:tcPr>
          <w:p w14:paraId="3C47D2C7">
            <w:pPr>
              <w:jc w:val="center"/>
              <w:rPr>
                <w:rFonts w:ascii="宋体" w:hAnsi="宋体" w:cs="宋体"/>
                <w:szCs w:val="21"/>
                <w:lang w:eastAsia="en-US"/>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06E141B9">
            <w:pPr>
              <w:jc w:val="center"/>
              <w:rPr>
                <w:rFonts w:ascii="宋体" w:hAnsi="宋体" w:cs="宋体"/>
                <w:szCs w:val="21"/>
                <w:lang w:eastAsia="en-US"/>
              </w:rPr>
            </w:pPr>
          </w:p>
        </w:tc>
        <w:tc>
          <w:tcPr>
            <w:tcW w:w="3766" w:type="dxa"/>
            <w:tcBorders>
              <w:top w:val="single" w:color="000000" w:sz="4" w:space="0"/>
              <w:left w:val="single" w:color="000000" w:sz="4" w:space="0"/>
              <w:bottom w:val="single" w:color="000000" w:sz="4" w:space="0"/>
              <w:right w:val="single" w:color="000000" w:sz="4" w:space="0"/>
            </w:tcBorders>
          </w:tcPr>
          <w:p w14:paraId="2C4F7301">
            <w:pPr>
              <w:pStyle w:val="65"/>
              <w:spacing w:before="153" w:line="276" w:lineRule="auto"/>
              <w:ind w:left="7" w:right="4"/>
              <w:rPr>
                <w:rFonts w:ascii="宋体" w:hAnsi="宋体" w:cs="宋体"/>
                <w:kern w:val="2"/>
                <w:sz w:val="21"/>
                <w:szCs w:val="21"/>
                <w:lang w:eastAsia="zh-CN"/>
              </w:rPr>
            </w:pPr>
            <w:r>
              <w:rPr>
                <w:rFonts w:hint="eastAsia" w:ascii="宋体" w:hAnsi="宋体" w:cs="宋体"/>
                <w:spacing w:val="10"/>
                <w:kern w:val="2"/>
                <w:sz w:val="21"/>
                <w:szCs w:val="21"/>
                <w:lang w:eastAsia="zh-CN"/>
              </w:rPr>
              <w:t>《水嘴用水效率限定值及用水效</w:t>
            </w:r>
            <w:r>
              <w:rPr>
                <w:rFonts w:hint="eastAsia" w:ascii="宋体" w:hAnsi="宋体" w:cs="宋体"/>
                <w:kern w:val="2"/>
                <w:sz w:val="21"/>
                <w:szCs w:val="21"/>
                <w:lang w:eastAsia="zh-CN"/>
              </w:rPr>
              <w:t>率等级》（GB 25501）</w:t>
            </w:r>
          </w:p>
        </w:tc>
      </w:tr>
      <w:tr w14:paraId="0FDC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45E1CDF8">
            <w:pPr>
              <w:pStyle w:val="65"/>
              <w:jc w:val="center"/>
              <w:rPr>
                <w:rFonts w:ascii="宋体" w:hAnsi="宋体" w:cs="宋体"/>
                <w:kern w:val="2"/>
                <w:sz w:val="21"/>
                <w:szCs w:val="21"/>
              </w:rPr>
            </w:pPr>
            <w:r>
              <w:rPr>
                <w:rFonts w:hint="eastAsia" w:ascii="宋体" w:hAnsi="宋体" w:cs="宋体"/>
                <w:kern w:val="2"/>
                <w:sz w:val="21"/>
                <w:szCs w:val="21"/>
              </w:rPr>
              <w:t>17</w:t>
            </w:r>
          </w:p>
        </w:tc>
        <w:tc>
          <w:tcPr>
            <w:tcW w:w="1550" w:type="dxa"/>
            <w:tcBorders>
              <w:top w:val="single" w:color="000000" w:sz="4" w:space="0"/>
              <w:left w:val="single" w:color="000000" w:sz="4" w:space="0"/>
              <w:bottom w:val="single" w:color="000000" w:sz="4" w:space="0"/>
              <w:right w:val="single" w:color="000000" w:sz="4" w:space="0"/>
            </w:tcBorders>
            <w:vAlign w:val="center"/>
          </w:tcPr>
          <w:p w14:paraId="39BEBADD">
            <w:pPr>
              <w:pStyle w:val="65"/>
              <w:spacing w:before="112"/>
              <w:ind w:left="7"/>
              <w:jc w:val="center"/>
              <w:rPr>
                <w:rFonts w:ascii="宋体" w:hAnsi="宋体" w:cs="宋体"/>
                <w:kern w:val="2"/>
                <w:sz w:val="21"/>
                <w:szCs w:val="21"/>
              </w:rPr>
            </w:pPr>
            <w:r>
              <w:rPr>
                <w:rFonts w:hint="eastAsia" w:ascii="宋体" w:hAnsi="宋体" w:cs="宋体"/>
                <w:kern w:val="2"/>
                <w:sz w:val="21"/>
                <w:szCs w:val="21"/>
              </w:rPr>
              <w:t>A05020107便器冲洗阀</w:t>
            </w:r>
          </w:p>
        </w:tc>
        <w:tc>
          <w:tcPr>
            <w:tcW w:w="1632" w:type="dxa"/>
            <w:tcBorders>
              <w:top w:val="single" w:color="000000" w:sz="4" w:space="0"/>
              <w:left w:val="single" w:color="000000" w:sz="4" w:space="0"/>
              <w:bottom w:val="single" w:color="000000" w:sz="4" w:space="0"/>
              <w:right w:val="single" w:color="000000" w:sz="4" w:space="0"/>
            </w:tcBorders>
            <w:vAlign w:val="center"/>
          </w:tcPr>
          <w:p w14:paraId="0D1D16E0">
            <w:pPr>
              <w:jc w:val="center"/>
              <w:rPr>
                <w:rFonts w:ascii="宋体" w:hAnsi="宋体" w:cs="宋体"/>
                <w:szCs w:val="21"/>
                <w:lang w:eastAsia="en-US"/>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5853CEC2">
            <w:pPr>
              <w:jc w:val="center"/>
              <w:rPr>
                <w:rFonts w:ascii="宋体" w:hAnsi="宋体" w:cs="宋体"/>
                <w:szCs w:val="21"/>
                <w:lang w:eastAsia="en-US"/>
              </w:rPr>
            </w:pPr>
          </w:p>
        </w:tc>
        <w:tc>
          <w:tcPr>
            <w:tcW w:w="3766" w:type="dxa"/>
            <w:tcBorders>
              <w:top w:val="single" w:color="000000" w:sz="4" w:space="0"/>
              <w:left w:val="single" w:color="000000" w:sz="4" w:space="0"/>
              <w:bottom w:val="single" w:color="000000" w:sz="4" w:space="0"/>
              <w:right w:val="single" w:color="000000" w:sz="4" w:space="0"/>
            </w:tcBorders>
          </w:tcPr>
          <w:p w14:paraId="37481F4F">
            <w:pPr>
              <w:pStyle w:val="65"/>
              <w:spacing w:before="112" w:line="276" w:lineRule="auto"/>
              <w:ind w:left="7" w:right="4"/>
              <w:rPr>
                <w:rFonts w:ascii="宋体" w:hAnsi="宋体" w:cs="宋体"/>
                <w:kern w:val="2"/>
                <w:sz w:val="21"/>
                <w:szCs w:val="21"/>
                <w:lang w:eastAsia="zh-CN"/>
              </w:rPr>
            </w:pPr>
            <w:r>
              <w:rPr>
                <w:rFonts w:hint="eastAsia" w:ascii="宋体" w:hAnsi="宋体" w:cs="宋体"/>
                <w:spacing w:val="10"/>
                <w:kern w:val="2"/>
                <w:sz w:val="21"/>
                <w:szCs w:val="21"/>
                <w:lang w:eastAsia="zh-CN"/>
              </w:rPr>
              <w:t>《便器冲洗阀用水效率限定值及</w:t>
            </w:r>
            <w:r>
              <w:rPr>
                <w:rFonts w:hint="eastAsia" w:ascii="宋体" w:hAnsi="宋体" w:cs="宋体"/>
                <w:kern w:val="2"/>
                <w:sz w:val="21"/>
                <w:szCs w:val="21"/>
                <w:lang w:eastAsia="zh-CN"/>
              </w:rPr>
              <w:t>用水效率等级》（GB28379）</w:t>
            </w:r>
          </w:p>
        </w:tc>
      </w:tr>
      <w:tr w14:paraId="6A82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18A4554C">
            <w:pPr>
              <w:pStyle w:val="65"/>
              <w:jc w:val="center"/>
              <w:rPr>
                <w:rFonts w:ascii="宋体" w:hAnsi="宋体" w:cs="宋体"/>
                <w:kern w:val="2"/>
                <w:sz w:val="21"/>
                <w:szCs w:val="21"/>
              </w:rPr>
            </w:pPr>
            <w:r>
              <w:rPr>
                <w:rFonts w:hint="eastAsia" w:ascii="宋体" w:hAnsi="宋体" w:cs="宋体"/>
                <w:kern w:val="2"/>
                <w:sz w:val="21"/>
                <w:szCs w:val="21"/>
              </w:rPr>
              <w:t>18</w:t>
            </w:r>
          </w:p>
        </w:tc>
        <w:tc>
          <w:tcPr>
            <w:tcW w:w="1550" w:type="dxa"/>
            <w:tcBorders>
              <w:top w:val="single" w:color="000000" w:sz="4" w:space="0"/>
              <w:left w:val="single" w:color="000000" w:sz="4" w:space="0"/>
              <w:bottom w:val="single" w:color="000000" w:sz="4" w:space="0"/>
              <w:right w:val="single" w:color="000000" w:sz="4" w:space="0"/>
            </w:tcBorders>
            <w:vAlign w:val="center"/>
          </w:tcPr>
          <w:p w14:paraId="578544E0">
            <w:pPr>
              <w:pStyle w:val="65"/>
              <w:spacing w:before="131"/>
              <w:ind w:left="7"/>
              <w:jc w:val="center"/>
              <w:rPr>
                <w:rFonts w:ascii="宋体" w:hAnsi="宋体" w:cs="宋体"/>
                <w:kern w:val="2"/>
                <w:sz w:val="21"/>
                <w:szCs w:val="21"/>
              </w:rPr>
            </w:pPr>
            <w:r>
              <w:rPr>
                <w:rFonts w:hint="eastAsia" w:ascii="宋体" w:hAnsi="宋体" w:cs="宋体"/>
                <w:kern w:val="2"/>
                <w:sz w:val="21"/>
                <w:szCs w:val="21"/>
              </w:rPr>
              <w:t>A05020110淋浴</w:t>
            </w:r>
            <w:r>
              <w:rPr>
                <w:rFonts w:hint="eastAsia" w:ascii="宋体" w:hAnsi="宋体" w:cs="宋体"/>
                <w:w w:val="99"/>
                <w:kern w:val="2"/>
                <w:sz w:val="21"/>
                <w:szCs w:val="21"/>
              </w:rPr>
              <w:t>器</w:t>
            </w:r>
          </w:p>
        </w:tc>
        <w:tc>
          <w:tcPr>
            <w:tcW w:w="1632" w:type="dxa"/>
            <w:tcBorders>
              <w:top w:val="single" w:color="000000" w:sz="4" w:space="0"/>
              <w:left w:val="single" w:color="000000" w:sz="4" w:space="0"/>
              <w:bottom w:val="single" w:color="000000" w:sz="4" w:space="0"/>
              <w:right w:val="single" w:color="000000" w:sz="4" w:space="0"/>
            </w:tcBorders>
            <w:vAlign w:val="center"/>
          </w:tcPr>
          <w:p w14:paraId="566D304A">
            <w:pPr>
              <w:jc w:val="center"/>
              <w:rPr>
                <w:rFonts w:ascii="宋体" w:hAnsi="宋体" w:cs="宋体"/>
                <w:szCs w:val="21"/>
                <w:lang w:eastAsia="en-US"/>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3D936415">
            <w:pPr>
              <w:jc w:val="center"/>
              <w:rPr>
                <w:rFonts w:ascii="宋体" w:hAnsi="宋体" w:cs="宋体"/>
                <w:szCs w:val="21"/>
                <w:lang w:eastAsia="en-US"/>
              </w:rPr>
            </w:pPr>
          </w:p>
        </w:tc>
        <w:tc>
          <w:tcPr>
            <w:tcW w:w="3766" w:type="dxa"/>
            <w:tcBorders>
              <w:top w:val="single" w:color="000000" w:sz="4" w:space="0"/>
              <w:left w:val="single" w:color="000000" w:sz="4" w:space="0"/>
              <w:bottom w:val="single" w:color="000000" w:sz="4" w:space="0"/>
              <w:right w:val="single" w:color="000000" w:sz="4" w:space="0"/>
            </w:tcBorders>
          </w:tcPr>
          <w:p w14:paraId="4241B08D">
            <w:pPr>
              <w:pStyle w:val="65"/>
              <w:spacing w:before="131" w:line="276" w:lineRule="auto"/>
              <w:ind w:left="7" w:right="4"/>
              <w:rPr>
                <w:rFonts w:ascii="宋体" w:hAnsi="宋体" w:cs="宋体"/>
                <w:kern w:val="2"/>
                <w:sz w:val="21"/>
                <w:szCs w:val="21"/>
                <w:lang w:eastAsia="zh-CN"/>
              </w:rPr>
            </w:pPr>
            <w:r>
              <w:rPr>
                <w:rFonts w:hint="eastAsia" w:ascii="宋体" w:hAnsi="宋体" w:cs="宋体"/>
                <w:spacing w:val="10"/>
                <w:kern w:val="2"/>
                <w:sz w:val="21"/>
                <w:szCs w:val="21"/>
                <w:lang w:eastAsia="zh-CN"/>
              </w:rPr>
              <w:t>《淋浴器用水效率限定值及用水</w:t>
            </w:r>
            <w:r>
              <w:rPr>
                <w:rFonts w:hint="eastAsia" w:ascii="宋体" w:hAnsi="宋体" w:cs="宋体"/>
                <w:kern w:val="2"/>
                <w:sz w:val="21"/>
                <w:szCs w:val="21"/>
                <w:lang w:eastAsia="zh-CN"/>
              </w:rPr>
              <w:t>效率等级》（GB28378）</w:t>
            </w:r>
          </w:p>
        </w:tc>
      </w:tr>
    </w:tbl>
    <w:p w14:paraId="72A8C29D">
      <w:pPr>
        <w:pStyle w:val="13"/>
        <w:spacing w:after="0" w:line="500" w:lineRule="exact"/>
        <w:rPr>
          <w:rFonts w:ascii="宋体" w:hAnsi="宋体" w:cs="宋体"/>
          <w:szCs w:val="21"/>
        </w:rPr>
      </w:pPr>
      <w:r>
        <w:rPr>
          <w:rFonts w:hint="eastAsia" w:ascii="宋体" w:hAnsi="宋体" w:cs="宋体"/>
          <w:spacing w:val="-3"/>
          <w:szCs w:val="21"/>
        </w:rPr>
        <w:t>注：1.节能产品认证应依据相关国家标准的最新版本，依据国家标准中二级能效（水效）</w:t>
      </w:r>
      <w:r>
        <w:rPr>
          <w:rFonts w:hint="eastAsia" w:ascii="宋体" w:hAnsi="宋体" w:cs="宋体"/>
          <w:szCs w:val="21"/>
        </w:rPr>
        <w:t>指标。</w:t>
      </w:r>
    </w:p>
    <w:p w14:paraId="7D798471">
      <w:pPr>
        <w:pStyle w:val="13"/>
        <w:spacing w:after="0" w:line="500" w:lineRule="exact"/>
        <w:ind w:firstLine="465"/>
        <w:rPr>
          <w:rFonts w:ascii="宋体" w:hAnsi="宋体" w:cs="宋体"/>
          <w:szCs w:val="21"/>
        </w:rPr>
      </w:pPr>
      <w:r>
        <w:rPr>
          <w:rFonts w:hint="eastAsia" w:ascii="宋体" w:hAnsi="宋体" w:cs="宋体"/>
          <w:szCs w:val="21"/>
        </w:rPr>
        <w:t>2.以“★”标注的为政府强制采购产品。</w:t>
      </w:r>
    </w:p>
    <w:p w14:paraId="5B6365AB">
      <w:pPr>
        <w:spacing w:line="500" w:lineRule="exact"/>
        <w:ind w:firstLine="420" w:firstLineChars="200"/>
        <w:jc w:val="left"/>
        <w:rPr>
          <w:rFonts w:ascii="宋体" w:hAnsi="宋体" w:cs="宋体"/>
          <w:b/>
          <w:bCs/>
          <w:kern w:val="0"/>
          <w:sz w:val="30"/>
          <w:szCs w:val="30"/>
        </w:rPr>
      </w:pPr>
      <w:r>
        <w:rPr>
          <w:rFonts w:hint="eastAsia" w:ascii="宋体" w:hAnsi="宋体" w:cs="宋体"/>
          <w:szCs w:val="21"/>
        </w:rPr>
        <w:t>3.本表格原为《关于印发节能产品政府采购品目清单的通知》（财库〔2019〕19号）规定的表格附件，其中名称及编码已根据《财政部关于印发〈政府采购品目分类目录〉的通知》（财库〔2022〕31号）修改。</w:t>
      </w:r>
      <w:r>
        <w:rPr>
          <w:rFonts w:hint="eastAsia" w:ascii="宋体" w:hAnsi="宋体" w:cs="宋体"/>
          <w:kern w:val="0"/>
          <w:sz w:val="20"/>
          <w:szCs w:val="21"/>
        </w:rPr>
        <w:br w:type="page"/>
      </w:r>
      <w:r>
        <w:rPr>
          <w:rFonts w:hint="eastAsia" w:ascii="宋体" w:hAnsi="宋体" w:cs="宋体"/>
          <w:b/>
          <w:bCs/>
          <w:kern w:val="0"/>
          <w:sz w:val="30"/>
          <w:szCs w:val="30"/>
        </w:rPr>
        <w:t>附件2：</w:t>
      </w:r>
    </w:p>
    <w:p w14:paraId="4230F6B6">
      <w:pPr>
        <w:jc w:val="center"/>
        <w:rPr>
          <w:rFonts w:ascii="宋体" w:hAnsi="宋体" w:cs="宋体"/>
          <w:b/>
          <w:bCs/>
          <w:sz w:val="32"/>
          <w:szCs w:val="32"/>
        </w:rPr>
      </w:pPr>
      <w:r>
        <w:rPr>
          <w:rFonts w:hint="eastAsia" w:ascii="宋体" w:hAnsi="宋体" w:cs="宋体"/>
          <w:b/>
          <w:bCs/>
          <w:sz w:val="30"/>
          <w:szCs w:val="30"/>
        </w:rPr>
        <w:t>中小微企业划型标准</w:t>
      </w:r>
    </w:p>
    <w:tbl>
      <w:tblPr>
        <w:tblStyle w:val="29"/>
        <w:tblW w:w="9437" w:type="dxa"/>
        <w:jc w:val="center"/>
        <w:tblLayout w:type="fixed"/>
        <w:tblCellMar>
          <w:top w:w="0" w:type="dxa"/>
          <w:left w:w="108" w:type="dxa"/>
          <w:bottom w:w="0" w:type="dxa"/>
          <w:right w:w="108" w:type="dxa"/>
        </w:tblCellMar>
      </w:tblPr>
      <w:tblGrid>
        <w:gridCol w:w="1973"/>
        <w:gridCol w:w="1972"/>
        <w:gridCol w:w="845"/>
        <w:gridCol w:w="1830"/>
        <w:gridCol w:w="1690"/>
        <w:gridCol w:w="1127"/>
      </w:tblGrid>
      <w:tr w14:paraId="048B3E82">
        <w:tblPrEx>
          <w:tblCellMar>
            <w:top w:w="0" w:type="dxa"/>
            <w:left w:w="108" w:type="dxa"/>
            <w:bottom w:w="0" w:type="dxa"/>
            <w:right w:w="108" w:type="dxa"/>
          </w:tblCellMar>
        </w:tblPrEx>
        <w:trPr>
          <w:trHeight w:val="665"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3395599B">
            <w:pPr>
              <w:widowControl/>
              <w:jc w:val="center"/>
              <w:rPr>
                <w:rFonts w:ascii="宋体" w:hAnsi="宋体" w:cs="宋体"/>
                <w:b/>
                <w:kern w:val="0"/>
                <w:sz w:val="24"/>
              </w:rPr>
            </w:pPr>
            <w:r>
              <w:rPr>
                <w:rFonts w:hint="eastAsia" w:ascii="宋体" w:hAnsi="宋体" w:cs="宋体"/>
                <w:b/>
                <w:kern w:val="0"/>
                <w:sz w:val="24"/>
              </w:rPr>
              <w:t>行业名称</w:t>
            </w:r>
          </w:p>
        </w:tc>
        <w:tc>
          <w:tcPr>
            <w:tcW w:w="1972" w:type="dxa"/>
            <w:tcBorders>
              <w:top w:val="single" w:color="auto" w:sz="4" w:space="0"/>
              <w:left w:val="nil"/>
              <w:bottom w:val="single" w:color="auto" w:sz="4" w:space="0"/>
              <w:right w:val="single" w:color="auto" w:sz="4" w:space="0"/>
            </w:tcBorders>
            <w:vAlign w:val="center"/>
          </w:tcPr>
          <w:p w14:paraId="28604DF2">
            <w:pPr>
              <w:widowControl/>
              <w:jc w:val="center"/>
              <w:rPr>
                <w:rFonts w:ascii="宋体" w:hAnsi="宋体" w:cs="宋体"/>
                <w:b/>
                <w:kern w:val="0"/>
                <w:sz w:val="24"/>
              </w:rPr>
            </w:pPr>
            <w:r>
              <w:rPr>
                <w:rFonts w:hint="eastAsia" w:ascii="宋体" w:hAnsi="宋体" w:cs="宋体"/>
                <w:b/>
                <w:kern w:val="0"/>
                <w:sz w:val="24"/>
              </w:rPr>
              <w:t>指标名称</w:t>
            </w:r>
          </w:p>
        </w:tc>
        <w:tc>
          <w:tcPr>
            <w:tcW w:w="845" w:type="dxa"/>
            <w:tcBorders>
              <w:top w:val="single" w:color="auto" w:sz="4" w:space="0"/>
              <w:left w:val="nil"/>
              <w:bottom w:val="single" w:color="auto" w:sz="4" w:space="0"/>
              <w:right w:val="single" w:color="auto" w:sz="4" w:space="0"/>
            </w:tcBorders>
            <w:vAlign w:val="center"/>
          </w:tcPr>
          <w:p w14:paraId="7AE42E54">
            <w:pPr>
              <w:widowControl/>
              <w:jc w:val="center"/>
              <w:rPr>
                <w:rFonts w:ascii="宋体" w:hAnsi="宋体" w:cs="宋体"/>
                <w:b/>
                <w:kern w:val="0"/>
                <w:sz w:val="24"/>
              </w:rPr>
            </w:pPr>
            <w:r>
              <w:rPr>
                <w:rFonts w:hint="eastAsia" w:ascii="宋体" w:hAnsi="宋体" w:cs="宋体"/>
                <w:b/>
                <w:kern w:val="0"/>
                <w:sz w:val="24"/>
              </w:rPr>
              <w:t>计量单位</w:t>
            </w:r>
          </w:p>
        </w:tc>
        <w:tc>
          <w:tcPr>
            <w:tcW w:w="1830" w:type="dxa"/>
            <w:tcBorders>
              <w:top w:val="single" w:color="auto" w:sz="4" w:space="0"/>
              <w:left w:val="nil"/>
              <w:bottom w:val="single" w:color="auto" w:sz="4" w:space="0"/>
              <w:right w:val="single" w:color="auto" w:sz="4" w:space="0"/>
            </w:tcBorders>
            <w:vAlign w:val="center"/>
          </w:tcPr>
          <w:p w14:paraId="1FA9562D">
            <w:pPr>
              <w:widowControl/>
              <w:jc w:val="center"/>
              <w:rPr>
                <w:rFonts w:ascii="宋体" w:hAnsi="宋体" w:cs="宋体"/>
                <w:b/>
                <w:kern w:val="0"/>
                <w:sz w:val="24"/>
              </w:rPr>
            </w:pPr>
            <w:r>
              <w:rPr>
                <w:rFonts w:hint="eastAsia" w:ascii="宋体" w:hAnsi="宋体" w:cs="宋体"/>
                <w:b/>
                <w:kern w:val="0"/>
                <w:sz w:val="24"/>
              </w:rPr>
              <w:t>中型</w:t>
            </w:r>
          </w:p>
        </w:tc>
        <w:tc>
          <w:tcPr>
            <w:tcW w:w="1690" w:type="dxa"/>
            <w:tcBorders>
              <w:top w:val="single" w:color="auto" w:sz="4" w:space="0"/>
              <w:left w:val="nil"/>
              <w:bottom w:val="single" w:color="auto" w:sz="4" w:space="0"/>
              <w:right w:val="single" w:color="auto" w:sz="4" w:space="0"/>
            </w:tcBorders>
            <w:vAlign w:val="center"/>
          </w:tcPr>
          <w:p w14:paraId="31E65AC2">
            <w:pPr>
              <w:widowControl/>
              <w:jc w:val="center"/>
              <w:rPr>
                <w:rFonts w:ascii="宋体" w:hAnsi="宋体" w:cs="宋体"/>
                <w:b/>
                <w:kern w:val="0"/>
                <w:sz w:val="24"/>
              </w:rPr>
            </w:pPr>
            <w:r>
              <w:rPr>
                <w:rFonts w:hint="eastAsia" w:ascii="宋体" w:hAnsi="宋体" w:cs="宋体"/>
                <w:b/>
                <w:kern w:val="0"/>
                <w:sz w:val="24"/>
              </w:rPr>
              <w:t>小型</w:t>
            </w:r>
          </w:p>
        </w:tc>
        <w:tc>
          <w:tcPr>
            <w:tcW w:w="1127" w:type="dxa"/>
            <w:tcBorders>
              <w:top w:val="single" w:color="auto" w:sz="4" w:space="0"/>
              <w:left w:val="nil"/>
              <w:bottom w:val="single" w:color="auto" w:sz="4" w:space="0"/>
              <w:right w:val="single" w:color="auto" w:sz="4" w:space="0"/>
            </w:tcBorders>
            <w:vAlign w:val="center"/>
          </w:tcPr>
          <w:p w14:paraId="28EF74EA">
            <w:pPr>
              <w:widowControl/>
              <w:jc w:val="center"/>
              <w:rPr>
                <w:rFonts w:ascii="宋体" w:hAnsi="宋体" w:cs="宋体"/>
                <w:b/>
                <w:kern w:val="0"/>
                <w:sz w:val="24"/>
              </w:rPr>
            </w:pPr>
            <w:r>
              <w:rPr>
                <w:rFonts w:hint="eastAsia" w:ascii="宋体" w:hAnsi="宋体" w:cs="宋体"/>
                <w:b/>
                <w:kern w:val="0"/>
                <w:sz w:val="24"/>
              </w:rPr>
              <w:t>微型</w:t>
            </w:r>
          </w:p>
        </w:tc>
      </w:tr>
      <w:tr w14:paraId="23215464">
        <w:tblPrEx>
          <w:tblCellMar>
            <w:top w:w="0" w:type="dxa"/>
            <w:left w:w="108" w:type="dxa"/>
            <w:bottom w:w="0" w:type="dxa"/>
            <w:right w:w="108" w:type="dxa"/>
          </w:tblCellMar>
        </w:tblPrEx>
        <w:trPr>
          <w:trHeight w:val="337" w:hRule="atLeast"/>
          <w:jc w:val="center"/>
        </w:trPr>
        <w:tc>
          <w:tcPr>
            <w:tcW w:w="1973" w:type="dxa"/>
            <w:tcBorders>
              <w:top w:val="nil"/>
              <w:left w:val="single" w:color="auto" w:sz="4" w:space="0"/>
              <w:bottom w:val="single" w:color="auto" w:sz="4" w:space="0"/>
              <w:right w:val="single" w:color="auto" w:sz="4" w:space="0"/>
            </w:tcBorders>
            <w:vAlign w:val="center"/>
          </w:tcPr>
          <w:p w14:paraId="546DC776">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972" w:type="dxa"/>
            <w:tcBorders>
              <w:top w:val="nil"/>
              <w:left w:val="nil"/>
              <w:bottom w:val="single" w:color="auto" w:sz="4" w:space="0"/>
              <w:right w:val="single" w:color="auto" w:sz="4" w:space="0"/>
            </w:tcBorders>
            <w:vAlign w:val="center"/>
          </w:tcPr>
          <w:p w14:paraId="2C6E86A5">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69955CFF">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1EAEC0C7">
            <w:pPr>
              <w:widowControl/>
              <w:jc w:val="center"/>
              <w:rPr>
                <w:rFonts w:ascii="宋体" w:hAnsi="宋体" w:cs="宋体"/>
                <w:kern w:val="0"/>
                <w:sz w:val="18"/>
                <w:szCs w:val="18"/>
              </w:rPr>
            </w:pPr>
            <w:r>
              <w:rPr>
                <w:rFonts w:hint="eastAsia" w:ascii="宋体" w:hAnsi="宋体" w:cs="宋体"/>
                <w:kern w:val="0"/>
                <w:sz w:val="18"/>
                <w:szCs w:val="18"/>
              </w:rPr>
              <w:t>500≤Y＜20000</w:t>
            </w:r>
          </w:p>
        </w:tc>
        <w:tc>
          <w:tcPr>
            <w:tcW w:w="1690" w:type="dxa"/>
            <w:tcBorders>
              <w:top w:val="nil"/>
              <w:left w:val="nil"/>
              <w:bottom w:val="single" w:color="auto" w:sz="4" w:space="0"/>
              <w:right w:val="single" w:color="auto" w:sz="4" w:space="0"/>
            </w:tcBorders>
            <w:vAlign w:val="center"/>
          </w:tcPr>
          <w:p w14:paraId="0695B98A">
            <w:pPr>
              <w:widowControl/>
              <w:jc w:val="center"/>
              <w:rPr>
                <w:rFonts w:ascii="宋体" w:hAnsi="宋体" w:cs="宋体"/>
                <w:kern w:val="0"/>
                <w:sz w:val="18"/>
                <w:szCs w:val="18"/>
              </w:rPr>
            </w:pPr>
            <w:r>
              <w:rPr>
                <w:rFonts w:hint="eastAsia" w:ascii="宋体" w:hAnsi="宋体" w:cs="宋体"/>
                <w:kern w:val="0"/>
                <w:sz w:val="18"/>
                <w:szCs w:val="18"/>
              </w:rPr>
              <w:t>50≤Y＜500</w:t>
            </w:r>
          </w:p>
        </w:tc>
        <w:tc>
          <w:tcPr>
            <w:tcW w:w="1127" w:type="dxa"/>
            <w:tcBorders>
              <w:top w:val="nil"/>
              <w:left w:val="nil"/>
              <w:bottom w:val="single" w:color="auto" w:sz="4" w:space="0"/>
              <w:right w:val="single" w:color="auto" w:sz="4" w:space="0"/>
            </w:tcBorders>
            <w:vAlign w:val="center"/>
          </w:tcPr>
          <w:p w14:paraId="15976A82">
            <w:pPr>
              <w:widowControl/>
              <w:jc w:val="center"/>
              <w:rPr>
                <w:rFonts w:ascii="宋体" w:hAnsi="宋体" w:cs="宋体"/>
                <w:kern w:val="0"/>
                <w:sz w:val="18"/>
                <w:szCs w:val="18"/>
              </w:rPr>
            </w:pPr>
            <w:r>
              <w:rPr>
                <w:rFonts w:hint="eastAsia" w:ascii="宋体" w:hAnsi="宋体" w:cs="宋体"/>
                <w:kern w:val="0"/>
                <w:sz w:val="18"/>
                <w:szCs w:val="18"/>
              </w:rPr>
              <w:t>Y＜50</w:t>
            </w:r>
          </w:p>
        </w:tc>
      </w:tr>
      <w:tr w14:paraId="4BC63673">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4BB07E3F">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1972" w:type="dxa"/>
            <w:tcBorders>
              <w:top w:val="nil"/>
              <w:left w:val="nil"/>
              <w:bottom w:val="single" w:color="auto" w:sz="4" w:space="0"/>
              <w:right w:val="single" w:color="auto" w:sz="4" w:space="0"/>
            </w:tcBorders>
            <w:vAlign w:val="center"/>
          </w:tcPr>
          <w:p w14:paraId="17420D65">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1545A4EB">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463C14BC">
            <w:pPr>
              <w:widowControl/>
              <w:jc w:val="center"/>
              <w:rPr>
                <w:rFonts w:ascii="宋体" w:hAnsi="宋体" w:cs="宋体"/>
                <w:kern w:val="0"/>
                <w:sz w:val="18"/>
                <w:szCs w:val="18"/>
              </w:rPr>
            </w:pPr>
            <w:r>
              <w:rPr>
                <w:rFonts w:hint="eastAsia" w:ascii="宋体" w:hAnsi="宋体" w:cs="宋体"/>
                <w:kern w:val="0"/>
                <w:sz w:val="18"/>
                <w:szCs w:val="18"/>
              </w:rPr>
              <w:t>300≤X＜1000</w:t>
            </w:r>
          </w:p>
        </w:tc>
        <w:tc>
          <w:tcPr>
            <w:tcW w:w="1690" w:type="dxa"/>
            <w:tcBorders>
              <w:top w:val="nil"/>
              <w:left w:val="nil"/>
              <w:bottom w:val="single" w:color="auto" w:sz="4" w:space="0"/>
              <w:right w:val="single" w:color="auto" w:sz="4" w:space="0"/>
            </w:tcBorders>
            <w:vAlign w:val="center"/>
          </w:tcPr>
          <w:p w14:paraId="11365E9C">
            <w:pPr>
              <w:widowControl/>
              <w:jc w:val="center"/>
              <w:rPr>
                <w:rFonts w:ascii="宋体" w:hAnsi="宋体" w:cs="宋体"/>
                <w:kern w:val="0"/>
                <w:sz w:val="18"/>
                <w:szCs w:val="18"/>
              </w:rPr>
            </w:pPr>
            <w:r>
              <w:rPr>
                <w:rFonts w:hint="eastAsia" w:ascii="宋体" w:hAnsi="宋体" w:cs="宋体"/>
                <w:kern w:val="0"/>
                <w:sz w:val="18"/>
                <w:szCs w:val="18"/>
              </w:rPr>
              <w:t>20≤X＜300</w:t>
            </w:r>
          </w:p>
        </w:tc>
        <w:tc>
          <w:tcPr>
            <w:tcW w:w="1127" w:type="dxa"/>
            <w:tcBorders>
              <w:top w:val="nil"/>
              <w:left w:val="nil"/>
              <w:bottom w:val="single" w:color="auto" w:sz="4" w:space="0"/>
              <w:right w:val="single" w:color="auto" w:sz="4" w:space="0"/>
            </w:tcBorders>
            <w:vAlign w:val="center"/>
          </w:tcPr>
          <w:p w14:paraId="2002A210">
            <w:pPr>
              <w:widowControl/>
              <w:jc w:val="center"/>
              <w:rPr>
                <w:rFonts w:ascii="宋体" w:hAnsi="宋体" w:cs="宋体"/>
                <w:kern w:val="0"/>
                <w:sz w:val="18"/>
                <w:szCs w:val="18"/>
              </w:rPr>
            </w:pPr>
            <w:r>
              <w:rPr>
                <w:rFonts w:hint="eastAsia" w:ascii="宋体" w:hAnsi="宋体" w:cs="宋体"/>
                <w:kern w:val="0"/>
                <w:sz w:val="18"/>
                <w:szCs w:val="18"/>
              </w:rPr>
              <w:t>X＜20</w:t>
            </w:r>
          </w:p>
        </w:tc>
      </w:tr>
      <w:tr w14:paraId="3DDED50B">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3B750788">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3DACD5A3">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5EBE2A7B">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3030F12B">
            <w:pPr>
              <w:widowControl/>
              <w:jc w:val="center"/>
              <w:rPr>
                <w:rFonts w:ascii="宋体" w:hAnsi="宋体" w:cs="宋体"/>
                <w:kern w:val="0"/>
                <w:sz w:val="18"/>
                <w:szCs w:val="18"/>
              </w:rPr>
            </w:pPr>
            <w:r>
              <w:rPr>
                <w:rFonts w:hint="eastAsia" w:ascii="宋体" w:hAnsi="宋体" w:cs="宋体"/>
                <w:kern w:val="0"/>
                <w:sz w:val="18"/>
                <w:szCs w:val="18"/>
              </w:rPr>
              <w:t>2000≤Y＜40000</w:t>
            </w:r>
          </w:p>
        </w:tc>
        <w:tc>
          <w:tcPr>
            <w:tcW w:w="1690" w:type="dxa"/>
            <w:tcBorders>
              <w:top w:val="nil"/>
              <w:left w:val="nil"/>
              <w:bottom w:val="single" w:color="auto" w:sz="4" w:space="0"/>
              <w:right w:val="single" w:color="auto" w:sz="4" w:space="0"/>
            </w:tcBorders>
            <w:vAlign w:val="center"/>
          </w:tcPr>
          <w:p w14:paraId="04C7DA27">
            <w:pPr>
              <w:widowControl/>
              <w:jc w:val="center"/>
              <w:rPr>
                <w:rFonts w:ascii="宋体" w:hAnsi="宋体" w:cs="宋体"/>
                <w:kern w:val="0"/>
                <w:sz w:val="18"/>
                <w:szCs w:val="18"/>
              </w:rPr>
            </w:pPr>
            <w:r>
              <w:rPr>
                <w:rFonts w:hint="eastAsia" w:ascii="宋体" w:hAnsi="宋体" w:cs="宋体"/>
                <w:kern w:val="0"/>
                <w:sz w:val="18"/>
                <w:szCs w:val="18"/>
              </w:rPr>
              <w:t>300≤Y＜2000</w:t>
            </w:r>
          </w:p>
        </w:tc>
        <w:tc>
          <w:tcPr>
            <w:tcW w:w="1127" w:type="dxa"/>
            <w:tcBorders>
              <w:top w:val="nil"/>
              <w:left w:val="nil"/>
              <w:bottom w:val="single" w:color="auto" w:sz="4" w:space="0"/>
              <w:right w:val="single" w:color="auto" w:sz="4" w:space="0"/>
            </w:tcBorders>
            <w:vAlign w:val="center"/>
          </w:tcPr>
          <w:p w14:paraId="049D820A">
            <w:pPr>
              <w:widowControl/>
              <w:jc w:val="center"/>
              <w:rPr>
                <w:rFonts w:ascii="宋体" w:hAnsi="宋体" w:cs="宋体"/>
                <w:kern w:val="0"/>
                <w:sz w:val="18"/>
                <w:szCs w:val="18"/>
              </w:rPr>
            </w:pPr>
            <w:r>
              <w:rPr>
                <w:rFonts w:hint="eastAsia" w:ascii="宋体" w:hAnsi="宋体" w:cs="宋体"/>
                <w:kern w:val="0"/>
                <w:sz w:val="18"/>
                <w:szCs w:val="18"/>
              </w:rPr>
              <w:t>Y＜300</w:t>
            </w:r>
          </w:p>
        </w:tc>
      </w:tr>
      <w:tr w14:paraId="08CE8FBE">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78FD8820">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1972" w:type="dxa"/>
            <w:tcBorders>
              <w:top w:val="nil"/>
              <w:left w:val="nil"/>
              <w:bottom w:val="single" w:color="auto" w:sz="4" w:space="0"/>
              <w:right w:val="single" w:color="auto" w:sz="4" w:space="0"/>
            </w:tcBorders>
            <w:vAlign w:val="center"/>
          </w:tcPr>
          <w:p w14:paraId="22703269">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38D65E0F">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36FBF1DF">
            <w:pPr>
              <w:widowControl/>
              <w:jc w:val="center"/>
              <w:rPr>
                <w:rFonts w:ascii="宋体" w:hAnsi="宋体" w:cs="宋体"/>
                <w:kern w:val="0"/>
                <w:sz w:val="18"/>
                <w:szCs w:val="18"/>
              </w:rPr>
            </w:pPr>
            <w:r>
              <w:rPr>
                <w:rFonts w:hint="eastAsia" w:ascii="宋体" w:hAnsi="宋体" w:cs="宋体"/>
                <w:kern w:val="0"/>
                <w:sz w:val="18"/>
                <w:szCs w:val="18"/>
              </w:rPr>
              <w:t>6000≤Y＜80000</w:t>
            </w:r>
          </w:p>
        </w:tc>
        <w:tc>
          <w:tcPr>
            <w:tcW w:w="1690" w:type="dxa"/>
            <w:tcBorders>
              <w:top w:val="nil"/>
              <w:left w:val="nil"/>
              <w:bottom w:val="single" w:color="auto" w:sz="4" w:space="0"/>
              <w:right w:val="single" w:color="auto" w:sz="4" w:space="0"/>
            </w:tcBorders>
            <w:vAlign w:val="center"/>
          </w:tcPr>
          <w:p w14:paraId="67297E9E">
            <w:pPr>
              <w:widowControl/>
              <w:jc w:val="center"/>
              <w:rPr>
                <w:rFonts w:ascii="宋体" w:hAnsi="宋体" w:cs="宋体"/>
                <w:kern w:val="0"/>
                <w:sz w:val="18"/>
                <w:szCs w:val="18"/>
              </w:rPr>
            </w:pPr>
            <w:r>
              <w:rPr>
                <w:rFonts w:hint="eastAsia" w:ascii="宋体" w:hAnsi="宋体" w:cs="宋体"/>
                <w:kern w:val="0"/>
                <w:sz w:val="18"/>
                <w:szCs w:val="18"/>
              </w:rPr>
              <w:t>300≤Y＜6000</w:t>
            </w:r>
          </w:p>
        </w:tc>
        <w:tc>
          <w:tcPr>
            <w:tcW w:w="1127" w:type="dxa"/>
            <w:tcBorders>
              <w:top w:val="nil"/>
              <w:left w:val="nil"/>
              <w:bottom w:val="single" w:color="auto" w:sz="4" w:space="0"/>
              <w:right w:val="single" w:color="auto" w:sz="4" w:space="0"/>
            </w:tcBorders>
            <w:vAlign w:val="center"/>
          </w:tcPr>
          <w:p w14:paraId="2275600E">
            <w:pPr>
              <w:widowControl/>
              <w:jc w:val="center"/>
              <w:rPr>
                <w:rFonts w:ascii="宋体" w:hAnsi="宋体" w:cs="宋体"/>
                <w:kern w:val="0"/>
                <w:sz w:val="18"/>
                <w:szCs w:val="18"/>
              </w:rPr>
            </w:pPr>
            <w:r>
              <w:rPr>
                <w:rFonts w:hint="eastAsia" w:ascii="宋体" w:hAnsi="宋体" w:cs="宋体"/>
                <w:kern w:val="0"/>
                <w:sz w:val="18"/>
                <w:szCs w:val="18"/>
              </w:rPr>
              <w:t>Y＜300</w:t>
            </w:r>
          </w:p>
        </w:tc>
      </w:tr>
      <w:tr w14:paraId="76428243">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366163EC">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453AFB31">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845" w:type="dxa"/>
            <w:tcBorders>
              <w:top w:val="nil"/>
              <w:left w:val="nil"/>
              <w:bottom w:val="single" w:color="auto" w:sz="4" w:space="0"/>
              <w:right w:val="single" w:color="auto" w:sz="4" w:space="0"/>
            </w:tcBorders>
            <w:vAlign w:val="center"/>
          </w:tcPr>
          <w:p w14:paraId="23B7C517">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60D829FD">
            <w:pPr>
              <w:widowControl/>
              <w:jc w:val="center"/>
              <w:rPr>
                <w:rFonts w:ascii="宋体" w:hAnsi="宋体" w:cs="宋体"/>
                <w:kern w:val="0"/>
                <w:sz w:val="18"/>
                <w:szCs w:val="18"/>
              </w:rPr>
            </w:pPr>
            <w:r>
              <w:rPr>
                <w:rFonts w:hint="eastAsia" w:ascii="宋体" w:hAnsi="宋体" w:cs="宋体"/>
                <w:kern w:val="0"/>
                <w:sz w:val="18"/>
                <w:szCs w:val="18"/>
              </w:rPr>
              <w:t>5000≤Z＜80000</w:t>
            </w:r>
          </w:p>
        </w:tc>
        <w:tc>
          <w:tcPr>
            <w:tcW w:w="1690" w:type="dxa"/>
            <w:tcBorders>
              <w:top w:val="nil"/>
              <w:left w:val="nil"/>
              <w:bottom w:val="single" w:color="auto" w:sz="4" w:space="0"/>
              <w:right w:val="single" w:color="auto" w:sz="4" w:space="0"/>
            </w:tcBorders>
            <w:vAlign w:val="center"/>
          </w:tcPr>
          <w:p w14:paraId="62131B5B">
            <w:pPr>
              <w:widowControl/>
              <w:jc w:val="center"/>
              <w:rPr>
                <w:rFonts w:ascii="宋体" w:hAnsi="宋体" w:cs="宋体"/>
                <w:kern w:val="0"/>
                <w:sz w:val="18"/>
                <w:szCs w:val="18"/>
              </w:rPr>
            </w:pPr>
            <w:r>
              <w:rPr>
                <w:rFonts w:hint="eastAsia" w:ascii="宋体" w:hAnsi="宋体" w:cs="宋体"/>
                <w:kern w:val="0"/>
                <w:sz w:val="18"/>
                <w:szCs w:val="18"/>
              </w:rPr>
              <w:t>300≤Z＜5000</w:t>
            </w:r>
          </w:p>
        </w:tc>
        <w:tc>
          <w:tcPr>
            <w:tcW w:w="1127" w:type="dxa"/>
            <w:tcBorders>
              <w:top w:val="nil"/>
              <w:left w:val="nil"/>
              <w:bottom w:val="single" w:color="auto" w:sz="4" w:space="0"/>
              <w:right w:val="single" w:color="auto" w:sz="4" w:space="0"/>
            </w:tcBorders>
            <w:vAlign w:val="center"/>
          </w:tcPr>
          <w:p w14:paraId="03E99FDB">
            <w:pPr>
              <w:widowControl/>
              <w:jc w:val="center"/>
              <w:rPr>
                <w:rFonts w:ascii="宋体" w:hAnsi="宋体" w:cs="宋体"/>
                <w:kern w:val="0"/>
                <w:sz w:val="18"/>
                <w:szCs w:val="18"/>
              </w:rPr>
            </w:pPr>
            <w:r>
              <w:rPr>
                <w:rFonts w:hint="eastAsia" w:ascii="宋体" w:hAnsi="宋体" w:cs="宋体"/>
                <w:kern w:val="0"/>
                <w:sz w:val="18"/>
                <w:szCs w:val="18"/>
              </w:rPr>
              <w:t>Z＜300</w:t>
            </w:r>
          </w:p>
        </w:tc>
      </w:tr>
      <w:tr w14:paraId="0608A61D">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1F161165">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1972" w:type="dxa"/>
            <w:tcBorders>
              <w:top w:val="nil"/>
              <w:left w:val="nil"/>
              <w:bottom w:val="single" w:color="auto" w:sz="4" w:space="0"/>
              <w:right w:val="single" w:color="auto" w:sz="4" w:space="0"/>
            </w:tcBorders>
            <w:vAlign w:val="center"/>
          </w:tcPr>
          <w:p w14:paraId="78085F1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47A22273">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46335580">
            <w:pPr>
              <w:widowControl/>
              <w:jc w:val="center"/>
              <w:rPr>
                <w:rFonts w:ascii="宋体" w:hAnsi="宋体" w:cs="宋体"/>
                <w:kern w:val="0"/>
                <w:sz w:val="18"/>
                <w:szCs w:val="18"/>
              </w:rPr>
            </w:pPr>
            <w:r>
              <w:rPr>
                <w:rFonts w:hint="eastAsia" w:ascii="宋体" w:hAnsi="宋体" w:cs="宋体"/>
                <w:kern w:val="0"/>
                <w:sz w:val="18"/>
                <w:szCs w:val="18"/>
              </w:rPr>
              <w:t>20≤X＜200</w:t>
            </w:r>
          </w:p>
        </w:tc>
        <w:tc>
          <w:tcPr>
            <w:tcW w:w="1690" w:type="dxa"/>
            <w:tcBorders>
              <w:top w:val="nil"/>
              <w:left w:val="nil"/>
              <w:bottom w:val="single" w:color="auto" w:sz="4" w:space="0"/>
              <w:right w:val="single" w:color="auto" w:sz="4" w:space="0"/>
            </w:tcBorders>
            <w:vAlign w:val="center"/>
          </w:tcPr>
          <w:p w14:paraId="2BDF8939">
            <w:pPr>
              <w:widowControl/>
              <w:jc w:val="center"/>
              <w:rPr>
                <w:rFonts w:ascii="宋体" w:hAnsi="宋体" w:cs="宋体"/>
                <w:kern w:val="0"/>
                <w:sz w:val="18"/>
                <w:szCs w:val="18"/>
              </w:rPr>
            </w:pPr>
            <w:r>
              <w:rPr>
                <w:rFonts w:hint="eastAsia" w:ascii="宋体" w:hAnsi="宋体" w:cs="宋体"/>
                <w:kern w:val="0"/>
                <w:sz w:val="18"/>
                <w:szCs w:val="18"/>
              </w:rPr>
              <w:t>5≤X＜20</w:t>
            </w:r>
          </w:p>
        </w:tc>
        <w:tc>
          <w:tcPr>
            <w:tcW w:w="1127" w:type="dxa"/>
            <w:tcBorders>
              <w:top w:val="nil"/>
              <w:left w:val="nil"/>
              <w:bottom w:val="single" w:color="auto" w:sz="4" w:space="0"/>
              <w:right w:val="single" w:color="auto" w:sz="4" w:space="0"/>
            </w:tcBorders>
            <w:vAlign w:val="center"/>
          </w:tcPr>
          <w:p w14:paraId="27D407C5">
            <w:pPr>
              <w:widowControl/>
              <w:jc w:val="center"/>
              <w:rPr>
                <w:rFonts w:ascii="宋体" w:hAnsi="宋体" w:cs="宋体"/>
                <w:kern w:val="0"/>
                <w:sz w:val="18"/>
                <w:szCs w:val="18"/>
              </w:rPr>
            </w:pPr>
            <w:r>
              <w:rPr>
                <w:rFonts w:hint="eastAsia" w:ascii="宋体" w:hAnsi="宋体" w:cs="宋体"/>
                <w:kern w:val="0"/>
                <w:sz w:val="18"/>
                <w:szCs w:val="18"/>
              </w:rPr>
              <w:t>X＜5</w:t>
            </w:r>
          </w:p>
        </w:tc>
      </w:tr>
      <w:tr w14:paraId="6FF0BB71">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639A9403">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7EF278E5">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5B60786E">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143E1F06">
            <w:pPr>
              <w:widowControl/>
              <w:jc w:val="center"/>
              <w:rPr>
                <w:rFonts w:ascii="宋体" w:hAnsi="宋体" w:cs="宋体"/>
                <w:kern w:val="0"/>
                <w:sz w:val="18"/>
                <w:szCs w:val="18"/>
              </w:rPr>
            </w:pPr>
            <w:r>
              <w:rPr>
                <w:rFonts w:hint="eastAsia" w:ascii="宋体" w:hAnsi="宋体" w:cs="宋体"/>
                <w:kern w:val="0"/>
                <w:sz w:val="18"/>
                <w:szCs w:val="18"/>
              </w:rPr>
              <w:t>5000≤Y＜40000</w:t>
            </w:r>
          </w:p>
        </w:tc>
        <w:tc>
          <w:tcPr>
            <w:tcW w:w="1690" w:type="dxa"/>
            <w:tcBorders>
              <w:top w:val="nil"/>
              <w:left w:val="nil"/>
              <w:bottom w:val="single" w:color="auto" w:sz="4" w:space="0"/>
              <w:right w:val="single" w:color="auto" w:sz="4" w:space="0"/>
            </w:tcBorders>
            <w:vAlign w:val="center"/>
          </w:tcPr>
          <w:p w14:paraId="6F62F02D">
            <w:pPr>
              <w:widowControl/>
              <w:jc w:val="center"/>
              <w:rPr>
                <w:rFonts w:ascii="宋体" w:hAnsi="宋体" w:cs="宋体"/>
                <w:kern w:val="0"/>
                <w:sz w:val="18"/>
                <w:szCs w:val="18"/>
              </w:rPr>
            </w:pPr>
            <w:r>
              <w:rPr>
                <w:rFonts w:hint="eastAsia" w:ascii="宋体" w:hAnsi="宋体" w:cs="宋体"/>
                <w:kern w:val="0"/>
                <w:sz w:val="18"/>
                <w:szCs w:val="18"/>
              </w:rPr>
              <w:t>1000≤Y＜5000</w:t>
            </w:r>
          </w:p>
        </w:tc>
        <w:tc>
          <w:tcPr>
            <w:tcW w:w="1127" w:type="dxa"/>
            <w:tcBorders>
              <w:top w:val="nil"/>
              <w:left w:val="nil"/>
              <w:bottom w:val="single" w:color="auto" w:sz="4" w:space="0"/>
              <w:right w:val="single" w:color="auto" w:sz="4" w:space="0"/>
            </w:tcBorders>
            <w:vAlign w:val="center"/>
          </w:tcPr>
          <w:p w14:paraId="59EEE854">
            <w:pPr>
              <w:widowControl/>
              <w:jc w:val="center"/>
              <w:rPr>
                <w:rFonts w:ascii="宋体" w:hAnsi="宋体" w:cs="宋体"/>
                <w:kern w:val="0"/>
                <w:sz w:val="18"/>
                <w:szCs w:val="18"/>
              </w:rPr>
            </w:pPr>
            <w:r>
              <w:rPr>
                <w:rFonts w:hint="eastAsia" w:ascii="宋体" w:hAnsi="宋体" w:cs="宋体"/>
                <w:kern w:val="0"/>
                <w:sz w:val="18"/>
                <w:szCs w:val="18"/>
              </w:rPr>
              <w:t>Y＜1000</w:t>
            </w:r>
          </w:p>
        </w:tc>
      </w:tr>
      <w:tr w14:paraId="06DA6FB7">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50611353">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1972" w:type="dxa"/>
            <w:tcBorders>
              <w:top w:val="nil"/>
              <w:left w:val="nil"/>
              <w:bottom w:val="single" w:color="auto" w:sz="4" w:space="0"/>
              <w:right w:val="single" w:color="auto" w:sz="4" w:space="0"/>
            </w:tcBorders>
            <w:vAlign w:val="center"/>
          </w:tcPr>
          <w:p w14:paraId="53F79989">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1F7CBDB4">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2F32F1AB">
            <w:pPr>
              <w:widowControl/>
              <w:jc w:val="center"/>
              <w:rPr>
                <w:rFonts w:ascii="宋体" w:hAnsi="宋体" w:cs="宋体"/>
                <w:kern w:val="0"/>
                <w:sz w:val="18"/>
                <w:szCs w:val="18"/>
              </w:rPr>
            </w:pPr>
            <w:r>
              <w:rPr>
                <w:rFonts w:hint="eastAsia" w:ascii="宋体" w:hAnsi="宋体" w:cs="宋体"/>
                <w:kern w:val="0"/>
                <w:sz w:val="18"/>
                <w:szCs w:val="18"/>
              </w:rPr>
              <w:t>50≤X＜300</w:t>
            </w:r>
          </w:p>
        </w:tc>
        <w:tc>
          <w:tcPr>
            <w:tcW w:w="1690" w:type="dxa"/>
            <w:tcBorders>
              <w:top w:val="nil"/>
              <w:left w:val="nil"/>
              <w:bottom w:val="single" w:color="auto" w:sz="4" w:space="0"/>
              <w:right w:val="single" w:color="auto" w:sz="4" w:space="0"/>
            </w:tcBorders>
            <w:vAlign w:val="center"/>
          </w:tcPr>
          <w:p w14:paraId="660A7166">
            <w:pPr>
              <w:widowControl/>
              <w:jc w:val="center"/>
              <w:rPr>
                <w:rFonts w:ascii="宋体" w:hAnsi="宋体" w:cs="宋体"/>
                <w:kern w:val="0"/>
                <w:sz w:val="18"/>
                <w:szCs w:val="18"/>
              </w:rPr>
            </w:pPr>
            <w:r>
              <w:rPr>
                <w:rFonts w:hint="eastAsia" w:ascii="宋体" w:hAnsi="宋体" w:cs="宋体"/>
                <w:kern w:val="0"/>
                <w:sz w:val="18"/>
                <w:szCs w:val="18"/>
              </w:rPr>
              <w:t>10≤X＜50</w:t>
            </w:r>
          </w:p>
        </w:tc>
        <w:tc>
          <w:tcPr>
            <w:tcW w:w="1127" w:type="dxa"/>
            <w:tcBorders>
              <w:top w:val="nil"/>
              <w:left w:val="nil"/>
              <w:bottom w:val="single" w:color="auto" w:sz="4" w:space="0"/>
              <w:right w:val="single" w:color="auto" w:sz="4" w:space="0"/>
            </w:tcBorders>
            <w:vAlign w:val="center"/>
          </w:tcPr>
          <w:p w14:paraId="08D9F9B8">
            <w:pPr>
              <w:widowControl/>
              <w:jc w:val="center"/>
              <w:rPr>
                <w:rFonts w:ascii="宋体" w:hAnsi="宋体" w:cs="宋体"/>
                <w:kern w:val="0"/>
                <w:sz w:val="18"/>
                <w:szCs w:val="18"/>
              </w:rPr>
            </w:pPr>
            <w:r>
              <w:rPr>
                <w:rFonts w:hint="eastAsia" w:ascii="宋体" w:hAnsi="宋体" w:cs="宋体"/>
                <w:kern w:val="0"/>
                <w:sz w:val="18"/>
                <w:szCs w:val="18"/>
              </w:rPr>
              <w:t>X＜10</w:t>
            </w:r>
          </w:p>
        </w:tc>
      </w:tr>
      <w:tr w14:paraId="6E680ADC">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6ADC4855">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6D78E50A">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4F217FE6">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0418C668">
            <w:pPr>
              <w:widowControl/>
              <w:jc w:val="center"/>
              <w:rPr>
                <w:rFonts w:ascii="宋体" w:hAnsi="宋体" w:cs="宋体"/>
                <w:kern w:val="0"/>
                <w:sz w:val="18"/>
                <w:szCs w:val="18"/>
              </w:rPr>
            </w:pPr>
            <w:r>
              <w:rPr>
                <w:rFonts w:hint="eastAsia" w:ascii="宋体" w:hAnsi="宋体" w:cs="宋体"/>
                <w:kern w:val="0"/>
                <w:sz w:val="18"/>
                <w:szCs w:val="18"/>
              </w:rPr>
              <w:t>500≤Y＜20000</w:t>
            </w:r>
          </w:p>
        </w:tc>
        <w:tc>
          <w:tcPr>
            <w:tcW w:w="1690" w:type="dxa"/>
            <w:tcBorders>
              <w:top w:val="nil"/>
              <w:left w:val="nil"/>
              <w:bottom w:val="single" w:color="auto" w:sz="4" w:space="0"/>
              <w:right w:val="single" w:color="auto" w:sz="4" w:space="0"/>
            </w:tcBorders>
            <w:vAlign w:val="center"/>
          </w:tcPr>
          <w:p w14:paraId="38F54495">
            <w:pPr>
              <w:widowControl/>
              <w:jc w:val="center"/>
              <w:rPr>
                <w:rFonts w:ascii="宋体" w:hAnsi="宋体" w:cs="宋体"/>
                <w:kern w:val="0"/>
                <w:sz w:val="18"/>
                <w:szCs w:val="18"/>
              </w:rPr>
            </w:pPr>
            <w:r>
              <w:rPr>
                <w:rFonts w:hint="eastAsia" w:ascii="宋体" w:hAnsi="宋体" w:cs="宋体"/>
                <w:kern w:val="0"/>
                <w:sz w:val="18"/>
                <w:szCs w:val="18"/>
              </w:rPr>
              <w:t>100≤Y＜500</w:t>
            </w:r>
          </w:p>
        </w:tc>
        <w:tc>
          <w:tcPr>
            <w:tcW w:w="1127" w:type="dxa"/>
            <w:tcBorders>
              <w:top w:val="nil"/>
              <w:left w:val="nil"/>
              <w:bottom w:val="single" w:color="auto" w:sz="4" w:space="0"/>
              <w:right w:val="single" w:color="auto" w:sz="4" w:space="0"/>
            </w:tcBorders>
            <w:vAlign w:val="center"/>
          </w:tcPr>
          <w:p w14:paraId="1A0B3AF1">
            <w:pPr>
              <w:widowControl/>
              <w:jc w:val="center"/>
              <w:rPr>
                <w:rFonts w:ascii="宋体" w:hAnsi="宋体" w:cs="宋体"/>
                <w:kern w:val="0"/>
                <w:sz w:val="18"/>
                <w:szCs w:val="18"/>
              </w:rPr>
            </w:pPr>
            <w:r>
              <w:rPr>
                <w:rFonts w:hint="eastAsia" w:ascii="宋体" w:hAnsi="宋体" w:cs="宋体"/>
                <w:kern w:val="0"/>
                <w:sz w:val="18"/>
                <w:szCs w:val="18"/>
              </w:rPr>
              <w:t>Y＜100</w:t>
            </w:r>
          </w:p>
        </w:tc>
      </w:tr>
      <w:tr w14:paraId="3B585E7A">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51972FC2">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972" w:type="dxa"/>
            <w:tcBorders>
              <w:top w:val="nil"/>
              <w:left w:val="nil"/>
              <w:bottom w:val="single" w:color="auto" w:sz="4" w:space="0"/>
              <w:right w:val="single" w:color="auto" w:sz="4" w:space="0"/>
            </w:tcBorders>
            <w:vAlign w:val="center"/>
          </w:tcPr>
          <w:p w14:paraId="5A015E4F">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397D5A06">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73555548">
            <w:pPr>
              <w:widowControl/>
              <w:jc w:val="center"/>
              <w:rPr>
                <w:rFonts w:ascii="宋体" w:hAnsi="宋体" w:cs="宋体"/>
                <w:kern w:val="0"/>
                <w:sz w:val="18"/>
                <w:szCs w:val="18"/>
              </w:rPr>
            </w:pPr>
            <w:r>
              <w:rPr>
                <w:rFonts w:hint="eastAsia" w:ascii="宋体" w:hAnsi="宋体" w:cs="宋体"/>
                <w:kern w:val="0"/>
                <w:sz w:val="18"/>
                <w:szCs w:val="18"/>
              </w:rPr>
              <w:t>300≤X＜1000</w:t>
            </w:r>
          </w:p>
        </w:tc>
        <w:tc>
          <w:tcPr>
            <w:tcW w:w="1690" w:type="dxa"/>
            <w:tcBorders>
              <w:top w:val="nil"/>
              <w:left w:val="nil"/>
              <w:bottom w:val="single" w:color="auto" w:sz="4" w:space="0"/>
              <w:right w:val="single" w:color="auto" w:sz="4" w:space="0"/>
            </w:tcBorders>
            <w:vAlign w:val="center"/>
          </w:tcPr>
          <w:p w14:paraId="5B1A17C7">
            <w:pPr>
              <w:widowControl/>
              <w:jc w:val="center"/>
              <w:rPr>
                <w:rFonts w:ascii="宋体" w:hAnsi="宋体" w:cs="宋体"/>
                <w:kern w:val="0"/>
                <w:sz w:val="18"/>
                <w:szCs w:val="18"/>
              </w:rPr>
            </w:pPr>
            <w:r>
              <w:rPr>
                <w:rFonts w:hint="eastAsia" w:ascii="宋体" w:hAnsi="宋体" w:cs="宋体"/>
                <w:kern w:val="0"/>
                <w:sz w:val="18"/>
                <w:szCs w:val="18"/>
              </w:rPr>
              <w:t>20≤X＜300</w:t>
            </w:r>
          </w:p>
        </w:tc>
        <w:tc>
          <w:tcPr>
            <w:tcW w:w="1127" w:type="dxa"/>
            <w:tcBorders>
              <w:top w:val="nil"/>
              <w:left w:val="nil"/>
              <w:bottom w:val="single" w:color="auto" w:sz="4" w:space="0"/>
              <w:right w:val="single" w:color="auto" w:sz="4" w:space="0"/>
            </w:tcBorders>
            <w:vAlign w:val="center"/>
          </w:tcPr>
          <w:p w14:paraId="0D8B9BE5">
            <w:pPr>
              <w:widowControl/>
              <w:jc w:val="center"/>
              <w:rPr>
                <w:rFonts w:ascii="宋体" w:hAnsi="宋体" w:cs="宋体"/>
                <w:kern w:val="0"/>
                <w:sz w:val="18"/>
                <w:szCs w:val="18"/>
              </w:rPr>
            </w:pPr>
            <w:r>
              <w:rPr>
                <w:rFonts w:hint="eastAsia" w:ascii="宋体" w:hAnsi="宋体" w:cs="宋体"/>
                <w:kern w:val="0"/>
                <w:sz w:val="18"/>
                <w:szCs w:val="18"/>
              </w:rPr>
              <w:t>X＜20</w:t>
            </w:r>
          </w:p>
        </w:tc>
      </w:tr>
      <w:tr w14:paraId="4B494978">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410C0E08">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70F190E7">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5856F076">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797C4000">
            <w:pPr>
              <w:widowControl/>
              <w:jc w:val="center"/>
              <w:rPr>
                <w:rFonts w:ascii="宋体" w:hAnsi="宋体" w:cs="宋体"/>
                <w:kern w:val="0"/>
                <w:sz w:val="18"/>
                <w:szCs w:val="18"/>
              </w:rPr>
            </w:pPr>
            <w:r>
              <w:rPr>
                <w:rFonts w:hint="eastAsia" w:ascii="宋体" w:hAnsi="宋体" w:cs="宋体"/>
                <w:kern w:val="0"/>
                <w:sz w:val="18"/>
                <w:szCs w:val="18"/>
              </w:rPr>
              <w:t>3000≤Y＜30000</w:t>
            </w:r>
          </w:p>
        </w:tc>
        <w:tc>
          <w:tcPr>
            <w:tcW w:w="1690" w:type="dxa"/>
            <w:tcBorders>
              <w:top w:val="nil"/>
              <w:left w:val="nil"/>
              <w:bottom w:val="single" w:color="auto" w:sz="4" w:space="0"/>
              <w:right w:val="single" w:color="auto" w:sz="4" w:space="0"/>
            </w:tcBorders>
            <w:vAlign w:val="center"/>
          </w:tcPr>
          <w:p w14:paraId="42B60C93">
            <w:pPr>
              <w:widowControl/>
              <w:jc w:val="center"/>
              <w:rPr>
                <w:rFonts w:ascii="宋体" w:hAnsi="宋体" w:cs="宋体"/>
                <w:kern w:val="0"/>
                <w:sz w:val="18"/>
                <w:szCs w:val="18"/>
              </w:rPr>
            </w:pPr>
            <w:r>
              <w:rPr>
                <w:rFonts w:hint="eastAsia" w:ascii="宋体" w:hAnsi="宋体" w:cs="宋体"/>
                <w:kern w:val="0"/>
                <w:sz w:val="18"/>
                <w:szCs w:val="18"/>
              </w:rPr>
              <w:t>200≤Y＜3000</w:t>
            </w:r>
          </w:p>
        </w:tc>
        <w:tc>
          <w:tcPr>
            <w:tcW w:w="1127" w:type="dxa"/>
            <w:tcBorders>
              <w:top w:val="nil"/>
              <w:left w:val="nil"/>
              <w:bottom w:val="single" w:color="auto" w:sz="4" w:space="0"/>
              <w:right w:val="single" w:color="auto" w:sz="4" w:space="0"/>
            </w:tcBorders>
            <w:vAlign w:val="center"/>
          </w:tcPr>
          <w:p w14:paraId="31957955">
            <w:pPr>
              <w:widowControl/>
              <w:jc w:val="center"/>
              <w:rPr>
                <w:rFonts w:ascii="宋体" w:hAnsi="宋体" w:cs="宋体"/>
                <w:kern w:val="0"/>
                <w:sz w:val="18"/>
                <w:szCs w:val="18"/>
              </w:rPr>
            </w:pPr>
            <w:r>
              <w:rPr>
                <w:rFonts w:hint="eastAsia" w:ascii="宋体" w:hAnsi="宋体" w:cs="宋体"/>
                <w:kern w:val="0"/>
                <w:sz w:val="18"/>
                <w:szCs w:val="18"/>
              </w:rPr>
              <w:t>Y＜200</w:t>
            </w:r>
          </w:p>
        </w:tc>
      </w:tr>
      <w:tr w14:paraId="65150246">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0CDF103F">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1972" w:type="dxa"/>
            <w:tcBorders>
              <w:top w:val="nil"/>
              <w:left w:val="nil"/>
              <w:bottom w:val="single" w:color="auto" w:sz="4" w:space="0"/>
              <w:right w:val="single" w:color="auto" w:sz="4" w:space="0"/>
            </w:tcBorders>
            <w:vAlign w:val="center"/>
          </w:tcPr>
          <w:p w14:paraId="0398CAB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359A7589">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1B727EAF">
            <w:pPr>
              <w:widowControl/>
              <w:jc w:val="center"/>
              <w:rPr>
                <w:rFonts w:ascii="宋体" w:hAnsi="宋体" w:cs="宋体"/>
                <w:kern w:val="0"/>
                <w:sz w:val="18"/>
                <w:szCs w:val="18"/>
              </w:rPr>
            </w:pPr>
            <w:r>
              <w:rPr>
                <w:rFonts w:hint="eastAsia" w:ascii="宋体" w:hAnsi="宋体" w:cs="宋体"/>
                <w:kern w:val="0"/>
                <w:sz w:val="18"/>
                <w:szCs w:val="18"/>
              </w:rPr>
              <w:t>100≤X＜200</w:t>
            </w:r>
          </w:p>
        </w:tc>
        <w:tc>
          <w:tcPr>
            <w:tcW w:w="1690" w:type="dxa"/>
            <w:tcBorders>
              <w:top w:val="nil"/>
              <w:left w:val="nil"/>
              <w:bottom w:val="single" w:color="auto" w:sz="4" w:space="0"/>
              <w:right w:val="single" w:color="auto" w:sz="4" w:space="0"/>
            </w:tcBorders>
            <w:vAlign w:val="center"/>
          </w:tcPr>
          <w:p w14:paraId="1CE129E8">
            <w:pPr>
              <w:widowControl/>
              <w:jc w:val="center"/>
              <w:rPr>
                <w:rFonts w:ascii="宋体" w:hAnsi="宋体" w:cs="宋体"/>
                <w:kern w:val="0"/>
                <w:sz w:val="18"/>
                <w:szCs w:val="18"/>
              </w:rPr>
            </w:pPr>
            <w:r>
              <w:rPr>
                <w:rFonts w:hint="eastAsia" w:ascii="宋体" w:hAnsi="宋体" w:cs="宋体"/>
                <w:kern w:val="0"/>
                <w:sz w:val="18"/>
                <w:szCs w:val="18"/>
              </w:rPr>
              <w:t>20≤X＜100</w:t>
            </w:r>
          </w:p>
        </w:tc>
        <w:tc>
          <w:tcPr>
            <w:tcW w:w="1127" w:type="dxa"/>
            <w:tcBorders>
              <w:top w:val="nil"/>
              <w:left w:val="nil"/>
              <w:bottom w:val="single" w:color="auto" w:sz="4" w:space="0"/>
              <w:right w:val="single" w:color="auto" w:sz="4" w:space="0"/>
            </w:tcBorders>
            <w:vAlign w:val="center"/>
          </w:tcPr>
          <w:p w14:paraId="7EB56508">
            <w:pPr>
              <w:widowControl/>
              <w:jc w:val="center"/>
              <w:rPr>
                <w:rFonts w:ascii="宋体" w:hAnsi="宋体" w:cs="宋体"/>
                <w:kern w:val="0"/>
                <w:sz w:val="18"/>
                <w:szCs w:val="18"/>
              </w:rPr>
            </w:pPr>
            <w:r>
              <w:rPr>
                <w:rFonts w:hint="eastAsia" w:ascii="宋体" w:hAnsi="宋体" w:cs="宋体"/>
                <w:kern w:val="0"/>
                <w:sz w:val="18"/>
                <w:szCs w:val="18"/>
              </w:rPr>
              <w:t>X＜20</w:t>
            </w:r>
          </w:p>
        </w:tc>
      </w:tr>
      <w:tr w14:paraId="47726C71">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6108CF9A">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26C27FED">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0229CAA0">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7D07EB2D">
            <w:pPr>
              <w:widowControl/>
              <w:jc w:val="center"/>
              <w:rPr>
                <w:rFonts w:ascii="宋体" w:hAnsi="宋体" w:cs="宋体"/>
                <w:kern w:val="0"/>
                <w:sz w:val="18"/>
                <w:szCs w:val="18"/>
              </w:rPr>
            </w:pPr>
            <w:r>
              <w:rPr>
                <w:rFonts w:hint="eastAsia" w:ascii="宋体" w:hAnsi="宋体" w:cs="宋体"/>
                <w:kern w:val="0"/>
                <w:sz w:val="18"/>
                <w:szCs w:val="18"/>
              </w:rPr>
              <w:t>1000≤Y＜30000</w:t>
            </w:r>
          </w:p>
        </w:tc>
        <w:tc>
          <w:tcPr>
            <w:tcW w:w="1690" w:type="dxa"/>
            <w:tcBorders>
              <w:top w:val="nil"/>
              <w:left w:val="nil"/>
              <w:bottom w:val="single" w:color="auto" w:sz="4" w:space="0"/>
              <w:right w:val="single" w:color="auto" w:sz="4" w:space="0"/>
            </w:tcBorders>
            <w:vAlign w:val="center"/>
          </w:tcPr>
          <w:p w14:paraId="38F075AC">
            <w:pPr>
              <w:widowControl/>
              <w:jc w:val="center"/>
              <w:rPr>
                <w:rFonts w:ascii="宋体" w:hAnsi="宋体" w:cs="宋体"/>
                <w:kern w:val="0"/>
                <w:sz w:val="18"/>
                <w:szCs w:val="18"/>
              </w:rPr>
            </w:pPr>
            <w:r>
              <w:rPr>
                <w:rFonts w:hint="eastAsia" w:ascii="宋体" w:hAnsi="宋体" w:cs="宋体"/>
                <w:kern w:val="0"/>
                <w:sz w:val="18"/>
                <w:szCs w:val="18"/>
              </w:rPr>
              <w:t>100≤Y＜1000</w:t>
            </w:r>
          </w:p>
        </w:tc>
        <w:tc>
          <w:tcPr>
            <w:tcW w:w="1127" w:type="dxa"/>
            <w:tcBorders>
              <w:top w:val="nil"/>
              <w:left w:val="nil"/>
              <w:bottom w:val="single" w:color="auto" w:sz="4" w:space="0"/>
              <w:right w:val="single" w:color="auto" w:sz="4" w:space="0"/>
            </w:tcBorders>
            <w:vAlign w:val="center"/>
          </w:tcPr>
          <w:p w14:paraId="30A6D6FA">
            <w:pPr>
              <w:widowControl/>
              <w:jc w:val="center"/>
              <w:rPr>
                <w:rFonts w:ascii="宋体" w:hAnsi="宋体" w:cs="宋体"/>
                <w:kern w:val="0"/>
                <w:sz w:val="18"/>
                <w:szCs w:val="18"/>
              </w:rPr>
            </w:pPr>
            <w:r>
              <w:rPr>
                <w:rFonts w:hint="eastAsia" w:ascii="宋体" w:hAnsi="宋体" w:cs="宋体"/>
                <w:kern w:val="0"/>
                <w:sz w:val="18"/>
                <w:szCs w:val="18"/>
              </w:rPr>
              <w:t>Y＜100</w:t>
            </w:r>
          </w:p>
        </w:tc>
      </w:tr>
      <w:tr w14:paraId="3D5A0867">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6F0FE3C7">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1972" w:type="dxa"/>
            <w:tcBorders>
              <w:top w:val="nil"/>
              <w:left w:val="nil"/>
              <w:bottom w:val="single" w:color="auto" w:sz="4" w:space="0"/>
              <w:right w:val="single" w:color="auto" w:sz="4" w:space="0"/>
            </w:tcBorders>
            <w:vAlign w:val="center"/>
          </w:tcPr>
          <w:p w14:paraId="65F04F7E">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41C42A1E">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07F26456">
            <w:pPr>
              <w:widowControl/>
              <w:jc w:val="center"/>
              <w:rPr>
                <w:rFonts w:ascii="宋体" w:hAnsi="宋体" w:cs="宋体"/>
                <w:kern w:val="0"/>
                <w:sz w:val="18"/>
                <w:szCs w:val="18"/>
              </w:rPr>
            </w:pPr>
            <w:r>
              <w:rPr>
                <w:rFonts w:hint="eastAsia" w:ascii="宋体" w:hAnsi="宋体" w:cs="宋体"/>
                <w:kern w:val="0"/>
                <w:sz w:val="18"/>
                <w:szCs w:val="18"/>
              </w:rPr>
              <w:t>300≤X＜1000</w:t>
            </w:r>
          </w:p>
        </w:tc>
        <w:tc>
          <w:tcPr>
            <w:tcW w:w="1690" w:type="dxa"/>
            <w:tcBorders>
              <w:top w:val="nil"/>
              <w:left w:val="nil"/>
              <w:bottom w:val="single" w:color="auto" w:sz="4" w:space="0"/>
              <w:right w:val="single" w:color="auto" w:sz="4" w:space="0"/>
            </w:tcBorders>
            <w:vAlign w:val="center"/>
          </w:tcPr>
          <w:p w14:paraId="5925FB2C">
            <w:pPr>
              <w:widowControl/>
              <w:jc w:val="center"/>
              <w:rPr>
                <w:rFonts w:ascii="宋体" w:hAnsi="宋体" w:cs="宋体"/>
                <w:kern w:val="0"/>
                <w:sz w:val="18"/>
                <w:szCs w:val="18"/>
              </w:rPr>
            </w:pPr>
            <w:r>
              <w:rPr>
                <w:rFonts w:hint="eastAsia" w:ascii="宋体" w:hAnsi="宋体" w:cs="宋体"/>
                <w:kern w:val="0"/>
                <w:sz w:val="18"/>
                <w:szCs w:val="18"/>
              </w:rPr>
              <w:t>20≤X＜300</w:t>
            </w:r>
          </w:p>
        </w:tc>
        <w:tc>
          <w:tcPr>
            <w:tcW w:w="1127" w:type="dxa"/>
            <w:tcBorders>
              <w:top w:val="nil"/>
              <w:left w:val="nil"/>
              <w:bottom w:val="single" w:color="auto" w:sz="4" w:space="0"/>
              <w:right w:val="single" w:color="auto" w:sz="4" w:space="0"/>
            </w:tcBorders>
            <w:vAlign w:val="center"/>
          </w:tcPr>
          <w:p w14:paraId="256653B4">
            <w:pPr>
              <w:widowControl/>
              <w:jc w:val="center"/>
              <w:rPr>
                <w:rFonts w:ascii="宋体" w:hAnsi="宋体" w:cs="宋体"/>
                <w:kern w:val="0"/>
                <w:sz w:val="18"/>
                <w:szCs w:val="18"/>
              </w:rPr>
            </w:pPr>
            <w:r>
              <w:rPr>
                <w:rFonts w:hint="eastAsia" w:ascii="宋体" w:hAnsi="宋体" w:cs="宋体"/>
                <w:kern w:val="0"/>
                <w:sz w:val="18"/>
                <w:szCs w:val="18"/>
              </w:rPr>
              <w:t>X＜20</w:t>
            </w:r>
          </w:p>
        </w:tc>
      </w:tr>
      <w:tr w14:paraId="31730EAA">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766B6F70">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5B443ABF">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769413F0">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0F4655B7">
            <w:pPr>
              <w:widowControl/>
              <w:jc w:val="center"/>
              <w:rPr>
                <w:rFonts w:ascii="宋体" w:hAnsi="宋体" w:cs="宋体"/>
                <w:kern w:val="0"/>
                <w:sz w:val="18"/>
                <w:szCs w:val="18"/>
              </w:rPr>
            </w:pPr>
            <w:r>
              <w:rPr>
                <w:rFonts w:hint="eastAsia" w:ascii="宋体" w:hAnsi="宋体" w:cs="宋体"/>
                <w:kern w:val="0"/>
                <w:sz w:val="18"/>
                <w:szCs w:val="18"/>
              </w:rPr>
              <w:t>2000≤Y＜30000</w:t>
            </w:r>
          </w:p>
        </w:tc>
        <w:tc>
          <w:tcPr>
            <w:tcW w:w="1690" w:type="dxa"/>
            <w:tcBorders>
              <w:top w:val="nil"/>
              <w:left w:val="nil"/>
              <w:bottom w:val="single" w:color="auto" w:sz="4" w:space="0"/>
              <w:right w:val="single" w:color="auto" w:sz="4" w:space="0"/>
            </w:tcBorders>
            <w:vAlign w:val="center"/>
          </w:tcPr>
          <w:p w14:paraId="46D4EF83">
            <w:pPr>
              <w:widowControl/>
              <w:jc w:val="center"/>
              <w:rPr>
                <w:rFonts w:ascii="宋体" w:hAnsi="宋体" w:cs="宋体"/>
                <w:kern w:val="0"/>
                <w:sz w:val="18"/>
                <w:szCs w:val="18"/>
              </w:rPr>
            </w:pPr>
            <w:r>
              <w:rPr>
                <w:rFonts w:hint="eastAsia" w:ascii="宋体" w:hAnsi="宋体" w:cs="宋体"/>
                <w:kern w:val="0"/>
                <w:sz w:val="18"/>
                <w:szCs w:val="18"/>
              </w:rPr>
              <w:t>100≤Y＜2000</w:t>
            </w:r>
          </w:p>
        </w:tc>
        <w:tc>
          <w:tcPr>
            <w:tcW w:w="1127" w:type="dxa"/>
            <w:tcBorders>
              <w:top w:val="nil"/>
              <w:left w:val="nil"/>
              <w:bottom w:val="single" w:color="auto" w:sz="4" w:space="0"/>
              <w:right w:val="single" w:color="auto" w:sz="4" w:space="0"/>
            </w:tcBorders>
            <w:vAlign w:val="center"/>
          </w:tcPr>
          <w:p w14:paraId="2E4F433D">
            <w:pPr>
              <w:widowControl/>
              <w:jc w:val="center"/>
              <w:rPr>
                <w:rFonts w:ascii="宋体" w:hAnsi="宋体" w:cs="宋体"/>
                <w:kern w:val="0"/>
                <w:sz w:val="18"/>
                <w:szCs w:val="18"/>
              </w:rPr>
            </w:pPr>
            <w:r>
              <w:rPr>
                <w:rFonts w:hint="eastAsia" w:ascii="宋体" w:hAnsi="宋体" w:cs="宋体"/>
                <w:kern w:val="0"/>
                <w:sz w:val="18"/>
                <w:szCs w:val="18"/>
              </w:rPr>
              <w:t>Y＜100</w:t>
            </w:r>
          </w:p>
        </w:tc>
      </w:tr>
      <w:tr w14:paraId="37EA0F0D">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691D2CE6">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1972" w:type="dxa"/>
            <w:tcBorders>
              <w:top w:val="nil"/>
              <w:left w:val="nil"/>
              <w:bottom w:val="single" w:color="auto" w:sz="4" w:space="0"/>
              <w:right w:val="single" w:color="auto" w:sz="4" w:space="0"/>
            </w:tcBorders>
            <w:vAlign w:val="center"/>
          </w:tcPr>
          <w:p w14:paraId="732D6748">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3AC2DFF5">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3AB77CF1">
            <w:pPr>
              <w:widowControl/>
              <w:jc w:val="center"/>
              <w:rPr>
                <w:rFonts w:ascii="宋体" w:hAnsi="宋体" w:cs="宋体"/>
                <w:kern w:val="0"/>
                <w:sz w:val="18"/>
                <w:szCs w:val="18"/>
              </w:rPr>
            </w:pPr>
            <w:r>
              <w:rPr>
                <w:rFonts w:hint="eastAsia" w:ascii="宋体" w:hAnsi="宋体" w:cs="宋体"/>
                <w:kern w:val="0"/>
                <w:sz w:val="18"/>
                <w:szCs w:val="18"/>
              </w:rPr>
              <w:t>100≤X＜300</w:t>
            </w:r>
          </w:p>
        </w:tc>
        <w:tc>
          <w:tcPr>
            <w:tcW w:w="1690" w:type="dxa"/>
            <w:tcBorders>
              <w:top w:val="nil"/>
              <w:left w:val="nil"/>
              <w:bottom w:val="single" w:color="auto" w:sz="4" w:space="0"/>
              <w:right w:val="single" w:color="auto" w:sz="4" w:space="0"/>
            </w:tcBorders>
            <w:vAlign w:val="center"/>
          </w:tcPr>
          <w:p w14:paraId="27B47285">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295EBC54">
            <w:pPr>
              <w:widowControl/>
              <w:jc w:val="center"/>
              <w:rPr>
                <w:rFonts w:ascii="宋体" w:hAnsi="宋体" w:cs="宋体"/>
                <w:kern w:val="0"/>
                <w:sz w:val="18"/>
                <w:szCs w:val="18"/>
              </w:rPr>
            </w:pPr>
            <w:r>
              <w:rPr>
                <w:rFonts w:hint="eastAsia" w:ascii="宋体" w:hAnsi="宋体" w:cs="宋体"/>
                <w:kern w:val="0"/>
                <w:sz w:val="18"/>
                <w:szCs w:val="18"/>
              </w:rPr>
              <w:t>X＜10</w:t>
            </w:r>
          </w:p>
        </w:tc>
      </w:tr>
      <w:tr w14:paraId="1F3520D6">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098F16CC">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0F86C28A">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4CCC3826">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018F2B56">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690" w:type="dxa"/>
            <w:tcBorders>
              <w:top w:val="nil"/>
              <w:left w:val="nil"/>
              <w:bottom w:val="single" w:color="auto" w:sz="4" w:space="0"/>
              <w:right w:val="single" w:color="auto" w:sz="4" w:space="0"/>
            </w:tcBorders>
            <w:vAlign w:val="center"/>
          </w:tcPr>
          <w:p w14:paraId="631CB984">
            <w:pPr>
              <w:widowControl/>
              <w:jc w:val="center"/>
              <w:rPr>
                <w:rFonts w:ascii="宋体" w:hAnsi="宋体" w:cs="宋体"/>
                <w:kern w:val="0"/>
                <w:sz w:val="18"/>
                <w:szCs w:val="18"/>
              </w:rPr>
            </w:pPr>
            <w:r>
              <w:rPr>
                <w:rFonts w:hint="eastAsia" w:ascii="宋体" w:hAnsi="宋体" w:cs="宋体"/>
                <w:kern w:val="0"/>
                <w:sz w:val="18"/>
                <w:szCs w:val="18"/>
              </w:rPr>
              <w:t>100≤Y＜2000</w:t>
            </w:r>
          </w:p>
        </w:tc>
        <w:tc>
          <w:tcPr>
            <w:tcW w:w="1127" w:type="dxa"/>
            <w:tcBorders>
              <w:top w:val="nil"/>
              <w:left w:val="nil"/>
              <w:bottom w:val="single" w:color="auto" w:sz="4" w:space="0"/>
              <w:right w:val="single" w:color="auto" w:sz="4" w:space="0"/>
            </w:tcBorders>
            <w:vAlign w:val="center"/>
          </w:tcPr>
          <w:p w14:paraId="302C808A">
            <w:pPr>
              <w:widowControl/>
              <w:jc w:val="center"/>
              <w:rPr>
                <w:rFonts w:ascii="宋体" w:hAnsi="宋体" w:cs="宋体"/>
                <w:kern w:val="0"/>
                <w:sz w:val="18"/>
                <w:szCs w:val="18"/>
              </w:rPr>
            </w:pPr>
            <w:r>
              <w:rPr>
                <w:rFonts w:hint="eastAsia" w:ascii="宋体" w:hAnsi="宋体" w:cs="宋体"/>
                <w:kern w:val="0"/>
                <w:sz w:val="18"/>
                <w:szCs w:val="18"/>
              </w:rPr>
              <w:t>Y＜100</w:t>
            </w:r>
          </w:p>
        </w:tc>
      </w:tr>
      <w:tr w14:paraId="79866E12">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616E5A9F">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1972" w:type="dxa"/>
            <w:tcBorders>
              <w:top w:val="nil"/>
              <w:left w:val="nil"/>
              <w:bottom w:val="single" w:color="auto" w:sz="4" w:space="0"/>
              <w:right w:val="single" w:color="auto" w:sz="4" w:space="0"/>
            </w:tcBorders>
            <w:vAlign w:val="center"/>
          </w:tcPr>
          <w:p w14:paraId="0B1CF6BA">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61E67871">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02641715">
            <w:pPr>
              <w:widowControl/>
              <w:jc w:val="center"/>
              <w:rPr>
                <w:rFonts w:ascii="宋体" w:hAnsi="宋体" w:cs="宋体"/>
                <w:kern w:val="0"/>
                <w:sz w:val="18"/>
                <w:szCs w:val="18"/>
              </w:rPr>
            </w:pPr>
            <w:r>
              <w:rPr>
                <w:rFonts w:hint="eastAsia" w:ascii="宋体" w:hAnsi="宋体" w:cs="宋体"/>
                <w:kern w:val="0"/>
                <w:sz w:val="18"/>
                <w:szCs w:val="18"/>
              </w:rPr>
              <w:t>100≤X＜300</w:t>
            </w:r>
          </w:p>
        </w:tc>
        <w:tc>
          <w:tcPr>
            <w:tcW w:w="1690" w:type="dxa"/>
            <w:tcBorders>
              <w:top w:val="nil"/>
              <w:left w:val="nil"/>
              <w:bottom w:val="single" w:color="auto" w:sz="4" w:space="0"/>
              <w:right w:val="single" w:color="auto" w:sz="4" w:space="0"/>
            </w:tcBorders>
            <w:vAlign w:val="center"/>
          </w:tcPr>
          <w:p w14:paraId="67F30B82">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5BE1AC6B">
            <w:pPr>
              <w:widowControl/>
              <w:jc w:val="center"/>
              <w:rPr>
                <w:rFonts w:ascii="宋体" w:hAnsi="宋体" w:cs="宋体"/>
                <w:kern w:val="0"/>
                <w:sz w:val="18"/>
                <w:szCs w:val="18"/>
              </w:rPr>
            </w:pPr>
            <w:r>
              <w:rPr>
                <w:rFonts w:hint="eastAsia" w:ascii="宋体" w:hAnsi="宋体" w:cs="宋体"/>
                <w:kern w:val="0"/>
                <w:sz w:val="18"/>
                <w:szCs w:val="18"/>
              </w:rPr>
              <w:t>X＜10</w:t>
            </w:r>
          </w:p>
        </w:tc>
      </w:tr>
      <w:tr w14:paraId="7F14A906">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0DD27208">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324BDACE">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2D41EDDB">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5AA0F5FC">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690" w:type="dxa"/>
            <w:tcBorders>
              <w:top w:val="nil"/>
              <w:left w:val="nil"/>
              <w:bottom w:val="single" w:color="auto" w:sz="4" w:space="0"/>
              <w:right w:val="single" w:color="auto" w:sz="4" w:space="0"/>
            </w:tcBorders>
            <w:vAlign w:val="center"/>
          </w:tcPr>
          <w:p w14:paraId="0B8A9AD5">
            <w:pPr>
              <w:widowControl/>
              <w:jc w:val="center"/>
              <w:rPr>
                <w:rFonts w:ascii="宋体" w:hAnsi="宋体" w:cs="宋体"/>
                <w:kern w:val="0"/>
                <w:sz w:val="18"/>
                <w:szCs w:val="18"/>
              </w:rPr>
            </w:pPr>
            <w:r>
              <w:rPr>
                <w:rFonts w:hint="eastAsia" w:ascii="宋体" w:hAnsi="宋体" w:cs="宋体"/>
                <w:kern w:val="0"/>
                <w:sz w:val="18"/>
                <w:szCs w:val="18"/>
              </w:rPr>
              <w:t>100≤Y＜2000</w:t>
            </w:r>
          </w:p>
        </w:tc>
        <w:tc>
          <w:tcPr>
            <w:tcW w:w="1127" w:type="dxa"/>
            <w:tcBorders>
              <w:top w:val="nil"/>
              <w:left w:val="nil"/>
              <w:bottom w:val="single" w:color="auto" w:sz="4" w:space="0"/>
              <w:right w:val="single" w:color="auto" w:sz="4" w:space="0"/>
            </w:tcBorders>
            <w:vAlign w:val="center"/>
          </w:tcPr>
          <w:p w14:paraId="228288D3">
            <w:pPr>
              <w:widowControl/>
              <w:jc w:val="center"/>
              <w:rPr>
                <w:rFonts w:ascii="宋体" w:hAnsi="宋体" w:cs="宋体"/>
                <w:kern w:val="0"/>
                <w:sz w:val="18"/>
                <w:szCs w:val="18"/>
              </w:rPr>
            </w:pPr>
            <w:r>
              <w:rPr>
                <w:rFonts w:hint="eastAsia" w:ascii="宋体" w:hAnsi="宋体" w:cs="宋体"/>
                <w:kern w:val="0"/>
                <w:sz w:val="18"/>
                <w:szCs w:val="18"/>
              </w:rPr>
              <w:t>Y＜100</w:t>
            </w:r>
          </w:p>
        </w:tc>
      </w:tr>
      <w:tr w14:paraId="49AF553D">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2FE1DE28">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972" w:type="dxa"/>
            <w:tcBorders>
              <w:top w:val="nil"/>
              <w:left w:val="nil"/>
              <w:bottom w:val="single" w:color="auto" w:sz="4" w:space="0"/>
              <w:right w:val="single" w:color="auto" w:sz="4" w:space="0"/>
            </w:tcBorders>
            <w:vAlign w:val="center"/>
          </w:tcPr>
          <w:p w14:paraId="662510D9">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34303BF2">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64FA43D7">
            <w:pPr>
              <w:widowControl/>
              <w:jc w:val="center"/>
              <w:rPr>
                <w:rFonts w:ascii="宋体" w:hAnsi="宋体" w:cs="宋体"/>
                <w:kern w:val="0"/>
                <w:sz w:val="18"/>
                <w:szCs w:val="18"/>
              </w:rPr>
            </w:pPr>
            <w:r>
              <w:rPr>
                <w:rFonts w:hint="eastAsia" w:ascii="宋体" w:hAnsi="宋体" w:cs="宋体"/>
                <w:kern w:val="0"/>
                <w:sz w:val="18"/>
                <w:szCs w:val="18"/>
              </w:rPr>
              <w:t>100≤X＜2000</w:t>
            </w:r>
          </w:p>
        </w:tc>
        <w:tc>
          <w:tcPr>
            <w:tcW w:w="1690" w:type="dxa"/>
            <w:tcBorders>
              <w:top w:val="nil"/>
              <w:left w:val="nil"/>
              <w:bottom w:val="single" w:color="auto" w:sz="4" w:space="0"/>
              <w:right w:val="single" w:color="auto" w:sz="4" w:space="0"/>
            </w:tcBorders>
            <w:vAlign w:val="center"/>
          </w:tcPr>
          <w:p w14:paraId="31C7DC89">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1B51EFB5">
            <w:pPr>
              <w:widowControl/>
              <w:jc w:val="center"/>
              <w:rPr>
                <w:rFonts w:ascii="宋体" w:hAnsi="宋体" w:cs="宋体"/>
                <w:kern w:val="0"/>
                <w:sz w:val="18"/>
                <w:szCs w:val="18"/>
              </w:rPr>
            </w:pPr>
            <w:r>
              <w:rPr>
                <w:rFonts w:hint="eastAsia" w:ascii="宋体" w:hAnsi="宋体" w:cs="宋体"/>
                <w:kern w:val="0"/>
                <w:sz w:val="18"/>
                <w:szCs w:val="18"/>
              </w:rPr>
              <w:t>X＜10</w:t>
            </w:r>
          </w:p>
        </w:tc>
      </w:tr>
      <w:tr w14:paraId="18F4D5AE">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1CB73435">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038D8AFC">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3DBC8CAD">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5CA8D86E">
            <w:pPr>
              <w:widowControl/>
              <w:jc w:val="center"/>
              <w:rPr>
                <w:rFonts w:ascii="宋体" w:hAnsi="宋体" w:cs="宋体"/>
                <w:kern w:val="0"/>
                <w:sz w:val="18"/>
                <w:szCs w:val="18"/>
              </w:rPr>
            </w:pPr>
            <w:r>
              <w:rPr>
                <w:rFonts w:hint="eastAsia" w:ascii="宋体" w:hAnsi="宋体" w:cs="宋体"/>
                <w:kern w:val="0"/>
                <w:sz w:val="18"/>
                <w:szCs w:val="18"/>
              </w:rPr>
              <w:t>1000≤Y＜100000</w:t>
            </w:r>
          </w:p>
        </w:tc>
        <w:tc>
          <w:tcPr>
            <w:tcW w:w="1690" w:type="dxa"/>
            <w:tcBorders>
              <w:top w:val="nil"/>
              <w:left w:val="nil"/>
              <w:bottom w:val="single" w:color="auto" w:sz="4" w:space="0"/>
              <w:right w:val="single" w:color="auto" w:sz="4" w:space="0"/>
            </w:tcBorders>
            <w:vAlign w:val="center"/>
          </w:tcPr>
          <w:p w14:paraId="0E3A18EE">
            <w:pPr>
              <w:widowControl/>
              <w:jc w:val="center"/>
              <w:rPr>
                <w:rFonts w:ascii="宋体" w:hAnsi="宋体" w:cs="宋体"/>
                <w:kern w:val="0"/>
                <w:sz w:val="18"/>
                <w:szCs w:val="18"/>
              </w:rPr>
            </w:pPr>
            <w:r>
              <w:rPr>
                <w:rFonts w:hint="eastAsia" w:ascii="宋体" w:hAnsi="宋体" w:cs="宋体"/>
                <w:kern w:val="0"/>
                <w:sz w:val="18"/>
                <w:szCs w:val="18"/>
              </w:rPr>
              <w:t>100≤Y＜1000</w:t>
            </w:r>
          </w:p>
        </w:tc>
        <w:tc>
          <w:tcPr>
            <w:tcW w:w="1127" w:type="dxa"/>
            <w:tcBorders>
              <w:top w:val="nil"/>
              <w:left w:val="nil"/>
              <w:bottom w:val="single" w:color="auto" w:sz="4" w:space="0"/>
              <w:right w:val="single" w:color="auto" w:sz="4" w:space="0"/>
            </w:tcBorders>
            <w:vAlign w:val="center"/>
          </w:tcPr>
          <w:p w14:paraId="08907E81">
            <w:pPr>
              <w:widowControl/>
              <w:jc w:val="center"/>
              <w:rPr>
                <w:rFonts w:ascii="宋体" w:hAnsi="宋体" w:cs="宋体"/>
                <w:kern w:val="0"/>
                <w:sz w:val="18"/>
                <w:szCs w:val="18"/>
              </w:rPr>
            </w:pPr>
            <w:r>
              <w:rPr>
                <w:rFonts w:hint="eastAsia" w:ascii="宋体" w:hAnsi="宋体" w:cs="宋体"/>
                <w:kern w:val="0"/>
                <w:sz w:val="18"/>
                <w:szCs w:val="18"/>
              </w:rPr>
              <w:t>Y＜100</w:t>
            </w:r>
          </w:p>
        </w:tc>
      </w:tr>
      <w:tr w14:paraId="61EC251A">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0865DBC1">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72" w:type="dxa"/>
            <w:tcBorders>
              <w:top w:val="nil"/>
              <w:left w:val="nil"/>
              <w:bottom w:val="single" w:color="auto" w:sz="4" w:space="0"/>
              <w:right w:val="single" w:color="auto" w:sz="4" w:space="0"/>
            </w:tcBorders>
            <w:vAlign w:val="center"/>
          </w:tcPr>
          <w:p w14:paraId="5718820A">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0159643E">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6919C9D0">
            <w:pPr>
              <w:widowControl/>
              <w:jc w:val="center"/>
              <w:rPr>
                <w:rFonts w:ascii="宋体" w:hAnsi="宋体" w:cs="宋体"/>
                <w:kern w:val="0"/>
                <w:sz w:val="18"/>
                <w:szCs w:val="18"/>
              </w:rPr>
            </w:pPr>
            <w:r>
              <w:rPr>
                <w:rFonts w:hint="eastAsia" w:ascii="宋体" w:hAnsi="宋体" w:cs="宋体"/>
                <w:kern w:val="0"/>
                <w:sz w:val="18"/>
                <w:szCs w:val="18"/>
              </w:rPr>
              <w:t>100≤X＜300</w:t>
            </w:r>
          </w:p>
        </w:tc>
        <w:tc>
          <w:tcPr>
            <w:tcW w:w="1690" w:type="dxa"/>
            <w:tcBorders>
              <w:top w:val="nil"/>
              <w:left w:val="nil"/>
              <w:bottom w:val="single" w:color="auto" w:sz="4" w:space="0"/>
              <w:right w:val="single" w:color="auto" w:sz="4" w:space="0"/>
            </w:tcBorders>
            <w:vAlign w:val="center"/>
          </w:tcPr>
          <w:p w14:paraId="2AC034C0">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7AA83125">
            <w:pPr>
              <w:widowControl/>
              <w:jc w:val="center"/>
              <w:rPr>
                <w:rFonts w:ascii="宋体" w:hAnsi="宋体" w:cs="宋体"/>
                <w:kern w:val="0"/>
                <w:sz w:val="18"/>
                <w:szCs w:val="18"/>
              </w:rPr>
            </w:pPr>
            <w:r>
              <w:rPr>
                <w:rFonts w:hint="eastAsia" w:ascii="宋体" w:hAnsi="宋体" w:cs="宋体"/>
                <w:kern w:val="0"/>
                <w:sz w:val="18"/>
                <w:szCs w:val="18"/>
              </w:rPr>
              <w:t>X＜10</w:t>
            </w:r>
          </w:p>
        </w:tc>
      </w:tr>
      <w:tr w14:paraId="6AAFCB0E">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49E9B280">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66DB23AA">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1DA1ADFD">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2E16501C">
            <w:pPr>
              <w:widowControl/>
              <w:jc w:val="center"/>
              <w:rPr>
                <w:rFonts w:ascii="宋体" w:hAnsi="宋体" w:cs="宋体"/>
                <w:kern w:val="0"/>
                <w:sz w:val="18"/>
                <w:szCs w:val="18"/>
              </w:rPr>
            </w:pPr>
            <w:r>
              <w:rPr>
                <w:rFonts w:hint="eastAsia" w:ascii="宋体" w:hAnsi="宋体" w:cs="宋体"/>
                <w:kern w:val="0"/>
                <w:sz w:val="18"/>
                <w:szCs w:val="18"/>
              </w:rPr>
              <w:t>1000≤Y＜10000</w:t>
            </w:r>
          </w:p>
        </w:tc>
        <w:tc>
          <w:tcPr>
            <w:tcW w:w="1690" w:type="dxa"/>
            <w:tcBorders>
              <w:top w:val="nil"/>
              <w:left w:val="nil"/>
              <w:bottom w:val="single" w:color="auto" w:sz="4" w:space="0"/>
              <w:right w:val="single" w:color="auto" w:sz="4" w:space="0"/>
            </w:tcBorders>
            <w:vAlign w:val="center"/>
          </w:tcPr>
          <w:p w14:paraId="760A1CB0">
            <w:pPr>
              <w:widowControl/>
              <w:jc w:val="center"/>
              <w:rPr>
                <w:rFonts w:ascii="宋体" w:hAnsi="宋体" w:cs="宋体"/>
                <w:kern w:val="0"/>
                <w:sz w:val="18"/>
                <w:szCs w:val="18"/>
              </w:rPr>
            </w:pPr>
            <w:r>
              <w:rPr>
                <w:rFonts w:hint="eastAsia" w:ascii="宋体" w:hAnsi="宋体" w:cs="宋体"/>
                <w:kern w:val="0"/>
                <w:sz w:val="18"/>
                <w:szCs w:val="18"/>
              </w:rPr>
              <w:t>50≤Y＜1000</w:t>
            </w:r>
          </w:p>
        </w:tc>
        <w:tc>
          <w:tcPr>
            <w:tcW w:w="1127" w:type="dxa"/>
            <w:tcBorders>
              <w:top w:val="nil"/>
              <w:left w:val="nil"/>
              <w:bottom w:val="single" w:color="auto" w:sz="4" w:space="0"/>
              <w:right w:val="single" w:color="auto" w:sz="4" w:space="0"/>
            </w:tcBorders>
            <w:vAlign w:val="center"/>
          </w:tcPr>
          <w:p w14:paraId="4212CC97">
            <w:pPr>
              <w:widowControl/>
              <w:jc w:val="center"/>
              <w:rPr>
                <w:rFonts w:ascii="宋体" w:hAnsi="宋体" w:cs="宋体"/>
                <w:kern w:val="0"/>
                <w:sz w:val="18"/>
                <w:szCs w:val="18"/>
              </w:rPr>
            </w:pPr>
            <w:r>
              <w:rPr>
                <w:rFonts w:hint="eastAsia" w:ascii="宋体" w:hAnsi="宋体" w:cs="宋体"/>
                <w:kern w:val="0"/>
                <w:sz w:val="18"/>
                <w:szCs w:val="18"/>
              </w:rPr>
              <w:t>Y＜50</w:t>
            </w:r>
          </w:p>
        </w:tc>
      </w:tr>
      <w:tr w14:paraId="61D03DD2">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430B56D4">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972" w:type="dxa"/>
            <w:tcBorders>
              <w:top w:val="nil"/>
              <w:left w:val="nil"/>
              <w:bottom w:val="single" w:color="auto" w:sz="4" w:space="0"/>
              <w:right w:val="single" w:color="auto" w:sz="4" w:space="0"/>
            </w:tcBorders>
            <w:vAlign w:val="center"/>
          </w:tcPr>
          <w:p w14:paraId="5DDC5F15">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37D84CD7">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7F984A0C">
            <w:pPr>
              <w:widowControl/>
              <w:jc w:val="center"/>
              <w:rPr>
                <w:rFonts w:ascii="宋体" w:hAnsi="宋体" w:cs="宋体"/>
                <w:kern w:val="0"/>
                <w:sz w:val="18"/>
                <w:szCs w:val="18"/>
              </w:rPr>
            </w:pPr>
            <w:r>
              <w:rPr>
                <w:rFonts w:hint="eastAsia" w:ascii="宋体" w:hAnsi="宋体" w:cs="宋体"/>
                <w:kern w:val="0"/>
                <w:sz w:val="18"/>
                <w:szCs w:val="18"/>
              </w:rPr>
              <w:t>1000≤Y＜200000</w:t>
            </w:r>
          </w:p>
        </w:tc>
        <w:tc>
          <w:tcPr>
            <w:tcW w:w="1690" w:type="dxa"/>
            <w:tcBorders>
              <w:top w:val="nil"/>
              <w:left w:val="nil"/>
              <w:bottom w:val="single" w:color="auto" w:sz="4" w:space="0"/>
              <w:right w:val="single" w:color="auto" w:sz="4" w:space="0"/>
            </w:tcBorders>
            <w:vAlign w:val="center"/>
          </w:tcPr>
          <w:p w14:paraId="1EC19ED1">
            <w:pPr>
              <w:widowControl/>
              <w:jc w:val="center"/>
              <w:rPr>
                <w:rFonts w:ascii="宋体" w:hAnsi="宋体" w:cs="宋体"/>
                <w:kern w:val="0"/>
                <w:sz w:val="18"/>
                <w:szCs w:val="18"/>
              </w:rPr>
            </w:pPr>
            <w:r>
              <w:rPr>
                <w:rFonts w:hint="eastAsia" w:ascii="宋体" w:hAnsi="宋体" w:cs="宋体"/>
                <w:kern w:val="0"/>
                <w:sz w:val="18"/>
                <w:szCs w:val="18"/>
              </w:rPr>
              <w:t>100≤X＜1000</w:t>
            </w:r>
          </w:p>
        </w:tc>
        <w:tc>
          <w:tcPr>
            <w:tcW w:w="1127" w:type="dxa"/>
            <w:tcBorders>
              <w:top w:val="nil"/>
              <w:left w:val="nil"/>
              <w:bottom w:val="single" w:color="auto" w:sz="4" w:space="0"/>
              <w:right w:val="single" w:color="auto" w:sz="4" w:space="0"/>
            </w:tcBorders>
            <w:vAlign w:val="center"/>
          </w:tcPr>
          <w:p w14:paraId="6354A441">
            <w:pPr>
              <w:widowControl/>
              <w:jc w:val="center"/>
              <w:rPr>
                <w:rFonts w:ascii="宋体" w:hAnsi="宋体" w:cs="宋体"/>
                <w:kern w:val="0"/>
                <w:sz w:val="18"/>
                <w:szCs w:val="18"/>
              </w:rPr>
            </w:pPr>
            <w:r>
              <w:rPr>
                <w:rFonts w:hint="eastAsia" w:ascii="宋体" w:hAnsi="宋体" w:cs="宋体"/>
                <w:kern w:val="0"/>
                <w:sz w:val="18"/>
                <w:szCs w:val="18"/>
              </w:rPr>
              <w:t>X＜100</w:t>
            </w:r>
          </w:p>
        </w:tc>
      </w:tr>
      <w:tr w14:paraId="5C7BF528">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09B452EB">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7392FB7B">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845" w:type="dxa"/>
            <w:tcBorders>
              <w:top w:val="nil"/>
              <w:left w:val="nil"/>
              <w:bottom w:val="single" w:color="auto" w:sz="4" w:space="0"/>
              <w:right w:val="single" w:color="auto" w:sz="4" w:space="0"/>
            </w:tcBorders>
            <w:vAlign w:val="center"/>
          </w:tcPr>
          <w:p w14:paraId="154DD42E">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51084C2B">
            <w:pPr>
              <w:widowControl/>
              <w:jc w:val="center"/>
              <w:rPr>
                <w:rFonts w:ascii="宋体" w:hAnsi="宋体" w:cs="宋体"/>
                <w:kern w:val="0"/>
                <w:sz w:val="18"/>
                <w:szCs w:val="18"/>
              </w:rPr>
            </w:pPr>
            <w:r>
              <w:rPr>
                <w:rFonts w:hint="eastAsia" w:ascii="宋体" w:hAnsi="宋体" w:cs="宋体"/>
                <w:kern w:val="0"/>
                <w:sz w:val="18"/>
                <w:szCs w:val="18"/>
              </w:rPr>
              <w:t>5000≤Z＜10000</w:t>
            </w:r>
          </w:p>
        </w:tc>
        <w:tc>
          <w:tcPr>
            <w:tcW w:w="1690" w:type="dxa"/>
            <w:tcBorders>
              <w:top w:val="nil"/>
              <w:left w:val="nil"/>
              <w:bottom w:val="single" w:color="auto" w:sz="4" w:space="0"/>
              <w:right w:val="single" w:color="auto" w:sz="4" w:space="0"/>
            </w:tcBorders>
            <w:vAlign w:val="center"/>
          </w:tcPr>
          <w:p w14:paraId="6F8A86D3">
            <w:pPr>
              <w:widowControl/>
              <w:jc w:val="center"/>
              <w:rPr>
                <w:rFonts w:ascii="宋体" w:hAnsi="宋体" w:cs="宋体"/>
                <w:kern w:val="0"/>
                <w:sz w:val="18"/>
                <w:szCs w:val="18"/>
              </w:rPr>
            </w:pPr>
            <w:r>
              <w:rPr>
                <w:rFonts w:hint="eastAsia" w:ascii="宋体" w:hAnsi="宋体" w:cs="宋体"/>
                <w:kern w:val="0"/>
                <w:sz w:val="18"/>
                <w:szCs w:val="18"/>
              </w:rPr>
              <w:t>2000≤Y＜5000</w:t>
            </w:r>
          </w:p>
        </w:tc>
        <w:tc>
          <w:tcPr>
            <w:tcW w:w="1127" w:type="dxa"/>
            <w:tcBorders>
              <w:top w:val="nil"/>
              <w:left w:val="nil"/>
              <w:bottom w:val="single" w:color="auto" w:sz="4" w:space="0"/>
              <w:right w:val="single" w:color="auto" w:sz="4" w:space="0"/>
            </w:tcBorders>
            <w:vAlign w:val="center"/>
          </w:tcPr>
          <w:p w14:paraId="682AC656">
            <w:pPr>
              <w:widowControl/>
              <w:jc w:val="center"/>
              <w:rPr>
                <w:rFonts w:ascii="宋体" w:hAnsi="宋体" w:cs="宋体"/>
                <w:kern w:val="0"/>
                <w:sz w:val="18"/>
                <w:szCs w:val="18"/>
              </w:rPr>
            </w:pPr>
            <w:r>
              <w:rPr>
                <w:rFonts w:hint="eastAsia" w:ascii="宋体" w:hAnsi="宋体" w:cs="宋体"/>
                <w:kern w:val="0"/>
                <w:sz w:val="18"/>
                <w:szCs w:val="18"/>
              </w:rPr>
              <w:t>Y＜2000</w:t>
            </w:r>
          </w:p>
        </w:tc>
      </w:tr>
      <w:tr w14:paraId="1A92DCC0">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1C44E22D">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1972" w:type="dxa"/>
            <w:tcBorders>
              <w:top w:val="nil"/>
              <w:left w:val="nil"/>
              <w:bottom w:val="single" w:color="auto" w:sz="4" w:space="0"/>
              <w:right w:val="single" w:color="auto" w:sz="4" w:space="0"/>
            </w:tcBorders>
            <w:vAlign w:val="center"/>
          </w:tcPr>
          <w:p w14:paraId="3C4233FD">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19AB1F79">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671FBDC1">
            <w:pPr>
              <w:widowControl/>
              <w:jc w:val="center"/>
              <w:rPr>
                <w:rFonts w:ascii="宋体" w:hAnsi="宋体" w:cs="宋体"/>
                <w:kern w:val="0"/>
                <w:sz w:val="18"/>
                <w:szCs w:val="18"/>
              </w:rPr>
            </w:pPr>
            <w:r>
              <w:rPr>
                <w:rFonts w:hint="eastAsia" w:ascii="宋体" w:hAnsi="宋体" w:cs="宋体"/>
                <w:kern w:val="0"/>
                <w:sz w:val="18"/>
                <w:szCs w:val="18"/>
              </w:rPr>
              <w:t>300≤X＜1000</w:t>
            </w:r>
          </w:p>
        </w:tc>
        <w:tc>
          <w:tcPr>
            <w:tcW w:w="1690" w:type="dxa"/>
            <w:tcBorders>
              <w:top w:val="nil"/>
              <w:left w:val="nil"/>
              <w:bottom w:val="single" w:color="auto" w:sz="4" w:space="0"/>
              <w:right w:val="single" w:color="auto" w:sz="4" w:space="0"/>
            </w:tcBorders>
            <w:vAlign w:val="center"/>
          </w:tcPr>
          <w:p w14:paraId="37526CF8">
            <w:pPr>
              <w:widowControl/>
              <w:jc w:val="center"/>
              <w:rPr>
                <w:rFonts w:ascii="宋体" w:hAnsi="宋体" w:cs="宋体"/>
                <w:kern w:val="0"/>
                <w:sz w:val="18"/>
                <w:szCs w:val="18"/>
              </w:rPr>
            </w:pPr>
            <w:r>
              <w:rPr>
                <w:rFonts w:hint="eastAsia" w:ascii="宋体" w:hAnsi="宋体" w:cs="宋体"/>
                <w:kern w:val="0"/>
                <w:sz w:val="18"/>
                <w:szCs w:val="18"/>
              </w:rPr>
              <w:t>100≤X＜300</w:t>
            </w:r>
          </w:p>
        </w:tc>
        <w:tc>
          <w:tcPr>
            <w:tcW w:w="1127" w:type="dxa"/>
            <w:tcBorders>
              <w:top w:val="nil"/>
              <w:left w:val="nil"/>
              <w:bottom w:val="single" w:color="auto" w:sz="4" w:space="0"/>
              <w:right w:val="single" w:color="auto" w:sz="4" w:space="0"/>
            </w:tcBorders>
            <w:vAlign w:val="center"/>
          </w:tcPr>
          <w:p w14:paraId="32A14520">
            <w:pPr>
              <w:widowControl/>
              <w:jc w:val="center"/>
              <w:rPr>
                <w:rFonts w:ascii="宋体" w:hAnsi="宋体" w:cs="宋体"/>
                <w:kern w:val="0"/>
                <w:sz w:val="18"/>
                <w:szCs w:val="18"/>
              </w:rPr>
            </w:pPr>
            <w:r>
              <w:rPr>
                <w:rFonts w:hint="eastAsia" w:ascii="宋体" w:hAnsi="宋体" w:cs="宋体"/>
                <w:kern w:val="0"/>
                <w:sz w:val="18"/>
                <w:szCs w:val="18"/>
              </w:rPr>
              <w:t>X＜100</w:t>
            </w:r>
          </w:p>
        </w:tc>
      </w:tr>
      <w:tr w14:paraId="286B13A0">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2F1FBA80">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1FC1C130">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845" w:type="dxa"/>
            <w:tcBorders>
              <w:top w:val="nil"/>
              <w:left w:val="nil"/>
              <w:bottom w:val="single" w:color="auto" w:sz="4" w:space="0"/>
              <w:right w:val="single" w:color="auto" w:sz="4" w:space="0"/>
            </w:tcBorders>
            <w:vAlign w:val="center"/>
          </w:tcPr>
          <w:p w14:paraId="237C1BA1">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72BD1811">
            <w:pPr>
              <w:widowControl/>
              <w:jc w:val="center"/>
              <w:rPr>
                <w:rFonts w:ascii="宋体" w:hAnsi="宋体" w:cs="宋体"/>
                <w:kern w:val="0"/>
                <w:sz w:val="18"/>
                <w:szCs w:val="18"/>
              </w:rPr>
            </w:pPr>
            <w:r>
              <w:rPr>
                <w:rFonts w:hint="eastAsia" w:ascii="宋体" w:hAnsi="宋体" w:cs="宋体"/>
                <w:kern w:val="0"/>
                <w:sz w:val="18"/>
                <w:szCs w:val="18"/>
              </w:rPr>
              <w:t>1000≤Y＜5000</w:t>
            </w:r>
          </w:p>
        </w:tc>
        <w:tc>
          <w:tcPr>
            <w:tcW w:w="1690" w:type="dxa"/>
            <w:tcBorders>
              <w:top w:val="nil"/>
              <w:left w:val="nil"/>
              <w:bottom w:val="single" w:color="auto" w:sz="4" w:space="0"/>
              <w:right w:val="single" w:color="auto" w:sz="4" w:space="0"/>
            </w:tcBorders>
            <w:vAlign w:val="center"/>
          </w:tcPr>
          <w:p w14:paraId="10C8363C">
            <w:pPr>
              <w:widowControl/>
              <w:jc w:val="center"/>
              <w:rPr>
                <w:rFonts w:ascii="宋体" w:hAnsi="宋体" w:cs="宋体"/>
                <w:kern w:val="0"/>
                <w:sz w:val="18"/>
                <w:szCs w:val="18"/>
              </w:rPr>
            </w:pPr>
            <w:r>
              <w:rPr>
                <w:rFonts w:hint="eastAsia" w:ascii="宋体" w:hAnsi="宋体" w:cs="宋体"/>
                <w:kern w:val="0"/>
                <w:sz w:val="18"/>
                <w:szCs w:val="18"/>
              </w:rPr>
              <w:t>500≤Y＜1000</w:t>
            </w:r>
          </w:p>
        </w:tc>
        <w:tc>
          <w:tcPr>
            <w:tcW w:w="1127" w:type="dxa"/>
            <w:tcBorders>
              <w:top w:val="nil"/>
              <w:left w:val="nil"/>
              <w:bottom w:val="single" w:color="auto" w:sz="4" w:space="0"/>
              <w:right w:val="single" w:color="auto" w:sz="4" w:space="0"/>
            </w:tcBorders>
            <w:vAlign w:val="center"/>
          </w:tcPr>
          <w:p w14:paraId="6D09C07D">
            <w:pPr>
              <w:widowControl/>
              <w:jc w:val="center"/>
              <w:rPr>
                <w:rFonts w:ascii="宋体" w:hAnsi="宋体" w:cs="宋体"/>
                <w:kern w:val="0"/>
                <w:sz w:val="18"/>
                <w:szCs w:val="18"/>
              </w:rPr>
            </w:pPr>
            <w:r>
              <w:rPr>
                <w:rFonts w:hint="eastAsia" w:ascii="宋体" w:hAnsi="宋体" w:cs="宋体"/>
                <w:kern w:val="0"/>
                <w:sz w:val="18"/>
                <w:szCs w:val="18"/>
              </w:rPr>
              <w:t>Y＜500</w:t>
            </w:r>
          </w:p>
        </w:tc>
      </w:tr>
      <w:tr w14:paraId="2BAF1977">
        <w:tblPrEx>
          <w:tblCellMar>
            <w:top w:w="0" w:type="dxa"/>
            <w:left w:w="108" w:type="dxa"/>
            <w:bottom w:w="0" w:type="dxa"/>
            <w:right w:w="108" w:type="dxa"/>
          </w:tblCellMar>
        </w:tblPrEx>
        <w:trPr>
          <w:trHeight w:val="337" w:hRule="atLeast"/>
          <w:jc w:val="center"/>
        </w:trPr>
        <w:tc>
          <w:tcPr>
            <w:tcW w:w="1973" w:type="dxa"/>
            <w:vMerge w:val="restart"/>
            <w:tcBorders>
              <w:top w:val="nil"/>
              <w:left w:val="single" w:color="auto" w:sz="4" w:space="0"/>
              <w:bottom w:val="single" w:color="auto" w:sz="4" w:space="0"/>
              <w:right w:val="single" w:color="auto" w:sz="4" w:space="0"/>
            </w:tcBorders>
            <w:vAlign w:val="center"/>
          </w:tcPr>
          <w:p w14:paraId="397A0AF0">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972" w:type="dxa"/>
            <w:tcBorders>
              <w:top w:val="nil"/>
              <w:left w:val="nil"/>
              <w:bottom w:val="single" w:color="auto" w:sz="4" w:space="0"/>
              <w:right w:val="single" w:color="auto" w:sz="4" w:space="0"/>
            </w:tcBorders>
            <w:vAlign w:val="center"/>
          </w:tcPr>
          <w:p w14:paraId="6D2C2A8B">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6E20CC93">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044E6A6B">
            <w:pPr>
              <w:widowControl/>
              <w:jc w:val="center"/>
              <w:rPr>
                <w:rFonts w:ascii="宋体" w:hAnsi="宋体" w:cs="宋体"/>
                <w:kern w:val="0"/>
                <w:sz w:val="18"/>
                <w:szCs w:val="18"/>
              </w:rPr>
            </w:pPr>
            <w:r>
              <w:rPr>
                <w:rFonts w:hint="eastAsia" w:ascii="宋体" w:hAnsi="宋体" w:cs="宋体"/>
                <w:kern w:val="0"/>
                <w:sz w:val="18"/>
                <w:szCs w:val="18"/>
              </w:rPr>
              <w:t>100≤X＜300</w:t>
            </w:r>
          </w:p>
        </w:tc>
        <w:tc>
          <w:tcPr>
            <w:tcW w:w="1690" w:type="dxa"/>
            <w:tcBorders>
              <w:top w:val="nil"/>
              <w:left w:val="nil"/>
              <w:bottom w:val="single" w:color="auto" w:sz="4" w:space="0"/>
              <w:right w:val="single" w:color="auto" w:sz="4" w:space="0"/>
            </w:tcBorders>
            <w:vAlign w:val="center"/>
          </w:tcPr>
          <w:p w14:paraId="25AFDC78">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0201A1F6">
            <w:pPr>
              <w:widowControl/>
              <w:jc w:val="center"/>
              <w:rPr>
                <w:rFonts w:ascii="宋体" w:hAnsi="宋体" w:cs="宋体"/>
                <w:kern w:val="0"/>
                <w:sz w:val="18"/>
                <w:szCs w:val="18"/>
              </w:rPr>
            </w:pPr>
            <w:r>
              <w:rPr>
                <w:rFonts w:hint="eastAsia" w:ascii="宋体" w:hAnsi="宋体" w:cs="宋体"/>
                <w:kern w:val="0"/>
                <w:sz w:val="18"/>
                <w:szCs w:val="18"/>
              </w:rPr>
              <w:t>X＜10</w:t>
            </w:r>
          </w:p>
        </w:tc>
      </w:tr>
      <w:tr w14:paraId="089BB6BD">
        <w:tblPrEx>
          <w:tblCellMar>
            <w:top w:w="0" w:type="dxa"/>
            <w:left w:w="108" w:type="dxa"/>
            <w:bottom w:w="0" w:type="dxa"/>
            <w:right w:w="108" w:type="dxa"/>
          </w:tblCellMar>
        </w:tblPrEx>
        <w:trPr>
          <w:trHeight w:val="337"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2325C2F2">
            <w:pPr>
              <w:widowControl/>
              <w:jc w:val="center"/>
              <w:rPr>
                <w:rFonts w:ascii="宋体" w:hAnsi="宋体" w:cs="宋体"/>
                <w:b/>
                <w:bCs/>
                <w:kern w:val="0"/>
                <w:sz w:val="18"/>
                <w:szCs w:val="18"/>
              </w:rPr>
            </w:pPr>
          </w:p>
        </w:tc>
        <w:tc>
          <w:tcPr>
            <w:tcW w:w="1972" w:type="dxa"/>
            <w:tcBorders>
              <w:top w:val="nil"/>
              <w:left w:val="nil"/>
              <w:bottom w:val="single" w:color="auto" w:sz="4" w:space="0"/>
              <w:right w:val="single" w:color="auto" w:sz="4" w:space="0"/>
            </w:tcBorders>
            <w:vAlign w:val="center"/>
          </w:tcPr>
          <w:p w14:paraId="393BDCAC">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845" w:type="dxa"/>
            <w:tcBorders>
              <w:top w:val="nil"/>
              <w:left w:val="nil"/>
              <w:bottom w:val="single" w:color="auto" w:sz="4" w:space="0"/>
              <w:right w:val="single" w:color="auto" w:sz="4" w:space="0"/>
            </w:tcBorders>
            <w:vAlign w:val="center"/>
          </w:tcPr>
          <w:p w14:paraId="09821EDC">
            <w:pPr>
              <w:widowControl/>
              <w:jc w:val="center"/>
              <w:rPr>
                <w:rFonts w:ascii="宋体" w:hAnsi="宋体" w:cs="宋体"/>
                <w:kern w:val="0"/>
                <w:sz w:val="18"/>
                <w:szCs w:val="18"/>
              </w:rPr>
            </w:pPr>
            <w:r>
              <w:rPr>
                <w:rFonts w:hint="eastAsia" w:ascii="宋体" w:hAnsi="宋体" w:cs="宋体"/>
                <w:kern w:val="0"/>
                <w:sz w:val="18"/>
                <w:szCs w:val="18"/>
              </w:rPr>
              <w:t>万元</w:t>
            </w:r>
          </w:p>
        </w:tc>
        <w:tc>
          <w:tcPr>
            <w:tcW w:w="1830" w:type="dxa"/>
            <w:tcBorders>
              <w:top w:val="nil"/>
              <w:left w:val="nil"/>
              <w:bottom w:val="single" w:color="auto" w:sz="4" w:space="0"/>
              <w:right w:val="single" w:color="auto" w:sz="4" w:space="0"/>
            </w:tcBorders>
            <w:vAlign w:val="center"/>
          </w:tcPr>
          <w:p w14:paraId="12DE0F48">
            <w:pPr>
              <w:widowControl/>
              <w:jc w:val="center"/>
              <w:rPr>
                <w:rFonts w:ascii="宋体" w:hAnsi="宋体" w:cs="宋体"/>
                <w:kern w:val="0"/>
                <w:sz w:val="18"/>
                <w:szCs w:val="18"/>
              </w:rPr>
            </w:pPr>
            <w:r>
              <w:rPr>
                <w:rFonts w:hint="eastAsia" w:ascii="宋体" w:hAnsi="宋体" w:cs="宋体"/>
                <w:kern w:val="0"/>
                <w:sz w:val="18"/>
                <w:szCs w:val="18"/>
              </w:rPr>
              <w:t>8000≤Z＜120000</w:t>
            </w:r>
          </w:p>
        </w:tc>
        <w:tc>
          <w:tcPr>
            <w:tcW w:w="1690" w:type="dxa"/>
            <w:tcBorders>
              <w:top w:val="nil"/>
              <w:left w:val="nil"/>
              <w:bottom w:val="single" w:color="auto" w:sz="4" w:space="0"/>
              <w:right w:val="single" w:color="auto" w:sz="4" w:space="0"/>
            </w:tcBorders>
            <w:vAlign w:val="center"/>
          </w:tcPr>
          <w:p w14:paraId="3B9F727E">
            <w:pPr>
              <w:widowControl/>
              <w:jc w:val="center"/>
              <w:rPr>
                <w:rFonts w:ascii="宋体" w:hAnsi="宋体" w:cs="宋体"/>
                <w:kern w:val="0"/>
                <w:sz w:val="18"/>
                <w:szCs w:val="18"/>
              </w:rPr>
            </w:pPr>
            <w:r>
              <w:rPr>
                <w:rFonts w:hint="eastAsia" w:ascii="宋体" w:hAnsi="宋体" w:cs="宋体"/>
                <w:kern w:val="0"/>
                <w:sz w:val="18"/>
                <w:szCs w:val="18"/>
              </w:rPr>
              <w:t>100≤Z＜8000</w:t>
            </w:r>
          </w:p>
        </w:tc>
        <w:tc>
          <w:tcPr>
            <w:tcW w:w="1127" w:type="dxa"/>
            <w:tcBorders>
              <w:top w:val="nil"/>
              <w:left w:val="nil"/>
              <w:bottom w:val="single" w:color="auto" w:sz="4" w:space="0"/>
              <w:right w:val="single" w:color="auto" w:sz="4" w:space="0"/>
            </w:tcBorders>
            <w:vAlign w:val="center"/>
          </w:tcPr>
          <w:p w14:paraId="0409EA0D">
            <w:pPr>
              <w:widowControl/>
              <w:jc w:val="center"/>
              <w:rPr>
                <w:rFonts w:ascii="宋体" w:hAnsi="宋体" w:cs="宋体"/>
                <w:kern w:val="0"/>
                <w:sz w:val="18"/>
                <w:szCs w:val="18"/>
              </w:rPr>
            </w:pPr>
            <w:r>
              <w:rPr>
                <w:rFonts w:hint="eastAsia" w:ascii="宋体" w:hAnsi="宋体" w:cs="宋体"/>
                <w:kern w:val="0"/>
                <w:sz w:val="18"/>
                <w:szCs w:val="18"/>
              </w:rPr>
              <w:t>Y＜100</w:t>
            </w:r>
          </w:p>
        </w:tc>
      </w:tr>
      <w:tr w14:paraId="14770027">
        <w:tblPrEx>
          <w:tblCellMar>
            <w:top w:w="0" w:type="dxa"/>
            <w:left w:w="108" w:type="dxa"/>
            <w:bottom w:w="0" w:type="dxa"/>
            <w:right w:w="108" w:type="dxa"/>
          </w:tblCellMar>
        </w:tblPrEx>
        <w:trPr>
          <w:trHeight w:val="348" w:hRule="atLeast"/>
          <w:jc w:val="center"/>
        </w:trPr>
        <w:tc>
          <w:tcPr>
            <w:tcW w:w="1973" w:type="dxa"/>
            <w:tcBorders>
              <w:top w:val="nil"/>
              <w:left w:val="single" w:color="auto" w:sz="4" w:space="0"/>
              <w:bottom w:val="single" w:color="auto" w:sz="4" w:space="0"/>
              <w:right w:val="single" w:color="auto" w:sz="4" w:space="0"/>
            </w:tcBorders>
            <w:vAlign w:val="center"/>
          </w:tcPr>
          <w:p w14:paraId="4226E272">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972" w:type="dxa"/>
            <w:tcBorders>
              <w:top w:val="nil"/>
              <w:left w:val="nil"/>
              <w:bottom w:val="single" w:color="auto" w:sz="4" w:space="0"/>
              <w:right w:val="single" w:color="auto" w:sz="4" w:space="0"/>
            </w:tcBorders>
            <w:vAlign w:val="center"/>
          </w:tcPr>
          <w:p w14:paraId="03CD217A">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845" w:type="dxa"/>
            <w:tcBorders>
              <w:top w:val="nil"/>
              <w:left w:val="nil"/>
              <w:bottom w:val="single" w:color="auto" w:sz="4" w:space="0"/>
              <w:right w:val="single" w:color="auto" w:sz="4" w:space="0"/>
            </w:tcBorders>
            <w:vAlign w:val="center"/>
          </w:tcPr>
          <w:p w14:paraId="1C4E71BE">
            <w:pPr>
              <w:widowControl/>
              <w:jc w:val="center"/>
              <w:rPr>
                <w:rFonts w:ascii="宋体" w:hAnsi="宋体" w:cs="宋体"/>
                <w:kern w:val="0"/>
                <w:sz w:val="18"/>
                <w:szCs w:val="18"/>
              </w:rPr>
            </w:pPr>
            <w:r>
              <w:rPr>
                <w:rFonts w:hint="eastAsia" w:ascii="宋体" w:hAnsi="宋体" w:cs="宋体"/>
                <w:kern w:val="0"/>
                <w:sz w:val="18"/>
                <w:szCs w:val="18"/>
              </w:rPr>
              <w:t>人</w:t>
            </w:r>
          </w:p>
        </w:tc>
        <w:tc>
          <w:tcPr>
            <w:tcW w:w="1830" w:type="dxa"/>
            <w:tcBorders>
              <w:top w:val="nil"/>
              <w:left w:val="nil"/>
              <w:bottom w:val="single" w:color="auto" w:sz="4" w:space="0"/>
              <w:right w:val="single" w:color="auto" w:sz="4" w:space="0"/>
            </w:tcBorders>
            <w:vAlign w:val="center"/>
          </w:tcPr>
          <w:p w14:paraId="37F8EB94">
            <w:pPr>
              <w:widowControl/>
              <w:jc w:val="center"/>
              <w:rPr>
                <w:rFonts w:ascii="宋体" w:hAnsi="宋体" w:cs="宋体"/>
                <w:kern w:val="0"/>
                <w:sz w:val="18"/>
                <w:szCs w:val="18"/>
              </w:rPr>
            </w:pPr>
            <w:r>
              <w:rPr>
                <w:rFonts w:hint="eastAsia" w:ascii="宋体" w:hAnsi="宋体" w:cs="宋体"/>
                <w:kern w:val="0"/>
                <w:sz w:val="18"/>
                <w:szCs w:val="18"/>
              </w:rPr>
              <w:t>100≤X＜300</w:t>
            </w:r>
          </w:p>
        </w:tc>
        <w:tc>
          <w:tcPr>
            <w:tcW w:w="1690" w:type="dxa"/>
            <w:tcBorders>
              <w:top w:val="nil"/>
              <w:left w:val="nil"/>
              <w:bottom w:val="single" w:color="auto" w:sz="4" w:space="0"/>
              <w:right w:val="single" w:color="auto" w:sz="4" w:space="0"/>
            </w:tcBorders>
            <w:vAlign w:val="center"/>
          </w:tcPr>
          <w:p w14:paraId="114CD5EF">
            <w:pPr>
              <w:widowControl/>
              <w:jc w:val="center"/>
              <w:rPr>
                <w:rFonts w:ascii="宋体" w:hAnsi="宋体" w:cs="宋体"/>
                <w:kern w:val="0"/>
                <w:sz w:val="18"/>
                <w:szCs w:val="18"/>
              </w:rPr>
            </w:pPr>
            <w:r>
              <w:rPr>
                <w:rFonts w:hint="eastAsia" w:ascii="宋体" w:hAnsi="宋体" w:cs="宋体"/>
                <w:kern w:val="0"/>
                <w:sz w:val="18"/>
                <w:szCs w:val="18"/>
              </w:rPr>
              <w:t>10≤X＜100</w:t>
            </w:r>
          </w:p>
        </w:tc>
        <w:tc>
          <w:tcPr>
            <w:tcW w:w="1127" w:type="dxa"/>
            <w:tcBorders>
              <w:top w:val="nil"/>
              <w:left w:val="nil"/>
              <w:bottom w:val="single" w:color="auto" w:sz="4" w:space="0"/>
              <w:right w:val="single" w:color="auto" w:sz="4" w:space="0"/>
            </w:tcBorders>
            <w:vAlign w:val="center"/>
          </w:tcPr>
          <w:p w14:paraId="4B5B8983">
            <w:pPr>
              <w:widowControl/>
              <w:jc w:val="center"/>
              <w:rPr>
                <w:rFonts w:ascii="宋体" w:hAnsi="宋体" w:cs="宋体"/>
                <w:kern w:val="0"/>
                <w:sz w:val="18"/>
                <w:szCs w:val="18"/>
              </w:rPr>
            </w:pPr>
            <w:r>
              <w:rPr>
                <w:rFonts w:hint="eastAsia" w:ascii="宋体" w:hAnsi="宋体" w:cs="宋体"/>
                <w:kern w:val="0"/>
                <w:sz w:val="18"/>
                <w:szCs w:val="18"/>
              </w:rPr>
              <w:t>X＜10</w:t>
            </w:r>
          </w:p>
        </w:tc>
      </w:tr>
    </w:tbl>
    <w:p w14:paraId="04F357C2">
      <w:pPr>
        <w:spacing w:line="500" w:lineRule="exact"/>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58B7A4B2">
      <w:pPr>
        <w:spacing w:line="600" w:lineRule="exact"/>
        <w:jc w:val="center"/>
        <w:outlineLvl w:val="0"/>
        <w:rPr>
          <w:rFonts w:ascii="宋体" w:hAnsi="宋体" w:cs="宋体"/>
          <w:b/>
          <w:bCs/>
          <w:sz w:val="32"/>
          <w:szCs w:val="32"/>
        </w:rPr>
      </w:pPr>
      <w:r>
        <w:rPr>
          <w:rFonts w:hint="eastAsia" w:ascii="宋体" w:hAnsi="宋体" w:cs="宋体"/>
          <w:b/>
          <w:bCs/>
          <w:sz w:val="32"/>
          <w:szCs w:val="32"/>
        </w:rPr>
        <w:br w:type="page"/>
      </w:r>
      <w:bookmarkStart w:id="58" w:name="_Toc21565"/>
      <w:r>
        <w:rPr>
          <w:rFonts w:hint="eastAsia" w:ascii="宋体" w:hAnsi="宋体" w:cs="宋体"/>
          <w:b/>
          <w:bCs/>
          <w:sz w:val="32"/>
          <w:szCs w:val="32"/>
        </w:rPr>
        <w:t>第四章  评审程序、评审方法和评审标准</w:t>
      </w:r>
      <w:bookmarkEnd w:id="58"/>
    </w:p>
    <w:p w14:paraId="5D11893E">
      <w:pPr>
        <w:spacing w:line="600" w:lineRule="exact"/>
        <w:jc w:val="center"/>
        <w:rPr>
          <w:rFonts w:ascii="宋体" w:hAnsi="宋体" w:cs="宋体"/>
          <w:b/>
          <w:sz w:val="32"/>
          <w:szCs w:val="32"/>
          <w:highlight w:val="none"/>
        </w:rPr>
      </w:pPr>
      <w:bookmarkStart w:id="59" w:name="_Toc22682"/>
      <w:r>
        <w:rPr>
          <w:rFonts w:hint="eastAsia" w:ascii="宋体" w:hAnsi="宋体" w:cs="宋体"/>
          <w:b/>
          <w:sz w:val="32"/>
          <w:szCs w:val="32"/>
          <w:highlight w:val="none"/>
        </w:rPr>
        <w:t>一、评审程序和评审方法</w:t>
      </w:r>
      <w:bookmarkEnd w:id="59"/>
    </w:p>
    <w:p w14:paraId="5BA79666">
      <w:pPr>
        <w:spacing w:line="360" w:lineRule="auto"/>
        <w:ind w:firstLine="600" w:firstLineChars="200"/>
        <w:jc w:val="center"/>
        <w:rPr>
          <w:rFonts w:ascii="宋体" w:hAnsi="宋体" w:cs="宋体"/>
          <w:b/>
          <w:sz w:val="30"/>
          <w:szCs w:val="30"/>
          <w:highlight w:val="none"/>
        </w:rPr>
      </w:pPr>
      <w:r>
        <w:rPr>
          <w:rFonts w:hint="eastAsia" w:ascii="宋体" w:hAnsi="宋体" w:cs="宋体"/>
          <w:b/>
          <w:sz w:val="30"/>
          <w:szCs w:val="30"/>
          <w:highlight w:val="none"/>
        </w:rPr>
        <w:t>分标1、2、3适用</w:t>
      </w:r>
    </w:p>
    <w:p w14:paraId="4C942736">
      <w:pPr>
        <w:spacing w:line="500" w:lineRule="exact"/>
        <w:ind w:firstLine="420" w:firstLineChars="200"/>
        <w:rPr>
          <w:rFonts w:ascii="宋体" w:hAnsi="宋体" w:cs="宋体"/>
          <w:bCs/>
          <w:szCs w:val="21"/>
        </w:rPr>
      </w:pPr>
      <w:r>
        <w:rPr>
          <w:rFonts w:hint="eastAsia" w:ascii="宋体" w:hAnsi="宋体" w:cs="宋体"/>
          <w:b/>
          <w:szCs w:val="21"/>
        </w:rPr>
        <w:t>1.确认谈判文件</w:t>
      </w:r>
    </w:p>
    <w:p w14:paraId="7333F126">
      <w:pPr>
        <w:spacing w:line="500" w:lineRule="exact"/>
        <w:ind w:firstLine="420" w:firstLineChars="200"/>
        <w:rPr>
          <w:rFonts w:ascii="宋体" w:hAnsi="宋体" w:cs="宋体"/>
          <w:bCs/>
          <w:szCs w:val="21"/>
        </w:rPr>
      </w:pPr>
      <w:r>
        <w:rPr>
          <w:rFonts w:hint="eastAsia" w:ascii="宋体" w:hAnsi="宋体" w:cs="宋体"/>
          <w:bCs/>
          <w:szCs w:val="21"/>
        </w:rPr>
        <w:t>由谈判小组确认谈判文件。</w:t>
      </w:r>
    </w:p>
    <w:p w14:paraId="6E10F5EA">
      <w:pPr>
        <w:spacing w:line="500" w:lineRule="exact"/>
        <w:ind w:firstLine="420" w:firstLineChars="200"/>
        <w:rPr>
          <w:rFonts w:ascii="宋体" w:hAnsi="宋体" w:cs="宋体"/>
          <w:bCs/>
          <w:szCs w:val="21"/>
        </w:rPr>
      </w:pPr>
      <w:r>
        <w:rPr>
          <w:rFonts w:hint="eastAsia" w:ascii="宋体" w:hAnsi="宋体" w:cs="宋体"/>
          <w:b/>
          <w:szCs w:val="21"/>
        </w:rPr>
        <w:t>2.资格审查</w:t>
      </w:r>
    </w:p>
    <w:p w14:paraId="4449885B">
      <w:pPr>
        <w:spacing w:line="500" w:lineRule="exact"/>
        <w:ind w:firstLine="420" w:firstLineChars="200"/>
        <w:rPr>
          <w:rFonts w:ascii="宋体" w:hAnsi="宋体" w:cs="宋体"/>
          <w:bCs/>
          <w:szCs w:val="21"/>
        </w:rPr>
      </w:pPr>
      <w:r>
        <w:rPr>
          <w:rFonts w:hint="eastAsia" w:ascii="宋体" w:hAnsi="宋体" w:cs="宋体"/>
          <w:bCs/>
          <w:szCs w:val="21"/>
        </w:rPr>
        <w:t>2.1响应文件开启后，谈判小组依法对供应商的资格证明文件进行审查。</w:t>
      </w:r>
    </w:p>
    <w:p w14:paraId="665BF017">
      <w:pPr>
        <w:spacing w:line="500" w:lineRule="exact"/>
        <w:ind w:firstLine="420" w:firstLineChars="200"/>
        <w:rPr>
          <w:rFonts w:ascii="宋体" w:hAnsi="宋体" w:cs="宋体"/>
          <w:bCs/>
          <w:szCs w:val="21"/>
        </w:rPr>
      </w:pPr>
      <w:r>
        <w:rPr>
          <w:rFonts w:hint="eastAsia" w:ascii="宋体" w:hAnsi="宋体" w:cs="宋体"/>
          <w:bCs/>
          <w:szCs w:val="21"/>
        </w:rPr>
        <w:t>注：采购人代表或者采购代理机构在资格审查结束前，对供应商进行信用查询。</w:t>
      </w:r>
    </w:p>
    <w:p w14:paraId="57F589A4">
      <w:pPr>
        <w:spacing w:line="500" w:lineRule="exact"/>
        <w:ind w:firstLine="420" w:firstLineChars="200"/>
        <w:rPr>
          <w:rFonts w:ascii="宋体" w:hAnsi="宋体" w:cs="宋体"/>
          <w:bCs/>
          <w:szCs w:val="21"/>
        </w:rPr>
      </w:pPr>
      <w:r>
        <w:rPr>
          <w:rFonts w:hint="eastAsia" w:ascii="宋体" w:hAnsi="宋体" w:cs="宋体"/>
          <w:bCs/>
          <w:szCs w:val="21"/>
        </w:rPr>
        <w:t>（1）查询渠道：“广西政府采购云平台”“信用中国”网站、中国政府采购网链接入口。</w:t>
      </w:r>
    </w:p>
    <w:p w14:paraId="2A53CD12">
      <w:pPr>
        <w:spacing w:line="500" w:lineRule="exact"/>
        <w:ind w:firstLine="420" w:firstLineChars="200"/>
        <w:rPr>
          <w:rFonts w:ascii="宋体" w:hAnsi="宋体" w:cs="宋体"/>
          <w:bCs/>
          <w:szCs w:val="21"/>
        </w:rPr>
      </w:pPr>
      <w:r>
        <w:rPr>
          <w:rFonts w:hint="eastAsia" w:ascii="宋体" w:hAnsi="宋体" w:cs="宋体"/>
          <w:bCs/>
          <w:szCs w:val="21"/>
        </w:rPr>
        <w:t>（2）信用查询截止时点：资格审查结束前。</w:t>
      </w:r>
    </w:p>
    <w:p w14:paraId="0F150C44">
      <w:pPr>
        <w:spacing w:line="500" w:lineRule="exact"/>
        <w:ind w:firstLine="420" w:firstLineChars="200"/>
        <w:rPr>
          <w:rFonts w:ascii="宋体" w:hAnsi="宋体" w:cs="宋体"/>
          <w:bCs/>
          <w:szCs w:val="21"/>
        </w:rPr>
      </w:pPr>
      <w:r>
        <w:rPr>
          <w:rFonts w:hint="eastAsia" w:ascii="宋体" w:hAnsi="宋体" w:cs="宋体"/>
          <w:bCs/>
          <w:szCs w:val="21"/>
        </w:rPr>
        <w:t>查询记录和证据留存方式：在查询网站中直接打印查询记录，截图另存为电子文档作为评审资料保存。</w:t>
      </w:r>
    </w:p>
    <w:p w14:paraId="6A8E26EC">
      <w:pPr>
        <w:spacing w:line="500" w:lineRule="exact"/>
        <w:ind w:firstLine="420" w:firstLineChars="200"/>
        <w:rPr>
          <w:rFonts w:ascii="宋体" w:hAnsi="宋体" w:cs="宋体"/>
          <w:bCs/>
          <w:szCs w:val="21"/>
        </w:rPr>
      </w:pPr>
      <w:r>
        <w:rPr>
          <w:rFonts w:hint="eastAsia" w:ascii="宋体" w:hAnsi="宋体" w:cs="宋体"/>
          <w:bCs/>
          <w:szCs w:val="21"/>
        </w:rPr>
        <w:t>（3）信用信息使用规则：对在“信用中国”网站（www.creditchina.gov.cn）、中国政府采购网（www.ccgp.gov.cn）等渠道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2F947EF">
      <w:pPr>
        <w:spacing w:line="500" w:lineRule="exact"/>
        <w:ind w:firstLine="420" w:firstLineChars="200"/>
        <w:rPr>
          <w:rFonts w:ascii="宋体" w:hAnsi="宋体" w:cs="宋体"/>
          <w:bCs/>
          <w:szCs w:val="21"/>
        </w:rPr>
      </w:pPr>
      <w:r>
        <w:rPr>
          <w:rFonts w:hint="eastAsia" w:ascii="宋体" w:hAnsi="宋体" w:cs="宋体"/>
          <w:bCs/>
          <w:szCs w:val="21"/>
        </w:rPr>
        <w:t>2.2资格审查标准为本谈判文件中载明对供应商资格要求的条件。资格审查采用合格制，凡符合谈判文件规定的供应商资格要求的响应文件均通过资格审查。</w:t>
      </w:r>
    </w:p>
    <w:p w14:paraId="585ECA7D">
      <w:pPr>
        <w:spacing w:line="500" w:lineRule="exact"/>
        <w:ind w:firstLine="420" w:firstLineChars="200"/>
        <w:rPr>
          <w:rFonts w:ascii="宋体" w:hAnsi="宋体" w:cs="宋体"/>
          <w:bCs/>
          <w:szCs w:val="21"/>
        </w:rPr>
      </w:pPr>
      <w:r>
        <w:rPr>
          <w:rFonts w:hint="eastAsia" w:ascii="宋体" w:hAnsi="宋体" w:cs="宋体"/>
          <w:bCs/>
          <w:szCs w:val="21"/>
        </w:rPr>
        <w:t>2.3供应商有下列情形之一的，资格审查不通过，其响应文件按无效响应处理：</w:t>
      </w:r>
    </w:p>
    <w:p w14:paraId="18A09A46">
      <w:pPr>
        <w:spacing w:line="500" w:lineRule="exact"/>
        <w:ind w:firstLine="420" w:firstLineChars="200"/>
        <w:rPr>
          <w:rFonts w:ascii="宋体" w:hAnsi="宋体" w:cs="宋体"/>
          <w:bCs/>
          <w:szCs w:val="21"/>
        </w:rPr>
      </w:pPr>
      <w:r>
        <w:rPr>
          <w:rFonts w:hint="eastAsia" w:ascii="宋体" w:hAnsi="宋体" w:cs="宋体"/>
          <w:bCs/>
          <w:szCs w:val="21"/>
        </w:rPr>
        <w:t>（1）不具备谈判文件中规定的资格要求的；</w:t>
      </w:r>
    </w:p>
    <w:p w14:paraId="3812079A">
      <w:pPr>
        <w:spacing w:line="500" w:lineRule="exact"/>
        <w:ind w:firstLine="420" w:firstLineChars="200"/>
        <w:rPr>
          <w:rFonts w:ascii="宋体" w:hAnsi="宋体" w:cs="宋体"/>
          <w:bCs/>
          <w:szCs w:val="21"/>
        </w:rPr>
      </w:pPr>
      <w:r>
        <w:rPr>
          <w:rFonts w:hint="eastAsia" w:ascii="宋体" w:hAnsi="宋体" w:cs="宋体"/>
          <w:bCs/>
          <w:szCs w:val="21"/>
        </w:rPr>
        <w:t>（2）响应文件未提供任一项“供应商须知前附表”资格证明文件规定的“必须提供”的文件资料的；</w:t>
      </w:r>
    </w:p>
    <w:p w14:paraId="3AC1BB1E">
      <w:pPr>
        <w:spacing w:line="500" w:lineRule="exact"/>
        <w:ind w:firstLine="420" w:firstLineChars="200"/>
        <w:rPr>
          <w:rFonts w:ascii="宋体" w:hAnsi="宋体" w:cs="宋体"/>
          <w:bCs/>
          <w:szCs w:val="21"/>
        </w:rPr>
      </w:pPr>
      <w:r>
        <w:rPr>
          <w:rFonts w:hint="eastAsia" w:ascii="宋体" w:hAnsi="宋体" w:cs="宋体"/>
          <w:bCs/>
          <w:szCs w:val="21"/>
        </w:rPr>
        <w:t>（3）响应文件提供的资格证明文件出现任一项不符合“供应商须知前附表”资格证明文件规定的“必须提供”的文件资料要求或者无效的。</w:t>
      </w:r>
    </w:p>
    <w:p w14:paraId="025BF1ED">
      <w:pPr>
        <w:spacing w:line="500" w:lineRule="exact"/>
        <w:ind w:firstLine="420" w:firstLineChars="200"/>
        <w:rPr>
          <w:rFonts w:ascii="宋体" w:hAnsi="宋体" w:cs="宋体"/>
          <w:bCs/>
          <w:szCs w:val="21"/>
        </w:rPr>
      </w:pPr>
      <w:bookmarkStart w:id="60" w:name="_Hlk68601553"/>
      <w:r>
        <w:rPr>
          <w:rFonts w:hint="eastAsia" w:ascii="宋体" w:hAnsi="宋体" w:cs="宋体"/>
          <w:bCs/>
          <w:szCs w:val="21"/>
        </w:rPr>
        <w:t>（4）同一合同项下的不同供应商，单位负责人为同一人或者存在直接控股、管理关系的；为本项目提供过整体设计、规范编制或者项目管理、监理、检测等服务的。</w:t>
      </w:r>
      <w:bookmarkEnd w:id="60"/>
    </w:p>
    <w:p w14:paraId="194FF6BB">
      <w:pPr>
        <w:spacing w:line="500" w:lineRule="exact"/>
        <w:ind w:firstLine="420" w:firstLineChars="200"/>
        <w:rPr>
          <w:rFonts w:ascii="宋体" w:hAnsi="宋体" w:cs="宋体"/>
          <w:bCs/>
          <w:szCs w:val="21"/>
        </w:rPr>
      </w:pPr>
      <w:r>
        <w:rPr>
          <w:rFonts w:hint="eastAsia" w:ascii="宋体" w:hAnsi="宋体" w:cs="宋体"/>
          <w:bCs/>
          <w:szCs w:val="21"/>
        </w:rPr>
        <w:t>2.4通过资格审查的合格供应商不足3家的，不得进入符合性审查环节，采购人或者采购代理机构应当重新开展采购活动。</w:t>
      </w:r>
    </w:p>
    <w:p w14:paraId="34E45950">
      <w:pPr>
        <w:spacing w:line="500" w:lineRule="exact"/>
        <w:ind w:firstLine="420" w:firstLineChars="200"/>
        <w:rPr>
          <w:rFonts w:ascii="宋体" w:hAnsi="宋体" w:cs="宋体"/>
          <w:bCs/>
          <w:szCs w:val="21"/>
        </w:rPr>
      </w:pPr>
      <w:r>
        <w:rPr>
          <w:rFonts w:hint="eastAsia" w:ascii="宋体" w:hAnsi="宋体" w:cs="宋体"/>
          <w:b/>
          <w:szCs w:val="21"/>
        </w:rPr>
        <w:t>3.符合性审查</w:t>
      </w:r>
    </w:p>
    <w:p w14:paraId="31C5FD27">
      <w:pPr>
        <w:spacing w:line="500" w:lineRule="exact"/>
        <w:ind w:firstLine="420" w:firstLineChars="200"/>
        <w:rPr>
          <w:rFonts w:ascii="宋体" w:hAnsi="宋体" w:cs="宋体"/>
          <w:bCs/>
          <w:szCs w:val="21"/>
        </w:rPr>
      </w:pPr>
      <w:r>
        <w:rPr>
          <w:rFonts w:hint="eastAsia" w:ascii="宋体" w:hAnsi="宋体" w:cs="宋体"/>
          <w:bCs/>
          <w:szCs w:val="21"/>
        </w:rPr>
        <w:t>3.1由谈判小组对通过资格审查的合格供应商的响应文件的响应报价、商务、技术等实质性要求进行符合性审查，以确定其是否满足谈判文件的实质性要求。</w:t>
      </w:r>
    </w:p>
    <w:p w14:paraId="09B1C7FF">
      <w:pPr>
        <w:spacing w:line="500" w:lineRule="exact"/>
        <w:ind w:firstLine="420" w:firstLineChars="200"/>
        <w:rPr>
          <w:rFonts w:ascii="宋体" w:hAnsi="宋体" w:cs="宋体"/>
          <w:bCs/>
          <w:szCs w:val="21"/>
        </w:rPr>
      </w:pPr>
      <w:r>
        <w:rPr>
          <w:rFonts w:hint="eastAsia" w:ascii="宋体" w:hAnsi="宋体" w:cs="宋体"/>
          <w:bCs/>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090E8FD">
      <w:pPr>
        <w:spacing w:line="500" w:lineRule="exact"/>
        <w:ind w:firstLine="420" w:firstLineChars="200"/>
        <w:rPr>
          <w:rFonts w:ascii="宋体" w:hAnsi="宋体" w:cs="宋体"/>
          <w:bCs/>
          <w:szCs w:val="21"/>
        </w:rPr>
      </w:pPr>
      <w:r>
        <w:rPr>
          <w:rFonts w:hint="eastAsia" w:ascii="宋体" w:hAnsi="宋体" w:cs="宋体"/>
          <w:bCs/>
          <w:szCs w:val="21"/>
        </w:rPr>
        <w:t>3.3谈判小组要求供应商澄清、说明或者更正响应文件应当以电子澄清函形式作出。供应商的澄清、说明或者更正应当以电子回函的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供应商为自然人的，必须由本人签字并附身份证明。</w:t>
      </w:r>
    </w:p>
    <w:p w14:paraId="5EFDB72F">
      <w:pPr>
        <w:spacing w:line="500" w:lineRule="exact"/>
        <w:ind w:firstLine="420" w:firstLineChars="200"/>
        <w:rPr>
          <w:rFonts w:ascii="宋体" w:hAnsi="宋体" w:cs="宋体"/>
          <w:bCs/>
          <w:szCs w:val="21"/>
        </w:rPr>
      </w:pPr>
      <w:r>
        <w:rPr>
          <w:rFonts w:hint="eastAsia" w:ascii="宋体" w:hAnsi="宋体" w:cs="宋体"/>
          <w:bCs/>
          <w:szCs w:val="21"/>
        </w:rPr>
        <w:t>3.4首次响应文件报价出现前后不一致的，按照下列规定修正：</w:t>
      </w:r>
    </w:p>
    <w:p w14:paraId="7FB46C44">
      <w:pPr>
        <w:spacing w:line="500" w:lineRule="exact"/>
        <w:ind w:firstLine="420" w:firstLineChars="200"/>
        <w:rPr>
          <w:rFonts w:ascii="宋体" w:hAnsi="宋体" w:cs="宋体"/>
          <w:bCs/>
          <w:szCs w:val="21"/>
        </w:rPr>
      </w:pPr>
      <w:r>
        <w:rPr>
          <w:rFonts w:hint="eastAsia" w:ascii="宋体" w:hAnsi="宋体" w:cs="宋体"/>
          <w:bCs/>
          <w:szCs w:val="21"/>
        </w:rPr>
        <w:t>（1）响应文件中报价表内容与响应文件中相应内容不一致的，以报价表为准；</w:t>
      </w:r>
    </w:p>
    <w:p w14:paraId="2E3B9BCC">
      <w:pPr>
        <w:spacing w:line="500" w:lineRule="exact"/>
        <w:ind w:firstLine="420" w:firstLineChars="200"/>
        <w:rPr>
          <w:rFonts w:ascii="宋体" w:hAnsi="宋体" w:cs="宋体"/>
          <w:bCs/>
          <w:szCs w:val="21"/>
        </w:rPr>
      </w:pPr>
      <w:r>
        <w:rPr>
          <w:rFonts w:hint="eastAsia" w:ascii="宋体" w:hAnsi="宋体" w:cs="宋体"/>
          <w:bCs/>
          <w:szCs w:val="21"/>
        </w:rPr>
        <w:t>（2）大写金额和小写金额不一致的，以大写金额为准；</w:t>
      </w:r>
    </w:p>
    <w:p w14:paraId="60F430ED">
      <w:pPr>
        <w:spacing w:line="500" w:lineRule="exact"/>
        <w:ind w:firstLine="420" w:firstLineChars="200"/>
        <w:rPr>
          <w:rFonts w:ascii="宋体" w:hAnsi="宋体" w:cs="宋体"/>
          <w:bCs/>
          <w:szCs w:val="21"/>
        </w:rPr>
      </w:pPr>
      <w:r>
        <w:rPr>
          <w:rFonts w:hint="eastAsia" w:ascii="宋体" w:hAnsi="宋体" w:cs="宋体"/>
          <w:bCs/>
          <w:szCs w:val="21"/>
        </w:rPr>
        <w:t>（3）单价金额小数点或者百分比有明显错位的，以报价表的总价为准，并修改单价；</w:t>
      </w:r>
    </w:p>
    <w:p w14:paraId="1FB8AE54">
      <w:pPr>
        <w:spacing w:line="500" w:lineRule="exact"/>
        <w:ind w:firstLine="420" w:firstLineChars="200"/>
        <w:rPr>
          <w:rFonts w:ascii="宋体" w:hAnsi="宋体" w:cs="宋体"/>
          <w:bCs/>
          <w:szCs w:val="21"/>
        </w:rPr>
      </w:pPr>
      <w:r>
        <w:rPr>
          <w:rFonts w:hint="eastAsia" w:ascii="宋体" w:hAnsi="宋体" w:cs="宋体"/>
          <w:bCs/>
          <w:szCs w:val="21"/>
        </w:rPr>
        <w:t>（4）总价金额与按单价汇总金额不一致的，以单价金额计算结果为准。</w:t>
      </w:r>
    </w:p>
    <w:p w14:paraId="4965843D">
      <w:pPr>
        <w:pStyle w:val="11"/>
        <w:spacing w:line="500" w:lineRule="exact"/>
        <w:ind w:firstLine="420" w:firstLineChars="200"/>
        <w:rPr>
          <w:rFonts w:ascii="宋体" w:hAnsi="宋体" w:cs="宋体"/>
          <w:bCs/>
          <w:szCs w:val="21"/>
        </w:rPr>
      </w:pPr>
      <w:r>
        <w:rPr>
          <w:rFonts w:hint="eastAsia" w:ascii="宋体" w:hAnsi="宋体" w:cs="宋体"/>
          <w:bCs/>
          <w:szCs w:val="21"/>
        </w:rPr>
        <w:t>同时出现两种以上不一致的，按照以上（1）</w:t>
      </w:r>
      <w:r>
        <w:rPr>
          <w:rFonts w:hint="eastAsia" w:ascii="宋体" w:hAnsi="宋体" w:cs="宋体"/>
          <w:szCs w:val="21"/>
        </w:rPr>
        <w:t>～</w:t>
      </w:r>
      <w:r>
        <w:rPr>
          <w:rFonts w:hint="eastAsia" w:ascii="宋体" w:hAnsi="宋体" w:cs="宋体"/>
          <w:bCs/>
          <w:szCs w:val="21"/>
        </w:rPr>
        <w:t>（4）规定的顺序逐条进行修正。修正后的报价经供应商确认后产生约束力，供应商不确认的，其响应文件按无效响应处理。</w:t>
      </w:r>
    </w:p>
    <w:p w14:paraId="332DF9D4">
      <w:pPr>
        <w:spacing w:line="500" w:lineRule="exact"/>
        <w:ind w:firstLine="420" w:firstLineChars="200"/>
        <w:rPr>
          <w:rFonts w:ascii="宋体" w:hAnsi="宋体" w:cs="宋体"/>
          <w:bCs/>
          <w:szCs w:val="21"/>
        </w:rPr>
      </w:pPr>
      <w:r>
        <w:rPr>
          <w:rFonts w:hint="eastAsia" w:ascii="宋体" w:hAnsi="宋体" w:cs="宋体"/>
          <w:bCs/>
          <w:szCs w:val="21"/>
        </w:rPr>
        <w:t>3.5商务技术、报价评审</w:t>
      </w:r>
    </w:p>
    <w:p w14:paraId="075A0396">
      <w:pPr>
        <w:spacing w:line="500" w:lineRule="exact"/>
        <w:ind w:firstLine="420" w:firstLineChars="200"/>
        <w:rPr>
          <w:rFonts w:ascii="宋体" w:hAnsi="宋体" w:cs="宋体"/>
          <w:bCs/>
          <w:szCs w:val="21"/>
        </w:rPr>
      </w:pPr>
      <w:r>
        <w:rPr>
          <w:rFonts w:hint="eastAsia" w:ascii="宋体" w:hAnsi="宋体" w:cs="宋体"/>
          <w:bCs/>
          <w:szCs w:val="21"/>
        </w:rPr>
        <w:t>在评审时，如发现下列情形之一的，将被视为响应文件无效处理：</w:t>
      </w:r>
    </w:p>
    <w:p w14:paraId="60CAEDD5">
      <w:pPr>
        <w:spacing w:line="500" w:lineRule="exact"/>
        <w:ind w:firstLine="420" w:firstLineChars="200"/>
        <w:rPr>
          <w:rFonts w:ascii="宋体" w:hAnsi="宋体" w:cs="宋体"/>
          <w:bCs/>
          <w:szCs w:val="21"/>
        </w:rPr>
      </w:pPr>
      <w:r>
        <w:rPr>
          <w:rFonts w:hint="eastAsia" w:ascii="宋体" w:hAnsi="宋体" w:cs="宋体"/>
          <w:bCs/>
          <w:szCs w:val="21"/>
        </w:rPr>
        <w:t>（1）商务技术评审</w:t>
      </w:r>
    </w:p>
    <w:p w14:paraId="72169F9C">
      <w:pPr>
        <w:spacing w:line="500" w:lineRule="exact"/>
        <w:ind w:firstLine="420" w:firstLineChars="200"/>
        <w:rPr>
          <w:rFonts w:ascii="宋体" w:hAnsi="宋体" w:cs="宋体"/>
          <w:bCs/>
          <w:szCs w:val="21"/>
        </w:rPr>
      </w:pPr>
      <w:r>
        <w:rPr>
          <w:rFonts w:hint="eastAsia" w:ascii="宋体" w:hAnsi="宋体" w:cs="宋体"/>
          <w:bCs/>
          <w:szCs w:val="21"/>
        </w:rPr>
        <w:t>1）响应文件未按谈判文件要求签署、盖章；</w:t>
      </w:r>
    </w:p>
    <w:p w14:paraId="6198755C">
      <w:pPr>
        <w:spacing w:line="500" w:lineRule="exact"/>
        <w:ind w:firstLine="420" w:firstLineChars="200"/>
        <w:rPr>
          <w:rFonts w:ascii="宋体" w:hAnsi="宋体" w:cs="宋体"/>
          <w:bCs/>
          <w:szCs w:val="21"/>
        </w:rPr>
      </w:pPr>
      <w:r>
        <w:rPr>
          <w:rFonts w:hint="eastAsia" w:ascii="宋体" w:hAnsi="宋体" w:cs="宋体"/>
          <w:bCs/>
          <w:szCs w:val="21"/>
        </w:rPr>
        <w:t>2）委托代理人未能出具有效身份证明或者出具的身份证明与授权委托书中的信息不符；</w:t>
      </w:r>
    </w:p>
    <w:p w14:paraId="6208787C">
      <w:pPr>
        <w:spacing w:line="500" w:lineRule="exact"/>
        <w:ind w:firstLine="420" w:firstLineChars="200"/>
        <w:rPr>
          <w:rFonts w:ascii="宋体" w:hAnsi="宋体" w:cs="宋体"/>
          <w:bCs/>
          <w:szCs w:val="21"/>
        </w:rPr>
      </w:pPr>
      <w:r>
        <w:rPr>
          <w:rFonts w:hint="eastAsia" w:ascii="宋体" w:hAnsi="宋体" w:cs="宋体"/>
          <w:bCs/>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7FF9E225">
      <w:pPr>
        <w:spacing w:line="500" w:lineRule="exact"/>
        <w:ind w:firstLine="420" w:firstLineChars="200"/>
        <w:rPr>
          <w:rFonts w:ascii="宋体" w:hAnsi="宋体" w:cs="宋体"/>
          <w:bCs/>
          <w:szCs w:val="21"/>
        </w:rPr>
      </w:pPr>
      <w:r>
        <w:rPr>
          <w:rFonts w:hint="eastAsia" w:ascii="宋体" w:hAnsi="宋体" w:cs="宋体"/>
          <w:bCs/>
          <w:szCs w:val="21"/>
        </w:rPr>
        <w:t>4）商务条款中标“▲”的条款发生负偏离的或者允许负偏离的条款数超过“供应商须知前附表”规定项数的或者标明实质性的要求发生负偏离；</w:t>
      </w:r>
    </w:p>
    <w:p w14:paraId="4823A67E">
      <w:pPr>
        <w:spacing w:line="500" w:lineRule="exact"/>
        <w:ind w:firstLine="420" w:firstLineChars="200"/>
        <w:rPr>
          <w:rFonts w:ascii="宋体" w:hAnsi="宋体" w:cs="宋体"/>
          <w:bCs/>
          <w:szCs w:val="21"/>
        </w:rPr>
      </w:pPr>
      <w:r>
        <w:rPr>
          <w:rFonts w:hint="eastAsia" w:ascii="宋体" w:hAnsi="宋体" w:cs="宋体"/>
          <w:bCs/>
          <w:szCs w:val="21"/>
        </w:rPr>
        <w:t>5）未对竞标有效期作出响应或者响应文件承诺的竞标有效期不满足谈判文件要求；</w:t>
      </w:r>
    </w:p>
    <w:p w14:paraId="378AB546">
      <w:pPr>
        <w:spacing w:line="500" w:lineRule="exact"/>
        <w:ind w:firstLine="420" w:firstLineChars="200"/>
        <w:rPr>
          <w:rFonts w:ascii="宋体" w:hAnsi="宋体" w:cs="宋体"/>
          <w:bCs/>
          <w:szCs w:val="21"/>
        </w:rPr>
      </w:pPr>
      <w:r>
        <w:rPr>
          <w:rFonts w:hint="eastAsia" w:ascii="宋体" w:hAnsi="宋体" w:cs="宋体"/>
          <w:bCs/>
          <w:szCs w:val="21"/>
        </w:rPr>
        <w:t>6）响应文件的实质性内容未使用中文表述、使用计量单位不符合谈判文件要求；</w:t>
      </w:r>
    </w:p>
    <w:p w14:paraId="4F39DF40">
      <w:pPr>
        <w:spacing w:line="500" w:lineRule="exact"/>
        <w:ind w:firstLine="420" w:firstLineChars="200"/>
        <w:rPr>
          <w:rFonts w:ascii="宋体" w:hAnsi="宋体" w:cs="宋体"/>
          <w:bCs/>
          <w:szCs w:val="21"/>
        </w:rPr>
      </w:pPr>
      <w:r>
        <w:rPr>
          <w:rFonts w:hint="eastAsia" w:ascii="宋体" w:hAnsi="宋体" w:cs="宋体"/>
          <w:bCs/>
          <w:szCs w:val="21"/>
        </w:rPr>
        <w:t>7）响应文件中的文件资料因填写不齐全或者内容虚假或者出现其他情形而导致被谈判小组认定无效；</w:t>
      </w:r>
    </w:p>
    <w:p w14:paraId="63DC28AF">
      <w:pPr>
        <w:spacing w:line="500" w:lineRule="exact"/>
        <w:ind w:firstLine="420" w:firstLineChars="200"/>
        <w:rPr>
          <w:rFonts w:ascii="宋体" w:hAnsi="宋体" w:cs="宋体"/>
          <w:bCs/>
          <w:szCs w:val="21"/>
        </w:rPr>
      </w:pPr>
      <w:r>
        <w:rPr>
          <w:rFonts w:hint="eastAsia" w:ascii="宋体" w:hAnsi="宋体" w:cs="宋体"/>
          <w:bCs/>
          <w:szCs w:val="21"/>
        </w:rPr>
        <w:t>8）响应文件含有采购人不能接受的附加条件；</w:t>
      </w:r>
    </w:p>
    <w:p w14:paraId="65ECD177">
      <w:pPr>
        <w:spacing w:line="500" w:lineRule="exact"/>
        <w:ind w:firstLine="420" w:firstLineChars="200"/>
        <w:rPr>
          <w:rFonts w:ascii="宋体" w:hAnsi="宋体" w:cs="宋体"/>
          <w:bCs/>
          <w:szCs w:val="21"/>
        </w:rPr>
      </w:pPr>
      <w:r>
        <w:rPr>
          <w:rFonts w:hint="eastAsia" w:ascii="宋体" w:hAnsi="宋体" w:cs="宋体"/>
          <w:bCs/>
          <w:szCs w:val="21"/>
        </w:rPr>
        <w:t>9）属于“供应商须知正文”第7.5条情形；</w:t>
      </w:r>
    </w:p>
    <w:p w14:paraId="0C2A884E">
      <w:pPr>
        <w:spacing w:line="500" w:lineRule="exact"/>
        <w:ind w:firstLine="420" w:firstLineChars="200"/>
        <w:rPr>
          <w:rFonts w:ascii="宋体" w:hAnsi="宋体" w:cs="宋体"/>
          <w:bCs/>
          <w:szCs w:val="21"/>
        </w:rPr>
      </w:pPr>
      <w:r>
        <w:rPr>
          <w:rFonts w:hint="eastAsia" w:ascii="宋体" w:hAnsi="宋体" w:cs="宋体"/>
          <w:bCs/>
          <w:szCs w:val="21"/>
        </w:rPr>
        <w:t>10）技术需求允许负偏离的条款数超过“供应商须知前附表”规定项数；</w:t>
      </w:r>
    </w:p>
    <w:p w14:paraId="767E2FDD">
      <w:pPr>
        <w:spacing w:line="500" w:lineRule="exact"/>
        <w:ind w:firstLine="420" w:firstLineChars="200"/>
        <w:rPr>
          <w:rFonts w:ascii="宋体" w:hAnsi="宋体" w:cs="宋体"/>
          <w:bCs/>
          <w:szCs w:val="21"/>
        </w:rPr>
      </w:pPr>
      <w:r>
        <w:rPr>
          <w:rFonts w:hint="eastAsia" w:ascii="宋体" w:hAnsi="宋体" w:cs="宋体"/>
          <w:bCs/>
          <w:szCs w:val="21"/>
        </w:rPr>
        <w:t>11）虚假竞标，或者出现其他情形而导致被谈判小组认定无效；</w:t>
      </w:r>
    </w:p>
    <w:p w14:paraId="05AF9C45">
      <w:pPr>
        <w:spacing w:line="500" w:lineRule="exact"/>
        <w:ind w:firstLine="420" w:firstLineChars="200"/>
        <w:rPr>
          <w:rFonts w:ascii="宋体" w:hAnsi="宋体" w:cs="宋体"/>
          <w:bCs/>
          <w:szCs w:val="21"/>
        </w:rPr>
      </w:pPr>
      <w:r>
        <w:rPr>
          <w:rFonts w:hint="eastAsia" w:ascii="宋体" w:hAnsi="宋体" w:cs="宋体"/>
          <w:bCs/>
          <w:szCs w:val="21"/>
        </w:rPr>
        <w:t>12）竞标技术方案不明确，谈判文件未允许但响应文件中存在一个或者一个以上备选（替代）竞标方案；</w:t>
      </w:r>
    </w:p>
    <w:p w14:paraId="359F40EE">
      <w:pPr>
        <w:spacing w:line="500" w:lineRule="exact"/>
        <w:ind w:firstLine="420" w:firstLineChars="200"/>
        <w:rPr>
          <w:rFonts w:ascii="宋体" w:hAnsi="宋体" w:cs="宋体"/>
          <w:bCs/>
          <w:szCs w:val="21"/>
        </w:rPr>
      </w:pPr>
      <w:r>
        <w:rPr>
          <w:rFonts w:hint="eastAsia" w:ascii="宋体" w:hAnsi="宋体" w:cs="宋体"/>
          <w:bCs/>
          <w:szCs w:val="21"/>
        </w:rPr>
        <w:t>13）响应文件标注的项目名称或者项目编号与竞争性谈判文件标注的项目名称或者项目编号不一致的；</w:t>
      </w:r>
    </w:p>
    <w:p w14:paraId="01932013">
      <w:pPr>
        <w:spacing w:line="500" w:lineRule="exact"/>
        <w:ind w:firstLine="420" w:firstLineChars="200"/>
        <w:rPr>
          <w:rFonts w:ascii="宋体" w:hAnsi="宋体" w:cs="宋体"/>
          <w:bCs/>
          <w:szCs w:val="21"/>
        </w:rPr>
      </w:pPr>
      <w:r>
        <w:rPr>
          <w:rFonts w:hint="eastAsia" w:ascii="宋体" w:hAnsi="宋体" w:cs="宋体"/>
          <w:bCs/>
          <w:szCs w:val="21"/>
        </w:rPr>
        <w:t>14）未响应谈判文件实质性要求；</w:t>
      </w:r>
    </w:p>
    <w:p w14:paraId="0632E5CC">
      <w:pPr>
        <w:spacing w:line="500" w:lineRule="exact"/>
        <w:ind w:firstLine="420" w:firstLineChars="200"/>
        <w:rPr>
          <w:rFonts w:ascii="宋体" w:hAnsi="宋体" w:cs="宋体"/>
          <w:bCs/>
          <w:szCs w:val="21"/>
        </w:rPr>
      </w:pPr>
      <w:r>
        <w:rPr>
          <w:rFonts w:hint="eastAsia" w:ascii="宋体" w:hAnsi="宋体" w:cs="宋体"/>
          <w:bCs/>
          <w:szCs w:val="21"/>
        </w:rPr>
        <w:t>15）法律法规和谈判文件规定的其他无效情形。</w:t>
      </w:r>
    </w:p>
    <w:p w14:paraId="14F53B91">
      <w:pPr>
        <w:spacing w:line="500" w:lineRule="exact"/>
        <w:ind w:firstLine="420" w:firstLineChars="200"/>
        <w:rPr>
          <w:rFonts w:ascii="宋体" w:hAnsi="宋体" w:cs="宋体"/>
          <w:bCs/>
          <w:szCs w:val="21"/>
        </w:rPr>
      </w:pPr>
      <w:r>
        <w:rPr>
          <w:rFonts w:hint="eastAsia" w:ascii="宋体" w:hAnsi="宋体" w:cs="宋体"/>
          <w:bCs/>
          <w:szCs w:val="21"/>
        </w:rPr>
        <w:t>（2）报价评审</w:t>
      </w:r>
    </w:p>
    <w:p w14:paraId="48E83E30">
      <w:pPr>
        <w:spacing w:line="500" w:lineRule="exact"/>
        <w:ind w:firstLine="420" w:firstLineChars="200"/>
        <w:rPr>
          <w:rFonts w:ascii="宋体" w:hAnsi="宋体" w:cs="宋体"/>
          <w:bCs/>
          <w:szCs w:val="21"/>
        </w:rPr>
      </w:pPr>
      <w:r>
        <w:rPr>
          <w:rFonts w:hint="eastAsia" w:ascii="宋体" w:hAnsi="宋体" w:cs="宋体"/>
          <w:bCs/>
          <w:szCs w:val="21"/>
        </w:rPr>
        <w:t>1)响应文件未提供“供应商须知前附表”报价文件中规定的“响应报价表”；</w:t>
      </w:r>
    </w:p>
    <w:p w14:paraId="587037C4">
      <w:pPr>
        <w:spacing w:line="500" w:lineRule="exact"/>
        <w:ind w:firstLine="420" w:firstLineChars="200"/>
        <w:rPr>
          <w:rFonts w:ascii="宋体" w:hAnsi="宋体" w:cs="宋体"/>
          <w:bCs/>
          <w:szCs w:val="21"/>
        </w:rPr>
      </w:pPr>
      <w:r>
        <w:rPr>
          <w:rFonts w:hint="eastAsia" w:ascii="宋体" w:hAnsi="宋体" w:cs="宋体"/>
          <w:bCs/>
          <w:szCs w:val="21"/>
        </w:rPr>
        <w:t>2）未采用人民币报价或者未按照谈判文件标明的币种报价；</w:t>
      </w:r>
    </w:p>
    <w:p w14:paraId="44892A19">
      <w:pPr>
        <w:spacing w:line="500" w:lineRule="exact"/>
        <w:ind w:firstLine="420" w:firstLineChars="200"/>
        <w:rPr>
          <w:rFonts w:ascii="宋体" w:hAnsi="宋体" w:cs="宋体"/>
          <w:bCs/>
          <w:szCs w:val="21"/>
        </w:rPr>
      </w:pPr>
      <w:r>
        <w:rPr>
          <w:rFonts w:hint="eastAsia" w:ascii="宋体" w:hAnsi="宋体" w:cs="宋体"/>
          <w:bCs/>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307E39E8">
      <w:pPr>
        <w:spacing w:line="500" w:lineRule="exact"/>
        <w:ind w:firstLine="420" w:firstLineChars="200"/>
        <w:rPr>
          <w:rFonts w:ascii="宋体" w:hAnsi="宋体" w:cs="宋体"/>
          <w:bCs/>
          <w:szCs w:val="21"/>
        </w:rPr>
      </w:pPr>
      <w:r>
        <w:rPr>
          <w:rFonts w:hint="eastAsia" w:ascii="宋体" w:hAnsi="宋体" w:cs="宋体"/>
          <w:bCs/>
          <w:szCs w:val="21"/>
        </w:rPr>
        <w:t>4）响应报价（包含首次报价、最后报价）超过所竞标分标规定的采购预算金额或者最高限价的（如本项目公布了最高限价）；响应报价（包含首次报价、最后报价）超过谈判文件分项采购预算金额或者最高限价的（如本项目公布了最高限价）；</w:t>
      </w:r>
    </w:p>
    <w:p w14:paraId="14C08603">
      <w:pPr>
        <w:spacing w:line="500" w:lineRule="exact"/>
        <w:ind w:firstLine="420" w:firstLineChars="200"/>
        <w:rPr>
          <w:rFonts w:ascii="宋体" w:hAnsi="宋体" w:cs="宋体"/>
          <w:bCs/>
          <w:szCs w:val="21"/>
        </w:rPr>
      </w:pPr>
      <w:r>
        <w:rPr>
          <w:rFonts w:hint="eastAsia" w:ascii="宋体" w:hAnsi="宋体" w:cs="宋体"/>
          <w:bCs/>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567F7E40">
      <w:pPr>
        <w:spacing w:line="500" w:lineRule="exact"/>
        <w:ind w:firstLine="420" w:firstLineChars="200"/>
        <w:rPr>
          <w:rFonts w:ascii="宋体" w:hAnsi="宋体" w:cs="宋体"/>
          <w:bCs/>
          <w:szCs w:val="21"/>
        </w:rPr>
      </w:pPr>
      <w:r>
        <w:rPr>
          <w:rFonts w:hint="eastAsia" w:ascii="宋体" w:hAnsi="宋体" w:cs="宋体"/>
          <w:bCs/>
          <w:szCs w:val="21"/>
        </w:rPr>
        <w:t>6）响应文件响应的标的数量及单位与竞争性谈判文件要求实质性不一致的；</w:t>
      </w:r>
    </w:p>
    <w:p w14:paraId="39A10717">
      <w:pPr>
        <w:spacing w:line="500" w:lineRule="exact"/>
        <w:ind w:firstLine="420" w:firstLineChars="200"/>
        <w:rPr>
          <w:rFonts w:ascii="宋体" w:hAnsi="宋体" w:cs="宋体"/>
          <w:bCs/>
          <w:szCs w:val="21"/>
        </w:rPr>
      </w:pPr>
      <w:r>
        <w:rPr>
          <w:rFonts w:hint="eastAsia" w:ascii="宋体" w:hAnsi="宋体" w:cs="宋体"/>
          <w:bCs/>
          <w:szCs w:val="21"/>
        </w:rPr>
        <w:t>7）未响应谈判文件实质性要求的。</w:t>
      </w:r>
    </w:p>
    <w:p w14:paraId="1E295743">
      <w:pPr>
        <w:spacing w:line="500" w:lineRule="exact"/>
        <w:ind w:firstLine="420" w:firstLineChars="200"/>
        <w:rPr>
          <w:rFonts w:ascii="宋体" w:hAnsi="宋体" w:cs="宋体"/>
          <w:bCs/>
          <w:szCs w:val="21"/>
        </w:rPr>
      </w:pPr>
      <w:r>
        <w:rPr>
          <w:rFonts w:hint="eastAsia" w:ascii="宋体" w:hAnsi="宋体" w:cs="宋体"/>
          <w:bCs/>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856DDAD">
      <w:pPr>
        <w:spacing w:line="500" w:lineRule="exact"/>
        <w:ind w:firstLine="420" w:firstLineChars="200"/>
        <w:rPr>
          <w:rFonts w:ascii="宋体" w:hAnsi="宋体" w:cs="宋体"/>
          <w:bCs/>
          <w:szCs w:val="21"/>
        </w:rPr>
      </w:pPr>
      <w:r>
        <w:rPr>
          <w:rFonts w:hint="eastAsia" w:ascii="宋体" w:hAnsi="宋体" w:cs="宋体"/>
          <w:b/>
          <w:szCs w:val="21"/>
        </w:rPr>
        <w:t>4.谈判程序</w:t>
      </w:r>
    </w:p>
    <w:p w14:paraId="6359E122">
      <w:pPr>
        <w:spacing w:line="500" w:lineRule="exact"/>
        <w:ind w:firstLine="420" w:firstLineChars="200"/>
        <w:rPr>
          <w:rFonts w:ascii="宋体" w:hAnsi="宋体" w:cs="宋体"/>
          <w:bCs/>
          <w:szCs w:val="21"/>
        </w:rPr>
      </w:pPr>
      <w:r>
        <w:rPr>
          <w:rFonts w:hint="eastAsia" w:ascii="宋体" w:hAnsi="宋体" w:cs="宋体"/>
          <w:bCs/>
          <w:szCs w:val="21"/>
        </w:rPr>
        <w:t>4.1谈判小组按照“供应商须知前附表”确定的顺序，集中与单一供应商分别进行谈判，并给予所有参加谈判的供应商平等的谈判机会。符合谈判资格的供应商必须实时关注广西政府采购云平台（https://www.zcygov.cn）开标信息，在接到谈判通知后规定时间内参加谈判，未在规定时间内参加谈判的视同放弃参加谈判权利，其响应文件按无效响应处理。</w:t>
      </w:r>
    </w:p>
    <w:p w14:paraId="3860AD89">
      <w:pPr>
        <w:spacing w:line="500" w:lineRule="exact"/>
        <w:ind w:firstLine="420" w:firstLineChars="200"/>
        <w:rPr>
          <w:rFonts w:ascii="宋体" w:hAnsi="宋体" w:cs="宋体"/>
          <w:bCs/>
          <w:szCs w:val="21"/>
        </w:rPr>
      </w:pPr>
      <w:r>
        <w:rPr>
          <w:rFonts w:hint="eastAsia" w:ascii="宋体" w:hAnsi="宋体" w:cs="宋体"/>
          <w:bCs/>
          <w:szCs w:val="21"/>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374FCD3">
      <w:pPr>
        <w:spacing w:line="500" w:lineRule="exact"/>
        <w:ind w:firstLine="420" w:firstLineChars="200"/>
        <w:rPr>
          <w:rFonts w:ascii="宋体" w:hAnsi="宋体" w:cs="宋体"/>
          <w:bCs/>
          <w:szCs w:val="21"/>
        </w:rPr>
      </w:pPr>
      <w:r>
        <w:rPr>
          <w:rFonts w:hint="eastAsia" w:ascii="宋体" w:hAnsi="宋体" w:cs="宋体"/>
          <w:bCs/>
          <w:szCs w:val="21"/>
        </w:rPr>
        <w:t>4.3对谈判文件作出的实质性变动是谈判文件的有效组成部分，由谈判小组及时以电子澄清函形式同时通知所有参加谈判的供应商。</w:t>
      </w:r>
    </w:p>
    <w:p w14:paraId="12C6835D">
      <w:pPr>
        <w:spacing w:line="500" w:lineRule="exact"/>
        <w:ind w:firstLine="420" w:firstLineChars="200"/>
        <w:rPr>
          <w:rFonts w:ascii="宋体" w:hAnsi="宋体" w:cs="宋体"/>
          <w:bCs/>
          <w:szCs w:val="21"/>
        </w:rPr>
      </w:pPr>
      <w:r>
        <w:rPr>
          <w:rFonts w:hint="eastAsia" w:ascii="宋体" w:hAnsi="宋体" w:cs="宋体"/>
          <w:bCs/>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471C2F23">
      <w:pPr>
        <w:spacing w:line="500" w:lineRule="exact"/>
        <w:ind w:firstLine="420" w:firstLineChars="200"/>
        <w:rPr>
          <w:rFonts w:ascii="宋体" w:hAnsi="宋体" w:cs="宋体"/>
          <w:bCs/>
          <w:szCs w:val="21"/>
        </w:rPr>
      </w:pPr>
      <w:r>
        <w:rPr>
          <w:rFonts w:hint="eastAsia" w:ascii="宋体" w:hAnsi="宋体" w:cs="宋体"/>
          <w:bCs/>
          <w:szCs w:val="21"/>
        </w:rPr>
        <w:t>4.5谈判中，谈判的任何一方不得透露与谈判有关的其他供应商的技术资料、价格和其他信息。</w:t>
      </w:r>
    </w:p>
    <w:p w14:paraId="147219FD">
      <w:pPr>
        <w:spacing w:line="500" w:lineRule="exact"/>
        <w:ind w:firstLine="420" w:firstLineChars="200"/>
        <w:rPr>
          <w:rFonts w:ascii="宋体" w:hAnsi="宋体" w:cs="宋体"/>
          <w:bCs/>
          <w:szCs w:val="21"/>
        </w:rPr>
      </w:pPr>
      <w:r>
        <w:rPr>
          <w:rFonts w:hint="eastAsia" w:ascii="宋体" w:hAnsi="宋体" w:cs="宋体"/>
          <w:bCs/>
          <w:szCs w:val="21"/>
        </w:rPr>
        <w:t>4.6采购代理机构对谈判过程和重要谈判内容进行记录，谈判双方在记录上签字确认。</w:t>
      </w:r>
    </w:p>
    <w:p w14:paraId="1FAA34BC">
      <w:pPr>
        <w:spacing w:line="500" w:lineRule="exact"/>
        <w:ind w:firstLine="420" w:firstLineChars="200"/>
        <w:rPr>
          <w:rFonts w:ascii="宋体" w:hAnsi="宋体" w:cs="宋体"/>
          <w:bCs/>
          <w:szCs w:val="21"/>
        </w:rPr>
      </w:pPr>
      <w:r>
        <w:rPr>
          <w:rFonts w:hint="eastAsia" w:ascii="宋体" w:hAnsi="宋体" w:cs="宋体"/>
          <w:bCs/>
          <w:szCs w:val="21"/>
        </w:rPr>
        <w:t>4.7谈判过程中重新提交的响应文件，供应商可以在开启前补充、修改。</w:t>
      </w:r>
    </w:p>
    <w:p w14:paraId="7304CE5B">
      <w:pPr>
        <w:spacing w:line="500" w:lineRule="exact"/>
        <w:ind w:firstLine="420" w:firstLineChars="200"/>
        <w:rPr>
          <w:rFonts w:ascii="宋体" w:hAnsi="宋体" w:cs="宋体"/>
          <w:bCs/>
          <w:szCs w:val="21"/>
        </w:rPr>
      </w:pPr>
      <w:r>
        <w:rPr>
          <w:rFonts w:hint="eastAsia" w:ascii="宋体" w:hAnsi="宋体" w:cs="宋体"/>
          <w:bCs/>
          <w:szCs w:val="21"/>
        </w:rPr>
        <w:t>4.8对谈判过程中提交的响应文件进行有效性、完整性和响应程度审查，通过审查的合格供应商不足3家的，采购人或者采购代理机构应当重新开展采购活动。</w:t>
      </w:r>
    </w:p>
    <w:p w14:paraId="34FCAE51">
      <w:pPr>
        <w:spacing w:line="500" w:lineRule="exact"/>
        <w:ind w:firstLine="420" w:firstLineChars="200"/>
        <w:rPr>
          <w:rFonts w:ascii="宋体" w:hAnsi="宋体" w:cs="宋体"/>
          <w:b/>
          <w:szCs w:val="21"/>
        </w:rPr>
      </w:pPr>
      <w:r>
        <w:rPr>
          <w:rFonts w:hint="eastAsia" w:ascii="宋体" w:hAnsi="宋体" w:cs="宋体"/>
          <w:b/>
          <w:szCs w:val="21"/>
        </w:rPr>
        <w:t>5.最后报价</w:t>
      </w:r>
    </w:p>
    <w:p w14:paraId="3B979BEE">
      <w:pPr>
        <w:spacing w:line="500" w:lineRule="exact"/>
        <w:ind w:firstLine="420" w:firstLineChars="200"/>
        <w:rPr>
          <w:rFonts w:ascii="宋体" w:hAnsi="宋体" w:cs="宋体"/>
          <w:bCs/>
          <w:szCs w:val="21"/>
        </w:rPr>
      </w:pPr>
      <w:r>
        <w:rPr>
          <w:rFonts w:hint="eastAsia" w:ascii="宋体" w:hAnsi="宋体" w:cs="宋体"/>
          <w:bCs/>
          <w:szCs w:val="21"/>
        </w:rPr>
        <w:t>5.1谈判文件能够详细列明采购标的的技术要求的，谈判结束后，由谈判小组要求所有继续参加谈判的供应商在规定时间内在广西政府采购云平台（https://www.zcygov.cn）提交最后报价，提交最后报价的供应商不得少于3家，否则必须重新采购。</w:t>
      </w:r>
    </w:p>
    <w:p w14:paraId="485D1C08">
      <w:pPr>
        <w:spacing w:line="500" w:lineRule="exact"/>
        <w:ind w:firstLine="420" w:firstLineChars="200"/>
        <w:rPr>
          <w:rFonts w:ascii="宋体" w:hAnsi="宋体" w:cs="宋体"/>
          <w:bCs/>
          <w:szCs w:val="21"/>
        </w:rPr>
      </w:pPr>
      <w:r>
        <w:rPr>
          <w:rFonts w:hint="eastAsia" w:ascii="宋体" w:hAnsi="宋体" w:cs="宋体"/>
          <w:bCs/>
          <w:szCs w:val="21"/>
        </w:rPr>
        <w:t>5.2谈判文件不能详细列明采购标的的技术要求，需经谈判由供应商提供最后设计方案或者解决方案的，谈判结束后，由谈判小组按照少数服从多数的原则投票推荐3家以上供应商的设计方案或者解决方案，并要求其在规定时间内在广西政府采购云平台（https://www.zcygov.cn）提交最后报价。</w:t>
      </w:r>
    </w:p>
    <w:p w14:paraId="63CA417A">
      <w:pPr>
        <w:spacing w:line="500" w:lineRule="exact"/>
        <w:ind w:firstLine="420" w:firstLineChars="200"/>
        <w:rPr>
          <w:rFonts w:ascii="宋体" w:hAnsi="宋体" w:cs="宋体"/>
          <w:bCs/>
          <w:szCs w:val="21"/>
        </w:rPr>
      </w:pPr>
      <w:r>
        <w:rPr>
          <w:rFonts w:hint="eastAsia" w:ascii="宋体" w:hAnsi="宋体" w:cs="宋体"/>
          <w:bCs/>
          <w:szCs w:val="21"/>
        </w:rPr>
        <w:t>5.3最后报价是供应商响应文件的有效组成部分。</w:t>
      </w:r>
    </w:p>
    <w:p w14:paraId="4161D558">
      <w:pPr>
        <w:spacing w:line="500" w:lineRule="exact"/>
        <w:ind w:firstLine="420" w:firstLineChars="200"/>
        <w:rPr>
          <w:rFonts w:ascii="宋体" w:hAnsi="宋体" w:cs="宋体"/>
          <w:bCs/>
          <w:szCs w:val="21"/>
        </w:rPr>
      </w:pPr>
      <w:r>
        <w:rPr>
          <w:rFonts w:hint="eastAsia" w:ascii="宋体" w:hAnsi="宋体" w:cs="宋体"/>
          <w:bCs/>
          <w:szCs w:val="21"/>
        </w:rPr>
        <w:t>5.4已经提交响应文件的供应商，在提交最后报价之前，可以根据谈判情况退出谈判，退出谈判的供应商的响应文件按无效响应处理。</w:t>
      </w:r>
    </w:p>
    <w:p w14:paraId="7B6A7FBA">
      <w:pPr>
        <w:spacing w:line="500" w:lineRule="exact"/>
        <w:ind w:firstLine="420" w:firstLineChars="200"/>
        <w:rPr>
          <w:rFonts w:ascii="宋体" w:hAnsi="宋体" w:cs="宋体"/>
          <w:bCs/>
          <w:szCs w:val="21"/>
        </w:rPr>
      </w:pPr>
      <w:r>
        <w:rPr>
          <w:rFonts w:hint="eastAsia" w:ascii="宋体" w:hAnsi="宋体" w:cs="宋体"/>
          <w:bCs/>
          <w:szCs w:val="21"/>
        </w:rPr>
        <w:t>5.5供应商未在规定时间内提交最后报价的，</w:t>
      </w:r>
      <w:r>
        <w:rPr>
          <w:rFonts w:hint="eastAsia" w:ascii="宋体" w:hAnsi="宋体" w:cs="宋体"/>
          <w:b/>
          <w:szCs w:val="21"/>
        </w:rPr>
        <w:t>视同放弃报价权利退出谈判</w:t>
      </w:r>
      <w:r>
        <w:rPr>
          <w:rFonts w:hint="eastAsia" w:ascii="宋体" w:hAnsi="宋体" w:cs="宋体"/>
          <w:bCs/>
          <w:szCs w:val="21"/>
        </w:rPr>
        <w:t>。</w:t>
      </w:r>
    </w:p>
    <w:p w14:paraId="2984AFA5">
      <w:pPr>
        <w:spacing w:line="500" w:lineRule="exact"/>
        <w:ind w:firstLine="420" w:firstLineChars="200"/>
        <w:rPr>
          <w:rFonts w:ascii="宋体" w:hAnsi="宋体" w:cs="宋体"/>
          <w:bCs/>
          <w:szCs w:val="21"/>
        </w:rPr>
      </w:pPr>
      <w:r>
        <w:rPr>
          <w:rFonts w:hint="eastAsia" w:ascii="宋体" w:hAnsi="宋体" w:cs="宋体"/>
          <w:bCs/>
          <w:szCs w:val="21"/>
        </w:rPr>
        <w:t>5.6谈判小组收齐某一分标最后报价后统一开启，谈判小组对最后报价进行有效性、完整性和响应程度的审查。</w:t>
      </w:r>
    </w:p>
    <w:p w14:paraId="71F4524E">
      <w:pPr>
        <w:spacing w:line="500" w:lineRule="exact"/>
        <w:ind w:firstLine="420" w:firstLineChars="200"/>
        <w:rPr>
          <w:rFonts w:ascii="宋体" w:hAnsi="宋体" w:cs="宋体"/>
          <w:bCs/>
          <w:szCs w:val="21"/>
        </w:rPr>
      </w:pPr>
      <w:r>
        <w:rPr>
          <w:rFonts w:hint="eastAsia" w:ascii="宋体" w:hAnsi="宋体" w:cs="宋体"/>
          <w:bCs/>
          <w:szCs w:val="21"/>
        </w:rPr>
        <w:t>5.7最终响应文件的报价出现前后不一致的，按照本章第3.4条的规定修正。</w:t>
      </w:r>
    </w:p>
    <w:p w14:paraId="0377A8BB">
      <w:pPr>
        <w:spacing w:line="500" w:lineRule="exact"/>
        <w:ind w:firstLine="420" w:firstLineChars="200"/>
        <w:rPr>
          <w:rFonts w:ascii="宋体" w:hAnsi="宋体" w:cs="宋体"/>
          <w:bCs/>
          <w:szCs w:val="21"/>
        </w:rPr>
      </w:pPr>
      <w:r>
        <w:rPr>
          <w:rFonts w:hint="eastAsia" w:ascii="宋体" w:hAnsi="宋体" w:cs="宋体"/>
          <w:bCs/>
          <w:szCs w:val="21"/>
        </w:rPr>
        <w:t>5.8修正后的最终报价出现下列情形的，按无效响应处理：</w:t>
      </w:r>
    </w:p>
    <w:p w14:paraId="43371F15">
      <w:pPr>
        <w:spacing w:line="500" w:lineRule="exact"/>
        <w:ind w:firstLine="420" w:firstLineChars="200"/>
        <w:rPr>
          <w:rFonts w:ascii="宋体" w:hAnsi="宋体" w:cs="宋体"/>
          <w:bCs/>
          <w:szCs w:val="21"/>
        </w:rPr>
      </w:pPr>
      <w:r>
        <w:rPr>
          <w:rFonts w:hint="eastAsia" w:ascii="宋体" w:hAnsi="宋体" w:cs="宋体"/>
          <w:bCs/>
          <w:szCs w:val="21"/>
        </w:rPr>
        <w:t>（1）供应商不确认的（全流程电子化评标采取在线确认）；</w:t>
      </w:r>
    </w:p>
    <w:p w14:paraId="3FDA464C">
      <w:pPr>
        <w:spacing w:line="500" w:lineRule="exact"/>
        <w:ind w:firstLine="420" w:firstLineChars="200"/>
        <w:rPr>
          <w:rFonts w:ascii="宋体" w:hAnsi="宋体" w:cs="宋体"/>
          <w:bCs/>
          <w:szCs w:val="21"/>
        </w:rPr>
      </w:pPr>
      <w:r>
        <w:rPr>
          <w:rFonts w:hint="eastAsia" w:ascii="宋体" w:hAnsi="宋体" w:cs="宋体"/>
          <w:bCs/>
          <w:szCs w:val="21"/>
        </w:rPr>
        <w:t>（2）经供应商确认修正后的响应报价（包含首次报价、最后报价）超过所竞标分标规定的采购预算金额或者最高限价的（如本项目公布了最高限价）；</w:t>
      </w:r>
    </w:p>
    <w:p w14:paraId="787A4CD8">
      <w:pPr>
        <w:spacing w:line="500" w:lineRule="exact"/>
        <w:ind w:firstLine="420" w:firstLineChars="200"/>
        <w:rPr>
          <w:rFonts w:ascii="宋体" w:hAnsi="宋体" w:cs="宋体"/>
          <w:bCs/>
          <w:szCs w:val="21"/>
        </w:rPr>
      </w:pPr>
      <w:r>
        <w:rPr>
          <w:rFonts w:hint="eastAsia" w:ascii="宋体" w:hAnsi="宋体" w:cs="宋体"/>
          <w:bCs/>
          <w:szCs w:val="21"/>
        </w:rPr>
        <w:t>（3）经供应商确认修正后的响应报价（包含首次报价、最后报价）超过分项采购预算金额或者最高限价的（如本项目公布了最高限价）。</w:t>
      </w:r>
    </w:p>
    <w:p w14:paraId="3A742EEB">
      <w:pPr>
        <w:spacing w:line="500" w:lineRule="exact"/>
        <w:ind w:firstLine="420" w:firstLineChars="200"/>
        <w:rPr>
          <w:rFonts w:ascii="宋体" w:hAnsi="宋体" w:cs="宋体"/>
          <w:bCs/>
          <w:szCs w:val="21"/>
        </w:rPr>
      </w:pPr>
      <w:r>
        <w:rPr>
          <w:rFonts w:hint="eastAsia" w:ascii="宋体" w:hAnsi="宋体" w:cs="宋体"/>
          <w:bCs/>
          <w:szCs w:val="21"/>
        </w:rPr>
        <w:t>5.9经供应商确认修正后的最后报价作为评审及签订合同的依据。</w:t>
      </w:r>
    </w:p>
    <w:p w14:paraId="533D616F">
      <w:pPr>
        <w:spacing w:line="500" w:lineRule="exact"/>
        <w:ind w:firstLine="420" w:firstLineChars="200"/>
        <w:rPr>
          <w:rFonts w:ascii="宋体" w:hAnsi="宋体" w:cs="宋体"/>
          <w:bCs/>
          <w:szCs w:val="21"/>
        </w:rPr>
      </w:pPr>
      <w:r>
        <w:rPr>
          <w:rFonts w:hint="eastAsia" w:ascii="宋体" w:hAnsi="宋体" w:cs="宋体"/>
          <w:bCs/>
          <w:szCs w:val="21"/>
        </w:rPr>
        <w:t>5.10供应商出现最后报价按无效响应处理或者响应文件按无效处理时，谈判小组应当告知有关供应商。</w:t>
      </w:r>
    </w:p>
    <w:p w14:paraId="52BE6103">
      <w:pPr>
        <w:spacing w:line="500" w:lineRule="exact"/>
        <w:ind w:firstLine="420" w:firstLineChars="200"/>
        <w:rPr>
          <w:rFonts w:ascii="宋体" w:hAnsi="宋体" w:cs="宋体"/>
          <w:bCs/>
          <w:szCs w:val="21"/>
        </w:rPr>
      </w:pPr>
      <w:r>
        <w:rPr>
          <w:rFonts w:hint="eastAsia" w:ascii="宋体" w:hAnsi="宋体" w:cs="宋体"/>
          <w:bCs/>
          <w:szCs w:val="21"/>
        </w:rPr>
        <w:t>5.11最后报价结束后，谈判小组不得再与供应商进行任何形式的商谈。</w:t>
      </w:r>
    </w:p>
    <w:p w14:paraId="37E29B8B">
      <w:pPr>
        <w:spacing w:line="500" w:lineRule="exact"/>
        <w:ind w:firstLine="420" w:firstLineChars="200"/>
        <w:rPr>
          <w:rFonts w:ascii="宋体" w:hAnsi="宋体" w:cs="宋体"/>
          <w:b/>
          <w:szCs w:val="21"/>
        </w:rPr>
      </w:pPr>
      <w:r>
        <w:rPr>
          <w:rFonts w:hint="eastAsia" w:ascii="宋体" w:hAnsi="宋体" w:cs="宋体"/>
          <w:b/>
          <w:szCs w:val="21"/>
        </w:rPr>
        <w:t>6.最后报价政府采购政策性扣除</w:t>
      </w:r>
    </w:p>
    <w:p w14:paraId="53F08B25">
      <w:pPr>
        <w:spacing w:line="500" w:lineRule="exact"/>
        <w:ind w:firstLine="420" w:firstLineChars="200"/>
        <w:rPr>
          <w:rFonts w:ascii="宋体" w:hAnsi="宋体" w:cs="宋体"/>
          <w:bCs/>
          <w:szCs w:val="21"/>
        </w:rPr>
      </w:pPr>
      <w:r>
        <w:rPr>
          <w:rFonts w:hint="eastAsia" w:ascii="宋体" w:hAnsi="宋体" w:cs="宋体"/>
          <w:bCs/>
          <w:szCs w:val="21"/>
        </w:rPr>
        <w:t>6.1评审价为供应商的最后报价进行政策性扣除后的价格，评审价只是作为评审时使用。最终成交供应商的成交金额等于最后报价（如有修正，以确认修正后的最后报价为准）。</w:t>
      </w:r>
    </w:p>
    <w:p w14:paraId="0D8D7186">
      <w:pPr>
        <w:spacing w:line="500" w:lineRule="exact"/>
        <w:ind w:firstLine="420" w:firstLineChars="200"/>
        <w:rPr>
          <w:rFonts w:ascii="宋体" w:hAnsi="宋体" w:cs="宋体"/>
          <w:bCs/>
          <w:szCs w:val="21"/>
        </w:rPr>
      </w:pPr>
      <w:r>
        <w:rPr>
          <w:rFonts w:hint="eastAsia" w:ascii="宋体" w:hAnsi="宋体" w:cs="宋体"/>
          <w:bCs/>
          <w:szCs w:val="21"/>
        </w:rPr>
        <w:t>6.2政策性扣除计算方法。</w:t>
      </w:r>
    </w:p>
    <w:p w14:paraId="4D6618D7">
      <w:pPr>
        <w:spacing w:line="500" w:lineRule="exact"/>
        <w:ind w:firstLine="420" w:firstLineChars="200"/>
        <w:rPr>
          <w:rFonts w:ascii="宋体" w:hAnsi="宋体" w:cs="宋体"/>
          <w:bCs/>
          <w:szCs w:val="21"/>
        </w:rPr>
      </w:pPr>
      <w:r>
        <w:rPr>
          <w:rFonts w:hint="eastAsia" w:ascii="宋体" w:hAnsi="宋体" w:cs="宋体"/>
          <w:bCs/>
          <w:szCs w:val="21"/>
        </w:rPr>
        <w:t>根据《政府采购促进中小企业发展管理办法》（财库〔2020〕46号）、《广西壮族自治区财政厅关于持续优化政府采购营商环境推动高质量发展的通知》（桂财采〔2024〕55号）的规定，供应商在其响应文件中提供《中小企业声明函》，且其竞标全部工程均由小微企业承建的，对供应商的竞标报价给予3%的扣除，扣除后的价格为评审价，</w:t>
      </w:r>
      <w:r>
        <w:rPr>
          <w:rFonts w:hint="eastAsia" w:ascii="宋体" w:hAnsi="宋体" w:cs="宋体"/>
          <w:b/>
          <w:szCs w:val="21"/>
        </w:rPr>
        <w:t>即评审价=1-(1-最后下浮系数)×（1-3%）</w:t>
      </w:r>
      <w:r>
        <w:rPr>
          <w:rFonts w:hint="eastAsia" w:ascii="宋体" w:hAnsi="宋体" w:cs="宋体"/>
          <w:bCs/>
          <w:szCs w:val="21"/>
        </w:rPr>
        <w:t>。</w:t>
      </w:r>
    </w:p>
    <w:p w14:paraId="3DC67CCA">
      <w:pPr>
        <w:snapToGrid w:val="0"/>
        <w:spacing w:line="500" w:lineRule="exact"/>
        <w:ind w:firstLine="420" w:firstLineChars="200"/>
        <w:jc w:val="left"/>
        <w:rPr>
          <w:rFonts w:ascii="宋体" w:hAnsi="宋体" w:cs="宋体"/>
          <w:bCs/>
          <w:szCs w:val="21"/>
        </w:rPr>
      </w:pPr>
      <w:r>
        <w:rPr>
          <w:rFonts w:hint="eastAsia" w:ascii="宋体" w:hAnsi="宋体" w:cs="宋体"/>
          <w:b/>
          <w:bCs/>
        </w:rPr>
        <w:t>举例说明：A供应商最后</w:t>
      </w:r>
      <w:r>
        <w:rPr>
          <w:rFonts w:hint="eastAsia" w:ascii="宋体" w:hAnsi="宋体" w:cs="宋体"/>
          <w:b/>
          <w:bCs/>
          <w:szCs w:val="21"/>
        </w:rPr>
        <w:t>下浮系数为30%，</w:t>
      </w:r>
      <w:r>
        <w:rPr>
          <w:rFonts w:hint="eastAsia" w:ascii="宋体" w:hAnsi="宋体" w:cs="宋体"/>
          <w:b/>
          <w:bCs/>
        </w:rPr>
        <w:t>A</w:t>
      </w:r>
      <w:r>
        <w:rPr>
          <w:rFonts w:hint="eastAsia" w:ascii="宋体" w:hAnsi="宋体" w:cs="宋体"/>
          <w:b/>
          <w:bCs/>
          <w:szCs w:val="21"/>
        </w:rPr>
        <w:t>供应商为小型企业，A供应商的评审价</w:t>
      </w:r>
      <w:r>
        <w:rPr>
          <w:rFonts w:hint="eastAsia" w:ascii="宋体" w:hAnsi="宋体" w:cs="宋体"/>
          <w:b/>
          <w:szCs w:val="21"/>
        </w:rPr>
        <w:t>=1-(1-30%)×（1-3%），则A供应商的评审价为下浮系数32.1%。</w:t>
      </w:r>
    </w:p>
    <w:p w14:paraId="3CEC5411">
      <w:pPr>
        <w:spacing w:line="500" w:lineRule="exact"/>
        <w:ind w:firstLine="420" w:firstLineChars="200"/>
        <w:rPr>
          <w:rFonts w:ascii="宋体" w:hAnsi="宋体" w:cs="宋体"/>
          <w:bCs/>
          <w:szCs w:val="21"/>
        </w:rPr>
      </w:pPr>
      <w:r>
        <w:rPr>
          <w:rFonts w:hint="eastAsia" w:ascii="宋体" w:hAnsi="宋体" w:cs="宋体"/>
          <w:bCs/>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696E722">
      <w:pPr>
        <w:spacing w:line="500" w:lineRule="exact"/>
        <w:ind w:firstLine="420" w:firstLineChars="200"/>
        <w:rPr>
          <w:rFonts w:ascii="宋体" w:hAnsi="宋体" w:cs="宋体"/>
          <w:bCs/>
          <w:szCs w:val="21"/>
        </w:rPr>
      </w:pPr>
      <w:r>
        <w:rPr>
          <w:rFonts w:hint="eastAsia" w:ascii="宋体" w:hAnsi="宋体" w:cs="宋体"/>
          <w:bCs/>
          <w:szCs w:val="21"/>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6CEF576">
      <w:pPr>
        <w:spacing w:line="500" w:lineRule="exact"/>
        <w:ind w:firstLine="420" w:firstLineChars="200"/>
        <w:rPr>
          <w:rFonts w:ascii="宋体" w:hAnsi="宋体" w:cs="宋体"/>
          <w:bCs/>
          <w:szCs w:val="21"/>
        </w:rPr>
      </w:pPr>
      <w:r>
        <w:rPr>
          <w:rFonts w:hint="eastAsia" w:ascii="宋体" w:hAnsi="宋体" w:cs="宋体"/>
          <w:b/>
          <w:szCs w:val="21"/>
        </w:rPr>
        <w:t>6.5除上述情况外，评审价＝最后下浮系数。</w:t>
      </w:r>
    </w:p>
    <w:p w14:paraId="74CFFB09">
      <w:pPr>
        <w:spacing w:line="500" w:lineRule="exact"/>
        <w:ind w:firstLine="420" w:firstLineChars="200"/>
        <w:rPr>
          <w:rFonts w:ascii="宋体" w:hAnsi="宋体" w:cs="宋体"/>
          <w:b/>
          <w:bCs/>
          <w:szCs w:val="21"/>
        </w:rPr>
      </w:pPr>
      <w:r>
        <w:rPr>
          <w:rFonts w:hint="eastAsia" w:ascii="宋体" w:hAnsi="宋体" w:cs="宋体"/>
          <w:b/>
          <w:bCs/>
          <w:szCs w:val="21"/>
        </w:rPr>
        <w:t>6.6异常低价审查</w:t>
      </w:r>
    </w:p>
    <w:p w14:paraId="12FDF393">
      <w:pPr>
        <w:spacing w:line="500" w:lineRule="exact"/>
        <w:ind w:firstLine="420" w:firstLineChars="200"/>
        <w:rPr>
          <w:rFonts w:ascii="宋体" w:hAnsi="宋体" w:cs="宋体"/>
          <w:szCs w:val="21"/>
        </w:rPr>
      </w:pPr>
      <w:r>
        <w:rPr>
          <w:rFonts w:hint="eastAsia" w:ascii="宋体" w:hAnsi="宋体" w:cs="宋体"/>
          <w:szCs w:val="21"/>
        </w:rPr>
        <w:t>评审中出现下列情形之一的，谈判小组应当启动异常低价响应审查程序：</w:t>
      </w:r>
    </w:p>
    <w:p w14:paraId="4678A91A">
      <w:pPr>
        <w:spacing w:line="500" w:lineRule="exact"/>
        <w:ind w:firstLine="420" w:firstLineChars="200"/>
        <w:rPr>
          <w:rFonts w:ascii="宋体" w:hAnsi="宋体" w:cs="宋体"/>
          <w:szCs w:val="21"/>
        </w:rPr>
      </w:pPr>
      <w:r>
        <w:rPr>
          <w:rFonts w:hint="eastAsia" w:ascii="宋体" w:hAnsi="宋体" w:cs="宋体"/>
          <w:szCs w:val="21"/>
        </w:rPr>
        <w:t>（1）响应报价低于全部通过符合性审查供应商响应报价平均值50%的，即响应报价（全部通过符合性审查供应商响应报价平均值×50%）；</w:t>
      </w:r>
    </w:p>
    <w:p w14:paraId="1370E496">
      <w:pPr>
        <w:spacing w:line="500" w:lineRule="exact"/>
        <w:ind w:firstLine="420" w:firstLineChars="200"/>
        <w:rPr>
          <w:rFonts w:ascii="宋体" w:hAnsi="宋体" w:cs="宋体"/>
          <w:szCs w:val="21"/>
        </w:rPr>
      </w:pPr>
      <w:r>
        <w:rPr>
          <w:rFonts w:hint="eastAsia" w:ascii="宋体" w:hAnsi="宋体" w:cs="宋体"/>
          <w:szCs w:val="21"/>
        </w:rPr>
        <w:t>（2）响应报价低于通过符合性审查的次低报价供应商响应报价50%的，即响应报价（通过符合性审查的次低报价供应商响应报价×50%）；</w:t>
      </w:r>
    </w:p>
    <w:p w14:paraId="7DEC4A38">
      <w:pPr>
        <w:spacing w:line="500" w:lineRule="exact"/>
        <w:ind w:firstLine="420" w:firstLineChars="200"/>
        <w:rPr>
          <w:rFonts w:ascii="宋体" w:hAnsi="宋体" w:cs="宋体"/>
          <w:szCs w:val="21"/>
        </w:rPr>
      </w:pPr>
      <w:r>
        <w:rPr>
          <w:rFonts w:hint="eastAsia" w:ascii="宋体" w:hAnsi="宋体" w:cs="宋体"/>
          <w:szCs w:val="21"/>
        </w:rPr>
        <w:t>（3）响应报价低于采购项目最高限价50%的，即响应报价（采购项目最高限价×50%）；</w:t>
      </w:r>
    </w:p>
    <w:p w14:paraId="3B606F36">
      <w:pPr>
        <w:spacing w:line="500" w:lineRule="exact"/>
        <w:ind w:firstLine="420" w:firstLineChars="200"/>
        <w:rPr>
          <w:rFonts w:ascii="宋体" w:hAnsi="宋体" w:cs="宋体"/>
          <w:szCs w:val="21"/>
        </w:rPr>
      </w:pPr>
      <w:r>
        <w:rPr>
          <w:rFonts w:hint="eastAsia" w:ascii="宋体" w:hAnsi="宋体" w:cs="宋体"/>
          <w:szCs w:val="21"/>
        </w:rPr>
        <w:t>（4）谈判小组基于专业判断，认为供应商报价过低，有可能影响产品质量或者不能诚信履约的其他情形。</w:t>
      </w:r>
    </w:p>
    <w:p w14:paraId="2F4F3FEE">
      <w:pPr>
        <w:spacing w:line="500" w:lineRule="exact"/>
        <w:ind w:firstLine="420" w:firstLineChars="200"/>
        <w:rPr>
          <w:rFonts w:ascii="宋体" w:hAnsi="宋体" w:cs="宋体"/>
          <w:szCs w:val="21"/>
        </w:rPr>
      </w:pPr>
      <w:r>
        <w:rPr>
          <w:rFonts w:hint="eastAsia" w:ascii="宋体" w:hAnsi="宋体" w:cs="宋体"/>
          <w:szCs w:val="21"/>
        </w:rPr>
        <w:t>6.7谈判小组启动异常低价响应审查后，属于前述第（1）～（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的，供应商已随响应文件一并提交相关书面说明及必要的证明材料的，在评审现场可不再重复提交。</w:t>
      </w:r>
    </w:p>
    <w:p w14:paraId="72BBCBBB">
      <w:pPr>
        <w:spacing w:line="500" w:lineRule="exact"/>
        <w:ind w:firstLine="420" w:firstLineChars="200"/>
        <w:rPr>
          <w:rFonts w:ascii="宋体" w:hAnsi="宋体" w:cs="宋体"/>
          <w:szCs w:val="21"/>
        </w:rPr>
      </w:pPr>
      <w:r>
        <w:rPr>
          <w:rFonts w:hint="eastAsia" w:ascii="宋体" w:hAnsi="宋体" w:cs="宋体"/>
          <w:szCs w:val="21"/>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14:paraId="194639C5">
      <w:pPr>
        <w:spacing w:line="500" w:lineRule="exact"/>
        <w:ind w:firstLine="420" w:firstLineChars="200"/>
        <w:rPr>
          <w:rFonts w:ascii="宋体" w:hAnsi="宋体" w:cs="宋体"/>
          <w:szCs w:val="21"/>
        </w:rPr>
      </w:pPr>
      <w:r>
        <w:rPr>
          <w:rFonts w:hint="eastAsia" w:ascii="宋体" w:hAnsi="宋体" w:cs="宋体"/>
          <w:szCs w:val="21"/>
        </w:rPr>
        <w:t>6.8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p>
    <w:p w14:paraId="7FC31EC3">
      <w:pPr>
        <w:spacing w:line="500" w:lineRule="exact"/>
        <w:ind w:firstLine="420" w:firstLineChars="200"/>
        <w:rPr>
          <w:rFonts w:ascii="宋体" w:hAnsi="宋体" w:cs="宋体"/>
          <w:bCs/>
          <w:szCs w:val="21"/>
        </w:rPr>
      </w:pPr>
    </w:p>
    <w:p w14:paraId="7CA03EE9">
      <w:pPr>
        <w:spacing w:line="500" w:lineRule="exact"/>
        <w:jc w:val="center"/>
        <w:rPr>
          <w:rFonts w:ascii="宋体" w:hAnsi="宋体" w:cs="宋体"/>
          <w:b/>
          <w:sz w:val="32"/>
          <w:szCs w:val="32"/>
        </w:rPr>
      </w:pPr>
    </w:p>
    <w:p w14:paraId="222A7F21">
      <w:pPr>
        <w:spacing w:line="500" w:lineRule="exact"/>
        <w:jc w:val="center"/>
        <w:rPr>
          <w:rFonts w:ascii="宋体" w:hAnsi="宋体" w:cs="宋体"/>
          <w:b/>
          <w:sz w:val="32"/>
          <w:szCs w:val="32"/>
        </w:rPr>
      </w:pPr>
      <w:r>
        <w:rPr>
          <w:rFonts w:hint="eastAsia" w:ascii="宋体" w:hAnsi="宋体" w:cs="宋体"/>
          <w:b/>
          <w:sz w:val="32"/>
          <w:szCs w:val="32"/>
        </w:rPr>
        <w:t>二、评审原则</w:t>
      </w:r>
    </w:p>
    <w:p w14:paraId="16496179">
      <w:pPr>
        <w:spacing w:line="500" w:lineRule="exact"/>
        <w:jc w:val="center"/>
        <w:rPr>
          <w:rFonts w:ascii="宋体" w:hAnsi="宋体" w:cs="宋体"/>
          <w:b/>
          <w:sz w:val="32"/>
          <w:szCs w:val="32"/>
        </w:rPr>
      </w:pPr>
    </w:p>
    <w:p w14:paraId="4ACBC69F">
      <w:pPr>
        <w:spacing w:line="500" w:lineRule="exact"/>
        <w:ind w:firstLine="420" w:firstLineChars="200"/>
        <w:rPr>
          <w:rFonts w:ascii="宋体" w:hAnsi="宋体" w:cs="宋体"/>
          <w:bCs/>
          <w:szCs w:val="21"/>
        </w:rPr>
      </w:pPr>
      <w:r>
        <w:rPr>
          <w:rFonts w:hint="eastAsia" w:ascii="宋体" w:hAnsi="宋体" w:cs="宋体"/>
          <w:bCs/>
          <w:szCs w:val="21"/>
        </w:rPr>
        <w:t>1.评审原则</w:t>
      </w:r>
    </w:p>
    <w:p w14:paraId="5ABF494E">
      <w:pPr>
        <w:spacing w:line="500" w:lineRule="exact"/>
        <w:ind w:firstLine="420" w:firstLineChars="200"/>
        <w:rPr>
          <w:rFonts w:ascii="宋体" w:hAnsi="宋体" w:cs="宋体"/>
          <w:bCs/>
          <w:szCs w:val="21"/>
        </w:rPr>
      </w:pPr>
      <w:r>
        <w:rPr>
          <w:rFonts w:hint="eastAsia" w:ascii="宋体" w:hAnsi="宋体" w:cs="宋体"/>
          <w:bCs/>
          <w:szCs w:val="21"/>
        </w:rPr>
        <w:t>1.1谈判小组成员要依法独立评审，并对评审意见承担个人责任。谈判小组成员对需要共同认定的事项存在争议的，按照少数服从多数的原则作出结论。持不同意见的谈判小组成员应当在评审报告上签署不同意见并说明理由，否则视为同意。</w:t>
      </w:r>
    </w:p>
    <w:p w14:paraId="0CF05338">
      <w:pPr>
        <w:spacing w:line="500" w:lineRule="exact"/>
        <w:ind w:firstLine="420" w:firstLineChars="200"/>
        <w:rPr>
          <w:rFonts w:ascii="宋体" w:hAnsi="宋体" w:cs="宋体"/>
          <w:bCs/>
          <w:szCs w:val="21"/>
        </w:rPr>
      </w:pPr>
      <w:r>
        <w:rPr>
          <w:rFonts w:hint="eastAsia" w:ascii="宋体" w:hAnsi="宋体" w:cs="宋体"/>
          <w:bCs/>
          <w:szCs w:val="21"/>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p>
    <w:p w14:paraId="368A0F8D">
      <w:pPr>
        <w:spacing w:line="500" w:lineRule="exact"/>
        <w:ind w:firstLine="420" w:firstLineChars="200"/>
        <w:rPr>
          <w:rFonts w:ascii="宋体" w:hAnsi="宋体" w:cs="宋体"/>
          <w:bCs/>
          <w:szCs w:val="21"/>
        </w:rPr>
      </w:pPr>
      <w:r>
        <w:rPr>
          <w:rFonts w:hint="eastAsia" w:ascii="宋体" w:hAnsi="宋体" w:cs="宋体"/>
          <w:bCs/>
          <w:szCs w:val="21"/>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465E4E73">
      <w:pPr>
        <w:spacing w:line="500" w:lineRule="exact"/>
        <w:ind w:firstLine="420" w:firstLineChars="200"/>
        <w:rPr>
          <w:rFonts w:ascii="宋体" w:hAnsi="宋体" w:cs="宋体"/>
          <w:bCs/>
          <w:szCs w:val="21"/>
        </w:rPr>
      </w:pPr>
      <w:r>
        <w:rPr>
          <w:rFonts w:hint="eastAsia" w:ascii="宋体" w:hAnsi="宋体" w:cs="宋体"/>
          <w:bCs/>
          <w:szCs w:val="21"/>
        </w:rPr>
        <w:t>2.终止竞争性谈判采购活动</w:t>
      </w:r>
    </w:p>
    <w:p w14:paraId="106524E6">
      <w:pPr>
        <w:spacing w:line="500" w:lineRule="exact"/>
        <w:ind w:firstLine="420" w:firstLineChars="200"/>
        <w:rPr>
          <w:rFonts w:ascii="宋体" w:hAnsi="宋体" w:cs="宋体"/>
          <w:bCs/>
          <w:szCs w:val="21"/>
        </w:rPr>
      </w:pPr>
      <w:r>
        <w:rPr>
          <w:rFonts w:hint="eastAsia" w:ascii="宋体" w:hAnsi="宋体" w:cs="宋体"/>
          <w:bCs/>
          <w:szCs w:val="21"/>
        </w:rPr>
        <w:t>出现下列情形之一的，采购人或者采购代理机构应当终止竞争性谈判采购活动，发布项目终止公告并说明原因，重新开展采购活动：</w:t>
      </w:r>
    </w:p>
    <w:p w14:paraId="1C472B1B">
      <w:pPr>
        <w:spacing w:line="500" w:lineRule="exact"/>
        <w:ind w:firstLine="420" w:firstLineChars="200"/>
        <w:rPr>
          <w:rFonts w:ascii="宋体" w:hAnsi="宋体" w:cs="宋体"/>
          <w:bCs/>
          <w:szCs w:val="21"/>
        </w:rPr>
      </w:pPr>
      <w:r>
        <w:rPr>
          <w:rFonts w:hint="eastAsia" w:ascii="宋体" w:hAnsi="宋体" w:cs="宋体"/>
          <w:bCs/>
          <w:szCs w:val="21"/>
        </w:rPr>
        <w:t>（1）因情况变化，不再符合规定的竞争性谈判采购方式适用情形的；</w:t>
      </w:r>
    </w:p>
    <w:p w14:paraId="03328B84">
      <w:pPr>
        <w:spacing w:line="500" w:lineRule="exact"/>
        <w:ind w:firstLine="420" w:firstLineChars="200"/>
        <w:rPr>
          <w:rFonts w:ascii="宋体" w:hAnsi="宋体" w:cs="宋体"/>
          <w:bCs/>
          <w:szCs w:val="21"/>
        </w:rPr>
      </w:pPr>
      <w:r>
        <w:rPr>
          <w:rFonts w:hint="eastAsia" w:ascii="宋体" w:hAnsi="宋体" w:cs="宋体"/>
          <w:bCs/>
          <w:szCs w:val="21"/>
        </w:rPr>
        <w:t>（2）出现影响采购公正的违法、违规行为的；</w:t>
      </w:r>
    </w:p>
    <w:p w14:paraId="46BEDA5A">
      <w:pPr>
        <w:spacing w:line="500" w:lineRule="exact"/>
        <w:ind w:firstLine="420" w:firstLineChars="200"/>
        <w:rPr>
          <w:rFonts w:ascii="宋体" w:hAnsi="宋体" w:cs="宋体"/>
          <w:bCs/>
          <w:szCs w:val="21"/>
        </w:rPr>
      </w:pPr>
      <w:r>
        <w:rPr>
          <w:rFonts w:hint="eastAsia" w:ascii="宋体" w:hAnsi="宋体" w:cs="宋体"/>
          <w:bCs/>
          <w:szCs w:val="21"/>
        </w:rPr>
        <w:t>（3）在采购过程中符合竞争要求的供应商或者报价未超过采购预算的供应商不足3家的，但《政府采购非招标采购方式管理办法》第二十七条第二款规定的情形除外。</w:t>
      </w:r>
    </w:p>
    <w:p w14:paraId="5EACC7BA">
      <w:pPr>
        <w:spacing w:line="500" w:lineRule="exact"/>
        <w:ind w:firstLine="420" w:firstLineChars="200"/>
        <w:rPr>
          <w:rFonts w:ascii="宋体" w:hAnsi="宋体" w:cs="宋体"/>
          <w:bCs/>
          <w:szCs w:val="21"/>
        </w:rPr>
      </w:pPr>
    </w:p>
    <w:p w14:paraId="36525EDE">
      <w:pPr>
        <w:spacing w:line="500" w:lineRule="exact"/>
        <w:jc w:val="center"/>
        <w:rPr>
          <w:rFonts w:ascii="宋体" w:hAnsi="宋体" w:cs="宋体"/>
          <w:b/>
          <w:sz w:val="32"/>
          <w:szCs w:val="32"/>
        </w:rPr>
      </w:pPr>
      <w:bookmarkStart w:id="61" w:name="_Toc80205935"/>
      <w:bookmarkStart w:id="62" w:name="_Toc10329"/>
      <w:r>
        <w:rPr>
          <w:rFonts w:hint="eastAsia" w:ascii="宋体" w:hAnsi="宋体" w:cs="宋体"/>
          <w:b/>
          <w:sz w:val="32"/>
          <w:szCs w:val="32"/>
        </w:rPr>
        <w:t>三、评审报告</w:t>
      </w:r>
      <w:bookmarkEnd w:id="61"/>
      <w:bookmarkEnd w:id="62"/>
    </w:p>
    <w:p w14:paraId="693E04FB">
      <w:pPr>
        <w:spacing w:line="500" w:lineRule="exact"/>
        <w:jc w:val="center"/>
        <w:rPr>
          <w:rFonts w:ascii="宋体" w:hAnsi="宋体" w:cs="宋体"/>
          <w:b/>
          <w:sz w:val="32"/>
          <w:szCs w:val="32"/>
        </w:rPr>
      </w:pPr>
    </w:p>
    <w:p w14:paraId="3E63E7BE">
      <w:pPr>
        <w:pStyle w:val="17"/>
        <w:spacing w:line="500" w:lineRule="exact"/>
        <w:ind w:firstLine="420" w:firstLineChars="200"/>
        <w:rPr>
          <w:rFonts w:hAnsi="宋体" w:cs="宋体"/>
          <w:b/>
          <w:sz w:val="21"/>
        </w:rPr>
      </w:pPr>
      <w:r>
        <w:rPr>
          <w:rFonts w:hint="eastAsia" w:hAnsi="宋体" w:cs="宋体"/>
          <w:b/>
          <w:sz w:val="21"/>
        </w:rPr>
        <w:t>1.成交候选人推荐原则</w:t>
      </w:r>
    </w:p>
    <w:p w14:paraId="45C98442">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Ansi="宋体" w:cs="宋体"/>
          <w:sz w:val="21"/>
          <w:highlight w:val="none"/>
        </w:rPr>
      </w:pPr>
      <w:r>
        <w:rPr>
          <w:rFonts w:hint="eastAsia" w:hAnsi="宋体" w:cs="宋体"/>
          <w:sz w:val="21"/>
        </w:rPr>
        <w:t>1.1响应文件在质量和服务均能满足谈判文件实质性响应要求时</w:t>
      </w:r>
      <w:r>
        <w:rPr>
          <w:rFonts w:hint="eastAsia" w:hAnsi="宋体" w:cs="宋体"/>
          <w:bCs/>
          <w:sz w:val="21"/>
        </w:rPr>
        <w:t>，</w:t>
      </w:r>
      <w:r>
        <w:rPr>
          <w:rFonts w:hint="eastAsia" w:hAnsi="宋体" w:cs="宋体"/>
          <w:b/>
          <w:sz w:val="21"/>
        </w:rPr>
        <w:t>谈判小组将按评审价由高到低顺序推荐3名以上成交候选人【评审价相同时，按照最后报价由高到低顺序依次推荐；最后报价相同时，由谈判小组按“供应商须知前附表”第26.2条规定的顺序推荐】</w:t>
      </w:r>
      <w:r>
        <w:rPr>
          <w:rFonts w:hint="eastAsia" w:hAnsi="宋体" w:cs="宋体"/>
          <w:bCs/>
          <w:sz w:val="21"/>
        </w:rPr>
        <w:t>。采购人应当确定谈判小组推荐排名第一的成交候选人为成交供应商。排名第一的成交候选人</w:t>
      </w:r>
      <w:r>
        <w:rPr>
          <w:rFonts w:hint="eastAsia" w:hAnsi="宋体" w:cs="宋体"/>
          <w:sz w:val="21"/>
        </w:rPr>
        <w:t>拒绝签订政府采购合同的</w:t>
      </w:r>
      <w:r>
        <w:rPr>
          <w:rFonts w:hint="eastAsia" w:hAnsi="宋体" w:cs="宋体"/>
          <w:bCs/>
          <w:sz w:val="21"/>
        </w:rPr>
        <w:t>，采购人可以确定排名第二的成交候选人为成交供应商。排名第二的成交候选人因前款规定的同样原因不能签订合同的，采购人可以确定排名第三的成交候选人为成交供应商。采购人也可以决定重新采购。</w:t>
      </w:r>
      <w:r>
        <w:rPr>
          <w:rFonts w:hint="eastAsia" w:hAnsi="宋体" w:cs="宋体"/>
          <w:sz w:val="21"/>
        </w:rPr>
        <w:t>对采购过程、成交结果提出的质疑成立后取消成交资格，</w:t>
      </w:r>
      <w:r>
        <w:rPr>
          <w:rFonts w:hint="eastAsia" w:hAnsi="宋体" w:cs="宋体"/>
          <w:sz w:val="21"/>
          <w:highlight w:val="none"/>
        </w:rPr>
        <w:t>合格供应商符合法定数量时，可以从合格的成交候选人中另行确定成交供应商的，应当依法另行确定成交供应商，否则应当重新开展采购活动。</w:t>
      </w:r>
    </w:p>
    <w:p w14:paraId="263F048D">
      <w:pPr>
        <w:pStyle w:val="8"/>
        <w:keepNext w:val="0"/>
        <w:keepLines w:val="0"/>
        <w:pageBreakBefore w:val="0"/>
        <w:widowControl w:val="0"/>
        <w:kinsoku/>
        <w:wordWrap/>
        <w:overflowPunct/>
        <w:topLinePunct w:val="0"/>
        <w:autoSpaceDE/>
        <w:autoSpaceDN/>
        <w:bidi w:val="0"/>
        <w:adjustRightInd/>
        <w:snapToGrid/>
        <w:spacing w:line="500" w:lineRule="exact"/>
        <w:ind w:left="0" w:firstLine="422"/>
        <w:textAlignment w:val="auto"/>
        <w:rPr>
          <w:b/>
          <w:bCs/>
          <w:highlight w:val="none"/>
        </w:rPr>
      </w:pPr>
      <w:r>
        <w:rPr>
          <w:rFonts w:hint="eastAsia" w:ascii="宋体" w:hAnsi="宋体" w:cs="宋体"/>
          <w:b/>
          <w:bCs/>
          <w:szCs w:val="21"/>
          <w:highlight w:val="none"/>
        </w:rPr>
        <w:t>1.2</w:t>
      </w:r>
      <w:r>
        <w:rPr>
          <w:rFonts w:hint="eastAsia"/>
          <w:b/>
          <w:bCs/>
          <w:highlight w:val="none"/>
        </w:rPr>
        <w:t>供应商可就本采购项目的所有分标进行响应，但同一供应商只能中一个分标，评审顺序：分标1→分标2→分标</w:t>
      </w:r>
      <w:r>
        <w:rPr>
          <w:b/>
          <w:bCs/>
          <w:highlight w:val="none"/>
        </w:rPr>
        <w:t>3</w:t>
      </w:r>
      <w:r>
        <w:rPr>
          <w:rFonts w:hint="eastAsia"/>
          <w:b/>
          <w:bCs/>
          <w:highlight w:val="none"/>
        </w:rPr>
        <w:t>，某供应商已经取得分标1的第一成交候选人资格的，下一分标继续参与评审，但不会被推荐为成交候选人。</w:t>
      </w:r>
    </w:p>
    <w:p w14:paraId="68CF4C8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2.评标争议事项处理</w:t>
      </w:r>
    </w:p>
    <w:p w14:paraId="0F30BCE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bCs/>
          <w:szCs w:val="21"/>
          <w:highlight w:val="none"/>
        </w:rPr>
      </w:pPr>
      <w:bookmarkStart w:id="63" w:name="_Toc80205936"/>
      <w:bookmarkStart w:id="64" w:name="_Toc11370"/>
      <w:r>
        <w:rPr>
          <w:rFonts w:hint="eastAsia" w:ascii="宋体" w:hAnsi="宋体" w:cs="宋体"/>
          <w:bCs/>
          <w:szCs w:val="21"/>
          <w:highlight w:val="none"/>
        </w:rPr>
        <w:t>谈判小组成员对需要共同认定的事项存在争议的，应当按照少数服从多数的原则作出结论。持不同意见的谈判小组成员应当在评</w:t>
      </w:r>
      <w:r>
        <w:rPr>
          <w:rFonts w:hint="eastAsia" w:ascii="宋体" w:hAnsi="宋体" w:cs="宋体"/>
          <w:bCs/>
          <w:szCs w:val="21"/>
          <w:highlight w:val="none"/>
          <w:lang w:val="en-US" w:eastAsia="zh-CN"/>
        </w:rPr>
        <w:t>审</w:t>
      </w:r>
      <w:r>
        <w:rPr>
          <w:rFonts w:hint="eastAsia" w:ascii="宋体" w:hAnsi="宋体" w:cs="宋体"/>
          <w:bCs/>
          <w:szCs w:val="21"/>
          <w:highlight w:val="none"/>
        </w:rPr>
        <w:t>报告上签署不同意见及理由，否则视为同意评审报告。</w:t>
      </w:r>
    </w:p>
    <w:p w14:paraId="135753D1">
      <w:pPr>
        <w:spacing w:line="360" w:lineRule="auto"/>
        <w:ind w:firstLine="420" w:firstLineChars="200"/>
        <w:rPr>
          <w:rFonts w:ascii="宋体" w:hAnsi="宋体" w:cs="宋体"/>
          <w:bCs/>
          <w:szCs w:val="21"/>
        </w:rPr>
      </w:pPr>
    </w:p>
    <w:bookmarkEnd w:id="63"/>
    <w:bookmarkEnd w:id="64"/>
    <w:p w14:paraId="479C752C">
      <w:pPr>
        <w:jc w:val="center"/>
        <w:outlineLvl w:val="0"/>
        <w:rPr>
          <w:rFonts w:ascii="宋体" w:hAnsi="宋体" w:cs="宋体"/>
          <w:b/>
          <w:bCs/>
          <w:sz w:val="32"/>
          <w:szCs w:val="32"/>
        </w:rPr>
      </w:pPr>
      <w:r>
        <w:rPr>
          <w:rFonts w:hint="eastAsia" w:ascii="宋体" w:hAnsi="宋体" w:cs="宋体"/>
          <w:b/>
          <w:bCs/>
          <w:sz w:val="32"/>
          <w:szCs w:val="32"/>
        </w:rPr>
        <w:br w:type="page"/>
      </w:r>
      <w:bookmarkStart w:id="65" w:name="_Toc19741"/>
      <w:r>
        <w:rPr>
          <w:rFonts w:hint="eastAsia" w:ascii="宋体" w:hAnsi="宋体" w:cs="宋体"/>
          <w:b/>
          <w:bCs/>
          <w:sz w:val="32"/>
          <w:szCs w:val="32"/>
        </w:rPr>
        <w:t>第五章  响应文件格式</w:t>
      </w:r>
      <w:bookmarkEnd w:id="65"/>
    </w:p>
    <w:p w14:paraId="7786F3BB">
      <w:pPr>
        <w:jc w:val="center"/>
        <w:outlineLvl w:val="1"/>
        <w:rPr>
          <w:rFonts w:ascii="宋体" w:hAnsi="宋体" w:cs="宋体"/>
          <w:b/>
          <w:bCs/>
          <w:sz w:val="32"/>
          <w:szCs w:val="32"/>
        </w:rPr>
      </w:pPr>
      <w:bookmarkStart w:id="66" w:name="_Toc44229899"/>
      <w:bookmarkStart w:id="67" w:name="_Toc31728084"/>
      <w:bookmarkStart w:id="68" w:name="_Toc31723070"/>
      <w:bookmarkStart w:id="69" w:name="_Toc35611438"/>
      <w:bookmarkStart w:id="70" w:name="_Toc21397"/>
      <w:bookmarkStart w:id="71" w:name="_Toc35611516"/>
      <w:r>
        <w:rPr>
          <w:rFonts w:hint="eastAsia" w:ascii="宋体" w:hAnsi="宋体" w:cs="宋体"/>
          <w:b/>
          <w:bCs/>
          <w:sz w:val="32"/>
          <w:szCs w:val="32"/>
        </w:rPr>
        <w:t>一、资格证明文件格式</w:t>
      </w:r>
      <w:bookmarkEnd w:id="66"/>
      <w:bookmarkEnd w:id="67"/>
      <w:bookmarkEnd w:id="68"/>
      <w:bookmarkEnd w:id="69"/>
      <w:bookmarkEnd w:id="70"/>
      <w:bookmarkEnd w:id="71"/>
    </w:p>
    <w:p w14:paraId="572F0CB0">
      <w:pPr>
        <w:snapToGrid w:val="0"/>
        <w:spacing w:before="156" w:beforeLines="50" w:after="50"/>
        <w:rPr>
          <w:rFonts w:ascii="宋体" w:hAnsi="宋体" w:cs="宋体"/>
          <w:b/>
          <w:sz w:val="32"/>
          <w:szCs w:val="32"/>
        </w:rPr>
      </w:pPr>
      <w:r>
        <w:rPr>
          <w:rFonts w:hint="eastAsia" w:ascii="宋体" w:hAnsi="宋体" w:cs="宋体"/>
          <w:b/>
          <w:sz w:val="32"/>
          <w:szCs w:val="32"/>
        </w:rPr>
        <w:t>1.资格证明文件封面格式：</w:t>
      </w:r>
    </w:p>
    <w:p w14:paraId="5AE79DBF">
      <w:pPr>
        <w:snapToGrid w:val="0"/>
        <w:spacing w:before="156" w:beforeLines="50" w:after="50"/>
        <w:jc w:val="right"/>
        <w:rPr>
          <w:rFonts w:ascii="宋体" w:hAnsi="宋体" w:cs="宋体"/>
          <w:bCs/>
          <w:sz w:val="24"/>
        </w:rPr>
      </w:pPr>
    </w:p>
    <w:p w14:paraId="2FC27119">
      <w:pPr>
        <w:snapToGrid w:val="0"/>
        <w:spacing w:before="156" w:beforeLines="50" w:after="50"/>
        <w:jc w:val="right"/>
        <w:rPr>
          <w:rFonts w:ascii="宋体" w:hAnsi="宋体" w:cs="宋体"/>
          <w:bCs/>
          <w:sz w:val="24"/>
        </w:rPr>
      </w:pPr>
    </w:p>
    <w:p w14:paraId="51B84D75">
      <w:pPr>
        <w:snapToGrid w:val="0"/>
        <w:spacing w:before="156" w:beforeLines="50" w:after="50"/>
        <w:jc w:val="right"/>
        <w:rPr>
          <w:rFonts w:ascii="宋体" w:hAnsi="宋体" w:cs="宋体"/>
          <w:bCs/>
          <w:sz w:val="32"/>
          <w:szCs w:val="20"/>
        </w:rPr>
      </w:pPr>
      <w:r>
        <w:rPr>
          <w:rFonts w:hint="eastAsia" w:ascii="宋体" w:hAnsi="宋体" w:cs="宋体"/>
          <w:bCs/>
          <w:sz w:val="24"/>
        </w:rPr>
        <w:t>电子响应文件</w:t>
      </w:r>
    </w:p>
    <w:p w14:paraId="0AF129DD">
      <w:pPr>
        <w:snapToGrid w:val="0"/>
        <w:spacing w:before="156" w:beforeLines="50" w:after="50"/>
        <w:rPr>
          <w:rFonts w:ascii="宋体" w:hAnsi="宋体" w:cs="宋体"/>
          <w:sz w:val="24"/>
          <w:szCs w:val="20"/>
        </w:rPr>
      </w:pPr>
    </w:p>
    <w:p w14:paraId="19DEE804">
      <w:pPr>
        <w:snapToGrid w:val="0"/>
        <w:spacing w:before="156" w:beforeLines="50" w:after="50"/>
        <w:rPr>
          <w:rFonts w:ascii="宋体" w:hAnsi="宋体" w:cs="宋体"/>
          <w:sz w:val="24"/>
          <w:szCs w:val="20"/>
        </w:rPr>
      </w:pPr>
    </w:p>
    <w:p w14:paraId="7612624A">
      <w:pPr>
        <w:snapToGrid w:val="0"/>
        <w:spacing w:before="156" w:beforeLines="50" w:after="50"/>
        <w:jc w:val="center"/>
        <w:rPr>
          <w:rFonts w:ascii="宋体" w:hAnsi="宋体" w:cs="宋体"/>
          <w:bCs/>
          <w:sz w:val="44"/>
          <w:szCs w:val="44"/>
        </w:rPr>
      </w:pPr>
      <w:r>
        <w:rPr>
          <w:rFonts w:hint="eastAsia" w:ascii="宋体" w:hAnsi="宋体" w:cs="宋体"/>
          <w:bCs/>
          <w:sz w:val="44"/>
          <w:szCs w:val="44"/>
        </w:rPr>
        <w:t>资格证明文件</w:t>
      </w:r>
    </w:p>
    <w:p w14:paraId="25896EB1">
      <w:pPr>
        <w:snapToGrid w:val="0"/>
        <w:spacing w:before="156" w:beforeLines="50" w:after="50"/>
        <w:rPr>
          <w:rFonts w:ascii="宋体" w:hAnsi="宋体" w:cs="宋体"/>
          <w:bCs/>
          <w:sz w:val="24"/>
          <w:szCs w:val="20"/>
        </w:rPr>
      </w:pPr>
    </w:p>
    <w:p w14:paraId="507362D4">
      <w:pPr>
        <w:snapToGrid w:val="0"/>
        <w:spacing w:before="156" w:beforeLines="50" w:after="50"/>
        <w:rPr>
          <w:rFonts w:ascii="宋体" w:hAnsi="宋体" w:cs="宋体"/>
          <w:bCs/>
          <w:sz w:val="24"/>
          <w:szCs w:val="20"/>
        </w:rPr>
      </w:pPr>
    </w:p>
    <w:p w14:paraId="143B18A0">
      <w:pPr>
        <w:snapToGrid w:val="0"/>
        <w:spacing w:before="156" w:beforeLines="50" w:after="50"/>
        <w:rPr>
          <w:rFonts w:ascii="宋体" w:hAnsi="宋体" w:cs="宋体"/>
          <w:bCs/>
          <w:sz w:val="24"/>
          <w:szCs w:val="20"/>
        </w:rPr>
      </w:pPr>
    </w:p>
    <w:p w14:paraId="4342269E">
      <w:pPr>
        <w:snapToGrid w:val="0"/>
        <w:spacing w:before="156" w:beforeLines="50" w:after="50"/>
        <w:rPr>
          <w:rFonts w:ascii="宋体" w:hAnsi="宋体" w:cs="宋体"/>
          <w:bCs/>
          <w:sz w:val="24"/>
          <w:szCs w:val="20"/>
        </w:rPr>
      </w:pPr>
    </w:p>
    <w:p w14:paraId="3F50DF51">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73800388">
      <w:pPr>
        <w:snapToGrid w:val="0"/>
        <w:spacing w:before="156" w:beforeLines="50" w:after="50"/>
        <w:ind w:firstLine="720" w:firstLineChars="225"/>
        <w:rPr>
          <w:rFonts w:ascii="宋体" w:hAnsi="宋体" w:cs="宋体"/>
          <w:bCs/>
          <w:sz w:val="32"/>
          <w:szCs w:val="32"/>
        </w:rPr>
      </w:pPr>
    </w:p>
    <w:p w14:paraId="2F66230A">
      <w:pPr>
        <w:snapToGrid w:val="0"/>
        <w:spacing w:before="156"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0A1967B7">
      <w:pPr>
        <w:snapToGrid w:val="0"/>
        <w:spacing w:before="156"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71ECBD70">
      <w:pPr>
        <w:snapToGrid w:val="0"/>
        <w:spacing w:before="156" w:beforeLines="50" w:after="50"/>
        <w:ind w:firstLine="720" w:firstLineChars="225"/>
        <w:rPr>
          <w:rFonts w:ascii="宋体" w:hAnsi="宋体" w:cs="宋体"/>
          <w:bCs/>
          <w:sz w:val="32"/>
          <w:szCs w:val="32"/>
        </w:rPr>
      </w:pPr>
      <w:r>
        <w:rPr>
          <w:rFonts w:hint="eastAsia" w:ascii="宋体" w:hAnsi="宋体" w:cs="宋体"/>
          <w:bCs/>
          <w:sz w:val="32"/>
          <w:szCs w:val="32"/>
        </w:rPr>
        <w:t>所竞分标（如有则填写，无分标时填写“无”或者留空）：</w:t>
      </w:r>
    </w:p>
    <w:p w14:paraId="5735B36C">
      <w:pPr>
        <w:snapToGrid w:val="0"/>
        <w:spacing w:before="156" w:beforeLines="50" w:after="50"/>
        <w:ind w:firstLine="720" w:firstLineChars="225"/>
        <w:rPr>
          <w:rFonts w:ascii="宋体" w:hAnsi="宋体" w:cs="宋体"/>
          <w:bCs/>
          <w:sz w:val="32"/>
          <w:szCs w:val="32"/>
        </w:rPr>
      </w:pPr>
    </w:p>
    <w:p w14:paraId="69290A99">
      <w:pPr>
        <w:pStyle w:val="7"/>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6BB59CC0">
      <w:pPr>
        <w:pStyle w:val="7"/>
        <w:snapToGrid w:val="0"/>
        <w:spacing w:before="50" w:after="50"/>
        <w:ind w:firstLine="1280" w:firstLineChars="400"/>
        <w:rPr>
          <w:rFonts w:ascii="宋体" w:hAnsi="宋体" w:cs="宋体"/>
          <w:bCs/>
          <w:sz w:val="32"/>
          <w:szCs w:val="32"/>
        </w:rPr>
      </w:pPr>
    </w:p>
    <w:p w14:paraId="77E19D4D">
      <w:pPr>
        <w:snapToGrid w:val="0"/>
        <w:spacing w:before="156" w:beforeLines="50" w:after="50"/>
        <w:jc w:val="center"/>
        <w:rPr>
          <w:rFonts w:ascii="宋体" w:hAnsi="宋体" w:cs="宋体"/>
          <w:sz w:val="32"/>
          <w:szCs w:val="32"/>
        </w:rPr>
      </w:pPr>
      <w:r>
        <w:rPr>
          <w:rFonts w:hint="eastAsia" w:ascii="宋体" w:hAnsi="宋体" w:cs="宋体"/>
          <w:sz w:val="32"/>
          <w:szCs w:val="32"/>
        </w:rPr>
        <w:t>年    月    日</w:t>
      </w:r>
    </w:p>
    <w:p w14:paraId="4CD5C30A">
      <w:pPr>
        <w:snapToGrid w:val="0"/>
        <w:spacing w:line="500" w:lineRule="exact"/>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r>
        <w:rPr>
          <w:rFonts w:hint="eastAsia" w:ascii="宋体" w:hAnsi="宋体" w:cs="宋体"/>
          <w:b/>
          <w:sz w:val="32"/>
          <w:szCs w:val="32"/>
        </w:rPr>
        <w:t>格式：</w:t>
      </w:r>
    </w:p>
    <w:p w14:paraId="3FBE00E3">
      <w:pPr>
        <w:snapToGrid w:val="0"/>
        <w:spacing w:line="500" w:lineRule="exact"/>
        <w:rPr>
          <w:rFonts w:ascii="宋体" w:hAnsi="宋体" w:cs="宋体"/>
          <w:kern w:val="0"/>
          <w:szCs w:val="21"/>
        </w:rPr>
      </w:pPr>
    </w:p>
    <w:p w14:paraId="6C7CD873">
      <w:pPr>
        <w:snapToGrid w:val="0"/>
        <w:spacing w:line="500" w:lineRule="exact"/>
        <w:rPr>
          <w:rFonts w:ascii="宋体" w:hAnsi="宋体" w:cs="宋体"/>
          <w:kern w:val="0"/>
          <w:szCs w:val="21"/>
        </w:rPr>
      </w:pPr>
      <w:r>
        <w:rPr>
          <w:rFonts w:hint="eastAsia" w:ascii="宋体" w:hAnsi="宋体" w:cs="宋体"/>
          <w:kern w:val="0"/>
          <w:szCs w:val="21"/>
        </w:rPr>
        <w:t>一、</w:t>
      </w:r>
      <w:r>
        <w:rPr>
          <w:rFonts w:hint="eastAsia" w:ascii="宋体" w:hAnsi="宋体" w:cs="宋体"/>
          <w:szCs w:val="21"/>
        </w:rPr>
        <w:t>供应商为法人或者其他组织的提供其营业执照等证明文件</w:t>
      </w:r>
      <w:r>
        <w:rPr>
          <w:rFonts w:hint="eastAsia" w:ascii="宋体" w:hAnsi="宋体" w:cs="宋体"/>
          <w:kern w:val="0"/>
          <w:szCs w:val="21"/>
        </w:rPr>
        <w:t>………………………………（页码）</w:t>
      </w:r>
    </w:p>
    <w:p w14:paraId="4C95A3AF">
      <w:pPr>
        <w:snapToGrid w:val="0"/>
        <w:spacing w:line="500" w:lineRule="exact"/>
        <w:rPr>
          <w:rFonts w:ascii="宋体" w:hAnsi="宋体" w:cs="宋体"/>
          <w:kern w:val="0"/>
          <w:szCs w:val="21"/>
        </w:rPr>
      </w:pPr>
      <w:r>
        <w:rPr>
          <w:rFonts w:hint="eastAsia" w:ascii="宋体" w:hAnsi="宋体" w:cs="宋体"/>
          <w:kern w:val="0"/>
          <w:szCs w:val="21"/>
        </w:rPr>
        <w:t>二、</w:t>
      </w:r>
      <w:r>
        <w:rPr>
          <w:rFonts w:hint="eastAsia" w:ascii="宋体" w:hAnsi="宋体" w:cs="宋体"/>
          <w:szCs w:val="21"/>
        </w:rPr>
        <w:t>供应商依法缴纳税收的相关材料</w:t>
      </w:r>
      <w:r>
        <w:rPr>
          <w:rFonts w:hint="eastAsia" w:ascii="宋体" w:hAnsi="宋体" w:cs="宋体"/>
          <w:kern w:val="0"/>
          <w:szCs w:val="21"/>
        </w:rPr>
        <w:t>……………………………………………………………（页码）</w:t>
      </w:r>
    </w:p>
    <w:p w14:paraId="4D71ECB4">
      <w:pPr>
        <w:snapToGrid w:val="0"/>
        <w:spacing w:line="500" w:lineRule="exact"/>
        <w:rPr>
          <w:rFonts w:ascii="宋体" w:hAnsi="宋体" w:cs="宋体"/>
          <w:kern w:val="0"/>
          <w:szCs w:val="21"/>
        </w:rPr>
      </w:pPr>
      <w:r>
        <w:rPr>
          <w:rFonts w:hint="eastAsia" w:ascii="宋体" w:hAnsi="宋体" w:cs="宋体"/>
          <w:kern w:val="0"/>
          <w:szCs w:val="21"/>
        </w:rPr>
        <w:t>三、</w:t>
      </w:r>
      <w:r>
        <w:rPr>
          <w:rFonts w:hint="eastAsia" w:ascii="宋体" w:hAnsi="宋体" w:cs="宋体"/>
          <w:szCs w:val="21"/>
        </w:rPr>
        <w:t>供应商依法缴纳社会保障资金的相关材料</w:t>
      </w:r>
      <w:r>
        <w:rPr>
          <w:rFonts w:hint="eastAsia" w:ascii="宋体" w:hAnsi="宋体" w:cs="宋体"/>
          <w:kern w:val="0"/>
          <w:szCs w:val="21"/>
        </w:rPr>
        <w:t>…………………………………………………（页码）</w:t>
      </w:r>
    </w:p>
    <w:p w14:paraId="0EE46B91">
      <w:pPr>
        <w:snapToGrid w:val="0"/>
        <w:spacing w:line="500" w:lineRule="exact"/>
        <w:rPr>
          <w:rFonts w:ascii="宋体" w:hAnsi="宋体" w:cs="宋体"/>
          <w:kern w:val="0"/>
          <w:szCs w:val="21"/>
        </w:rPr>
      </w:pPr>
      <w:r>
        <w:rPr>
          <w:rFonts w:hint="eastAsia" w:ascii="宋体" w:hAnsi="宋体" w:cs="宋体"/>
          <w:szCs w:val="21"/>
        </w:rPr>
        <w:t>四、供应商财务状况报告</w:t>
      </w:r>
      <w:r>
        <w:rPr>
          <w:rFonts w:hint="eastAsia" w:ascii="宋体" w:hAnsi="宋体" w:cs="宋体"/>
          <w:kern w:val="0"/>
          <w:szCs w:val="21"/>
        </w:rPr>
        <w:t>…………………………………………………………………………（页码）</w:t>
      </w:r>
    </w:p>
    <w:p w14:paraId="2E5D332A">
      <w:pPr>
        <w:snapToGrid w:val="0"/>
        <w:spacing w:line="500" w:lineRule="exact"/>
        <w:rPr>
          <w:rFonts w:ascii="宋体" w:hAnsi="宋体" w:cs="宋体"/>
          <w:kern w:val="0"/>
          <w:szCs w:val="21"/>
        </w:rPr>
      </w:pPr>
      <w:r>
        <w:rPr>
          <w:rFonts w:hint="eastAsia" w:ascii="宋体" w:hAnsi="宋体" w:cs="宋体"/>
          <w:szCs w:val="21"/>
        </w:rPr>
        <w:t>五、供应商直接控股、管理关系信息表</w:t>
      </w:r>
      <w:r>
        <w:rPr>
          <w:rFonts w:hint="eastAsia" w:ascii="宋体" w:hAnsi="宋体" w:cs="宋体"/>
          <w:kern w:val="0"/>
          <w:szCs w:val="21"/>
        </w:rPr>
        <w:t>…………………………………………………………（页码）</w:t>
      </w:r>
    </w:p>
    <w:p w14:paraId="0153E5B2">
      <w:pPr>
        <w:snapToGrid w:val="0"/>
        <w:spacing w:line="500" w:lineRule="exact"/>
        <w:rPr>
          <w:rFonts w:ascii="宋体" w:hAnsi="宋体" w:cs="宋体"/>
          <w:kern w:val="0"/>
          <w:szCs w:val="21"/>
        </w:rPr>
      </w:pPr>
      <w:r>
        <w:rPr>
          <w:rFonts w:hint="eastAsia" w:ascii="宋体" w:hAnsi="宋体" w:cs="宋体"/>
          <w:kern w:val="0"/>
          <w:szCs w:val="21"/>
        </w:rPr>
        <w:t>六、竞标声明………………………………………………………………………………………（页码）</w:t>
      </w:r>
    </w:p>
    <w:p w14:paraId="6A71F492">
      <w:pPr>
        <w:snapToGrid w:val="0"/>
        <w:spacing w:line="500" w:lineRule="exact"/>
        <w:rPr>
          <w:rFonts w:ascii="宋体" w:hAnsi="宋体" w:cs="宋体"/>
          <w:kern w:val="0"/>
          <w:szCs w:val="21"/>
        </w:rPr>
      </w:pPr>
      <w:r>
        <w:rPr>
          <w:rFonts w:hint="eastAsia" w:ascii="宋体" w:hAnsi="宋体" w:cs="宋体"/>
          <w:kern w:val="0"/>
          <w:szCs w:val="21"/>
        </w:rPr>
        <w:t>七、</w:t>
      </w:r>
      <w:r>
        <w:rPr>
          <w:rFonts w:hint="eastAsia" w:ascii="宋体" w:hAnsi="宋体" w:cs="宋体"/>
          <w:szCs w:val="21"/>
        </w:rPr>
        <w:t>本项目的特定资格要求</w:t>
      </w:r>
      <w:r>
        <w:rPr>
          <w:rFonts w:hint="eastAsia" w:ascii="宋体" w:hAnsi="宋体" w:cs="宋体"/>
          <w:kern w:val="0"/>
          <w:szCs w:val="21"/>
        </w:rPr>
        <w:t>………………………………………………………………………（页码）</w:t>
      </w:r>
    </w:p>
    <w:p w14:paraId="5FE1C18C">
      <w:pPr>
        <w:snapToGrid w:val="0"/>
        <w:spacing w:line="500" w:lineRule="exact"/>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rPr>
        <w:t>建筑工程施工总承包叁级或以上资质证书复印件</w:t>
      </w:r>
      <w:r>
        <w:rPr>
          <w:rFonts w:hint="eastAsia" w:ascii="宋体" w:hAnsi="宋体" w:cs="宋体"/>
          <w:kern w:val="0"/>
          <w:szCs w:val="21"/>
        </w:rPr>
        <w:t>……………………………………（页码）</w:t>
      </w:r>
    </w:p>
    <w:p w14:paraId="334598FB">
      <w:pPr>
        <w:snapToGrid w:val="0"/>
        <w:spacing w:line="500" w:lineRule="exact"/>
        <w:ind w:firstLine="420" w:firstLineChars="200"/>
        <w:rPr>
          <w:rFonts w:ascii="宋体" w:hAnsi="宋体" w:cs="宋体"/>
        </w:rPr>
      </w:pPr>
      <w:r>
        <w:rPr>
          <w:rFonts w:hint="eastAsia" w:ascii="宋体" w:hAnsi="宋体" w:cs="宋体"/>
        </w:rPr>
        <w:t>（2）有效的安全生产许可证复印件</w:t>
      </w:r>
      <w:r>
        <w:rPr>
          <w:rFonts w:hint="eastAsia" w:ascii="宋体" w:hAnsi="宋体" w:cs="宋体"/>
          <w:kern w:val="0"/>
          <w:szCs w:val="21"/>
        </w:rPr>
        <w:t>…………………………………………………………（页码）</w:t>
      </w:r>
    </w:p>
    <w:p w14:paraId="7E26DE1A">
      <w:pPr>
        <w:snapToGrid w:val="0"/>
        <w:spacing w:line="500" w:lineRule="exact"/>
        <w:ind w:firstLine="420" w:firstLineChars="200"/>
        <w:rPr>
          <w:rFonts w:ascii="宋体" w:hAnsi="宋体" w:cs="宋体"/>
          <w:b/>
          <w:bCs/>
        </w:rPr>
      </w:pPr>
      <w:r>
        <w:rPr>
          <w:rFonts w:hint="eastAsia" w:ascii="宋体" w:hAnsi="宋体" w:cs="宋体"/>
        </w:rPr>
        <w:t>（3）人员、设备、资金等方面具备相应的施工能力的承诺书</w:t>
      </w:r>
      <w:r>
        <w:rPr>
          <w:rFonts w:hint="eastAsia" w:ascii="宋体" w:hAnsi="宋体" w:cs="宋体"/>
          <w:kern w:val="0"/>
          <w:szCs w:val="21"/>
        </w:rPr>
        <w:t>……………………………（页码）</w:t>
      </w:r>
    </w:p>
    <w:p w14:paraId="30A77602">
      <w:pPr>
        <w:snapToGrid w:val="0"/>
        <w:spacing w:line="500" w:lineRule="exact"/>
        <w:ind w:firstLine="420" w:firstLineChars="200"/>
        <w:rPr>
          <w:rFonts w:ascii="宋体" w:hAnsi="宋体" w:cs="宋体"/>
        </w:rPr>
      </w:pPr>
      <w:r>
        <w:rPr>
          <w:rFonts w:hint="eastAsia" w:ascii="宋体" w:hAnsi="宋体" w:cs="宋体"/>
        </w:rPr>
        <w:t>（4）项目经理建筑工程专业二级或以上注册建造师执业资格证书复印件</w:t>
      </w:r>
      <w:r>
        <w:rPr>
          <w:rFonts w:hint="eastAsia" w:ascii="宋体" w:hAnsi="宋体" w:cs="宋体"/>
          <w:kern w:val="0"/>
          <w:szCs w:val="21"/>
        </w:rPr>
        <w:t>………………（页码）</w:t>
      </w:r>
    </w:p>
    <w:p w14:paraId="4DBCAEEC">
      <w:pPr>
        <w:snapToGrid w:val="0"/>
        <w:spacing w:line="500" w:lineRule="exact"/>
        <w:ind w:firstLine="420" w:firstLineChars="200"/>
        <w:rPr>
          <w:rFonts w:ascii="宋体" w:hAnsi="宋体" w:cs="宋体"/>
        </w:rPr>
      </w:pPr>
      <w:r>
        <w:rPr>
          <w:rFonts w:hint="eastAsia" w:ascii="宋体" w:hAnsi="宋体" w:cs="宋体"/>
        </w:rPr>
        <w:t>（5）项目经理有效安全生产考核合格证书（B类）复印件</w:t>
      </w:r>
      <w:r>
        <w:rPr>
          <w:rFonts w:hint="eastAsia" w:ascii="宋体" w:hAnsi="宋体" w:cs="宋体"/>
          <w:kern w:val="0"/>
          <w:szCs w:val="21"/>
        </w:rPr>
        <w:t>………………………………（页码）</w:t>
      </w:r>
    </w:p>
    <w:p w14:paraId="2E732950">
      <w:pPr>
        <w:snapToGrid w:val="0"/>
        <w:spacing w:line="500" w:lineRule="exact"/>
        <w:ind w:firstLine="420" w:firstLineChars="200"/>
        <w:rPr>
          <w:rFonts w:ascii="宋体" w:hAnsi="宋体" w:cs="宋体"/>
        </w:rPr>
      </w:pPr>
      <w:r>
        <w:rPr>
          <w:rFonts w:hint="eastAsia" w:ascii="宋体" w:hAnsi="宋体" w:cs="宋体"/>
        </w:rPr>
        <w:t>（6）本项目不接受有在建、已中标（成交）未开工或已列为其他项目中标候选人第一名的建造师作为项目经理的承诺书</w:t>
      </w:r>
      <w:r>
        <w:rPr>
          <w:rFonts w:hint="eastAsia" w:ascii="宋体" w:hAnsi="宋体" w:cs="宋体"/>
          <w:kern w:val="0"/>
          <w:szCs w:val="21"/>
        </w:rPr>
        <w:t>………………………………………………………………………………（页码）</w:t>
      </w:r>
    </w:p>
    <w:p w14:paraId="69E397A7">
      <w:pPr>
        <w:snapToGrid w:val="0"/>
        <w:spacing w:line="500" w:lineRule="exact"/>
        <w:ind w:firstLine="420" w:firstLineChars="200"/>
        <w:rPr>
          <w:rFonts w:ascii="宋体" w:hAnsi="宋体" w:cs="宋体"/>
        </w:rPr>
      </w:pPr>
      <w:r>
        <w:rPr>
          <w:rFonts w:hint="eastAsia" w:ascii="宋体" w:hAnsi="宋体" w:cs="宋体"/>
        </w:rPr>
        <w:t>（7）专职安全生产管理人员有效的安全生产考核合格证书（C类）复印件</w:t>
      </w:r>
      <w:r>
        <w:rPr>
          <w:rFonts w:hint="eastAsia" w:ascii="宋体" w:hAnsi="宋体" w:cs="宋体"/>
          <w:kern w:val="0"/>
          <w:szCs w:val="21"/>
        </w:rPr>
        <w:t>……………（页码）</w:t>
      </w:r>
    </w:p>
    <w:p w14:paraId="76BA1736">
      <w:pPr>
        <w:snapToGrid w:val="0"/>
        <w:spacing w:line="500" w:lineRule="exact"/>
        <w:rPr>
          <w:rFonts w:ascii="宋体" w:hAnsi="宋体" w:cs="宋体"/>
          <w:kern w:val="0"/>
          <w:szCs w:val="21"/>
        </w:rPr>
      </w:pPr>
      <w:r>
        <w:rPr>
          <w:rFonts w:hint="eastAsia" w:ascii="宋体" w:hAnsi="宋体" w:cs="宋体"/>
          <w:kern w:val="0"/>
          <w:szCs w:val="21"/>
        </w:rPr>
        <w:t>八、除谈判文件规定必须提供以外，供应商认为需要提供的其他证明材料…………………（页码）</w:t>
      </w:r>
    </w:p>
    <w:p w14:paraId="7DC0F968">
      <w:pPr>
        <w:spacing w:line="500" w:lineRule="exact"/>
        <w:rPr>
          <w:rFonts w:ascii="宋体" w:hAnsi="宋体" w:cs="宋体"/>
          <w:szCs w:val="21"/>
        </w:rPr>
      </w:pPr>
    </w:p>
    <w:p w14:paraId="3835F614">
      <w:pPr>
        <w:snapToGrid w:val="0"/>
        <w:spacing w:line="500" w:lineRule="exact"/>
        <w:ind w:firstLine="420" w:firstLineChars="200"/>
        <w:rPr>
          <w:rFonts w:ascii="宋体" w:hAnsi="宋体" w:cs="宋体"/>
          <w:szCs w:val="21"/>
        </w:rPr>
      </w:pPr>
      <w:r>
        <w:rPr>
          <w:rFonts w:hint="eastAsia" w:ascii="宋体" w:hAnsi="宋体" w:cs="宋体"/>
          <w:b/>
          <w:bCs/>
          <w:szCs w:val="21"/>
        </w:rPr>
        <w:t>注：以上目录是编制供应商响应文件的基本格式要求，各供应商可根据自身情况进一步细化</w:t>
      </w:r>
      <w:r>
        <w:rPr>
          <w:rFonts w:hint="eastAsia" w:ascii="宋体" w:hAnsi="宋体" w:cs="宋体"/>
          <w:szCs w:val="21"/>
        </w:rPr>
        <w:t>。</w:t>
      </w:r>
    </w:p>
    <w:p w14:paraId="481B59A0">
      <w:pPr>
        <w:pStyle w:val="20"/>
        <w:rPr>
          <w:rFonts w:ascii="宋体" w:hAnsi="宋体" w:cs="宋体"/>
        </w:rPr>
      </w:pPr>
    </w:p>
    <w:p w14:paraId="7E47A29F">
      <w:pPr>
        <w:snapToGrid w:val="0"/>
        <w:spacing w:before="156" w:beforeLines="50" w:after="50"/>
        <w:jc w:val="center"/>
        <w:rPr>
          <w:rFonts w:ascii="宋体" w:hAnsi="宋体" w:cs="宋体"/>
          <w:b/>
          <w:sz w:val="32"/>
          <w:szCs w:val="32"/>
        </w:rPr>
      </w:pPr>
      <w:r>
        <w:rPr>
          <w:rFonts w:hint="eastAsia" w:ascii="宋体" w:hAnsi="宋体" w:cs="宋体"/>
          <w:b/>
          <w:sz w:val="24"/>
          <w:szCs w:val="20"/>
        </w:rPr>
        <w:br w:type="page"/>
      </w:r>
      <w:r>
        <w:rPr>
          <w:rFonts w:hint="eastAsia" w:ascii="宋体" w:hAnsi="宋体" w:cs="宋体"/>
          <w:b/>
          <w:sz w:val="32"/>
          <w:szCs w:val="32"/>
        </w:rPr>
        <w:t>一、供应商为法人或者其他组织的提供其营业执照等证明文件</w:t>
      </w:r>
    </w:p>
    <w:p w14:paraId="3CC3BC6F">
      <w:pPr>
        <w:autoSpaceDE w:val="0"/>
        <w:autoSpaceDN w:val="0"/>
        <w:spacing w:line="360" w:lineRule="auto"/>
        <w:ind w:left="4305" w:leftChars="1850" w:hanging="420" w:hangingChars="200"/>
        <w:rPr>
          <w:rFonts w:ascii="宋体" w:hAnsi="宋体" w:cs="宋体"/>
          <w:kern w:val="0"/>
          <w:szCs w:val="21"/>
        </w:rPr>
      </w:pPr>
    </w:p>
    <w:p w14:paraId="1929EAB7">
      <w:pPr>
        <w:autoSpaceDE w:val="0"/>
        <w:autoSpaceDN w:val="0"/>
        <w:spacing w:line="360" w:lineRule="auto"/>
        <w:ind w:left="4305" w:leftChars="1850" w:hanging="420" w:hangingChars="200"/>
        <w:rPr>
          <w:rFonts w:ascii="宋体" w:hAnsi="宋体" w:cs="宋体"/>
          <w:kern w:val="0"/>
          <w:szCs w:val="21"/>
        </w:rPr>
      </w:pPr>
    </w:p>
    <w:p w14:paraId="56F72922">
      <w:pPr>
        <w:autoSpaceDE w:val="0"/>
        <w:autoSpaceDN w:val="0"/>
        <w:spacing w:line="360" w:lineRule="auto"/>
        <w:ind w:left="4305" w:leftChars="2050" w:firstLine="1050" w:firstLineChars="500"/>
        <w:rPr>
          <w:rFonts w:ascii="宋体" w:hAnsi="宋体" w:cs="宋体"/>
          <w:kern w:val="0"/>
          <w:szCs w:val="21"/>
        </w:rPr>
      </w:pPr>
      <w:r>
        <w:rPr>
          <w:rFonts w:hint="eastAsia" w:ascii="宋体" w:hAnsi="宋体" w:cs="宋体"/>
          <w:kern w:val="0"/>
          <w:szCs w:val="21"/>
        </w:rPr>
        <w:t>供应商名称（电子签章）：</w:t>
      </w:r>
    </w:p>
    <w:p w14:paraId="0DCB381C">
      <w:pPr>
        <w:autoSpaceDE w:val="0"/>
        <w:autoSpaceDN w:val="0"/>
        <w:spacing w:line="360" w:lineRule="auto"/>
        <w:ind w:firstLine="5355" w:firstLineChars="2550"/>
        <w:rPr>
          <w:rFonts w:ascii="宋体" w:hAnsi="宋体" w:cs="宋体"/>
          <w:b/>
          <w:bCs/>
          <w:szCs w:val="21"/>
        </w:rPr>
      </w:pPr>
      <w:r>
        <w:rPr>
          <w:rFonts w:hint="eastAsia" w:ascii="宋体" w:hAnsi="宋体" w:cs="宋体"/>
          <w:kern w:val="0"/>
          <w:szCs w:val="21"/>
        </w:rPr>
        <w:t>日期：    年  月   日</w:t>
      </w:r>
    </w:p>
    <w:p w14:paraId="2ED8DCA0">
      <w:pPr>
        <w:pStyle w:val="20"/>
        <w:rPr>
          <w:rFonts w:ascii="宋体" w:hAnsi="宋体" w:cs="宋体"/>
          <w:sz w:val="21"/>
          <w:szCs w:val="21"/>
        </w:rPr>
      </w:pPr>
    </w:p>
    <w:p w14:paraId="06F5F516">
      <w:pPr>
        <w:pStyle w:val="20"/>
        <w:rPr>
          <w:rFonts w:ascii="宋体" w:hAnsi="宋体" w:cs="宋体"/>
          <w:sz w:val="24"/>
          <w:szCs w:val="24"/>
        </w:rPr>
      </w:pPr>
    </w:p>
    <w:p w14:paraId="022974D5">
      <w:pPr>
        <w:pStyle w:val="20"/>
        <w:jc w:val="center"/>
        <w:rPr>
          <w:rFonts w:ascii="宋体" w:hAnsi="宋体" w:cs="宋体"/>
          <w:b/>
          <w:sz w:val="30"/>
          <w:szCs w:val="30"/>
        </w:rPr>
      </w:pPr>
    </w:p>
    <w:p w14:paraId="2ECFBDA8">
      <w:pPr>
        <w:pStyle w:val="20"/>
        <w:jc w:val="center"/>
        <w:rPr>
          <w:rFonts w:ascii="宋体" w:hAnsi="宋体" w:cs="宋体"/>
          <w:b/>
          <w:sz w:val="30"/>
          <w:szCs w:val="30"/>
        </w:rPr>
      </w:pPr>
    </w:p>
    <w:p w14:paraId="0A1393FE">
      <w:pPr>
        <w:pStyle w:val="20"/>
        <w:jc w:val="center"/>
        <w:rPr>
          <w:rFonts w:ascii="宋体" w:hAnsi="宋体" w:cs="宋体"/>
          <w:sz w:val="32"/>
          <w:szCs w:val="32"/>
        </w:rPr>
      </w:pPr>
      <w:r>
        <w:rPr>
          <w:rFonts w:hint="eastAsia" w:ascii="宋体" w:hAnsi="宋体" w:cs="宋体"/>
          <w:b/>
          <w:sz w:val="32"/>
          <w:szCs w:val="32"/>
        </w:rPr>
        <w:t>二、供应商依法缴纳税收的相关材料</w:t>
      </w:r>
    </w:p>
    <w:p w14:paraId="5ABB548D">
      <w:pPr>
        <w:autoSpaceDE w:val="0"/>
        <w:autoSpaceDN w:val="0"/>
        <w:spacing w:line="360" w:lineRule="auto"/>
        <w:ind w:left="4305" w:leftChars="1850" w:hanging="420" w:hangingChars="200"/>
        <w:rPr>
          <w:rFonts w:ascii="宋体" w:hAnsi="宋体" w:cs="宋体"/>
          <w:kern w:val="0"/>
          <w:szCs w:val="21"/>
        </w:rPr>
      </w:pPr>
    </w:p>
    <w:p w14:paraId="4F550360">
      <w:pPr>
        <w:autoSpaceDE w:val="0"/>
        <w:autoSpaceDN w:val="0"/>
        <w:spacing w:line="360" w:lineRule="auto"/>
        <w:ind w:left="4305" w:leftChars="1850" w:hanging="420" w:hangingChars="200"/>
        <w:rPr>
          <w:rFonts w:ascii="宋体" w:hAnsi="宋体" w:cs="宋体"/>
          <w:kern w:val="0"/>
          <w:szCs w:val="21"/>
        </w:rPr>
      </w:pPr>
    </w:p>
    <w:p w14:paraId="5BFF1AD3">
      <w:pPr>
        <w:autoSpaceDE w:val="0"/>
        <w:autoSpaceDN w:val="0"/>
        <w:spacing w:line="360" w:lineRule="auto"/>
        <w:ind w:left="4305" w:leftChars="2050" w:firstLine="1050" w:firstLineChars="500"/>
        <w:rPr>
          <w:rFonts w:ascii="宋体" w:hAnsi="宋体" w:cs="宋体"/>
          <w:kern w:val="0"/>
          <w:szCs w:val="21"/>
        </w:rPr>
      </w:pPr>
      <w:r>
        <w:rPr>
          <w:rFonts w:hint="eastAsia" w:ascii="宋体" w:hAnsi="宋体" w:cs="宋体"/>
          <w:kern w:val="0"/>
          <w:szCs w:val="21"/>
        </w:rPr>
        <w:t>供应商名称（电子签章）：</w:t>
      </w:r>
    </w:p>
    <w:p w14:paraId="412804A0">
      <w:pPr>
        <w:autoSpaceDE w:val="0"/>
        <w:autoSpaceDN w:val="0"/>
        <w:spacing w:line="360" w:lineRule="auto"/>
        <w:ind w:firstLine="5355" w:firstLineChars="2550"/>
        <w:rPr>
          <w:rFonts w:ascii="宋体" w:hAnsi="宋体" w:cs="宋体"/>
          <w:b/>
          <w:bCs/>
          <w:szCs w:val="21"/>
        </w:rPr>
      </w:pPr>
      <w:r>
        <w:rPr>
          <w:rFonts w:hint="eastAsia" w:ascii="宋体" w:hAnsi="宋体" w:cs="宋体"/>
          <w:kern w:val="0"/>
          <w:szCs w:val="21"/>
        </w:rPr>
        <w:t>日期：    年  月   日</w:t>
      </w:r>
    </w:p>
    <w:p w14:paraId="5C8D68B0">
      <w:pPr>
        <w:pStyle w:val="20"/>
        <w:rPr>
          <w:rFonts w:ascii="宋体" w:hAnsi="宋体" w:cs="宋体"/>
          <w:sz w:val="21"/>
          <w:szCs w:val="21"/>
        </w:rPr>
      </w:pPr>
    </w:p>
    <w:p w14:paraId="02043761">
      <w:pPr>
        <w:pStyle w:val="20"/>
        <w:rPr>
          <w:rFonts w:ascii="宋体" w:hAnsi="宋体" w:cs="宋体"/>
          <w:sz w:val="21"/>
          <w:szCs w:val="21"/>
        </w:rPr>
      </w:pPr>
    </w:p>
    <w:p w14:paraId="3C80A615">
      <w:pPr>
        <w:pStyle w:val="20"/>
        <w:jc w:val="center"/>
        <w:rPr>
          <w:rFonts w:ascii="宋体" w:hAnsi="宋体" w:cs="宋体"/>
          <w:b/>
          <w:sz w:val="30"/>
          <w:szCs w:val="30"/>
        </w:rPr>
      </w:pPr>
    </w:p>
    <w:p w14:paraId="7DD1D287">
      <w:pPr>
        <w:pStyle w:val="20"/>
        <w:jc w:val="center"/>
        <w:rPr>
          <w:rFonts w:ascii="宋体" w:hAnsi="宋体" w:cs="宋体"/>
          <w:b/>
          <w:sz w:val="30"/>
          <w:szCs w:val="30"/>
        </w:rPr>
      </w:pPr>
    </w:p>
    <w:p w14:paraId="16AAE2DF">
      <w:pPr>
        <w:pStyle w:val="20"/>
        <w:jc w:val="center"/>
        <w:rPr>
          <w:rFonts w:ascii="宋体" w:hAnsi="宋体" w:cs="宋体"/>
          <w:b/>
          <w:sz w:val="32"/>
          <w:szCs w:val="32"/>
        </w:rPr>
      </w:pPr>
      <w:r>
        <w:rPr>
          <w:rFonts w:hint="eastAsia" w:ascii="宋体" w:hAnsi="宋体" w:cs="宋体"/>
          <w:b/>
          <w:sz w:val="32"/>
          <w:szCs w:val="32"/>
        </w:rPr>
        <w:t>三、供应商依法缴纳社会保障资金的相关材料</w:t>
      </w:r>
    </w:p>
    <w:p w14:paraId="03548531">
      <w:pPr>
        <w:pStyle w:val="20"/>
        <w:rPr>
          <w:rFonts w:ascii="宋体" w:hAnsi="宋体" w:cs="宋体"/>
          <w:sz w:val="21"/>
          <w:szCs w:val="21"/>
        </w:rPr>
      </w:pPr>
    </w:p>
    <w:p w14:paraId="7630DD94">
      <w:pPr>
        <w:pStyle w:val="20"/>
        <w:rPr>
          <w:rFonts w:ascii="宋体" w:hAnsi="宋体" w:cs="宋体"/>
          <w:sz w:val="21"/>
          <w:szCs w:val="21"/>
        </w:rPr>
      </w:pPr>
    </w:p>
    <w:p w14:paraId="3C9D4CC5">
      <w:pPr>
        <w:autoSpaceDE w:val="0"/>
        <w:autoSpaceDN w:val="0"/>
        <w:spacing w:line="360" w:lineRule="auto"/>
        <w:ind w:left="4305" w:leftChars="2050" w:firstLine="1050" w:firstLineChars="500"/>
        <w:rPr>
          <w:rFonts w:ascii="宋体" w:hAnsi="宋体" w:cs="宋体"/>
          <w:kern w:val="0"/>
          <w:szCs w:val="21"/>
        </w:rPr>
      </w:pPr>
      <w:r>
        <w:rPr>
          <w:rFonts w:hint="eastAsia" w:ascii="宋体" w:hAnsi="宋体" w:cs="宋体"/>
          <w:kern w:val="0"/>
          <w:szCs w:val="21"/>
        </w:rPr>
        <w:t>供应商名称（电子签章）：</w:t>
      </w:r>
    </w:p>
    <w:p w14:paraId="05EABACC">
      <w:pPr>
        <w:autoSpaceDE w:val="0"/>
        <w:autoSpaceDN w:val="0"/>
        <w:spacing w:line="360" w:lineRule="auto"/>
        <w:ind w:firstLine="5355" w:firstLineChars="2550"/>
        <w:rPr>
          <w:rFonts w:ascii="宋体" w:hAnsi="宋体" w:cs="宋体"/>
          <w:b/>
          <w:bCs/>
          <w:szCs w:val="21"/>
        </w:rPr>
      </w:pPr>
      <w:r>
        <w:rPr>
          <w:rFonts w:hint="eastAsia" w:ascii="宋体" w:hAnsi="宋体" w:cs="宋体"/>
          <w:kern w:val="0"/>
          <w:szCs w:val="21"/>
        </w:rPr>
        <w:t>日期：    年  月   日</w:t>
      </w:r>
    </w:p>
    <w:p w14:paraId="5D56E8E8">
      <w:pPr>
        <w:pStyle w:val="20"/>
        <w:rPr>
          <w:rFonts w:ascii="宋体" w:hAnsi="宋体" w:cs="宋体"/>
          <w:sz w:val="21"/>
          <w:szCs w:val="21"/>
        </w:rPr>
      </w:pPr>
    </w:p>
    <w:p w14:paraId="7C603CC3">
      <w:pPr>
        <w:pStyle w:val="20"/>
        <w:rPr>
          <w:rFonts w:ascii="宋体" w:hAnsi="宋体" w:cs="宋体"/>
          <w:sz w:val="21"/>
          <w:szCs w:val="21"/>
        </w:rPr>
      </w:pPr>
    </w:p>
    <w:p w14:paraId="4B8BCA67">
      <w:pPr>
        <w:pStyle w:val="20"/>
        <w:jc w:val="center"/>
        <w:rPr>
          <w:rFonts w:ascii="宋体" w:hAnsi="宋体" w:cs="宋体"/>
          <w:b/>
          <w:sz w:val="30"/>
          <w:szCs w:val="30"/>
        </w:rPr>
      </w:pPr>
    </w:p>
    <w:p w14:paraId="25774F6B">
      <w:pPr>
        <w:pStyle w:val="20"/>
        <w:jc w:val="center"/>
        <w:rPr>
          <w:rFonts w:ascii="宋体" w:hAnsi="宋体" w:cs="宋体"/>
          <w:b/>
          <w:sz w:val="30"/>
          <w:szCs w:val="30"/>
        </w:rPr>
      </w:pPr>
    </w:p>
    <w:p w14:paraId="6E699EE3">
      <w:pPr>
        <w:pStyle w:val="20"/>
        <w:jc w:val="center"/>
        <w:rPr>
          <w:rFonts w:ascii="宋体" w:hAnsi="宋体" w:cs="宋体"/>
          <w:sz w:val="32"/>
          <w:szCs w:val="32"/>
        </w:rPr>
      </w:pPr>
      <w:r>
        <w:rPr>
          <w:rFonts w:hint="eastAsia" w:ascii="宋体" w:hAnsi="宋体" w:cs="宋体"/>
          <w:b/>
          <w:sz w:val="32"/>
          <w:szCs w:val="32"/>
        </w:rPr>
        <w:t>四、供应商财务状况报告</w:t>
      </w:r>
    </w:p>
    <w:p w14:paraId="538EABE4">
      <w:pPr>
        <w:autoSpaceDE w:val="0"/>
        <w:autoSpaceDN w:val="0"/>
        <w:spacing w:line="360" w:lineRule="auto"/>
        <w:ind w:left="4305" w:leftChars="2050" w:firstLine="1050" w:firstLineChars="500"/>
        <w:rPr>
          <w:rFonts w:ascii="宋体" w:hAnsi="宋体" w:cs="宋体"/>
          <w:kern w:val="0"/>
          <w:szCs w:val="21"/>
        </w:rPr>
      </w:pPr>
    </w:p>
    <w:p w14:paraId="506FD794">
      <w:pPr>
        <w:autoSpaceDE w:val="0"/>
        <w:autoSpaceDN w:val="0"/>
        <w:spacing w:line="360" w:lineRule="auto"/>
        <w:ind w:left="4305" w:leftChars="2050" w:firstLine="1050" w:firstLineChars="500"/>
        <w:rPr>
          <w:rFonts w:ascii="宋体" w:hAnsi="宋体" w:cs="宋体"/>
          <w:kern w:val="0"/>
          <w:szCs w:val="21"/>
        </w:rPr>
      </w:pPr>
    </w:p>
    <w:p w14:paraId="5FC3ADB0">
      <w:pPr>
        <w:autoSpaceDE w:val="0"/>
        <w:autoSpaceDN w:val="0"/>
        <w:spacing w:line="360" w:lineRule="auto"/>
        <w:ind w:left="4305" w:leftChars="2050" w:firstLine="1050" w:firstLineChars="500"/>
        <w:rPr>
          <w:rFonts w:ascii="宋体" w:hAnsi="宋体" w:cs="宋体"/>
          <w:kern w:val="0"/>
          <w:szCs w:val="21"/>
        </w:rPr>
      </w:pPr>
      <w:r>
        <w:rPr>
          <w:rFonts w:hint="eastAsia" w:ascii="宋体" w:hAnsi="宋体" w:cs="宋体"/>
          <w:kern w:val="0"/>
          <w:szCs w:val="21"/>
        </w:rPr>
        <w:t>供应商名称（电子签章）：</w:t>
      </w:r>
    </w:p>
    <w:p w14:paraId="0F88EE1A">
      <w:pPr>
        <w:autoSpaceDE w:val="0"/>
        <w:autoSpaceDN w:val="0"/>
        <w:spacing w:line="360" w:lineRule="auto"/>
        <w:ind w:firstLine="5355" w:firstLineChars="2550"/>
        <w:rPr>
          <w:rFonts w:ascii="宋体" w:hAnsi="宋体" w:cs="宋体"/>
          <w:b/>
          <w:bCs/>
          <w:szCs w:val="21"/>
        </w:rPr>
      </w:pPr>
      <w:r>
        <w:rPr>
          <w:rFonts w:hint="eastAsia" w:ascii="宋体" w:hAnsi="宋体" w:cs="宋体"/>
          <w:kern w:val="0"/>
          <w:szCs w:val="21"/>
        </w:rPr>
        <w:t>日期：    年  月   日</w:t>
      </w:r>
    </w:p>
    <w:p w14:paraId="78445E0A">
      <w:pPr>
        <w:spacing w:line="300" w:lineRule="auto"/>
        <w:rPr>
          <w:rFonts w:ascii="宋体" w:hAnsi="宋体" w:cs="宋体"/>
          <w:szCs w:val="21"/>
        </w:rPr>
      </w:pPr>
    </w:p>
    <w:p w14:paraId="1612EBCE">
      <w:pPr>
        <w:spacing w:line="320" w:lineRule="exact"/>
        <w:jc w:val="left"/>
        <w:rPr>
          <w:rFonts w:ascii="宋体" w:hAnsi="宋体" w:cs="宋体"/>
          <w:szCs w:val="21"/>
        </w:rPr>
      </w:pPr>
      <w:r>
        <w:rPr>
          <w:rFonts w:hint="eastAsia" w:ascii="宋体" w:hAnsi="宋体" w:cs="宋体"/>
          <w:szCs w:val="21"/>
        </w:rPr>
        <w:t xml:space="preserve"> </w:t>
      </w:r>
    </w:p>
    <w:p w14:paraId="5AE3644E">
      <w:pPr>
        <w:rPr>
          <w:rFonts w:ascii="宋体" w:hAnsi="宋体" w:cs="宋体"/>
          <w:b/>
          <w:sz w:val="32"/>
          <w:szCs w:val="32"/>
        </w:rPr>
      </w:pPr>
      <w:r>
        <w:rPr>
          <w:rFonts w:hint="eastAsia" w:ascii="宋体" w:hAnsi="宋体" w:cs="宋体"/>
          <w:b/>
          <w:sz w:val="32"/>
          <w:szCs w:val="32"/>
        </w:rPr>
        <w:br w:type="page"/>
      </w:r>
    </w:p>
    <w:p w14:paraId="3B38A4EC">
      <w:pPr>
        <w:spacing w:line="320" w:lineRule="exact"/>
        <w:jc w:val="center"/>
        <w:rPr>
          <w:rFonts w:ascii="宋体" w:hAnsi="宋体" w:cs="宋体"/>
          <w:b/>
          <w:sz w:val="32"/>
          <w:szCs w:val="32"/>
        </w:rPr>
      </w:pPr>
      <w:r>
        <w:rPr>
          <w:rFonts w:hint="eastAsia" w:ascii="宋体" w:hAnsi="宋体" w:cs="宋体"/>
          <w:b/>
          <w:sz w:val="32"/>
          <w:szCs w:val="32"/>
        </w:rPr>
        <w:t>五、供应商直接控股、管理关系信息表</w:t>
      </w:r>
    </w:p>
    <w:p w14:paraId="2EF7042E">
      <w:pPr>
        <w:snapToGrid w:val="0"/>
        <w:spacing w:before="156" w:beforeLines="50" w:after="50" w:line="360" w:lineRule="auto"/>
        <w:jc w:val="center"/>
        <w:rPr>
          <w:rFonts w:ascii="宋体" w:hAnsi="宋体" w:cs="宋体"/>
          <w:b/>
          <w:sz w:val="24"/>
        </w:rPr>
      </w:pPr>
    </w:p>
    <w:p w14:paraId="2B82944C">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6320B8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F9BD89">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7C44F1">
            <w:pPr>
              <w:widowControl/>
              <w:spacing w:line="360" w:lineRule="auto"/>
              <w:jc w:val="center"/>
              <w:rPr>
                <w:rFonts w:ascii="宋体" w:hAnsi="宋体" w:cs="宋体"/>
                <w:b/>
                <w:bCs/>
                <w:kern w:val="0"/>
                <w:szCs w:val="21"/>
              </w:rPr>
            </w:pPr>
            <w:r>
              <w:rPr>
                <w:rFonts w:hint="eastAsia" w:ascii="宋体" w:hAnsi="宋体" w:cs="宋体"/>
                <w:b/>
                <w:bCs/>
                <w:kern w:val="0"/>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9372D9">
            <w:pPr>
              <w:widowControl/>
              <w:spacing w:line="360" w:lineRule="auto"/>
              <w:jc w:val="center"/>
              <w:rPr>
                <w:rFonts w:ascii="宋体" w:hAnsi="宋体" w:cs="宋体"/>
                <w:b/>
                <w:bCs/>
                <w:kern w:val="0"/>
                <w:szCs w:val="21"/>
              </w:rPr>
            </w:pPr>
            <w:r>
              <w:rPr>
                <w:rFonts w:hint="eastAsia" w:ascii="宋体" w:hAnsi="宋体" w:cs="宋体"/>
                <w:b/>
                <w:bCs/>
                <w:kern w:val="0"/>
                <w:szCs w:val="21"/>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0C08FF">
            <w:pPr>
              <w:widowControl/>
              <w:spacing w:line="360" w:lineRule="auto"/>
              <w:jc w:val="center"/>
              <w:rPr>
                <w:rFonts w:ascii="宋体" w:hAnsi="宋体" w:cs="宋体"/>
                <w:b/>
                <w:bCs/>
                <w:kern w:val="0"/>
                <w:szCs w:val="21"/>
              </w:rPr>
            </w:pPr>
            <w:r>
              <w:rPr>
                <w:rFonts w:hint="eastAsia" w:ascii="宋体" w:hAnsi="宋体" w:cs="宋体"/>
                <w:b/>
                <w:bCs/>
                <w:kern w:val="0"/>
                <w:szCs w:val="21"/>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4E2714">
            <w:pPr>
              <w:widowControl/>
              <w:spacing w:line="360" w:lineRule="auto"/>
              <w:jc w:val="center"/>
              <w:rPr>
                <w:rFonts w:ascii="宋体" w:hAnsi="宋体" w:cs="宋体"/>
                <w:b/>
                <w:bCs/>
                <w:kern w:val="0"/>
                <w:szCs w:val="21"/>
              </w:rPr>
            </w:pPr>
            <w:r>
              <w:rPr>
                <w:rFonts w:hint="eastAsia" w:ascii="宋体" w:hAnsi="宋体" w:cs="宋体"/>
                <w:b/>
                <w:bCs/>
                <w:kern w:val="0"/>
                <w:szCs w:val="21"/>
              </w:rPr>
              <w:t>备注</w:t>
            </w:r>
          </w:p>
        </w:tc>
      </w:tr>
      <w:tr w14:paraId="35A7C1C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0F696C">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3D9371">
            <w:pPr>
              <w:widowControl/>
              <w:spacing w:line="360" w:lineRule="auto"/>
              <w:jc w:val="center"/>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B4945F">
            <w:pPr>
              <w:widowControl/>
              <w:spacing w:line="360" w:lineRule="auto"/>
              <w:jc w:val="center"/>
              <w:rPr>
                <w:rFonts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8E4F4F">
            <w:pPr>
              <w:widowControl/>
              <w:spacing w:line="360" w:lineRule="auto"/>
              <w:jc w:val="center"/>
              <w:rPr>
                <w:rFonts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55AC1B">
            <w:pPr>
              <w:widowControl/>
              <w:spacing w:line="360" w:lineRule="auto"/>
              <w:jc w:val="center"/>
              <w:rPr>
                <w:rFonts w:ascii="宋体" w:hAnsi="宋体" w:cs="宋体"/>
                <w:kern w:val="0"/>
                <w:szCs w:val="21"/>
              </w:rPr>
            </w:pPr>
          </w:p>
        </w:tc>
      </w:tr>
      <w:tr w14:paraId="726B672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16ABC2">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9B3C9F">
            <w:pPr>
              <w:widowControl/>
              <w:spacing w:line="360" w:lineRule="auto"/>
              <w:jc w:val="center"/>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A5E8E">
            <w:pPr>
              <w:widowControl/>
              <w:spacing w:line="360" w:lineRule="auto"/>
              <w:jc w:val="center"/>
              <w:rPr>
                <w:rFonts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241D2A">
            <w:pPr>
              <w:widowControl/>
              <w:spacing w:line="360" w:lineRule="auto"/>
              <w:jc w:val="center"/>
              <w:rPr>
                <w:rFonts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C5EC2A">
            <w:pPr>
              <w:widowControl/>
              <w:spacing w:line="360" w:lineRule="auto"/>
              <w:jc w:val="center"/>
              <w:rPr>
                <w:rFonts w:ascii="宋体" w:hAnsi="宋体" w:cs="宋体"/>
                <w:kern w:val="0"/>
                <w:szCs w:val="21"/>
              </w:rPr>
            </w:pPr>
          </w:p>
        </w:tc>
      </w:tr>
      <w:tr w14:paraId="019E16E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5EF7F0">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1C3910">
            <w:pPr>
              <w:widowControl/>
              <w:spacing w:line="360" w:lineRule="auto"/>
              <w:jc w:val="center"/>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D67977">
            <w:pPr>
              <w:widowControl/>
              <w:spacing w:line="360" w:lineRule="auto"/>
              <w:jc w:val="center"/>
              <w:rPr>
                <w:rFonts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254C08">
            <w:pPr>
              <w:widowControl/>
              <w:spacing w:line="360" w:lineRule="auto"/>
              <w:jc w:val="center"/>
              <w:rPr>
                <w:rFonts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DC885F">
            <w:pPr>
              <w:widowControl/>
              <w:spacing w:line="360" w:lineRule="auto"/>
              <w:jc w:val="center"/>
              <w:rPr>
                <w:rFonts w:ascii="宋体" w:hAnsi="宋体" w:cs="宋体"/>
                <w:kern w:val="0"/>
                <w:szCs w:val="21"/>
              </w:rPr>
            </w:pPr>
          </w:p>
        </w:tc>
      </w:tr>
      <w:tr w14:paraId="3AC52A7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0EB07D">
            <w:pPr>
              <w:widowControl/>
              <w:spacing w:line="360" w:lineRule="auto"/>
              <w:jc w:val="center"/>
              <w:rPr>
                <w:rFonts w:ascii="宋体" w:hAnsi="宋体" w:cs="宋体"/>
                <w:kern w:val="0"/>
                <w:szCs w:val="21"/>
              </w:rPr>
            </w:pPr>
            <w:r>
              <w:rPr>
                <w:rFonts w:hint="eastAsia" w:ascii="宋体" w:hAnsi="宋体" w:cs="宋体"/>
                <w:kern w:val="0"/>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0841B3">
            <w:pPr>
              <w:widowControl/>
              <w:spacing w:line="360" w:lineRule="auto"/>
              <w:jc w:val="center"/>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A60C2D">
            <w:pPr>
              <w:widowControl/>
              <w:spacing w:line="360" w:lineRule="auto"/>
              <w:jc w:val="center"/>
              <w:rPr>
                <w:rFonts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7AD4F9">
            <w:pPr>
              <w:widowControl/>
              <w:spacing w:line="360" w:lineRule="auto"/>
              <w:jc w:val="center"/>
              <w:rPr>
                <w:rFonts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79498D">
            <w:pPr>
              <w:widowControl/>
              <w:spacing w:line="360" w:lineRule="auto"/>
              <w:jc w:val="center"/>
              <w:rPr>
                <w:rFonts w:ascii="宋体" w:hAnsi="宋体" w:cs="宋体"/>
                <w:kern w:val="0"/>
                <w:szCs w:val="21"/>
              </w:rPr>
            </w:pPr>
          </w:p>
        </w:tc>
      </w:tr>
    </w:tbl>
    <w:p w14:paraId="15FBD3A2">
      <w:pPr>
        <w:snapToGrid w:val="0"/>
        <w:spacing w:line="360" w:lineRule="auto"/>
        <w:jc w:val="left"/>
        <w:rPr>
          <w:rFonts w:ascii="宋体" w:hAnsi="宋体" w:cs="宋体"/>
          <w:szCs w:val="21"/>
        </w:rPr>
      </w:pPr>
      <w:r>
        <w:rPr>
          <w:rFonts w:hint="eastAsia" w:ascii="宋体" w:hAnsi="宋体" w:cs="宋体"/>
          <w:szCs w:val="21"/>
        </w:rPr>
        <w:t>注：</w:t>
      </w:r>
    </w:p>
    <w:p w14:paraId="4BD7DC19">
      <w:pPr>
        <w:snapToGrid w:val="0"/>
        <w:spacing w:line="360" w:lineRule="auto"/>
        <w:ind w:firstLine="420" w:firstLineChars="200"/>
        <w:jc w:val="left"/>
        <w:rPr>
          <w:rFonts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32A2389">
      <w:pPr>
        <w:snapToGrid w:val="0"/>
        <w:spacing w:line="360" w:lineRule="auto"/>
        <w:ind w:firstLine="420" w:firstLineChars="200"/>
        <w:jc w:val="left"/>
        <w:rPr>
          <w:rFonts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534C1B78">
      <w:pPr>
        <w:snapToGrid w:val="0"/>
        <w:spacing w:line="360" w:lineRule="auto"/>
        <w:ind w:firstLine="420" w:firstLineChars="200"/>
        <w:jc w:val="left"/>
        <w:rPr>
          <w:rFonts w:ascii="宋体" w:hAnsi="宋体" w:cs="宋体"/>
          <w:szCs w:val="21"/>
        </w:rPr>
      </w:pPr>
      <w:r>
        <w:rPr>
          <w:rFonts w:hint="eastAsia" w:ascii="宋体" w:hAnsi="宋体" w:cs="宋体"/>
          <w:szCs w:val="21"/>
        </w:rPr>
        <w:t>3.供应商不存在直接控股股东的，则填“无”。</w:t>
      </w:r>
    </w:p>
    <w:p w14:paraId="6FEA50A2">
      <w:pPr>
        <w:snapToGrid w:val="0"/>
        <w:spacing w:line="360" w:lineRule="auto"/>
        <w:jc w:val="left"/>
        <w:rPr>
          <w:rFonts w:ascii="宋体" w:hAnsi="宋体" w:cs="宋体"/>
          <w:szCs w:val="21"/>
        </w:rPr>
      </w:pPr>
    </w:p>
    <w:p w14:paraId="20C9DED4">
      <w:pPr>
        <w:snapToGrid w:val="0"/>
        <w:spacing w:line="360" w:lineRule="auto"/>
        <w:jc w:val="left"/>
        <w:rPr>
          <w:rFonts w:ascii="宋体" w:hAnsi="宋体" w:cs="宋体"/>
          <w:szCs w:val="21"/>
        </w:rPr>
      </w:pPr>
    </w:p>
    <w:p w14:paraId="6424BF99">
      <w:pPr>
        <w:autoSpaceDE w:val="0"/>
        <w:autoSpaceDN w:val="0"/>
        <w:spacing w:line="360" w:lineRule="auto"/>
        <w:ind w:left="4305" w:leftChars="2050" w:firstLine="1050" w:firstLineChars="500"/>
        <w:rPr>
          <w:rFonts w:ascii="宋体" w:hAnsi="宋体" w:cs="宋体"/>
          <w:kern w:val="0"/>
          <w:szCs w:val="21"/>
        </w:rPr>
      </w:pPr>
      <w:r>
        <w:rPr>
          <w:rFonts w:hint="eastAsia" w:ascii="宋体" w:hAnsi="宋体" w:cs="宋体"/>
          <w:kern w:val="0"/>
          <w:szCs w:val="21"/>
        </w:rPr>
        <w:t>供应商名称（电子签章）：</w:t>
      </w:r>
    </w:p>
    <w:p w14:paraId="4F7AF0A0">
      <w:pPr>
        <w:autoSpaceDE w:val="0"/>
        <w:autoSpaceDN w:val="0"/>
        <w:spacing w:line="360" w:lineRule="auto"/>
        <w:ind w:firstLine="5355" w:firstLineChars="2550"/>
        <w:rPr>
          <w:rFonts w:ascii="宋体" w:hAnsi="宋体" w:cs="宋体"/>
          <w:b/>
          <w:bCs/>
          <w:szCs w:val="21"/>
        </w:rPr>
      </w:pPr>
      <w:r>
        <w:rPr>
          <w:rFonts w:hint="eastAsia" w:ascii="宋体" w:hAnsi="宋体" w:cs="宋体"/>
          <w:kern w:val="0"/>
          <w:szCs w:val="21"/>
        </w:rPr>
        <w:t>日期：    年  月   日</w:t>
      </w:r>
    </w:p>
    <w:p w14:paraId="1F140009">
      <w:pPr>
        <w:pStyle w:val="20"/>
        <w:rPr>
          <w:rFonts w:ascii="宋体" w:hAnsi="宋体" w:cs="宋体"/>
        </w:rPr>
      </w:pPr>
    </w:p>
    <w:p w14:paraId="5F18D5CA">
      <w:pPr>
        <w:pStyle w:val="20"/>
        <w:rPr>
          <w:rFonts w:ascii="宋体" w:hAnsi="宋体" w:cs="宋体"/>
        </w:rPr>
      </w:pPr>
    </w:p>
    <w:p w14:paraId="28A83D8B">
      <w:pPr>
        <w:snapToGrid w:val="0"/>
        <w:jc w:val="center"/>
        <w:rPr>
          <w:rFonts w:ascii="宋体" w:hAnsi="宋体" w:cs="宋体"/>
          <w:b/>
          <w:sz w:val="28"/>
          <w:szCs w:val="28"/>
        </w:rPr>
      </w:pPr>
      <w:r>
        <w:rPr>
          <w:rFonts w:hint="eastAsia" w:ascii="宋体" w:hAnsi="宋体" w:cs="宋体"/>
          <w:b/>
          <w:sz w:val="28"/>
          <w:szCs w:val="28"/>
        </w:rPr>
        <w:br w:type="page"/>
      </w:r>
    </w:p>
    <w:p w14:paraId="7146B798">
      <w:pPr>
        <w:spacing w:line="320" w:lineRule="exact"/>
        <w:jc w:val="center"/>
        <w:rPr>
          <w:rFonts w:ascii="宋体" w:hAnsi="宋体" w:cs="宋体"/>
          <w:b/>
          <w:sz w:val="32"/>
          <w:szCs w:val="32"/>
        </w:rPr>
      </w:pPr>
      <w:r>
        <w:rPr>
          <w:rFonts w:hint="eastAsia" w:ascii="宋体" w:hAnsi="宋体" w:cs="宋体"/>
          <w:b/>
          <w:sz w:val="32"/>
          <w:szCs w:val="32"/>
        </w:rPr>
        <w:t>供应商直接管理关系信息表</w:t>
      </w: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A8AB4F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45376D">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C062B8">
            <w:pPr>
              <w:widowControl/>
              <w:spacing w:line="360" w:lineRule="auto"/>
              <w:jc w:val="center"/>
              <w:rPr>
                <w:rFonts w:ascii="宋体" w:hAnsi="宋体" w:cs="宋体"/>
                <w:b/>
                <w:bCs/>
                <w:kern w:val="0"/>
                <w:szCs w:val="21"/>
              </w:rPr>
            </w:pPr>
            <w:r>
              <w:rPr>
                <w:rFonts w:hint="eastAsia" w:ascii="宋体" w:hAnsi="宋体" w:cs="宋体"/>
                <w:b/>
                <w:bCs/>
                <w:kern w:val="0"/>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4B8B54">
            <w:pPr>
              <w:widowControl/>
              <w:spacing w:line="360" w:lineRule="auto"/>
              <w:jc w:val="center"/>
              <w:rPr>
                <w:rFonts w:ascii="宋体" w:hAnsi="宋体" w:cs="宋体"/>
                <w:b/>
                <w:bCs/>
                <w:kern w:val="0"/>
                <w:szCs w:val="21"/>
              </w:rPr>
            </w:pPr>
            <w:r>
              <w:rPr>
                <w:rFonts w:hint="eastAsia" w:ascii="宋体" w:hAnsi="宋体" w:cs="宋体"/>
                <w:b/>
                <w:bCs/>
                <w:kern w:val="0"/>
                <w:szCs w:val="21"/>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0AAD47">
            <w:pPr>
              <w:widowControl/>
              <w:spacing w:line="360" w:lineRule="auto"/>
              <w:jc w:val="center"/>
              <w:rPr>
                <w:rFonts w:ascii="宋体" w:hAnsi="宋体" w:cs="宋体"/>
                <w:b/>
                <w:bCs/>
                <w:kern w:val="0"/>
                <w:szCs w:val="21"/>
              </w:rPr>
            </w:pPr>
            <w:r>
              <w:rPr>
                <w:rFonts w:hint="eastAsia" w:ascii="宋体" w:hAnsi="宋体" w:cs="宋体"/>
                <w:b/>
                <w:bCs/>
                <w:kern w:val="0"/>
                <w:szCs w:val="21"/>
              </w:rPr>
              <w:t>备注</w:t>
            </w:r>
          </w:p>
        </w:tc>
      </w:tr>
      <w:tr w14:paraId="7BA992E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4CFC98">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DD9316">
            <w:pPr>
              <w:widowControl/>
              <w:spacing w:line="360" w:lineRule="auto"/>
              <w:jc w:val="center"/>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ADCBD2">
            <w:pPr>
              <w:widowControl/>
              <w:spacing w:line="360" w:lineRule="auto"/>
              <w:jc w:val="center"/>
              <w:rPr>
                <w:rFonts w:ascii="宋体" w:hAnsi="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2E1641">
            <w:pPr>
              <w:widowControl/>
              <w:spacing w:line="360" w:lineRule="auto"/>
              <w:jc w:val="center"/>
              <w:rPr>
                <w:rFonts w:ascii="宋体" w:hAnsi="宋体" w:cs="宋体"/>
                <w:kern w:val="0"/>
                <w:szCs w:val="21"/>
              </w:rPr>
            </w:pPr>
          </w:p>
        </w:tc>
      </w:tr>
      <w:tr w14:paraId="418E8C1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211D3A">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90DB96">
            <w:pPr>
              <w:widowControl/>
              <w:spacing w:line="360" w:lineRule="auto"/>
              <w:jc w:val="center"/>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EDF8D3">
            <w:pPr>
              <w:widowControl/>
              <w:spacing w:line="360" w:lineRule="auto"/>
              <w:jc w:val="center"/>
              <w:rPr>
                <w:rFonts w:ascii="宋体" w:hAnsi="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EC16DB">
            <w:pPr>
              <w:widowControl/>
              <w:spacing w:line="360" w:lineRule="auto"/>
              <w:jc w:val="center"/>
              <w:rPr>
                <w:rFonts w:ascii="宋体" w:hAnsi="宋体" w:cs="宋体"/>
                <w:kern w:val="0"/>
                <w:szCs w:val="21"/>
              </w:rPr>
            </w:pPr>
          </w:p>
        </w:tc>
      </w:tr>
      <w:tr w14:paraId="04F2838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29E409">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7936F7">
            <w:pPr>
              <w:widowControl/>
              <w:spacing w:line="360" w:lineRule="auto"/>
              <w:jc w:val="center"/>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B46972">
            <w:pPr>
              <w:widowControl/>
              <w:spacing w:line="360" w:lineRule="auto"/>
              <w:jc w:val="center"/>
              <w:rPr>
                <w:rFonts w:ascii="宋体" w:hAnsi="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C0F718">
            <w:pPr>
              <w:widowControl/>
              <w:spacing w:line="360" w:lineRule="auto"/>
              <w:jc w:val="center"/>
              <w:rPr>
                <w:rFonts w:ascii="宋体" w:hAnsi="宋体" w:cs="宋体"/>
                <w:kern w:val="0"/>
                <w:szCs w:val="21"/>
              </w:rPr>
            </w:pPr>
          </w:p>
        </w:tc>
      </w:tr>
      <w:tr w14:paraId="156D32A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5332BD">
            <w:pPr>
              <w:widowControl/>
              <w:spacing w:line="360" w:lineRule="auto"/>
              <w:jc w:val="center"/>
              <w:rPr>
                <w:rFonts w:ascii="宋体" w:hAnsi="宋体" w:cs="宋体"/>
                <w:kern w:val="0"/>
                <w:szCs w:val="21"/>
              </w:rPr>
            </w:pPr>
            <w:r>
              <w:rPr>
                <w:rFonts w:hint="eastAsia" w:ascii="宋体" w:hAnsi="宋体" w:cs="宋体"/>
                <w:kern w:val="0"/>
                <w:szCs w:val="21"/>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ECB32C">
            <w:pPr>
              <w:widowControl/>
              <w:spacing w:line="360" w:lineRule="auto"/>
              <w:jc w:val="center"/>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72955D">
            <w:pPr>
              <w:widowControl/>
              <w:spacing w:line="360" w:lineRule="auto"/>
              <w:jc w:val="center"/>
              <w:rPr>
                <w:rFonts w:ascii="宋体" w:hAnsi="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137E28">
            <w:pPr>
              <w:widowControl/>
              <w:spacing w:line="360" w:lineRule="auto"/>
              <w:jc w:val="center"/>
              <w:rPr>
                <w:rFonts w:ascii="宋体" w:hAnsi="宋体" w:cs="宋体"/>
                <w:kern w:val="0"/>
                <w:szCs w:val="21"/>
              </w:rPr>
            </w:pPr>
          </w:p>
        </w:tc>
      </w:tr>
    </w:tbl>
    <w:p w14:paraId="63759832">
      <w:pPr>
        <w:snapToGrid w:val="0"/>
        <w:spacing w:line="360" w:lineRule="auto"/>
        <w:jc w:val="left"/>
        <w:rPr>
          <w:rFonts w:ascii="宋体" w:hAnsi="宋体" w:cs="宋体"/>
          <w:szCs w:val="21"/>
        </w:rPr>
      </w:pPr>
      <w:r>
        <w:rPr>
          <w:rFonts w:hint="eastAsia" w:ascii="宋体" w:hAnsi="宋体" w:cs="宋体"/>
          <w:szCs w:val="21"/>
        </w:rPr>
        <w:t>注：</w:t>
      </w:r>
    </w:p>
    <w:p w14:paraId="1E4B73BA">
      <w:pPr>
        <w:snapToGrid w:val="0"/>
        <w:spacing w:line="360" w:lineRule="auto"/>
        <w:ind w:firstLine="420" w:firstLineChars="200"/>
        <w:jc w:val="left"/>
        <w:rPr>
          <w:rFonts w:ascii="宋体" w:hAnsi="宋体" w:cs="宋体"/>
          <w:szCs w:val="21"/>
        </w:rPr>
      </w:pPr>
      <w:r>
        <w:rPr>
          <w:rFonts w:hint="eastAsia" w:ascii="宋体" w:hAnsi="宋体" w:cs="宋体"/>
          <w:szCs w:val="21"/>
        </w:rPr>
        <w:t>1.管理关系：是指不具有出资持股关系的其他单位之间存在的管理与被管理关系，如一些上下级关系的事业单位和团体组织。</w:t>
      </w:r>
    </w:p>
    <w:p w14:paraId="231BF30D">
      <w:pPr>
        <w:snapToGrid w:val="0"/>
        <w:spacing w:line="360" w:lineRule="auto"/>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pacing w:val="-6"/>
          <w:szCs w:val="21"/>
        </w:rPr>
        <w:t>本表所指的管理关系仅限于直接管理关系，不包括间接的管理关系。</w:t>
      </w:r>
    </w:p>
    <w:p w14:paraId="7DCA9C71">
      <w:pPr>
        <w:snapToGrid w:val="0"/>
        <w:spacing w:line="360" w:lineRule="auto"/>
        <w:ind w:firstLine="420" w:firstLineChars="200"/>
        <w:jc w:val="left"/>
        <w:rPr>
          <w:rFonts w:ascii="宋体" w:hAnsi="宋体" w:cs="宋体"/>
          <w:szCs w:val="21"/>
        </w:rPr>
      </w:pPr>
      <w:r>
        <w:rPr>
          <w:rFonts w:hint="eastAsia" w:ascii="宋体" w:hAnsi="宋体" w:cs="宋体"/>
          <w:szCs w:val="21"/>
        </w:rPr>
        <w:t>3.供应商不存在直接管理关系的，则填“无”。</w:t>
      </w:r>
    </w:p>
    <w:p w14:paraId="110B5125">
      <w:pPr>
        <w:snapToGrid w:val="0"/>
        <w:spacing w:line="360" w:lineRule="auto"/>
        <w:jc w:val="left"/>
        <w:rPr>
          <w:rFonts w:ascii="宋体" w:hAnsi="宋体" w:cs="宋体"/>
          <w:szCs w:val="21"/>
        </w:rPr>
      </w:pPr>
    </w:p>
    <w:p w14:paraId="24A17BC7">
      <w:pPr>
        <w:autoSpaceDE w:val="0"/>
        <w:autoSpaceDN w:val="0"/>
        <w:spacing w:line="360" w:lineRule="auto"/>
        <w:ind w:left="4305" w:leftChars="2050" w:firstLine="1050" w:firstLineChars="500"/>
        <w:rPr>
          <w:rFonts w:ascii="宋体" w:hAnsi="宋体" w:cs="宋体"/>
          <w:kern w:val="0"/>
          <w:szCs w:val="21"/>
        </w:rPr>
      </w:pPr>
      <w:r>
        <w:rPr>
          <w:rFonts w:hint="eastAsia" w:ascii="宋体" w:hAnsi="宋体" w:cs="宋体"/>
          <w:kern w:val="0"/>
          <w:szCs w:val="21"/>
        </w:rPr>
        <w:t>供应商名称（电子签章）：</w:t>
      </w:r>
    </w:p>
    <w:p w14:paraId="11321DC5">
      <w:pPr>
        <w:autoSpaceDE w:val="0"/>
        <w:autoSpaceDN w:val="0"/>
        <w:spacing w:line="360" w:lineRule="auto"/>
        <w:ind w:firstLine="5355" w:firstLineChars="2550"/>
        <w:rPr>
          <w:rFonts w:ascii="宋体" w:hAnsi="宋体" w:cs="宋体"/>
          <w:b/>
          <w:bCs/>
          <w:szCs w:val="21"/>
        </w:rPr>
      </w:pPr>
      <w:r>
        <w:rPr>
          <w:rFonts w:hint="eastAsia" w:ascii="宋体" w:hAnsi="宋体" w:cs="宋体"/>
          <w:kern w:val="0"/>
          <w:szCs w:val="21"/>
        </w:rPr>
        <w:t>日期：    年  月   日</w:t>
      </w:r>
    </w:p>
    <w:p w14:paraId="50E4F379">
      <w:pPr>
        <w:spacing w:line="320" w:lineRule="exact"/>
        <w:jc w:val="center"/>
        <w:rPr>
          <w:rFonts w:ascii="宋体" w:hAnsi="宋体" w:cs="宋体"/>
          <w:b/>
          <w:sz w:val="32"/>
          <w:szCs w:val="32"/>
        </w:rPr>
      </w:pPr>
      <w:r>
        <w:rPr>
          <w:rFonts w:hint="eastAsia" w:ascii="宋体" w:hAnsi="宋体" w:cs="宋体"/>
          <w:sz w:val="28"/>
          <w:szCs w:val="28"/>
        </w:rPr>
        <w:br w:type="page"/>
      </w:r>
      <w:r>
        <w:rPr>
          <w:rFonts w:hint="eastAsia" w:ascii="宋体" w:hAnsi="宋体" w:cs="宋体"/>
          <w:b/>
          <w:sz w:val="32"/>
          <w:szCs w:val="32"/>
        </w:rPr>
        <w:t>六、竞标声明</w:t>
      </w:r>
    </w:p>
    <w:p w14:paraId="7457278C">
      <w:pPr>
        <w:spacing w:line="320" w:lineRule="exact"/>
        <w:jc w:val="center"/>
        <w:rPr>
          <w:rFonts w:ascii="宋体" w:hAnsi="宋体" w:cs="宋体"/>
          <w:sz w:val="24"/>
          <w:szCs w:val="20"/>
        </w:rPr>
      </w:pPr>
    </w:p>
    <w:p w14:paraId="281C2033">
      <w:pPr>
        <w:spacing w:before="156" w:beforeLines="50" w:after="50" w:line="360" w:lineRule="auto"/>
        <w:contextualSpacing/>
        <w:rPr>
          <w:rFonts w:ascii="宋体" w:hAnsi="宋体" w:cs="宋体"/>
          <w:szCs w:val="21"/>
        </w:rPr>
      </w:pPr>
      <w:r>
        <w:rPr>
          <w:rFonts w:hint="eastAsia" w:ascii="宋体" w:hAnsi="宋体" w:cs="宋体"/>
          <w:szCs w:val="21"/>
        </w:rPr>
        <w:t>致：</w:t>
      </w:r>
      <w:r>
        <w:rPr>
          <w:rFonts w:hint="eastAsia" w:ascii="宋体" w:hAnsi="宋体" w:cs="宋体"/>
          <w:szCs w:val="21"/>
          <w:u w:val="single"/>
        </w:rPr>
        <w:t>（采购人名称）</w:t>
      </w:r>
    </w:p>
    <w:p w14:paraId="49384C91">
      <w:pPr>
        <w:spacing w:before="156" w:beforeLines="50" w:after="50" w:line="360" w:lineRule="auto"/>
        <w:ind w:firstLine="420" w:firstLineChars="200"/>
        <w:contextualSpacing/>
        <w:rPr>
          <w:rFonts w:ascii="宋体" w:hAnsi="宋体" w:cs="宋体"/>
          <w:szCs w:val="21"/>
        </w:rPr>
      </w:pPr>
      <w:r>
        <w:rPr>
          <w:rFonts w:hint="eastAsia" w:ascii="宋体" w:hAnsi="宋体" w:cs="宋体"/>
          <w:szCs w:val="21"/>
          <w:u w:val="single"/>
        </w:rPr>
        <w:t>（供应商名称）</w:t>
      </w:r>
      <w:r>
        <w:rPr>
          <w:rFonts w:hint="eastAsia" w:ascii="宋体" w:hAnsi="宋体" w:cs="宋体"/>
          <w:szCs w:val="21"/>
        </w:rPr>
        <w:t>系中华人民共和国合法供应商，经营地址</w:t>
      </w:r>
      <w:r>
        <w:rPr>
          <w:rFonts w:hint="eastAsia" w:ascii="宋体" w:hAnsi="宋体" w:cs="宋体"/>
          <w:szCs w:val="21"/>
          <w:u w:val="single"/>
        </w:rPr>
        <w:t xml:space="preserve">                              </w:t>
      </w:r>
      <w:r>
        <w:rPr>
          <w:rFonts w:hint="eastAsia" w:ascii="宋体" w:hAnsi="宋体" w:cs="宋体"/>
          <w:szCs w:val="21"/>
        </w:rPr>
        <w:t>。</w:t>
      </w:r>
    </w:p>
    <w:p w14:paraId="75AC84D9">
      <w:pPr>
        <w:spacing w:before="156" w:beforeLines="50" w:line="360" w:lineRule="auto"/>
        <w:ind w:firstLine="420" w:firstLineChars="200"/>
        <w:contextualSpacing/>
        <w:rPr>
          <w:rFonts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（项目名称）</w:t>
      </w:r>
      <w:r>
        <w:rPr>
          <w:rFonts w:hint="eastAsia" w:ascii="宋体" w:hAnsi="宋体" w:cs="宋体"/>
          <w:szCs w:val="21"/>
        </w:rPr>
        <w:t>项目的竞标，为便于贵方公正、择优地确定成交供应商及其竞标项目，我方就本次竞标有关事项郑重声明如下：</w:t>
      </w:r>
    </w:p>
    <w:p w14:paraId="48D37120">
      <w:pPr>
        <w:spacing w:before="156" w:beforeLines="50" w:line="360" w:lineRule="auto"/>
        <w:ind w:firstLine="420" w:firstLineChars="200"/>
        <w:contextualSpacing/>
        <w:rPr>
          <w:rFonts w:ascii="宋体" w:hAnsi="宋体" w:cs="宋体"/>
          <w:szCs w:val="21"/>
        </w:rPr>
      </w:pPr>
      <w:r>
        <w:rPr>
          <w:rFonts w:hint="eastAsia" w:ascii="宋体" w:hAnsi="宋体" w:cs="宋体"/>
          <w:szCs w:val="21"/>
        </w:rPr>
        <w:t>1.我方向贵方提交的所有响应文件、资料都是准确的和真实的。</w:t>
      </w:r>
    </w:p>
    <w:p w14:paraId="34F8DFA4">
      <w:pPr>
        <w:spacing w:before="156" w:beforeLines="50" w:line="360" w:lineRule="auto"/>
        <w:ind w:firstLine="420" w:firstLineChars="200"/>
        <w:contextualSpacing/>
        <w:rPr>
          <w:rFonts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FA13FFE">
      <w:pPr>
        <w:spacing w:before="156" w:beforeLines="50" w:line="360" w:lineRule="auto"/>
        <w:ind w:firstLine="420" w:firstLineChars="200"/>
        <w:contextualSpacing/>
        <w:rPr>
          <w:rFonts w:ascii="宋体" w:hAnsi="宋体" w:cs="宋体"/>
          <w:szCs w:val="21"/>
        </w:rPr>
      </w:pPr>
      <w:r>
        <w:rPr>
          <w:rFonts w:hint="eastAsia" w:ascii="宋体" w:hAnsi="宋体" w:cs="宋体"/>
          <w:szCs w:val="21"/>
        </w:rPr>
        <w:t>3.在此，我方宣布同意如下：</w:t>
      </w:r>
    </w:p>
    <w:p w14:paraId="46772D9D">
      <w:pPr>
        <w:spacing w:before="156" w:beforeLines="50" w:line="360" w:lineRule="auto"/>
        <w:ind w:firstLine="420" w:firstLineChars="200"/>
        <w:contextualSpacing/>
        <w:rPr>
          <w:rFonts w:ascii="宋体" w:hAnsi="宋体" w:cs="宋体"/>
          <w:szCs w:val="21"/>
        </w:rPr>
      </w:pPr>
      <w:r>
        <w:rPr>
          <w:rFonts w:hint="eastAsia" w:ascii="宋体" w:hAnsi="宋体" w:cs="宋体"/>
          <w:szCs w:val="21"/>
        </w:rPr>
        <w:t>（1）将按谈判文件的约定履行合同责任和义务；</w:t>
      </w:r>
    </w:p>
    <w:p w14:paraId="4103B932">
      <w:pPr>
        <w:spacing w:before="156" w:beforeLines="50" w:line="360" w:lineRule="auto"/>
        <w:ind w:firstLine="420" w:firstLineChars="200"/>
        <w:contextualSpacing/>
        <w:rPr>
          <w:rFonts w:ascii="宋体" w:hAnsi="宋体" w:cs="宋体"/>
          <w:szCs w:val="21"/>
        </w:rPr>
      </w:pPr>
      <w:r>
        <w:rPr>
          <w:rFonts w:hint="eastAsia" w:ascii="宋体" w:hAnsi="宋体" w:cs="宋体"/>
          <w:szCs w:val="21"/>
        </w:rPr>
        <w:t>（2）已详细审查全部谈判文件，包括澄清或者更正公告（如有）；</w:t>
      </w:r>
    </w:p>
    <w:p w14:paraId="40F5AD26">
      <w:pPr>
        <w:spacing w:before="156" w:beforeLines="50" w:line="360" w:lineRule="auto"/>
        <w:ind w:firstLine="420" w:firstLineChars="200"/>
        <w:contextualSpacing/>
        <w:rPr>
          <w:rFonts w:ascii="宋体" w:hAnsi="宋体" w:cs="宋体"/>
          <w:szCs w:val="21"/>
        </w:rPr>
      </w:pPr>
      <w:r>
        <w:rPr>
          <w:rFonts w:hint="eastAsia" w:ascii="宋体" w:hAnsi="宋体" w:cs="宋体"/>
          <w:szCs w:val="21"/>
        </w:rPr>
        <w:t>（3）同意提供按照贵方可能要求的与谈判有关的一切数据或者资料；</w:t>
      </w:r>
    </w:p>
    <w:p w14:paraId="78C3E979">
      <w:pPr>
        <w:spacing w:before="156" w:beforeLines="50" w:line="360" w:lineRule="auto"/>
        <w:ind w:firstLine="420" w:firstLineChars="200"/>
        <w:contextualSpacing/>
        <w:rPr>
          <w:rFonts w:ascii="宋体" w:hAnsi="宋体" w:cs="宋体"/>
          <w:szCs w:val="21"/>
        </w:rPr>
      </w:pPr>
      <w:r>
        <w:rPr>
          <w:rFonts w:hint="eastAsia" w:ascii="宋体" w:hAnsi="宋体" w:cs="宋体"/>
          <w:szCs w:val="21"/>
        </w:rPr>
        <w:t>（4）响应谈判文件规定的竞标有效期。</w:t>
      </w:r>
    </w:p>
    <w:p w14:paraId="4C745EA1">
      <w:pPr>
        <w:spacing w:before="156" w:beforeLines="50" w:line="360" w:lineRule="auto"/>
        <w:ind w:firstLine="420" w:firstLineChars="200"/>
        <w:contextualSpacing/>
        <w:rPr>
          <w:rFonts w:ascii="宋体" w:hAnsi="宋体" w:cs="宋体"/>
          <w:szCs w:val="21"/>
        </w:rPr>
      </w:pPr>
      <w:r>
        <w:rPr>
          <w:rFonts w:hint="eastAsia" w:ascii="宋体" w:hAnsi="宋体" w:cs="宋体"/>
          <w:szCs w:val="21"/>
        </w:rPr>
        <w:t>4. 我方承诺符合《中华人民共和国政府采购法》第二十二条规定：</w:t>
      </w:r>
    </w:p>
    <w:p w14:paraId="6FFC5CF6">
      <w:pPr>
        <w:spacing w:before="156" w:beforeLines="50" w:line="360" w:lineRule="auto"/>
        <w:ind w:firstLine="420" w:firstLineChars="200"/>
        <w:contextualSpacing/>
        <w:rPr>
          <w:rFonts w:ascii="宋体" w:hAnsi="宋体" w:cs="宋体"/>
          <w:szCs w:val="21"/>
        </w:rPr>
      </w:pPr>
      <w:r>
        <w:rPr>
          <w:rFonts w:hint="eastAsia" w:ascii="宋体" w:hAnsi="宋体" w:cs="宋体"/>
          <w:szCs w:val="21"/>
        </w:rPr>
        <w:t>（1）具有独立承担民事责任的能力；</w:t>
      </w:r>
    </w:p>
    <w:p w14:paraId="5AA2A250">
      <w:pPr>
        <w:spacing w:before="156" w:beforeLines="50" w:line="360" w:lineRule="auto"/>
        <w:ind w:firstLine="420" w:firstLineChars="200"/>
        <w:contextualSpacing/>
        <w:rPr>
          <w:rFonts w:ascii="宋体" w:hAnsi="宋体" w:cs="宋体"/>
          <w:szCs w:val="21"/>
        </w:rPr>
      </w:pPr>
      <w:r>
        <w:rPr>
          <w:rFonts w:hint="eastAsia" w:ascii="宋体" w:hAnsi="宋体" w:cs="宋体"/>
          <w:szCs w:val="21"/>
        </w:rPr>
        <w:t>（2）具有良好的商业信誉和健全的财务会计制度；</w:t>
      </w:r>
    </w:p>
    <w:p w14:paraId="552162F4">
      <w:pPr>
        <w:spacing w:before="156" w:beforeLines="50" w:line="360" w:lineRule="auto"/>
        <w:ind w:firstLine="420" w:firstLineChars="200"/>
        <w:contextualSpacing/>
        <w:rPr>
          <w:rFonts w:ascii="宋体" w:hAnsi="宋体" w:cs="宋体"/>
          <w:szCs w:val="21"/>
        </w:rPr>
      </w:pPr>
      <w:r>
        <w:rPr>
          <w:rFonts w:hint="eastAsia" w:ascii="宋体" w:hAnsi="宋体" w:cs="宋体"/>
          <w:szCs w:val="21"/>
        </w:rPr>
        <w:t>（3）具有履行合同所必需的设备和专业技术能力；</w:t>
      </w:r>
    </w:p>
    <w:p w14:paraId="2A0FA6C9">
      <w:pPr>
        <w:spacing w:before="156" w:beforeLines="50" w:line="360" w:lineRule="auto"/>
        <w:ind w:firstLine="420" w:firstLineChars="200"/>
        <w:contextualSpacing/>
        <w:rPr>
          <w:rFonts w:ascii="宋体" w:hAnsi="宋体" w:cs="宋体"/>
          <w:szCs w:val="21"/>
        </w:rPr>
      </w:pPr>
      <w:r>
        <w:rPr>
          <w:rFonts w:hint="eastAsia" w:ascii="宋体" w:hAnsi="宋体" w:cs="宋体"/>
          <w:szCs w:val="21"/>
        </w:rPr>
        <w:t>（4）有依法缴纳税收和社会保障资金的良好记录；</w:t>
      </w:r>
    </w:p>
    <w:p w14:paraId="61C4097A">
      <w:pPr>
        <w:spacing w:before="156" w:beforeLines="50" w:line="360" w:lineRule="auto"/>
        <w:ind w:firstLine="420" w:firstLineChars="200"/>
        <w:contextualSpacing/>
        <w:rPr>
          <w:rFonts w:ascii="宋体" w:hAnsi="宋体" w:cs="宋体"/>
          <w:szCs w:val="21"/>
        </w:rPr>
      </w:pPr>
      <w:r>
        <w:rPr>
          <w:rFonts w:hint="eastAsia" w:ascii="宋体" w:hAnsi="宋体" w:cs="宋体"/>
          <w:szCs w:val="21"/>
        </w:rPr>
        <w:t>（5）参加政府采购活动前三年内，在经营活动中没有重大违法记录；</w:t>
      </w:r>
    </w:p>
    <w:p w14:paraId="33E90B90">
      <w:pPr>
        <w:spacing w:before="156" w:beforeLines="50" w:line="360" w:lineRule="auto"/>
        <w:ind w:firstLine="420" w:firstLineChars="200"/>
        <w:contextualSpacing/>
        <w:rPr>
          <w:rFonts w:ascii="宋体" w:hAnsi="宋体" w:cs="宋体"/>
          <w:szCs w:val="21"/>
        </w:rPr>
      </w:pPr>
      <w:r>
        <w:rPr>
          <w:rFonts w:hint="eastAsia" w:ascii="宋体" w:hAnsi="宋体" w:cs="宋体"/>
          <w:szCs w:val="21"/>
        </w:rPr>
        <w:t>（6）法律、行政法规规定的其他条件。</w:t>
      </w:r>
    </w:p>
    <w:p w14:paraId="1E152BD6">
      <w:pPr>
        <w:spacing w:before="156" w:beforeLines="50" w:line="360" w:lineRule="auto"/>
        <w:ind w:firstLine="420" w:firstLineChars="200"/>
        <w:contextualSpacing/>
        <w:rPr>
          <w:rFonts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F20E85">
      <w:pPr>
        <w:spacing w:before="156" w:beforeLines="50" w:line="360" w:lineRule="auto"/>
        <w:ind w:firstLine="420" w:firstLineChars="200"/>
        <w:contextualSpacing/>
        <w:rPr>
          <w:rFonts w:ascii="宋体" w:hAnsi="宋体" w:cs="宋体"/>
          <w:szCs w:val="21"/>
        </w:rPr>
      </w:pPr>
      <w:r>
        <w:rPr>
          <w:rFonts w:hint="eastAsia" w:ascii="宋体" w:hAnsi="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C8A0096">
      <w:pPr>
        <w:spacing w:line="360" w:lineRule="auto"/>
        <w:ind w:firstLine="420" w:firstLineChars="200"/>
        <w:contextualSpacing/>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5222ECE1">
      <w:pPr>
        <w:spacing w:line="360" w:lineRule="auto"/>
        <w:ind w:firstLine="420" w:firstLineChars="200"/>
        <w:contextualSpacing/>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02B22E5C">
      <w:pPr>
        <w:pStyle w:val="17"/>
        <w:spacing w:line="360" w:lineRule="auto"/>
        <w:ind w:firstLine="420" w:firstLineChars="200"/>
        <w:contextualSpacing/>
        <w:rPr>
          <w:rFonts w:hAnsi="宋体" w:cs="宋体"/>
          <w:sz w:val="21"/>
          <w:u w:val="single"/>
        </w:rPr>
      </w:pPr>
      <w:r>
        <w:rPr>
          <w:rFonts w:hint="eastAsia" w:hAnsi="宋体" w:cs="宋体"/>
          <w:sz w:val="21"/>
        </w:rPr>
        <w:t>7.与本谈判有关的一切正式往来信函请寄：</w:t>
      </w:r>
      <w:r>
        <w:rPr>
          <w:rFonts w:hint="eastAsia" w:hAnsi="宋体" w:cs="宋体"/>
          <w:sz w:val="21"/>
          <w:u w:val="single"/>
        </w:rPr>
        <w:t xml:space="preserve">                  </w:t>
      </w:r>
      <w:r>
        <w:rPr>
          <w:rFonts w:hint="eastAsia" w:hAnsi="宋体" w:cs="宋体"/>
          <w:sz w:val="21"/>
        </w:rPr>
        <w:t>邮政编号：</w:t>
      </w:r>
      <w:r>
        <w:rPr>
          <w:rFonts w:hint="eastAsia" w:hAnsi="宋体" w:cs="宋体"/>
          <w:sz w:val="21"/>
          <w:u w:val="single"/>
        </w:rPr>
        <w:t xml:space="preserve">          </w:t>
      </w:r>
    </w:p>
    <w:p w14:paraId="591710A4">
      <w:pPr>
        <w:pStyle w:val="17"/>
        <w:spacing w:line="360" w:lineRule="auto"/>
        <w:ind w:firstLine="420" w:firstLineChars="200"/>
        <w:contextualSpacing/>
        <w:rPr>
          <w:rFonts w:hAnsi="宋体" w:cs="宋体"/>
          <w:sz w:val="21"/>
        </w:rPr>
      </w:pPr>
      <w:r>
        <w:rPr>
          <w:rFonts w:hint="eastAsia" w:hAnsi="宋体" w:cs="宋体"/>
          <w:sz w:val="21"/>
        </w:rPr>
        <w:t>电话/传真：</w:t>
      </w:r>
      <w:r>
        <w:rPr>
          <w:rFonts w:hint="eastAsia" w:hAnsi="宋体" w:cs="宋体"/>
          <w:sz w:val="21"/>
          <w:u w:val="single"/>
        </w:rPr>
        <w:t xml:space="preserve">                         </w:t>
      </w:r>
      <w:r>
        <w:rPr>
          <w:rFonts w:hint="eastAsia" w:hAnsi="宋体" w:cs="宋体"/>
          <w:sz w:val="21"/>
        </w:rPr>
        <w:t xml:space="preserve"> 电子函件：</w:t>
      </w:r>
      <w:r>
        <w:rPr>
          <w:rFonts w:hint="eastAsia" w:hAnsi="宋体" w:cs="宋体"/>
          <w:sz w:val="21"/>
          <w:u w:val="single"/>
        </w:rPr>
        <w:t xml:space="preserve">                              </w:t>
      </w:r>
      <w:r>
        <w:rPr>
          <w:rFonts w:hint="eastAsia" w:hAnsi="宋体" w:cs="宋体"/>
          <w:sz w:val="21"/>
        </w:rPr>
        <w:t xml:space="preserve">    </w:t>
      </w:r>
    </w:p>
    <w:p w14:paraId="2CA74FDD">
      <w:pPr>
        <w:pStyle w:val="15"/>
        <w:tabs>
          <w:tab w:val="left" w:pos="939"/>
        </w:tabs>
        <w:spacing w:line="360" w:lineRule="auto"/>
        <w:ind w:left="140" w:leftChars="67" w:firstLine="315" w:firstLineChars="150"/>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账号：</w:t>
      </w:r>
      <w:r>
        <w:rPr>
          <w:rFonts w:hint="eastAsia" w:ascii="宋体" w:hAnsi="宋体" w:cs="宋体"/>
          <w:szCs w:val="21"/>
          <w:u w:val="single"/>
        </w:rPr>
        <w:t xml:space="preserve">                                 </w:t>
      </w:r>
    </w:p>
    <w:p w14:paraId="2C169753">
      <w:pPr>
        <w:pStyle w:val="15"/>
        <w:tabs>
          <w:tab w:val="left" w:pos="939"/>
        </w:tabs>
        <w:spacing w:line="360" w:lineRule="auto"/>
        <w:ind w:left="0" w:leftChars="0" w:firstLine="420" w:firstLineChars="200"/>
        <w:rPr>
          <w:rFonts w:ascii="宋体" w:hAnsi="宋体" w:cs="宋体"/>
          <w:szCs w:val="21"/>
        </w:rPr>
      </w:pPr>
      <w:r>
        <w:rPr>
          <w:rFonts w:hint="eastAsia" w:ascii="宋体" w:hAnsi="宋体" w:cs="宋体"/>
          <w:szCs w:val="21"/>
        </w:rPr>
        <w:t>8.以上事项如有虚假或者隐瞒，我方愿意承担一切后果，并不再寻求任何旨在减轻或者免除法律责任的辩解。</w:t>
      </w:r>
    </w:p>
    <w:p w14:paraId="0B75A3F1">
      <w:pPr>
        <w:pStyle w:val="15"/>
        <w:tabs>
          <w:tab w:val="left" w:pos="939"/>
        </w:tabs>
        <w:spacing w:line="360" w:lineRule="auto"/>
        <w:ind w:left="140" w:leftChars="67" w:firstLine="315" w:firstLineChars="150"/>
        <w:rPr>
          <w:rFonts w:ascii="宋体" w:hAnsi="宋体" w:cs="宋体"/>
          <w:szCs w:val="21"/>
        </w:rPr>
      </w:pPr>
      <w:r>
        <w:rPr>
          <w:rFonts w:hint="eastAsia" w:ascii="宋体" w:hAnsi="宋体" w:cs="宋体"/>
          <w:szCs w:val="21"/>
        </w:rPr>
        <w:t>特此承诺。</w:t>
      </w:r>
    </w:p>
    <w:p w14:paraId="7B69D518">
      <w:pPr>
        <w:spacing w:before="156" w:beforeLines="50" w:line="360" w:lineRule="auto"/>
        <w:ind w:firstLine="420" w:firstLineChars="200"/>
        <w:contextualSpacing/>
        <w:rPr>
          <w:rFonts w:ascii="宋体" w:hAnsi="宋体" w:cs="宋体"/>
          <w:szCs w:val="21"/>
        </w:rPr>
      </w:pPr>
      <w:r>
        <w:rPr>
          <w:rFonts w:hint="eastAsia" w:ascii="宋体" w:hAnsi="宋体" w:cs="宋体"/>
          <w:szCs w:val="21"/>
        </w:rPr>
        <w:t>注：如为联合体竞标，盖章处须加盖联合体各方公章并由联合体各方法定代表人签署，否则其响应文件按无效响应处理。</w:t>
      </w:r>
    </w:p>
    <w:p w14:paraId="2AF15A0D">
      <w:pPr>
        <w:spacing w:line="360" w:lineRule="auto"/>
        <w:ind w:firstLine="3780" w:firstLineChars="1800"/>
        <w:rPr>
          <w:rFonts w:ascii="宋体" w:hAnsi="宋体" w:cs="宋体"/>
          <w:szCs w:val="21"/>
        </w:rPr>
      </w:pPr>
    </w:p>
    <w:p w14:paraId="76BE7924">
      <w:pPr>
        <w:snapToGrid w:val="0"/>
        <w:spacing w:before="156" w:beforeLines="50" w:after="50" w:line="360" w:lineRule="auto"/>
        <w:ind w:right="480" w:firstLine="210" w:firstLineChars="100"/>
        <w:jc w:val="right"/>
        <w:rPr>
          <w:rFonts w:ascii="宋体" w:hAnsi="宋体" w:cs="宋体"/>
          <w:szCs w:val="21"/>
        </w:rPr>
      </w:pPr>
      <w:r>
        <w:rPr>
          <w:rFonts w:hint="eastAsia" w:ascii="宋体" w:hAnsi="宋体" w:cs="宋体"/>
          <w:szCs w:val="21"/>
        </w:rPr>
        <w:t xml:space="preserve">     供应商名称（电子签章）：</w:t>
      </w:r>
    </w:p>
    <w:p w14:paraId="62830DC7">
      <w:pPr>
        <w:snapToGrid w:val="0"/>
        <w:spacing w:before="156" w:beforeLines="50" w:after="50" w:line="360" w:lineRule="auto"/>
        <w:ind w:right="480" w:firstLine="210" w:firstLineChars="100"/>
        <w:jc w:val="center"/>
        <w:rPr>
          <w:rFonts w:ascii="宋体" w:hAnsi="宋体" w:cs="宋体"/>
          <w:szCs w:val="21"/>
        </w:rPr>
      </w:pPr>
      <w:r>
        <w:rPr>
          <w:rFonts w:hint="eastAsia" w:ascii="宋体" w:hAnsi="宋体" w:cs="宋体"/>
          <w:szCs w:val="21"/>
        </w:rPr>
        <w:t xml:space="preserve">                                                        日期：    年  月   日</w:t>
      </w:r>
    </w:p>
    <w:p w14:paraId="2D6CA0DB">
      <w:pPr>
        <w:rPr>
          <w:rFonts w:ascii="宋体" w:hAnsi="宋体" w:cs="宋体"/>
        </w:rPr>
      </w:pPr>
    </w:p>
    <w:p w14:paraId="74DE9671">
      <w:pPr>
        <w:pStyle w:val="20"/>
        <w:rPr>
          <w:rFonts w:ascii="宋体" w:hAnsi="宋体" w:cs="宋体"/>
        </w:rPr>
      </w:pPr>
    </w:p>
    <w:p w14:paraId="19F08B88">
      <w:pPr>
        <w:pStyle w:val="20"/>
        <w:rPr>
          <w:rFonts w:ascii="宋体" w:hAnsi="宋体" w:cs="宋体"/>
        </w:rPr>
      </w:pPr>
    </w:p>
    <w:p w14:paraId="787CE2F8">
      <w:pPr>
        <w:pStyle w:val="20"/>
        <w:rPr>
          <w:rFonts w:ascii="宋体" w:hAnsi="宋体" w:cs="宋体"/>
        </w:rPr>
      </w:pPr>
    </w:p>
    <w:p w14:paraId="373505BC">
      <w:pPr>
        <w:pStyle w:val="20"/>
        <w:rPr>
          <w:rFonts w:ascii="宋体" w:hAnsi="宋体" w:cs="宋体"/>
        </w:rPr>
      </w:pPr>
    </w:p>
    <w:p w14:paraId="543792B0">
      <w:pPr>
        <w:pStyle w:val="20"/>
        <w:rPr>
          <w:rFonts w:ascii="宋体" w:hAnsi="宋体" w:cs="宋体"/>
        </w:rPr>
      </w:pPr>
    </w:p>
    <w:p w14:paraId="7C92E959">
      <w:pPr>
        <w:pStyle w:val="20"/>
        <w:jc w:val="center"/>
        <w:rPr>
          <w:rFonts w:ascii="宋体" w:hAnsi="宋体" w:cs="宋体"/>
          <w:sz w:val="24"/>
          <w:szCs w:val="24"/>
        </w:rPr>
      </w:pPr>
      <w:r>
        <w:rPr>
          <w:rFonts w:hint="eastAsia" w:ascii="宋体" w:hAnsi="宋体" w:cs="宋体"/>
        </w:rPr>
        <w:br w:type="page"/>
      </w:r>
      <w:r>
        <w:rPr>
          <w:rFonts w:hint="eastAsia" w:ascii="宋体" w:hAnsi="宋体" w:cs="宋体"/>
          <w:b/>
          <w:sz w:val="32"/>
          <w:szCs w:val="32"/>
        </w:rPr>
        <w:t>七、本项目的特定资格要求</w:t>
      </w:r>
    </w:p>
    <w:p w14:paraId="16B4ECB7">
      <w:pPr>
        <w:snapToGrid w:val="0"/>
        <w:spacing w:line="480" w:lineRule="exact"/>
        <w:ind w:firstLine="560" w:firstLineChars="200"/>
        <w:jc w:val="center"/>
        <w:rPr>
          <w:rFonts w:ascii="宋体" w:hAnsi="宋体" w:cs="宋体"/>
          <w:b/>
          <w:bCs/>
          <w:kern w:val="0"/>
          <w:sz w:val="28"/>
          <w:szCs w:val="28"/>
        </w:rPr>
      </w:pPr>
    </w:p>
    <w:p w14:paraId="05335FEB">
      <w:pPr>
        <w:snapToGrid w:val="0"/>
        <w:spacing w:line="480" w:lineRule="exact"/>
        <w:ind w:firstLine="560" w:firstLineChars="200"/>
        <w:jc w:val="center"/>
        <w:rPr>
          <w:rFonts w:ascii="宋体" w:hAnsi="宋体" w:cs="宋体"/>
          <w:b/>
          <w:bCs/>
          <w:kern w:val="0"/>
          <w:sz w:val="28"/>
          <w:szCs w:val="28"/>
        </w:rPr>
      </w:pPr>
      <w:r>
        <w:rPr>
          <w:rFonts w:hint="eastAsia" w:ascii="宋体" w:hAnsi="宋体" w:cs="宋体"/>
          <w:b/>
          <w:bCs/>
          <w:kern w:val="0"/>
          <w:sz w:val="28"/>
          <w:szCs w:val="28"/>
        </w:rPr>
        <w:t>（1）</w:t>
      </w:r>
      <w:r>
        <w:rPr>
          <w:rFonts w:hint="eastAsia" w:ascii="宋体" w:hAnsi="宋体" w:cs="宋体"/>
          <w:b/>
          <w:bCs/>
          <w:sz w:val="28"/>
          <w:szCs w:val="28"/>
        </w:rPr>
        <w:t>建筑工程施工总承包叁级或以上资质证书复印件</w:t>
      </w:r>
    </w:p>
    <w:p w14:paraId="44C93BC5">
      <w:pPr>
        <w:snapToGrid w:val="0"/>
        <w:spacing w:line="480" w:lineRule="exact"/>
        <w:ind w:right="480" w:firstLine="210" w:firstLineChars="100"/>
        <w:jc w:val="right"/>
        <w:rPr>
          <w:rFonts w:ascii="宋体" w:hAnsi="宋体" w:cs="宋体"/>
          <w:szCs w:val="21"/>
        </w:rPr>
      </w:pPr>
    </w:p>
    <w:p w14:paraId="60B74836">
      <w:pPr>
        <w:snapToGrid w:val="0"/>
        <w:spacing w:line="480" w:lineRule="exact"/>
        <w:ind w:right="480" w:firstLine="210" w:firstLineChars="100"/>
        <w:jc w:val="right"/>
        <w:rPr>
          <w:rFonts w:ascii="宋体" w:hAnsi="宋体" w:cs="宋体"/>
          <w:szCs w:val="21"/>
        </w:rPr>
      </w:pPr>
    </w:p>
    <w:p w14:paraId="77991A44">
      <w:pPr>
        <w:snapToGrid w:val="0"/>
        <w:spacing w:line="480" w:lineRule="exact"/>
        <w:ind w:right="480" w:firstLine="210" w:firstLineChars="100"/>
        <w:jc w:val="right"/>
        <w:rPr>
          <w:rFonts w:ascii="宋体" w:hAnsi="宋体" w:cs="宋体"/>
          <w:szCs w:val="21"/>
        </w:rPr>
      </w:pPr>
      <w:r>
        <w:rPr>
          <w:rFonts w:hint="eastAsia" w:ascii="宋体" w:hAnsi="宋体" w:cs="宋体"/>
          <w:szCs w:val="21"/>
        </w:rPr>
        <w:t>供应商名称（电子签章）：</w:t>
      </w:r>
    </w:p>
    <w:p w14:paraId="37506BAC">
      <w:pPr>
        <w:snapToGrid w:val="0"/>
        <w:spacing w:line="480" w:lineRule="exact"/>
        <w:ind w:right="480" w:firstLine="210" w:firstLineChars="100"/>
        <w:jc w:val="center"/>
        <w:rPr>
          <w:rFonts w:ascii="宋体" w:hAnsi="宋体" w:cs="宋体"/>
          <w:szCs w:val="21"/>
        </w:rPr>
      </w:pPr>
      <w:r>
        <w:rPr>
          <w:rFonts w:hint="eastAsia" w:ascii="宋体" w:hAnsi="宋体" w:cs="宋体"/>
          <w:szCs w:val="21"/>
        </w:rPr>
        <w:t xml:space="preserve">                                                         日期：    年  月   日</w:t>
      </w:r>
    </w:p>
    <w:p w14:paraId="62614FA2">
      <w:pPr>
        <w:snapToGrid w:val="0"/>
        <w:spacing w:line="480" w:lineRule="exact"/>
        <w:ind w:firstLine="420" w:firstLineChars="200"/>
        <w:jc w:val="center"/>
        <w:rPr>
          <w:rFonts w:ascii="宋体" w:hAnsi="宋体" w:cs="宋体"/>
        </w:rPr>
      </w:pPr>
    </w:p>
    <w:p w14:paraId="2601C06C">
      <w:pPr>
        <w:snapToGrid w:val="0"/>
        <w:spacing w:line="480" w:lineRule="exact"/>
        <w:ind w:firstLine="560" w:firstLineChars="200"/>
        <w:jc w:val="center"/>
        <w:rPr>
          <w:rFonts w:ascii="宋体" w:hAnsi="宋体" w:cs="宋体"/>
          <w:b/>
          <w:bCs/>
          <w:sz w:val="28"/>
          <w:szCs w:val="28"/>
        </w:rPr>
      </w:pPr>
      <w:r>
        <w:rPr>
          <w:rFonts w:hint="eastAsia" w:ascii="宋体" w:hAnsi="宋体" w:cs="宋体"/>
          <w:b/>
          <w:bCs/>
          <w:sz w:val="28"/>
          <w:szCs w:val="28"/>
        </w:rPr>
        <w:t>（2）有效的安全生产许可证复印件</w:t>
      </w:r>
    </w:p>
    <w:p w14:paraId="278EC4B0">
      <w:pPr>
        <w:snapToGrid w:val="0"/>
        <w:spacing w:line="480" w:lineRule="exact"/>
        <w:ind w:right="480" w:firstLine="210" w:firstLineChars="100"/>
        <w:jc w:val="right"/>
        <w:rPr>
          <w:rFonts w:ascii="宋体" w:hAnsi="宋体" w:cs="宋体"/>
          <w:szCs w:val="21"/>
        </w:rPr>
      </w:pPr>
    </w:p>
    <w:p w14:paraId="0A686BD5">
      <w:pPr>
        <w:snapToGrid w:val="0"/>
        <w:spacing w:line="480" w:lineRule="exact"/>
        <w:ind w:right="480" w:firstLine="210" w:firstLineChars="100"/>
        <w:jc w:val="right"/>
        <w:rPr>
          <w:rFonts w:ascii="宋体" w:hAnsi="宋体" w:cs="宋体"/>
          <w:szCs w:val="21"/>
        </w:rPr>
      </w:pPr>
    </w:p>
    <w:p w14:paraId="36CC4DF0">
      <w:pPr>
        <w:snapToGrid w:val="0"/>
        <w:spacing w:line="480" w:lineRule="exact"/>
        <w:ind w:right="480" w:firstLine="210" w:firstLineChars="100"/>
        <w:jc w:val="right"/>
        <w:rPr>
          <w:rFonts w:ascii="宋体" w:hAnsi="宋体" w:cs="宋体"/>
          <w:szCs w:val="21"/>
        </w:rPr>
      </w:pPr>
      <w:r>
        <w:rPr>
          <w:rFonts w:hint="eastAsia" w:ascii="宋体" w:hAnsi="宋体" w:cs="宋体"/>
          <w:szCs w:val="21"/>
        </w:rPr>
        <w:t>供应商名称（电子签章）：</w:t>
      </w:r>
    </w:p>
    <w:p w14:paraId="7E90A5EC">
      <w:pPr>
        <w:snapToGrid w:val="0"/>
        <w:spacing w:line="480" w:lineRule="exact"/>
        <w:ind w:right="480" w:firstLine="210" w:firstLineChars="100"/>
        <w:jc w:val="center"/>
        <w:rPr>
          <w:rFonts w:ascii="宋体" w:hAnsi="宋体" w:cs="宋体"/>
          <w:szCs w:val="21"/>
        </w:rPr>
      </w:pPr>
      <w:r>
        <w:rPr>
          <w:rFonts w:hint="eastAsia" w:ascii="宋体" w:hAnsi="宋体" w:cs="宋体"/>
          <w:szCs w:val="21"/>
        </w:rPr>
        <w:t xml:space="preserve">                                                         日期：    年  月   日</w:t>
      </w:r>
    </w:p>
    <w:p w14:paraId="72E80BE0">
      <w:pPr>
        <w:snapToGrid w:val="0"/>
        <w:spacing w:line="480" w:lineRule="exact"/>
        <w:ind w:firstLine="420" w:firstLineChars="200"/>
        <w:jc w:val="center"/>
        <w:rPr>
          <w:rFonts w:ascii="宋体" w:hAnsi="宋体" w:cs="宋体"/>
        </w:rPr>
      </w:pPr>
    </w:p>
    <w:p w14:paraId="289A9F71">
      <w:pPr>
        <w:snapToGrid w:val="0"/>
        <w:spacing w:line="480" w:lineRule="exact"/>
        <w:ind w:firstLine="560" w:firstLineChars="200"/>
        <w:jc w:val="center"/>
        <w:rPr>
          <w:rFonts w:ascii="宋体" w:hAnsi="宋体" w:cs="宋体"/>
        </w:rPr>
      </w:pPr>
      <w:r>
        <w:rPr>
          <w:rFonts w:hint="eastAsia" w:ascii="宋体" w:hAnsi="宋体" w:cs="宋体"/>
          <w:b/>
          <w:bCs/>
          <w:sz w:val="28"/>
          <w:szCs w:val="28"/>
        </w:rPr>
        <w:t>（3）人员、设备、资金等方面具备相应的施工能力的承诺书</w:t>
      </w:r>
    </w:p>
    <w:p w14:paraId="72264032">
      <w:pPr>
        <w:snapToGrid w:val="0"/>
        <w:spacing w:line="480" w:lineRule="exact"/>
        <w:ind w:right="480" w:firstLine="210" w:firstLineChars="100"/>
        <w:jc w:val="right"/>
        <w:rPr>
          <w:rFonts w:ascii="宋体" w:hAnsi="宋体" w:cs="宋体"/>
          <w:b/>
          <w:bCs/>
          <w:szCs w:val="21"/>
        </w:rPr>
      </w:pPr>
    </w:p>
    <w:p w14:paraId="129D26B4">
      <w:pPr>
        <w:snapToGrid w:val="0"/>
        <w:spacing w:line="480" w:lineRule="exact"/>
        <w:ind w:right="480" w:firstLine="210" w:firstLineChars="100"/>
        <w:jc w:val="right"/>
        <w:rPr>
          <w:rFonts w:ascii="宋体" w:hAnsi="宋体" w:cs="宋体"/>
          <w:b/>
          <w:bCs/>
          <w:szCs w:val="21"/>
        </w:rPr>
      </w:pPr>
    </w:p>
    <w:p w14:paraId="0CDAC32C">
      <w:pPr>
        <w:snapToGrid w:val="0"/>
        <w:spacing w:line="480" w:lineRule="exact"/>
        <w:ind w:right="480" w:firstLine="210" w:firstLineChars="100"/>
        <w:jc w:val="right"/>
        <w:rPr>
          <w:rFonts w:ascii="宋体" w:hAnsi="宋体" w:cs="宋体"/>
          <w:szCs w:val="21"/>
        </w:rPr>
      </w:pPr>
      <w:r>
        <w:rPr>
          <w:rFonts w:hint="eastAsia" w:ascii="宋体" w:hAnsi="宋体" w:cs="宋体"/>
          <w:szCs w:val="21"/>
        </w:rPr>
        <w:t>供应商名称（电子签章）：</w:t>
      </w:r>
    </w:p>
    <w:p w14:paraId="359EEA36">
      <w:pPr>
        <w:snapToGrid w:val="0"/>
        <w:spacing w:line="480" w:lineRule="exact"/>
        <w:ind w:right="480" w:firstLine="210" w:firstLineChars="100"/>
        <w:jc w:val="center"/>
        <w:rPr>
          <w:rFonts w:ascii="宋体" w:hAnsi="宋体" w:cs="宋体"/>
          <w:szCs w:val="21"/>
        </w:rPr>
      </w:pPr>
      <w:r>
        <w:rPr>
          <w:rFonts w:hint="eastAsia" w:ascii="宋体" w:hAnsi="宋体" w:cs="宋体"/>
          <w:szCs w:val="21"/>
        </w:rPr>
        <w:t xml:space="preserve">                                                         日期：    年  月   日</w:t>
      </w:r>
    </w:p>
    <w:p w14:paraId="7272965A">
      <w:pPr>
        <w:snapToGrid w:val="0"/>
        <w:spacing w:line="480" w:lineRule="exact"/>
        <w:ind w:firstLine="560" w:firstLineChars="200"/>
        <w:jc w:val="center"/>
        <w:rPr>
          <w:rFonts w:ascii="宋体" w:hAnsi="宋体" w:cs="宋体"/>
          <w:b/>
          <w:bCs/>
          <w:sz w:val="28"/>
          <w:szCs w:val="28"/>
        </w:rPr>
      </w:pPr>
    </w:p>
    <w:p w14:paraId="2998C27E">
      <w:pPr>
        <w:snapToGrid w:val="0"/>
        <w:spacing w:line="480" w:lineRule="exact"/>
        <w:ind w:firstLine="560" w:firstLineChars="200"/>
        <w:jc w:val="center"/>
        <w:rPr>
          <w:rFonts w:ascii="宋体" w:hAnsi="宋体" w:cs="宋体"/>
          <w:b/>
          <w:bCs/>
          <w:sz w:val="28"/>
          <w:szCs w:val="28"/>
        </w:rPr>
      </w:pPr>
      <w:r>
        <w:rPr>
          <w:rFonts w:hint="eastAsia" w:ascii="宋体" w:hAnsi="宋体" w:cs="宋体"/>
          <w:b/>
          <w:bCs/>
          <w:sz w:val="28"/>
          <w:szCs w:val="28"/>
        </w:rPr>
        <w:t>（4）项目经理建筑工程专业二级或以上注册建造师执业资格证书复印件</w:t>
      </w:r>
    </w:p>
    <w:p w14:paraId="013CF072">
      <w:pPr>
        <w:snapToGrid w:val="0"/>
        <w:spacing w:line="480" w:lineRule="exact"/>
        <w:ind w:right="480" w:firstLine="210" w:firstLineChars="100"/>
        <w:jc w:val="right"/>
        <w:rPr>
          <w:rFonts w:ascii="宋体" w:hAnsi="宋体" w:cs="宋体"/>
          <w:szCs w:val="21"/>
        </w:rPr>
      </w:pPr>
    </w:p>
    <w:p w14:paraId="6F6A9C9E">
      <w:pPr>
        <w:snapToGrid w:val="0"/>
        <w:spacing w:line="480" w:lineRule="exact"/>
        <w:ind w:right="480" w:firstLine="210" w:firstLineChars="100"/>
        <w:jc w:val="right"/>
        <w:rPr>
          <w:rFonts w:ascii="宋体" w:hAnsi="宋体" w:cs="宋体"/>
          <w:szCs w:val="21"/>
        </w:rPr>
      </w:pPr>
    </w:p>
    <w:p w14:paraId="647719A6">
      <w:pPr>
        <w:snapToGrid w:val="0"/>
        <w:spacing w:line="480" w:lineRule="exact"/>
        <w:ind w:right="480" w:firstLine="210" w:firstLineChars="100"/>
        <w:jc w:val="right"/>
        <w:rPr>
          <w:rFonts w:ascii="宋体" w:hAnsi="宋体" w:cs="宋体"/>
          <w:szCs w:val="21"/>
        </w:rPr>
      </w:pPr>
      <w:r>
        <w:rPr>
          <w:rFonts w:hint="eastAsia" w:ascii="宋体" w:hAnsi="宋体" w:cs="宋体"/>
          <w:szCs w:val="21"/>
        </w:rPr>
        <w:t>供应商名称（电子签章）：</w:t>
      </w:r>
    </w:p>
    <w:p w14:paraId="3CD5135C">
      <w:pPr>
        <w:snapToGrid w:val="0"/>
        <w:spacing w:line="480" w:lineRule="exact"/>
        <w:ind w:right="480" w:firstLine="210" w:firstLineChars="100"/>
        <w:jc w:val="center"/>
        <w:rPr>
          <w:rFonts w:ascii="宋体" w:hAnsi="宋体" w:cs="宋体"/>
          <w:szCs w:val="21"/>
        </w:rPr>
      </w:pPr>
      <w:r>
        <w:rPr>
          <w:rFonts w:hint="eastAsia" w:ascii="宋体" w:hAnsi="宋体" w:cs="宋体"/>
          <w:szCs w:val="21"/>
        </w:rPr>
        <w:t xml:space="preserve">                                                         日期：    年  月   日</w:t>
      </w:r>
    </w:p>
    <w:p w14:paraId="5D31100E">
      <w:pPr>
        <w:snapToGrid w:val="0"/>
        <w:spacing w:line="480" w:lineRule="exact"/>
        <w:ind w:firstLine="420" w:firstLineChars="200"/>
        <w:jc w:val="center"/>
        <w:rPr>
          <w:rFonts w:ascii="宋体" w:hAnsi="宋体" w:cs="宋体"/>
        </w:rPr>
      </w:pPr>
    </w:p>
    <w:p w14:paraId="6BF38F0C">
      <w:pPr>
        <w:rPr>
          <w:rFonts w:ascii="宋体" w:hAnsi="宋体" w:cs="宋体"/>
          <w:b/>
          <w:bCs/>
          <w:sz w:val="28"/>
          <w:szCs w:val="28"/>
        </w:rPr>
      </w:pPr>
      <w:r>
        <w:rPr>
          <w:rFonts w:hint="eastAsia" w:ascii="宋体" w:hAnsi="宋体" w:cs="宋体"/>
          <w:b/>
          <w:bCs/>
          <w:sz w:val="28"/>
          <w:szCs w:val="28"/>
        </w:rPr>
        <w:br w:type="page"/>
      </w:r>
    </w:p>
    <w:p w14:paraId="3BCAB7F4">
      <w:pPr>
        <w:snapToGrid w:val="0"/>
        <w:spacing w:line="480" w:lineRule="exact"/>
        <w:ind w:firstLine="560" w:firstLineChars="200"/>
        <w:jc w:val="center"/>
        <w:rPr>
          <w:rFonts w:ascii="宋体" w:hAnsi="宋体" w:cs="宋体"/>
        </w:rPr>
      </w:pPr>
      <w:r>
        <w:rPr>
          <w:rFonts w:hint="eastAsia" w:ascii="宋体" w:hAnsi="宋体" w:cs="宋体"/>
          <w:b/>
          <w:bCs/>
          <w:sz w:val="28"/>
          <w:szCs w:val="28"/>
        </w:rPr>
        <w:t>（5）项目经理有效安全生产考核合格证书（B类）复印件</w:t>
      </w:r>
    </w:p>
    <w:p w14:paraId="7349CD7D">
      <w:pPr>
        <w:snapToGrid w:val="0"/>
        <w:spacing w:line="480" w:lineRule="exact"/>
        <w:ind w:right="480" w:firstLine="210" w:firstLineChars="100"/>
        <w:jc w:val="right"/>
        <w:rPr>
          <w:rFonts w:ascii="宋体" w:hAnsi="宋体" w:cs="宋体"/>
          <w:szCs w:val="21"/>
        </w:rPr>
      </w:pPr>
    </w:p>
    <w:p w14:paraId="4DD3DEFD">
      <w:pPr>
        <w:snapToGrid w:val="0"/>
        <w:spacing w:line="480" w:lineRule="exact"/>
        <w:ind w:right="480" w:firstLine="210" w:firstLineChars="100"/>
        <w:jc w:val="right"/>
        <w:rPr>
          <w:rFonts w:ascii="宋体" w:hAnsi="宋体" w:cs="宋体"/>
          <w:szCs w:val="21"/>
        </w:rPr>
      </w:pPr>
    </w:p>
    <w:p w14:paraId="5E593BFC">
      <w:pPr>
        <w:snapToGrid w:val="0"/>
        <w:spacing w:line="480" w:lineRule="exact"/>
        <w:ind w:right="480" w:firstLine="210" w:firstLineChars="100"/>
        <w:jc w:val="right"/>
        <w:rPr>
          <w:rFonts w:ascii="宋体" w:hAnsi="宋体" w:cs="宋体"/>
          <w:szCs w:val="21"/>
        </w:rPr>
      </w:pPr>
      <w:r>
        <w:rPr>
          <w:rFonts w:hint="eastAsia" w:ascii="宋体" w:hAnsi="宋体" w:cs="宋体"/>
          <w:szCs w:val="21"/>
        </w:rPr>
        <w:t>供应商名称（电子签章）：</w:t>
      </w:r>
    </w:p>
    <w:p w14:paraId="732C8BEF">
      <w:pPr>
        <w:snapToGrid w:val="0"/>
        <w:spacing w:line="480" w:lineRule="exact"/>
        <w:ind w:right="480" w:firstLine="210" w:firstLineChars="100"/>
        <w:jc w:val="center"/>
        <w:rPr>
          <w:rFonts w:ascii="宋体" w:hAnsi="宋体" w:cs="宋体"/>
          <w:szCs w:val="21"/>
        </w:rPr>
      </w:pPr>
      <w:r>
        <w:rPr>
          <w:rFonts w:hint="eastAsia" w:ascii="宋体" w:hAnsi="宋体" w:cs="宋体"/>
          <w:szCs w:val="21"/>
        </w:rPr>
        <w:t xml:space="preserve">                                                         日期：    年  月   日</w:t>
      </w:r>
    </w:p>
    <w:p w14:paraId="7D4C99B3">
      <w:pPr>
        <w:snapToGrid w:val="0"/>
        <w:spacing w:line="480" w:lineRule="exact"/>
        <w:ind w:right="480" w:firstLine="210" w:firstLineChars="100"/>
        <w:jc w:val="center"/>
        <w:rPr>
          <w:rFonts w:ascii="宋体" w:hAnsi="宋体" w:cs="宋体"/>
          <w:szCs w:val="21"/>
        </w:rPr>
      </w:pPr>
    </w:p>
    <w:p w14:paraId="0C49029D">
      <w:pPr>
        <w:snapToGrid w:val="0"/>
        <w:spacing w:line="480" w:lineRule="exact"/>
        <w:ind w:firstLine="560" w:firstLineChars="200"/>
        <w:jc w:val="center"/>
        <w:rPr>
          <w:rFonts w:ascii="宋体" w:hAnsi="宋体" w:cs="宋体"/>
          <w:b/>
          <w:bCs/>
          <w:sz w:val="28"/>
          <w:szCs w:val="28"/>
        </w:rPr>
      </w:pPr>
      <w:r>
        <w:rPr>
          <w:rFonts w:hint="eastAsia" w:ascii="宋体" w:hAnsi="宋体" w:cs="宋体"/>
          <w:b/>
          <w:bCs/>
          <w:sz w:val="28"/>
          <w:szCs w:val="28"/>
        </w:rPr>
        <w:t>（6）本项目不接受有在建、已中标（成交）未开工或已列为其他项目中标候选人第一名的建造师作为项目经理的承诺书</w:t>
      </w:r>
    </w:p>
    <w:p w14:paraId="148B8ADA">
      <w:pPr>
        <w:snapToGrid w:val="0"/>
        <w:spacing w:line="480" w:lineRule="exact"/>
        <w:ind w:right="480" w:firstLine="210" w:firstLineChars="100"/>
        <w:jc w:val="right"/>
        <w:rPr>
          <w:rFonts w:ascii="宋体" w:hAnsi="宋体" w:cs="宋体"/>
          <w:szCs w:val="21"/>
        </w:rPr>
      </w:pPr>
    </w:p>
    <w:p w14:paraId="32E1DC7F">
      <w:pPr>
        <w:snapToGrid w:val="0"/>
        <w:spacing w:line="480" w:lineRule="exact"/>
        <w:ind w:right="480" w:firstLine="210" w:firstLineChars="100"/>
        <w:jc w:val="right"/>
        <w:rPr>
          <w:rFonts w:ascii="宋体" w:hAnsi="宋体" w:cs="宋体"/>
          <w:szCs w:val="21"/>
        </w:rPr>
      </w:pPr>
      <w:r>
        <w:rPr>
          <w:rFonts w:hint="eastAsia" w:ascii="宋体" w:hAnsi="宋体" w:cs="宋体"/>
          <w:szCs w:val="21"/>
        </w:rPr>
        <w:t>供应商名称（电子签章）：</w:t>
      </w:r>
    </w:p>
    <w:p w14:paraId="721A2EBC">
      <w:pPr>
        <w:snapToGrid w:val="0"/>
        <w:spacing w:line="480" w:lineRule="exact"/>
        <w:ind w:right="480" w:firstLine="210" w:firstLineChars="100"/>
        <w:jc w:val="center"/>
        <w:rPr>
          <w:rFonts w:ascii="宋体" w:hAnsi="宋体" w:cs="宋体"/>
          <w:szCs w:val="21"/>
        </w:rPr>
      </w:pPr>
      <w:r>
        <w:rPr>
          <w:rFonts w:hint="eastAsia" w:ascii="宋体" w:hAnsi="宋体" w:cs="宋体"/>
          <w:szCs w:val="21"/>
        </w:rPr>
        <w:t xml:space="preserve">                                                         日期：    年  月   日</w:t>
      </w:r>
    </w:p>
    <w:p w14:paraId="1E2D5D74">
      <w:pPr>
        <w:snapToGrid w:val="0"/>
        <w:spacing w:line="480" w:lineRule="exact"/>
        <w:ind w:right="480"/>
        <w:rPr>
          <w:rFonts w:ascii="宋体" w:hAnsi="宋体" w:cs="宋体"/>
        </w:rPr>
      </w:pPr>
    </w:p>
    <w:p w14:paraId="0C45E5F2">
      <w:pPr>
        <w:snapToGrid w:val="0"/>
        <w:spacing w:line="480" w:lineRule="exact"/>
        <w:ind w:firstLine="560" w:firstLineChars="200"/>
        <w:jc w:val="center"/>
        <w:rPr>
          <w:rFonts w:ascii="宋体" w:hAnsi="宋体" w:cs="宋体"/>
          <w:b/>
          <w:bCs/>
          <w:sz w:val="28"/>
          <w:szCs w:val="28"/>
        </w:rPr>
      </w:pPr>
      <w:r>
        <w:rPr>
          <w:rFonts w:hint="eastAsia" w:ascii="宋体" w:hAnsi="宋体" w:cs="宋体"/>
          <w:b/>
          <w:bCs/>
          <w:sz w:val="28"/>
          <w:szCs w:val="28"/>
        </w:rPr>
        <w:t>（7）专职安全生产管理人员有效的安全生产考核合格证书（C类）复印件</w:t>
      </w:r>
    </w:p>
    <w:p w14:paraId="76F3E1C1">
      <w:pPr>
        <w:snapToGrid w:val="0"/>
        <w:spacing w:line="480" w:lineRule="exact"/>
        <w:ind w:right="480" w:firstLine="210" w:firstLineChars="100"/>
        <w:jc w:val="right"/>
        <w:rPr>
          <w:rFonts w:ascii="宋体" w:hAnsi="宋体" w:cs="宋体"/>
          <w:szCs w:val="21"/>
        </w:rPr>
      </w:pPr>
    </w:p>
    <w:p w14:paraId="0CFE8EA8">
      <w:pPr>
        <w:snapToGrid w:val="0"/>
        <w:spacing w:line="480" w:lineRule="exact"/>
        <w:ind w:right="480" w:firstLine="210" w:firstLineChars="100"/>
        <w:jc w:val="right"/>
        <w:rPr>
          <w:rFonts w:ascii="宋体" w:hAnsi="宋体" w:cs="宋体"/>
          <w:szCs w:val="21"/>
        </w:rPr>
      </w:pPr>
      <w:r>
        <w:rPr>
          <w:rFonts w:hint="eastAsia" w:ascii="宋体" w:hAnsi="宋体" w:cs="宋体"/>
          <w:szCs w:val="21"/>
        </w:rPr>
        <w:t>供应商名称（电子签章）：</w:t>
      </w:r>
    </w:p>
    <w:p w14:paraId="3ACD08FC">
      <w:pPr>
        <w:snapToGrid w:val="0"/>
        <w:spacing w:line="480" w:lineRule="exact"/>
        <w:ind w:right="480" w:firstLine="210" w:firstLineChars="100"/>
        <w:jc w:val="center"/>
        <w:rPr>
          <w:rFonts w:ascii="宋体" w:hAnsi="宋体" w:cs="宋体"/>
          <w:szCs w:val="21"/>
        </w:rPr>
      </w:pPr>
      <w:r>
        <w:rPr>
          <w:rFonts w:hint="eastAsia" w:ascii="宋体" w:hAnsi="宋体" w:cs="宋体"/>
          <w:szCs w:val="21"/>
        </w:rPr>
        <w:t xml:space="preserve">                                                         日期：    年  月   日</w:t>
      </w:r>
    </w:p>
    <w:p w14:paraId="0CAF9F38">
      <w:pPr>
        <w:rPr>
          <w:rFonts w:ascii="宋体" w:hAnsi="宋体" w:cs="宋体"/>
          <w:b/>
          <w:sz w:val="28"/>
          <w:szCs w:val="28"/>
        </w:rPr>
      </w:pPr>
    </w:p>
    <w:p w14:paraId="0DFC0711">
      <w:pPr>
        <w:rPr>
          <w:rFonts w:ascii="宋体" w:hAnsi="宋体" w:cs="宋体"/>
          <w:b/>
          <w:sz w:val="28"/>
          <w:szCs w:val="28"/>
        </w:rPr>
      </w:pPr>
    </w:p>
    <w:p w14:paraId="4B82D17E">
      <w:pPr>
        <w:pStyle w:val="20"/>
        <w:rPr>
          <w:rFonts w:ascii="宋体" w:hAnsi="宋体" w:cs="宋体"/>
          <w:b/>
          <w:sz w:val="28"/>
          <w:szCs w:val="28"/>
        </w:rPr>
      </w:pPr>
      <w:r>
        <w:rPr>
          <w:rFonts w:hint="eastAsia" w:ascii="宋体" w:hAnsi="宋体" w:cs="宋体"/>
          <w:b/>
          <w:sz w:val="28"/>
          <w:szCs w:val="28"/>
        </w:rPr>
        <w:t>八、除谈判文件规定必须提供以外，供应商认为需要提供的其他证明材料</w:t>
      </w:r>
    </w:p>
    <w:p w14:paraId="71B35F29">
      <w:pPr>
        <w:pStyle w:val="20"/>
        <w:rPr>
          <w:rFonts w:ascii="宋体" w:hAnsi="宋体" w:cs="宋体"/>
          <w:sz w:val="24"/>
          <w:szCs w:val="24"/>
        </w:rPr>
      </w:pPr>
    </w:p>
    <w:p w14:paraId="45DF8A96">
      <w:pPr>
        <w:pStyle w:val="20"/>
        <w:rPr>
          <w:rFonts w:ascii="宋体" w:hAnsi="宋体" w:cs="宋体"/>
          <w:sz w:val="24"/>
          <w:szCs w:val="24"/>
        </w:rPr>
      </w:pPr>
    </w:p>
    <w:p w14:paraId="4C8E1F0D">
      <w:pPr>
        <w:spacing w:line="360" w:lineRule="auto"/>
        <w:rPr>
          <w:rFonts w:ascii="宋体" w:hAnsi="宋体" w:cs="宋体"/>
          <w:sz w:val="24"/>
        </w:rPr>
      </w:pPr>
    </w:p>
    <w:p w14:paraId="31CF4A77">
      <w:pPr>
        <w:spacing w:line="276" w:lineRule="auto"/>
        <w:ind w:firstLine="4320" w:firstLineChars="1800"/>
        <w:rPr>
          <w:rFonts w:ascii="宋体" w:hAnsi="宋体" w:cs="宋体"/>
          <w:sz w:val="24"/>
        </w:rPr>
      </w:pPr>
    </w:p>
    <w:p w14:paraId="1D75EAF2">
      <w:pPr>
        <w:snapToGrid w:val="0"/>
        <w:spacing w:line="480" w:lineRule="exact"/>
        <w:ind w:right="480" w:firstLine="210" w:firstLineChars="100"/>
        <w:jc w:val="right"/>
        <w:rPr>
          <w:rFonts w:ascii="宋体" w:hAnsi="宋体" w:cs="宋体"/>
          <w:szCs w:val="21"/>
        </w:rPr>
      </w:pPr>
      <w:r>
        <w:rPr>
          <w:rFonts w:hint="eastAsia" w:ascii="宋体" w:hAnsi="宋体" w:cs="宋体"/>
          <w:szCs w:val="21"/>
        </w:rPr>
        <w:t>供应商名称（电子签章）：</w:t>
      </w:r>
    </w:p>
    <w:p w14:paraId="48744F1C">
      <w:pPr>
        <w:snapToGrid w:val="0"/>
        <w:spacing w:line="480" w:lineRule="exact"/>
        <w:ind w:right="480" w:firstLine="210" w:firstLineChars="100"/>
        <w:jc w:val="center"/>
        <w:rPr>
          <w:rFonts w:ascii="宋体" w:hAnsi="宋体" w:cs="宋体"/>
          <w:szCs w:val="21"/>
        </w:rPr>
      </w:pPr>
      <w:r>
        <w:rPr>
          <w:rFonts w:hint="eastAsia" w:ascii="宋体" w:hAnsi="宋体" w:cs="宋体"/>
          <w:szCs w:val="21"/>
        </w:rPr>
        <w:t xml:space="preserve">                                                        日期：    年  月   日</w:t>
      </w:r>
    </w:p>
    <w:p w14:paraId="6F469D37">
      <w:pPr>
        <w:spacing w:line="360" w:lineRule="auto"/>
        <w:rPr>
          <w:rFonts w:ascii="宋体" w:hAnsi="宋体" w:cs="宋体"/>
          <w:sz w:val="24"/>
        </w:rPr>
      </w:pPr>
    </w:p>
    <w:p w14:paraId="01107F7C">
      <w:pPr>
        <w:pStyle w:val="20"/>
        <w:rPr>
          <w:rFonts w:ascii="宋体" w:hAnsi="宋体" w:cs="宋体"/>
          <w:sz w:val="24"/>
          <w:szCs w:val="24"/>
        </w:rPr>
      </w:pPr>
    </w:p>
    <w:p w14:paraId="2763D39F">
      <w:pPr>
        <w:pStyle w:val="20"/>
        <w:rPr>
          <w:rFonts w:ascii="宋体" w:hAnsi="宋体" w:cs="宋体"/>
          <w:sz w:val="24"/>
          <w:szCs w:val="24"/>
        </w:rPr>
      </w:pPr>
    </w:p>
    <w:p w14:paraId="5E7614DC">
      <w:pPr>
        <w:pStyle w:val="20"/>
        <w:rPr>
          <w:rFonts w:ascii="宋体" w:hAnsi="宋体" w:cs="宋体"/>
          <w:sz w:val="24"/>
          <w:szCs w:val="24"/>
        </w:rPr>
      </w:pPr>
    </w:p>
    <w:p w14:paraId="1EA9ED74">
      <w:pPr>
        <w:pStyle w:val="20"/>
        <w:rPr>
          <w:rFonts w:ascii="宋体" w:hAnsi="宋体" w:cs="宋体"/>
          <w:sz w:val="24"/>
          <w:szCs w:val="24"/>
        </w:rPr>
      </w:pPr>
    </w:p>
    <w:p w14:paraId="2E41E1F3">
      <w:pPr>
        <w:pStyle w:val="20"/>
        <w:rPr>
          <w:rFonts w:ascii="宋体" w:hAnsi="宋体" w:cs="宋体"/>
        </w:rPr>
      </w:pPr>
    </w:p>
    <w:p w14:paraId="0C4791CF">
      <w:pPr>
        <w:pStyle w:val="20"/>
        <w:rPr>
          <w:rFonts w:ascii="宋体" w:hAnsi="宋体" w:cs="宋体"/>
        </w:rPr>
      </w:pPr>
    </w:p>
    <w:p w14:paraId="11C7542C">
      <w:pPr>
        <w:jc w:val="center"/>
        <w:outlineLvl w:val="1"/>
        <w:rPr>
          <w:rFonts w:ascii="宋体" w:hAnsi="宋体" w:cs="宋体"/>
          <w:b/>
          <w:bCs/>
          <w:sz w:val="32"/>
          <w:szCs w:val="32"/>
        </w:rPr>
      </w:pPr>
      <w:r>
        <w:rPr>
          <w:rFonts w:hint="eastAsia" w:ascii="宋体" w:hAnsi="宋体" w:cs="宋体"/>
          <w:b/>
          <w:bCs/>
          <w:sz w:val="32"/>
          <w:szCs w:val="32"/>
        </w:rPr>
        <w:br w:type="page"/>
      </w:r>
      <w:bookmarkStart w:id="72" w:name="_Toc29075"/>
      <w:r>
        <w:rPr>
          <w:rFonts w:hint="eastAsia" w:ascii="宋体" w:hAnsi="宋体" w:cs="宋体"/>
          <w:b/>
          <w:bCs/>
          <w:sz w:val="32"/>
          <w:szCs w:val="32"/>
        </w:rPr>
        <w:t>二、商务技术文件格式</w:t>
      </w:r>
      <w:bookmarkEnd w:id="72"/>
    </w:p>
    <w:p w14:paraId="402D878E">
      <w:pPr>
        <w:snapToGrid w:val="0"/>
        <w:spacing w:before="156" w:beforeLines="50" w:after="50" w:line="360" w:lineRule="auto"/>
        <w:jc w:val="left"/>
        <w:rPr>
          <w:rFonts w:ascii="宋体" w:hAnsi="宋体" w:cs="宋体"/>
          <w:b/>
          <w:sz w:val="32"/>
          <w:szCs w:val="32"/>
        </w:rPr>
      </w:pPr>
      <w:r>
        <w:rPr>
          <w:rFonts w:hint="eastAsia" w:ascii="宋体" w:hAnsi="宋体" w:cs="宋体"/>
          <w:b/>
          <w:sz w:val="32"/>
          <w:szCs w:val="32"/>
        </w:rPr>
        <w:t>1.商务技术文件封面格式：</w:t>
      </w:r>
    </w:p>
    <w:p w14:paraId="18C88243">
      <w:pPr>
        <w:snapToGrid w:val="0"/>
        <w:spacing w:before="156" w:beforeLines="50" w:after="50"/>
        <w:rPr>
          <w:rFonts w:ascii="宋体" w:hAnsi="宋体" w:cs="宋体"/>
          <w:sz w:val="24"/>
        </w:rPr>
      </w:pPr>
      <w:r>
        <w:rPr>
          <w:rFonts w:hint="eastAsia" w:ascii="宋体" w:hAnsi="宋体" w:cs="宋体"/>
          <w:sz w:val="24"/>
        </w:rPr>
        <w:t xml:space="preserve">                                                </w:t>
      </w:r>
    </w:p>
    <w:p w14:paraId="56170AF5">
      <w:pPr>
        <w:snapToGrid w:val="0"/>
        <w:spacing w:before="156" w:beforeLines="50" w:after="50"/>
        <w:jc w:val="right"/>
        <w:rPr>
          <w:rFonts w:ascii="宋体" w:hAnsi="宋体" w:cs="宋体"/>
          <w:bCs/>
          <w:sz w:val="32"/>
          <w:szCs w:val="20"/>
        </w:rPr>
      </w:pPr>
      <w:r>
        <w:rPr>
          <w:rFonts w:hint="eastAsia" w:ascii="宋体" w:hAnsi="宋体" w:cs="宋体"/>
          <w:sz w:val="24"/>
        </w:rPr>
        <w:t xml:space="preserve">   </w:t>
      </w:r>
      <w:r>
        <w:rPr>
          <w:rFonts w:hint="eastAsia" w:ascii="宋体" w:hAnsi="宋体" w:cs="宋体"/>
          <w:bCs/>
          <w:sz w:val="24"/>
        </w:rPr>
        <w:t>电子响应文件</w:t>
      </w:r>
    </w:p>
    <w:p w14:paraId="495A95FF">
      <w:pPr>
        <w:snapToGrid w:val="0"/>
        <w:spacing w:before="156" w:beforeLines="50" w:after="50"/>
        <w:rPr>
          <w:rFonts w:ascii="宋体" w:hAnsi="宋体" w:cs="宋体"/>
          <w:sz w:val="24"/>
          <w:szCs w:val="20"/>
        </w:rPr>
      </w:pPr>
    </w:p>
    <w:p w14:paraId="7B17FDA3">
      <w:pPr>
        <w:snapToGrid w:val="0"/>
        <w:spacing w:before="156" w:beforeLines="50" w:after="50"/>
        <w:rPr>
          <w:rFonts w:ascii="宋体" w:hAnsi="宋体" w:cs="宋体"/>
          <w:sz w:val="24"/>
          <w:szCs w:val="20"/>
        </w:rPr>
      </w:pPr>
    </w:p>
    <w:p w14:paraId="376180EE">
      <w:pPr>
        <w:snapToGrid w:val="0"/>
        <w:spacing w:before="156" w:beforeLines="50" w:after="50"/>
        <w:rPr>
          <w:rFonts w:ascii="宋体" w:hAnsi="宋体" w:cs="宋体"/>
          <w:sz w:val="24"/>
          <w:szCs w:val="20"/>
        </w:rPr>
      </w:pPr>
    </w:p>
    <w:p w14:paraId="6F8814AC">
      <w:pPr>
        <w:snapToGrid w:val="0"/>
        <w:spacing w:before="156" w:beforeLines="50" w:after="50"/>
        <w:jc w:val="center"/>
        <w:rPr>
          <w:rFonts w:ascii="宋体" w:hAnsi="宋体" w:cs="宋体"/>
          <w:bCs/>
          <w:sz w:val="44"/>
          <w:szCs w:val="44"/>
        </w:rPr>
      </w:pPr>
      <w:r>
        <w:rPr>
          <w:rFonts w:hint="eastAsia" w:ascii="宋体" w:hAnsi="宋体" w:cs="宋体"/>
          <w:bCs/>
          <w:sz w:val="44"/>
          <w:szCs w:val="44"/>
        </w:rPr>
        <w:t>商务技术文件</w:t>
      </w:r>
    </w:p>
    <w:p w14:paraId="3A876F56">
      <w:pPr>
        <w:snapToGrid w:val="0"/>
        <w:spacing w:before="156" w:beforeLines="50" w:after="50"/>
        <w:rPr>
          <w:rFonts w:ascii="宋体" w:hAnsi="宋体" w:cs="宋体"/>
          <w:bCs/>
          <w:sz w:val="24"/>
          <w:szCs w:val="20"/>
        </w:rPr>
      </w:pPr>
    </w:p>
    <w:p w14:paraId="04B7DD4A">
      <w:pPr>
        <w:snapToGrid w:val="0"/>
        <w:spacing w:before="156" w:beforeLines="50" w:after="50"/>
        <w:rPr>
          <w:rFonts w:ascii="宋体" w:hAnsi="宋体" w:cs="宋体"/>
          <w:bCs/>
          <w:sz w:val="24"/>
          <w:szCs w:val="20"/>
        </w:rPr>
      </w:pPr>
    </w:p>
    <w:p w14:paraId="536329B7">
      <w:pPr>
        <w:snapToGrid w:val="0"/>
        <w:spacing w:before="156" w:beforeLines="50" w:after="50"/>
        <w:rPr>
          <w:rFonts w:ascii="宋体" w:hAnsi="宋体" w:cs="宋体"/>
          <w:bCs/>
          <w:sz w:val="24"/>
          <w:szCs w:val="20"/>
        </w:rPr>
      </w:pPr>
    </w:p>
    <w:p w14:paraId="66702119">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55D865EB">
      <w:pPr>
        <w:snapToGrid w:val="0"/>
        <w:spacing w:before="156" w:beforeLines="50" w:after="50"/>
        <w:ind w:firstLine="720" w:firstLineChars="225"/>
        <w:rPr>
          <w:rFonts w:ascii="宋体" w:hAnsi="宋体" w:cs="宋体"/>
          <w:bCs/>
          <w:sz w:val="32"/>
          <w:szCs w:val="32"/>
        </w:rPr>
      </w:pPr>
    </w:p>
    <w:p w14:paraId="45ABF7E2">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3330F2D5">
      <w:pPr>
        <w:snapToGrid w:val="0"/>
        <w:spacing w:before="156"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706762F0">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34C3A26C">
      <w:pPr>
        <w:snapToGrid w:val="0"/>
        <w:spacing w:before="156" w:beforeLines="50" w:after="50"/>
        <w:ind w:firstLine="720" w:firstLineChars="225"/>
        <w:rPr>
          <w:rFonts w:ascii="宋体" w:hAnsi="宋体" w:cs="宋体"/>
          <w:bCs/>
          <w:sz w:val="32"/>
          <w:szCs w:val="32"/>
        </w:rPr>
      </w:pPr>
    </w:p>
    <w:p w14:paraId="11E23CC8">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4914803A">
      <w:pPr>
        <w:pStyle w:val="7"/>
        <w:snapToGrid w:val="0"/>
        <w:spacing w:before="50" w:after="50"/>
        <w:ind w:firstLine="1280" w:firstLineChars="400"/>
        <w:rPr>
          <w:rFonts w:ascii="宋体" w:hAnsi="宋体" w:cs="宋体"/>
          <w:bCs/>
          <w:sz w:val="32"/>
          <w:szCs w:val="32"/>
        </w:rPr>
      </w:pPr>
    </w:p>
    <w:p w14:paraId="5C006FE8">
      <w:pPr>
        <w:snapToGrid w:val="0"/>
        <w:spacing w:before="156" w:beforeLines="50" w:after="50"/>
        <w:jc w:val="center"/>
        <w:rPr>
          <w:rFonts w:ascii="宋体" w:hAnsi="宋体" w:cs="宋体"/>
          <w:sz w:val="32"/>
          <w:szCs w:val="32"/>
        </w:rPr>
      </w:pPr>
      <w:r>
        <w:rPr>
          <w:rFonts w:hint="eastAsia" w:ascii="宋体" w:hAnsi="宋体" w:cs="宋体"/>
          <w:sz w:val="32"/>
          <w:szCs w:val="32"/>
        </w:rPr>
        <w:t>年    月    日</w:t>
      </w:r>
    </w:p>
    <w:p w14:paraId="4B576698">
      <w:pPr>
        <w:snapToGrid w:val="0"/>
        <w:spacing w:before="156"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2.商务技术文件目录</w:t>
      </w:r>
      <w:r>
        <w:rPr>
          <w:rFonts w:hint="eastAsia" w:ascii="宋体" w:hAnsi="宋体" w:cs="宋体"/>
          <w:b/>
          <w:sz w:val="32"/>
          <w:szCs w:val="32"/>
        </w:rPr>
        <w:t>格式：</w:t>
      </w:r>
    </w:p>
    <w:p w14:paraId="3E3FE4A9">
      <w:pPr>
        <w:snapToGrid w:val="0"/>
        <w:spacing w:before="156" w:beforeLines="50" w:after="50" w:line="360" w:lineRule="auto"/>
        <w:ind w:firstLine="560" w:firstLineChars="200"/>
        <w:rPr>
          <w:rFonts w:ascii="宋体" w:hAnsi="宋体" w:cs="宋体"/>
          <w:b/>
          <w:sz w:val="28"/>
          <w:szCs w:val="28"/>
        </w:rPr>
      </w:pPr>
      <w:r>
        <w:rPr>
          <w:rFonts w:hint="eastAsia" w:ascii="宋体" w:hAnsi="宋体" w:cs="宋体"/>
          <w:b/>
          <w:sz w:val="28"/>
          <w:szCs w:val="28"/>
        </w:rPr>
        <w:t>商务文件</w:t>
      </w:r>
    </w:p>
    <w:p w14:paraId="69E2BD01">
      <w:pPr>
        <w:snapToGrid w:val="0"/>
        <w:spacing w:line="360" w:lineRule="auto"/>
        <w:rPr>
          <w:rFonts w:ascii="宋体" w:hAnsi="宋体" w:cs="宋体"/>
          <w:kern w:val="0"/>
          <w:szCs w:val="21"/>
        </w:rPr>
      </w:pPr>
      <w:r>
        <w:rPr>
          <w:rFonts w:hint="eastAsia" w:ascii="宋体" w:hAnsi="宋体" w:cs="宋体"/>
          <w:kern w:val="0"/>
          <w:szCs w:val="21"/>
        </w:rPr>
        <w:t>一、无串通竞标行为的承诺函………………………………………………………（页码）</w:t>
      </w:r>
    </w:p>
    <w:p w14:paraId="1DA7F2B5">
      <w:pPr>
        <w:snapToGrid w:val="0"/>
        <w:spacing w:line="360" w:lineRule="auto"/>
        <w:rPr>
          <w:rFonts w:ascii="宋体" w:hAnsi="宋体" w:cs="宋体"/>
          <w:kern w:val="0"/>
          <w:szCs w:val="21"/>
        </w:rPr>
      </w:pPr>
      <w:r>
        <w:rPr>
          <w:rFonts w:hint="eastAsia" w:ascii="宋体" w:hAnsi="宋体" w:cs="宋体"/>
          <w:kern w:val="0"/>
          <w:szCs w:val="21"/>
        </w:rPr>
        <w:t>二、法定代表人身份证明书及法定代表人有效身份证正反面复印件……………（页码）</w:t>
      </w:r>
    </w:p>
    <w:p w14:paraId="490BE02E">
      <w:pPr>
        <w:snapToGrid w:val="0"/>
        <w:spacing w:line="360" w:lineRule="auto"/>
        <w:rPr>
          <w:rFonts w:ascii="宋体" w:hAnsi="宋体" w:cs="宋体"/>
          <w:kern w:val="0"/>
          <w:szCs w:val="21"/>
        </w:rPr>
      </w:pPr>
      <w:r>
        <w:rPr>
          <w:rFonts w:hint="eastAsia" w:ascii="宋体" w:hAnsi="宋体" w:cs="宋体"/>
          <w:kern w:val="0"/>
          <w:szCs w:val="21"/>
        </w:rPr>
        <w:t>三、法定代表人授权委托书及委托代理人有效身份证正反面复印件……………（页码）</w:t>
      </w:r>
    </w:p>
    <w:p w14:paraId="31424591">
      <w:pPr>
        <w:snapToGrid w:val="0"/>
        <w:spacing w:line="360" w:lineRule="auto"/>
        <w:rPr>
          <w:rFonts w:ascii="宋体" w:hAnsi="宋体" w:cs="宋体"/>
          <w:kern w:val="0"/>
          <w:szCs w:val="21"/>
        </w:rPr>
      </w:pPr>
      <w:r>
        <w:rPr>
          <w:rFonts w:hint="eastAsia" w:ascii="宋体" w:hAnsi="宋体" w:cs="宋体"/>
          <w:kern w:val="0"/>
          <w:szCs w:val="21"/>
        </w:rPr>
        <w:t>四、商务条款偏离表…………………………………………………………………（页码）</w:t>
      </w:r>
    </w:p>
    <w:p w14:paraId="5F10DDF5">
      <w:pPr>
        <w:snapToGrid w:val="0"/>
        <w:spacing w:line="360" w:lineRule="auto"/>
        <w:rPr>
          <w:rFonts w:ascii="宋体" w:hAnsi="宋体" w:cs="宋体"/>
          <w:kern w:val="0"/>
          <w:szCs w:val="21"/>
        </w:rPr>
      </w:pPr>
      <w:r>
        <w:rPr>
          <w:rFonts w:hint="eastAsia" w:ascii="宋体" w:hAnsi="宋体" w:cs="宋体"/>
          <w:kern w:val="0"/>
          <w:szCs w:val="21"/>
        </w:rPr>
        <w:t>五、谈判保证金提交凭证……………………………………………………………（页码）</w:t>
      </w:r>
    </w:p>
    <w:p w14:paraId="5F50E5B5">
      <w:pPr>
        <w:snapToGrid w:val="0"/>
        <w:spacing w:line="360" w:lineRule="auto"/>
        <w:rPr>
          <w:rFonts w:ascii="宋体" w:hAnsi="宋体" w:cs="宋体"/>
          <w:kern w:val="0"/>
          <w:szCs w:val="21"/>
        </w:rPr>
      </w:pPr>
      <w:r>
        <w:rPr>
          <w:rFonts w:hint="eastAsia" w:ascii="宋体" w:hAnsi="宋体" w:cs="宋体"/>
          <w:kern w:val="0"/>
          <w:szCs w:val="21"/>
        </w:rPr>
        <w:t>六、业绩表……………………………………………………………………………（页码）</w:t>
      </w:r>
    </w:p>
    <w:p w14:paraId="6AE92BB4">
      <w:pPr>
        <w:snapToGrid w:val="0"/>
        <w:spacing w:line="360" w:lineRule="auto"/>
        <w:rPr>
          <w:rFonts w:ascii="宋体" w:hAnsi="宋体" w:cs="宋体"/>
          <w:kern w:val="0"/>
          <w:szCs w:val="21"/>
        </w:rPr>
      </w:pPr>
      <w:r>
        <w:rPr>
          <w:rFonts w:hint="eastAsia" w:ascii="宋体" w:hAnsi="宋体" w:cs="宋体"/>
          <w:kern w:val="0"/>
          <w:szCs w:val="21"/>
        </w:rPr>
        <w:t>七、供应商认为需要提供的其他有关资料…………………………………………（页码）</w:t>
      </w:r>
    </w:p>
    <w:p w14:paraId="0D5079F0">
      <w:pPr>
        <w:snapToGrid w:val="0"/>
        <w:spacing w:before="156" w:beforeLines="50" w:after="50" w:line="360" w:lineRule="auto"/>
        <w:ind w:firstLine="560" w:firstLineChars="200"/>
        <w:rPr>
          <w:rFonts w:ascii="宋体" w:hAnsi="宋体" w:cs="宋体"/>
          <w:b/>
          <w:sz w:val="28"/>
          <w:szCs w:val="28"/>
        </w:rPr>
      </w:pPr>
      <w:r>
        <w:rPr>
          <w:rFonts w:hint="eastAsia" w:ascii="宋体" w:hAnsi="宋体" w:cs="宋体"/>
          <w:b/>
          <w:sz w:val="28"/>
          <w:szCs w:val="28"/>
        </w:rPr>
        <w:t>技术文件</w:t>
      </w:r>
    </w:p>
    <w:p w14:paraId="79BD6845">
      <w:pPr>
        <w:pStyle w:val="20"/>
        <w:rPr>
          <w:rFonts w:ascii="宋体" w:hAnsi="宋体" w:cs="宋体"/>
        </w:rPr>
      </w:pPr>
    </w:p>
    <w:p w14:paraId="46506708">
      <w:pPr>
        <w:snapToGrid w:val="0"/>
        <w:spacing w:line="360" w:lineRule="auto"/>
        <w:rPr>
          <w:rFonts w:ascii="宋体" w:hAnsi="宋体" w:cs="宋体"/>
          <w:kern w:val="0"/>
          <w:szCs w:val="21"/>
        </w:rPr>
      </w:pPr>
      <w:r>
        <w:rPr>
          <w:rFonts w:hint="eastAsia" w:ascii="宋体" w:hAnsi="宋体" w:cs="宋体"/>
          <w:kern w:val="0"/>
          <w:szCs w:val="21"/>
        </w:rPr>
        <w:t>一、技术需求偏离表…………………………………………………………………（页码）</w:t>
      </w:r>
    </w:p>
    <w:p w14:paraId="62DCD208">
      <w:pPr>
        <w:snapToGrid w:val="0"/>
        <w:spacing w:line="360" w:lineRule="auto"/>
        <w:rPr>
          <w:rFonts w:ascii="宋体" w:hAnsi="宋体" w:cs="宋体"/>
          <w:kern w:val="0"/>
          <w:szCs w:val="21"/>
        </w:rPr>
      </w:pPr>
      <w:r>
        <w:rPr>
          <w:rFonts w:hint="eastAsia" w:ascii="宋体" w:hAnsi="宋体" w:cs="宋体"/>
          <w:kern w:val="0"/>
          <w:szCs w:val="21"/>
        </w:rPr>
        <w:t>二、</w:t>
      </w:r>
      <w:r>
        <w:rPr>
          <w:rFonts w:hint="eastAsia" w:ascii="宋体" w:hAnsi="宋体" w:cs="宋体"/>
          <w:szCs w:val="21"/>
        </w:rPr>
        <w:t>实施方案</w:t>
      </w:r>
      <w:r>
        <w:rPr>
          <w:rFonts w:hint="eastAsia" w:ascii="宋体" w:hAnsi="宋体" w:cs="宋体"/>
          <w:kern w:val="0"/>
          <w:szCs w:val="21"/>
        </w:rPr>
        <w:t>…………………………………………………………………………（页码）</w:t>
      </w:r>
    </w:p>
    <w:p w14:paraId="1C5A5548">
      <w:pPr>
        <w:pStyle w:val="27"/>
        <w:ind w:firstLine="0" w:firstLineChars="0"/>
        <w:rPr>
          <w:rFonts w:ascii="宋体" w:hAnsi="宋体" w:cs="宋体"/>
          <w:szCs w:val="21"/>
        </w:rPr>
      </w:pPr>
      <w:r>
        <w:rPr>
          <w:rFonts w:hint="eastAsia" w:ascii="宋体" w:hAnsi="宋体" w:cs="宋体"/>
          <w:kern w:val="0"/>
          <w:szCs w:val="21"/>
        </w:rPr>
        <w:t>三、</w:t>
      </w:r>
      <w:r>
        <w:rPr>
          <w:rFonts w:hint="eastAsia" w:ascii="宋体" w:hAnsi="宋体" w:cs="宋体"/>
          <w:szCs w:val="21"/>
        </w:rPr>
        <w:t>项目管理机构</w:t>
      </w:r>
      <w:r>
        <w:rPr>
          <w:rFonts w:hint="eastAsia" w:ascii="宋体" w:hAnsi="宋体" w:cs="宋体"/>
          <w:kern w:val="0"/>
          <w:szCs w:val="21"/>
        </w:rPr>
        <w:t>……………………………………………………………………（页码）</w:t>
      </w:r>
    </w:p>
    <w:p w14:paraId="7C7A1650">
      <w:pPr>
        <w:snapToGrid w:val="0"/>
        <w:spacing w:line="360" w:lineRule="auto"/>
        <w:rPr>
          <w:rFonts w:ascii="宋体" w:hAnsi="宋体" w:cs="宋体"/>
          <w:kern w:val="0"/>
          <w:szCs w:val="21"/>
        </w:rPr>
      </w:pPr>
      <w:r>
        <w:rPr>
          <w:rFonts w:hint="eastAsia" w:ascii="宋体" w:hAnsi="宋体" w:cs="宋体"/>
          <w:kern w:val="0"/>
          <w:szCs w:val="21"/>
        </w:rPr>
        <w:t>四、</w:t>
      </w:r>
      <w:r>
        <w:rPr>
          <w:rFonts w:hint="eastAsia" w:ascii="宋体" w:hAnsi="宋体" w:cs="宋体"/>
          <w:szCs w:val="21"/>
        </w:rPr>
        <w:t>拟投入本工程的主要施工设备表</w:t>
      </w:r>
      <w:r>
        <w:rPr>
          <w:rFonts w:hint="eastAsia" w:ascii="宋体" w:hAnsi="宋体" w:cs="宋体"/>
          <w:kern w:val="0"/>
          <w:szCs w:val="21"/>
        </w:rPr>
        <w:t>………………………………………………（页码）</w:t>
      </w:r>
    </w:p>
    <w:p w14:paraId="34BEC1F4">
      <w:pPr>
        <w:snapToGrid w:val="0"/>
        <w:spacing w:line="360" w:lineRule="auto"/>
        <w:rPr>
          <w:rFonts w:ascii="宋体" w:hAnsi="宋体" w:cs="宋体"/>
          <w:kern w:val="0"/>
          <w:szCs w:val="21"/>
        </w:rPr>
      </w:pPr>
      <w:r>
        <w:rPr>
          <w:rFonts w:hint="eastAsia" w:ascii="宋体" w:hAnsi="宋体" w:cs="宋体"/>
          <w:kern w:val="0"/>
          <w:szCs w:val="21"/>
        </w:rPr>
        <w:t>五、</w:t>
      </w:r>
      <w:r>
        <w:rPr>
          <w:rFonts w:hint="eastAsia" w:ascii="宋体" w:hAnsi="宋体" w:cs="宋体"/>
          <w:szCs w:val="21"/>
        </w:rPr>
        <w:t>对应采购需求的技术需求提供的其他文件资料</w:t>
      </w:r>
      <w:r>
        <w:rPr>
          <w:rFonts w:hint="eastAsia" w:ascii="宋体" w:hAnsi="宋体" w:cs="宋体"/>
          <w:kern w:val="0"/>
          <w:szCs w:val="21"/>
        </w:rPr>
        <w:t>………………………………（页码）</w:t>
      </w:r>
    </w:p>
    <w:p w14:paraId="320A1E26">
      <w:pPr>
        <w:pStyle w:val="20"/>
        <w:rPr>
          <w:rFonts w:ascii="宋体" w:hAnsi="宋体" w:cs="宋体"/>
          <w:sz w:val="21"/>
          <w:szCs w:val="21"/>
        </w:rPr>
      </w:pPr>
    </w:p>
    <w:p w14:paraId="419B18AB">
      <w:pPr>
        <w:pStyle w:val="20"/>
        <w:rPr>
          <w:rFonts w:ascii="宋体" w:hAnsi="宋体" w:cs="宋体"/>
          <w:sz w:val="21"/>
          <w:szCs w:val="21"/>
        </w:rPr>
      </w:pPr>
    </w:p>
    <w:p w14:paraId="2A20C081">
      <w:pPr>
        <w:snapToGrid w:val="0"/>
        <w:spacing w:before="156" w:beforeLines="50" w:after="50" w:line="360" w:lineRule="auto"/>
        <w:rPr>
          <w:rFonts w:ascii="宋体" w:hAnsi="宋体" w:cs="宋体"/>
          <w:szCs w:val="21"/>
        </w:rPr>
      </w:pPr>
      <w:r>
        <w:rPr>
          <w:rFonts w:hint="eastAsia" w:ascii="宋体" w:hAnsi="宋体" w:cs="宋体"/>
          <w:b/>
          <w:bCs/>
          <w:szCs w:val="21"/>
        </w:rPr>
        <w:t>注：以上目录是编制供应商响应文件的基本格式要求，各供应商可根据自身情况进一步细化</w:t>
      </w:r>
      <w:r>
        <w:rPr>
          <w:rFonts w:hint="eastAsia" w:ascii="宋体" w:hAnsi="宋体" w:cs="宋体"/>
          <w:szCs w:val="21"/>
        </w:rPr>
        <w:t>。</w:t>
      </w:r>
    </w:p>
    <w:p w14:paraId="7A7E5AF4">
      <w:pPr>
        <w:pStyle w:val="20"/>
        <w:rPr>
          <w:rFonts w:ascii="宋体" w:hAnsi="宋体" w:cs="宋体"/>
        </w:rPr>
      </w:pPr>
    </w:p>
    <w:p w14:paraId="05A744A6">
      <w:pPr>
        <w:pStyle w:val="20"/>
        <w:rPr>
          <w:rFonts w:ascii="宋体" w:hAnsi="宋体" w:cs="宋体"/>
        </w:rPr>
      </w:pPr>
    </w:p>
    <w:p w14:paraId="6E195096">
      <w:pPr>
        <w:pStyle w:val="20"/>
        <w:rPr>
          <w:rFonts w:ascii="宋体" w:hAnsi="宋体" w:cs="宋体"/>
        </w:rPr>
      </w:pPr>
    </w:p>
    <w:p w14:paraId="2F658315">
      <w:pPr>
        <w:pStyle w:val="20"/>
        <w:rPr>
          <w:rFonts w:ascii="宋体" w:hAnsi="宋体" w:cs="宋体"/>
        </w:rPr>
      </w:pPr>
    </w:p>
    <w:p w14:paraId="38D07FA1">
      <w:pPr>
        <w:spacing w:line="520" w:lineRule="exact"/>
        <w:jc w:val="left"/>
        <w:rPr>
          <w:rFonts w:ascii="宋体" w:hAnsi="宋体" w:cs="宋体"/>
          <w:sz w:val="44"/>
          <w:szCs w:val="44"/>
        </w:rPr>
      </w:pPr>
      <w:r>
        <w:rPr>
          <w:rFonts w:hint="eastAsia" w:ascii="宋体" w:hAnsi="宋体" w:cs="宋体"/>
          <w:sz w:val="44"/>
          <w:szCs w:val="44"/>
        </w:rPr>
        <w:br w:type="page"/>
      </w:r>
      <w:r>
        <w:rPr>
          <w:rFonts w:hint="eastAsia" w:ascii="宋体" w:hAnsi="宋体" w:cs="宋体"/>
          <w:b/>
          <w:sz w:val="32"/>
          <w:szCs w:val="32"/>
        </w:rPr>
        <w:t>商务文件</w:t>
      </w:r>
    </w:p>
    <w:p w14:paraId="3F314D6D">
      <w:pPr>
        <w:spacing w:line="520" w:lineRule="exact"/>
        <w:jc w:val="center"/>
        <w:rPr>
          <w:rFonts w:ascii="宋体" w:hAnsi="宋体" w:cs="宋体"/>
          <w:b/>
          <w:bCs/>
          <w:sz w:val="32"/>
          <w:szCs w:val="32"/>
        </w:rPr>
      </w:pPr>
      <w:r>
        <w:rPr>
          <w:rFonts w:hint="eastAsia" w:ascii="宋体" w:hAnsi="宋体" w:cs="宋体"/>
          <w:b/>
          <w:bCs/>
          <w:sz w:val="32"/>
          <w:szCs w:val="32"/>
        </w:rPr>
        <w:t>一、无串通竞标行为的承诺函</w:t>
      </w:r>
    </w:p>
    <w:p w14:paraId="5F176520">
      <w:pPr>
        <w:spacing w:line="400" w:lineRule="exact"/>
        <w:ind w:firstLine="640" w:firstLineChars="200"/>
        <w:rPr>
          <w:rFonts w:ascii="宋体" w:hAnsi="宋体" w:cs="宋体"/>
          <w:sz w:val="32"/>
          <w:szCs w:val="32"/>
        </w:rPr>
      </w:pPr>
    </w:p>
    <w:p w14:paraId="0A7E1FB6">
      <w:pPr>
        <w:spacing w:line="360" w:lineRule="auto"/>
        <w:ind w:firstLine="420" w:firstLineChars="200"/>
        <w:contextualSpacing/>
        <w:rPr>
          <w:rFonts w:ascii="宋体" w:hAnsi="宋体" w:cs="宋体"/>
          <w:b/>
          <w:bCs/>
          <w:szCs w:val="21"/>
        </w:rPr>
      </w:pPr>
      <w:r>
        <w:rPr>
          <w:rFonts w:hint="eastAsia" w:ascii="宋体" w:hAnsi="宋体" w:cs="宋体"/>
          <w:b/>
          <w:bCs/>
          <w:szCs w:val="21"/>
        </w:rPr>
        <w:t>一、我方承诺无下列相互串通竞标的情形：</w:t>
      </w:r>
    </w:p>
    <w:p w14:paraId="5B24CF7C">
      <w:pPr>
        <w:spacing w:line="360" w:lineRule="auto"/>
        <w:ind w:firstLine="420" w:firstLineChars="200"/>
        <w:contextualSpacing/>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0EB73718">
      <w:pPr>
        <w:spacing w:line="360" w:lineRule="auto"/>
        <w:ind w:firstLine="420" w:firstLineChars="200"/>
        <w:contextualSpacing/>
        <w:rPr>
          <w:rFonts w:ascii="宋体" w:hAnsi="宋体" w:cs="宋体"/>
          <w:szCs w:val="21"/>
        </w:rPr>
      </w:pPr>
      <w:r>
        <w:rPr>
          <w:rFonts w:hint="eastAsia" w:ascii="宋体" w:hAnsi="宋体" w:cs="宋体"/>
          <w:szCs w:val="21"/>
        </w:rPr>
        <w:t>2.不同供应商委托同一单位或者个人办理竞标事宜；</w:t>
      </w:r>
    </w:p>
    <w:p w14:paraId="4D0018C9">
      <w:pPr>
        <w:spacing w:line="360" w:lineRule="auto"/>
        <w:ind w:firstLine="420" w:firstLineChars="200"/>
        <w:contextualSpacing/>
        <w:rPr>
          <w:rFonts w:ascii="宋体" w:hAnsi="宋体" w:cs="宋体"/>
          <w:szCs w:val="21"/>
        </w:rPr>
      </w:pPr>
      <w:r>
        <w:rPr>
          <w:rFonts w:hint="eastAsia" w:ascii="宋体" w:hAnsi="宋体" w:cs="宋体"/>
          <w:szCs w:val="21"/>
        </w:rPr>
        <w:t>3.不同的供应商的响应文件载明的项目管理员为同一个人；</w:t>
      </w:r>
    </w:p>
    <w:p w14:paraId="13E93ACD">
      <w:pPr>
        <w:spacing w:line="360" w:lineRule="auto"/>
        <w:ind w:firstLine="420" w:firstLineChars="200"/>
        <w:contextualSpacing/>
        <w:rPr>
          <w:rFonts w:ascii="宋体" w:hAnsi="宋体" w:cs="宋体"/>
          <w:szCs w:val="21"/>
        </w:rPr>
      </w:pPr>
      <w:r>
        <w:rPr>
          <w:rFonts w:hint="eastAsia" w:ascii="宋体" w:hAnsi="宋体" w:cs="宋体"/>
          <w:szCs w:val="21"/>
        </w:rPr>
        <w:t>4.不</w:t>
      </w:r>
      <w:r>
        <w:rPr>
          <w:rFonts w:hint="eastAsia" w:ascii="宋体" w:hAnsi="宋体" w:cs="宋体"/>
          <w:spacing w:val="-6"/>
          <w:szCs w:val="21"/>
        </w:rPr>
        <w:t>同供应商的响应文件异常一致或者竞标报价呈规律性差异；</w:t>
      </w:r>
    </w:p>
    <w:p w14:paraId="7F62D7F3">
      <w:pPr>
        <w:spacing w:line="360" w:lineRule="auto"/>
        <w:ind w:firstLine="420" w:firstLineChars="200"/>
        <w:contextualSpacing/>
        <w:rPr>
          <w:rFonts w:ascii="宋体" w:hAnsi="宋体" w:cs="宋体"/>
          <w:szCs w:val="21"/>
        </w:rPr>
      </w:pPr>
      <w:r>
        <w:rPr>
          <w:rFonts w:hint="eastAsia" w:ascii="宋体" w:hAnsi="宋体" w:cs="宋体"/>
          <w:szCs w:val="21"/>
        </w:rPr>
        <w:t>5.不同供应商的响应文件相互混装；</w:t>
      </w:r>
    </w:p>
    <w:p w14:paraId="57FA9165">
      <w:pPr>
        <w:spacing w:line="360" w:lineRule="auto"/>
        <w:ind w:firstLine="420" w:firstLineChars="200"/>
        <w:contextualSpacing/>
        <w:rPr>
          <w:rFonts w:ascii="宋体" w:hAnsi="宋体" w:cs="宋体"/>
          <w:szCs w:val="21"/>
        </w:rPr>
      </w:pPr>
      <w:r>
        <w:rPr>
          <w:rFonts w:hint="eastAsia" w:ascii="宋体" w:hAnsi="宋体" w:cs="宋体"/>
          <w:szCs w:val="21"/>
        </w:rPr>
        <w:t>6.不同供应商的谈判保证金从同一单位或者个人账户转出。</w:t>
      </w:r>
    </w:p>
    <w:p w14:paraId="2F197F5B">
      <w:pPr>
        <w:spacing w:line="360" w:lineRule="auto"/>
        <w:ind w:firstLine="420" w:firstLineChars="200"/>
        <w:contextualSpacing/>
        <w:rPr>
          <w:rFonts w:ascii="宋体" w:hAnsi="宋体" w:cs="宋体"/>
          <w:b/>
          <w:bCs/>
          <w:szCs w:val="21"/>
        </w:rPr>
      </w:pPr>
      <w:r>
        <w:rPr>
          <w:rFonts w:hint="eastAsia" w:ascii="宋体" w:hAnsi="宋体" w:cs="宋体"/>
          <w:b/>
          <w:bCs/>
          <w:szCs w:val="21"/>
        </w:rPr>
        <w:t>二、我方承诺无下列恶意串通的情形：</w:t>
      </w:r>
    </w:p>
    <w:p w14:paraId="4CAC3389">
      <w:pPr>
        <w:spacing w:line="360" w:lineRule="auto"/>
        <w:ind w:firstLine="420" w:firstLineChars="200"/>
        <w:contextualSpacing/>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3CF48147">
      <w:pPr>
        <w:spacing w:line="360" w:lineRule="auto"/>
        <w:ind w:firstLine="420" w:firstLineChars="200"/>
        <w:contextualSpacing/>
        <w:rPr>
          <w:rFonts w:ascii="宋体" w:hAnsi="宋体" w:cs="宋体"/>
          <w:szCs w:val="21"/>
        </w:rPr>
      </w:pPr>
      <w:r>
        <w:rPr>
          <w:rFonts w:hint="eastAsia" w:ascii="宋体" w:hAnsi="宋体" w:cs="宋体"/>
          <w:szCs w:val="21"/>
        </w:rPr>
        <w:t>2.供应商按照采购人或者采购代理机构的授意撤换、修改响应文件；</w:t>
      </w:r>
    </w:p>
    <w:p w14:paraId="519F8ADB">
      <w:pPr>
        <w:spacing w:line="360" w:lineRule="auto"/>
        <w:ind w:firstLine="420" w:firstLineChars="200"/>
        <w:contextualSpacing/>
        <w:rPr>
          <w:rFonts w:ascii="宋体" w:hAnsi="宋体" w:cs="宋体"/>
          <w:szCs w:val="21"/>
        </w:rPr>
      </w:pPr>
      <w:r>
        <w:rPr>
          <w:rFonts w:hint="eastAsia" w:ascii="宋体" w:hAnsi="宋体" w:cs="宋体"/>
          <w:szCs w:val="21"/>
        </w:rPr>
        <w:t>3.供</w:t>
      </w:r>
      <w:r>
        <w:rPr>
          <w:rFonts w:hint="eastAsia" w:ascii="宋体" w:hAnsi="宋体" w:cs="宋体"/>
          <w:spacing w:val="-6"/>
          <w:szCs w:val="21"/>
        </w:rPr>
        <w:t>应商之间协商报价、技术方案等响应文件的实质性内容；</w:t>
      </w:r>
    </w:p>
    <w:p w14:paraId="664C20EE">
      <w:pPr>
        <w:spacing w:line="360" w:lineRule="auto"/>
        <w:ind w:firstLine="420" w:firstLineChars="200"/>
        <w:contextualSpacing/>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4239EB97">
      <w:pPr>
        <w:spacing w:line="360" w:lineRule="auto"/>
        <w:ind w:firstLine="420" w:firstLineChars="200"/>
        <w:contextualSpacing/>
        <w:rPr>
          <w:rFonts w:ascii="宋体" w:hAnsi="宋体" w:cs="宋体"/>
          <w:szCs w:val="21"/>
        </w:rPr>
      </w:pPr>
      <w:r>
        <w:rPr>
          <w:rFonts w:hint="eastAsia" w:ascii="宋体" w:hAnsi="宋体" w:cs="宋体"/>
          <w:szCs w:val="21"/>
        </w:rPr>
        <w:t>5.供应商之间事先约定一致抬高或者压低竞标报价，或者在竞争性谈判项目中事先约定轮流以高价位或者低价位成交，或者事先约定由某一特定供应商成交，然后再参加竞标；</w:t>
      </w:r>
    </w:p>
    <w:p w14:paraId="01FBB97F">
      <w:pPr>
        <w:spacing w:line="360" w:lineRule="auto"/>
        <w:ind w:firstLine="420" w:firstLineChars="200"/>
        <w:contextualSpacing/>
        <w:rPr>
          <w:rFonts w:ascii="宋体" w:hAnsi="宋体" w:cs="宋体"/>
          <w:szCs w:val="21"/>
        </w:rPr>
      </w:pPr>
      <w:r>
        <w:rPr>
          <w:rFonts w:hint="eastAsia" w:ascii="宋体" w:hAnsi="宋体" w:cs="宋体"/>
          <w:szCs w:val="21"/>
        </w:rPr>
        <w:t>6.供应商之间商定部分供应商放弃参加政府采购活动或者放弃成交；</w:t>
      </w:r>
    </w:p>
    <w:p w14:paraId="6252B165">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w:t>
      </w:r>
      <w:r>
        <w:rPr>
          <w:rFonts w:hint="eastAsia" w:ascii="宋体" w:hAnsi="宋体" w:cs="宋体"/>
          <w:spacing w:val="-6"/>
          <w:szCs w:val="21"/>
        </w:rPr>
        <w:t>谋求特定供应商成交或者排斥其他供应商的其他串通行为。</w:t>
      </w:r>
    </w:p>
    <w:p w14:paraId="0C21B7DC">
      <w:pPr>
        <w:spacing w:line="360" w:lineRule="auto"/>
        <w:ind w:firstLine="420" w:firstLineChars="200"/>
        <w:rPr>
          <w:rFonts w:ascii="宋体" w:hAnsi="宋体" w:cs="宋体"/>
          <w:b/>
          <w:bCs/>
          <w:szCs w:val="21"/>
        </w:rPr>
      </w:pPr>
      <w:r>
        <w:rPr>
          <w:rFonts w:hint="eastAsia" w:ascii="宋体" w:hAnsi="宋体" w:cs="宋体"/>
          <w:b/>
          <w:bCs/>
          <w:szCs w:val="21"/>
        </w:rPr>
        <w:t>以上情形一经核查属实，我方愿意承担一切后果，并不再寻求任何旨在减轻或者免除法律责任的辩解。</w:t>
      </w:r>
    </w:p>
    <w:p w14:paraId="1C425D6C">
      <w:pPr>
        <w:spacing w:line="360" w:lineRule="auto"/>
        <w:rPr>
          <w:rFonts w:ascii="宋体" w:hAnsi="宋体" w:cs="宋体"/>
          <w:szCs w:val="21"/>
        </w:rPr>
      </w:pPr>
    </w:p>
    <w:p w14:paraId="08258D12">
      <w:pPr>
        <w:spacing w:line="276" w:lineRule="auto"/>
        <w:ind w:firstLine="5250" w:firstLineChars="2500"/>
        <w:rPr>
          <w:rFonts w:ascii="宋体" w:hAnsi="宋体" w:cs="宋体"/>
          <w:szCs w:val="21"/>
        </w:rPr>
      </w:pPr>
      <w:r>
        <w:rPr>
          <w:rFonts w:hint="eastAsia" w:ascii="宋体" w:hAnsi="宋体" w:cs="宋体"/>
          <w:szCs w:val="21"/>
        </w:rPr>
        <w:t>供应商名称（电子签章）：</w:t>
      </w:r>
    </w:p>
    <w:p w14:paraId="3E067708">
      <w:pPr>
        <w:spacing w:line="276" w:lineRule="auto"/>
        <w:ind w:firstLine="5250" w:firstLineChars="2500"/>
        <w:rPr>
          <w:rFonts w:ascii="宋体" w:hAnsi="宋体" w:cs="宋体"/>
          <w:szCs w:val="21"/>
        </w:rPr>
      </w:pPr>
      <w:r>
        <w:rPr>
          <w:rFonts w:hint="eastAsia" w:ascii="宋体" w:hAnsi="宋体" w:cs="宋体"/>
          <w:szCs w:val="21"/>
        </w:rPr>
        <w:t>日期：    年  月   日</w:t>
      </w:r>
    </w:p>
    <w:p w14:paraId="56F43317">
      <w:pPr>
        <w:pStyle w:val="20"/>
        <w:rPr>
          <w:rFonts w:ascii="宋体" w:hAnsi="宋体" w:cs="宋体"/>
        </w:rPr>
      </w:pPr>
    </w:p>
    <w:p w14:paraId="15A2FAD1">
      <w:pPr>
        <w:rPr>
          <w:rFonts w:ascii="宋体" w:hAnsi="宋体" w:cs="宋体"/>
          <w:b/>
          <w:bCs/>
          <w:sz w:val="32"/>
          <w:szCs w:val="32"/>
        </w:rPr>
      </w:pPr>
      <w:r>
        <w:rPr>
          <w:rFonts w:hint="eastAsia" w:ascii="宋体" w:hAnsi="宋体" w:cs="宋体"/>
          <w:b/>
          <w:bCs/>
          <w:sz w:val="32"/>
          <w:szCs w:val="32"/>
        </w:rPr>
        <w:br w:type="page"/>
      </w:r>
    </w:p>
    <w:p w14:paraId="1738C1C6">
      <w:pPr>
        <w:spacing w:line="520" w:lineRule="exact"/>
        <w:jc w:val="center"/>
        <w:rPr>
          <w:rFonts w:ascii="宋体" w:hAnsi="宋体" w:cs="宋体"/>
        </w:rPr>
      </w:pPr>
      <w:r>
        <w:rPr>
          <w:rFonts w:hint="eastAsia" w:ascii="宋体" w:hAnsi="宋体" w:cs="宋体"/>
          <w:b/>
          <w:bCs/>
          <w:sz w:val="32"/>
          <w:szCs w:val="32"/>
        </w:rPr>
        <w:t>二、法定代表人身份证明书及法定代表人有效身份证正反面复印件</w:t>
      </w:r>
    </w:p>
    <w:p w14:paraId="06B0939D">
      <w:pPr>
        <w:pStyle w:val="20"/>
        <w:rPr>
          <w:rFonts w:ascii="宋体" w:hAnsi="宋体" w:cs="宋体"/>
        </w:rPr>
      </w:pPr>
    </w:p>
    <w:p w14:paraId="22E524D5">
      <w:pPr>
        <w:spacing w:before="312" w:beforeLines="100" w:after="156" w:afterLines="50" w:line="520" w:lineRule="exact"/>
        <w:ind w:left="540"/>
        <w:jc w:val="center"/>
        <w:rPr>
          <w:rFonts w:ascii="宋体" w:hAnsi="宋体" w:cs="宋体"/>
          <w:b/>
          <w:sz w:val="32"/>
          <w:szCs w:val="32"/>
        </w:rPr>
      </w:pPr>
      <w:r>
        <w:rPr>
          <w:rFonts w:hint="eastAsia" w:ascii="宋体" w:hAnsi="宋体" w:cs="宋体"/>
          <w:b/>
          <w:sz w:val="32"/>
          <w:szCs w:val="32"/>
        </w:rPr>
        <w:t>法定代表人证明书</w:t>
      </w:r>
    </w:p>
    <w:p w14:paraId="1703097A">
      <w:pPr>
        <w:spacing w:line="500" w:lineRule="exact"/>
        <w:ind w:left="54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2C366176">
      <w:pPr>
        <w:spacing w:line="500" w:lineRule="exact"/>
        <w:ind w:left="540"/>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2D8F8529">
      <w:pPr>
        <w:spacing w:line="500" w:lineRule="exact"/>
        <w:ind w:left="540"/>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7D0690EE">
      <w:pPr>
        <w:spacing w:line="500" w:lineRule="exact"/>
        <w:ind w:left="540"/>
        <w:rPr>
          <w:rFonts w:ascii="宋体" w:hAnsi="宋体" w:cs="宋体"/>
          <w:szCs w:val="21"/>
          <w:u w:val="single"/>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06107161">
      <w:pPr>
        <w:spacing w:line="500" w:lineRule="exact"/>
        <w:ind w:left="54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645DD227">
      <w:pPr>
        <w:spacing w:line="500" w:lineRule="exact"/>
        <w:ind w:left="54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（供应商名称）    </w:t>
      </w:r>
      <w:r>
        <w:rPr>
          <w:rFonts w:hint="eastAsia" w:ascii="宋体" w:hAnsi="宋体" w:cs="宋体"/>
          <w:szCs w:val="21"/>
        </w:rPr>
        <w:t>的法定代表人。</w:t>
      </w:r>
    </w:p>
    <w:p w14:paraId="2BFA1CA6">
      <w:pPr>
        <w:spacing w:line="500" w:lineRule="exact"/>
        <w:ind w:left="540"/>
        <w:rPr>
          <w:rFonts w:ascii="宋体" w:hAnsi="宋体" w:cs="宋体"/>
          <w:szCs w:val="21"/>
        </w:rPr>
      </w:pPr>
      <w:r>
        <w:rPr>
          <w:rFonts w:hint="eastAsia" w:ascii="宋体" w:hAnsi="宋体" w:cs="宋体"/>
          <w:szCs w:val="21"/>
        </w:rPr>
        <w:t>特此证明。</w:t>
      </w:r>
    </w:p>
    <w:p w14:paraId="3F4522CC">
      <w:pPr>
        <w:spacing w:line="500" w:lineRule="exact"/>
        <w:ind w:left="540"/>
        <w:rPr>
          <w:rFonts w:ascii="宋体" w:hAnsi="宋体" w:cs="宋体"/>
          <w:szCs w:val="21"/>
        </w:rPr>
      </w:pPr>
    </w:p>
    <w:p w14:paraId="6EAE162B">
      <w:pPr>
        <w:spacing w:line="500" w:lineRule="exact"/>
        <w:ind w:left="540"/>
        <w:rPr>
          <w:rFonts w:ascii="宋体" w:hAnsi="宋体" w:cs="宋体"/>
          <w:szCs w:val="21"/>
        </w:rPr>
      </w:pPr>
      <w:r>
        <w:rPr>
          <w:rFonts w:hint="eastAsia" w:ascii="宋体" w:hAnsi="宋体" w:cs="宋体"/>
          <w:szCs w:val="21"/>
        </w:rPr>
        <w:t>附件：法定代表人有效身份证正反面复印件</w:t>
      </w:r>
    </w:p>
    <w:p w14:paraId="136B50AF">
      <w:pPr>
        <w:spacing w:line="500" w:lineRule="exact"/>
        <w:ind w:left="540"/>
        <w:rPr>
          <w:rFonts w:ascii="宋体" w:hAnsi="宋体" w:cs="宋体"/>
          <w:szCs w:val="21"/>
        </w:rPr>
      </w:pPr>
    </w:p>
    <w:p w14:paraId="5287800B">
      <w:pPr>
        <w:snapToGrid w:val="0"/>
        <w:spacing w:line="500" w:lineRule="exact"/>
        <w:ind w:firstLine="4935" w:firstLineChars="2350"/>
        <w:rPr>
          <w:rFonts w:ascii="宋体" w:hAnsi="宋体" w:cs="宋体"/>
          <w:kern w:val="0"/>
          <w:szCs w:val="21"/>
        </w:rPr>
      </w:pPr>
      <w:r>
        <w:rPr>
          <w:rFonts w:hint="eastAsia" w:ascii="宋体" w:hAnsi="宋体" w:cs="宋体"/>
          <w:szCs w:val="21"/>
        </w:rPr>
        <w:t xml:space="preserve">  </w:t>
      </w:r>
      <w:r>
        <w:rPr>
          <w:rFonts w:hint="eastAsia" w:ascii="宋体" w:hAnsi="宋体" w:cs="宋体"/>
          <w:kern w:val="0"/>
          <w:szCs w:val="21"/>
          <w:lang w:val="zh-CN"/>
        </w:rPr>
        <w:t>供应商名称（电子签章）：</w:t>
      </w:r>
    </w:p>
    <w:p w14:paraId="7E9AB00C">
      <w:pPr>
        <w:snapToGrid w:val="0"/>
        <w:spacing w:line="500" w:lineRule="exact"/>
        <w:ind w:firstLine="5145" w:firstLineChars="24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14:paraId="6D1336EA">
      <w:pPr>
        <w:snapToGrid w:val="0"/>
        <w:spacing w:line="500" w:lineRule="exact"/>
        <w:jc w:val="left"/>
        <w:rPr>
          <w:rFonts w:ascii="宋体" w:hAnsi="宋体" w:cs="宋体"/>
          <w:szCs w:val="21"/>
        </w:rPr>
      </w:pPr>
    </w:p>
    <w:p w14:paraId="0216AECD">
      <w:pPr>
        <w:snapToGrid w:val="0"/>
        <w:spacing w:line="500" w:lineRule="exact"/>
        <w:jc w:val="left"/>
        <w:rPr>
          <w:rFonts w:ascii="宋体" w:hAnsi="宋体" w:cs="宋体"/>
          <w:szCs w:val="21"/>
        </w:rPr>
      </w:pPr>
      <w:r>
        <w:rPr>
          <w:rFonts w:hint="eastAsia" w:ascii="宋体" w:hAnsi="宋体" w:cs="宋体"/>
          <w:szCs w:val="21"/>
        </w:rPr>
        <w:t>注：1.自然人竞标的无需提供，联合体竞标的只需牵头人出具。</w:t>
      </w:r>
    </w:p>
    <w:p w14:paraId="6C7CCB63">
      <w:pPr>
        <w:snapToGrid w:val="0"/>
        <w:spacing w:line="500" w:lineRule="exact"/>
        <w:ind w:firstLine="420" w:firstLineChars="200"/>
        <w:jc w:val="left"/>
        <w:rPr>
          <w:rFonts w:ascii="宋体" w:hAnsi="宋体" w:cs="宋体"/>
          <w:szCs w:val="21"/>
        </w:rPr>
      </w:pPr>
      <w:r>
        <w:rPr>
          <w:rFonts w:hint="eastAsia" w:ascii="宋体" w:hAnsi="宋体" w:cs="宋体"/>
          <w:szCs w:val="21"/>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2DA6CDE">
      <w:pPr>
        <w:rPr>
          <w:rFonts w:ascii="宋体" w:hAnsi="宋体" w:cs="宋体"/>
          <w:b/>
          <w:sz w:val="24"/>
        </w:rPr>
      </w:pPr>
      <w:r>
        <w:rPr>
          <w:rFonts w:hint="eastAsia" w:ascii="宋体" w:hAnsi="宋体" w:cs="宋体"/>
          <w:b/>
          <w:sz w:val="24"/>
        </w:rPr>
        <w:br w:type="page"/>
      </w:r>
    </w:p>
    <w:p w14:paraId="3E27DFD1">
      <w:pPr>
        <w:pStyle w:val="20"/>
        <w:jc w:val="center"/>
        <w:rPr>
          <w:rFonts w:ascii="宋体" w:hAnsi="宋体" w:cs="宋体"/>
        </w:rPr>
      </w:pPr>
      <w:r>
        <w:rPr>
          <w:rFonts w:hint="eastAsia" w:ascii="宋体" w:hAnsi="宋体" w:cs="宋体"/>
          <w:b/>
          <w:sz w:val="24"/>
        </w:rPr>
        <w:t>法定代表身份证复印件粘贴处（正、反面）</w:t>
      </w:r>
    </w:p>
    <w:p w14:paraId="3AD49EEE">
      <w:pPr>
        <w:adjustRightInd w:val="0"/>
        <w:snapToGrid w:val="0"/>
        <w:spacing w:line="300" w:lineRule="auto"/>
        <w:jc w:val="left"/>
        <w:rPr>
          <w:rFonts w:ascii="宋体" w:hAnsi="宋体" w:cs="宋体"/>
          <w:b/>
          <w:szCs w:val="21"/>
        </w:rPr>
      </w:pPr>
    </w:p>
    <w:p w14:paraId="6DC63FE9">
      <w:pPr>
        <w:spacing w:line="500" w:lineRule="exact"/>
        <w:jc w:val="center"/>
        <w:rPr>
          <w:rFonts w:ascii="宋体" w:hAnsi="宋体" w:cs="宋体"/>
          <w:sz w:val="36"/>
          <w:szCs w:val="36"/>
        </w:rPr>
      </w:pPr>
      <w:r>
        <w:rPr>
          <w:rFonts w:hint="eastAsia" w:ascii="宋体" w:hAnsi="宋体" w:cs="宋体"/>
          <w:sz w:val="44"/>
          <w:szCs w:val="44"/>
        </w:rPr>
        <w:br w:type="page"/>
      </w:r>
      <w:r>
        <w:rPr>
          <w:rFonts w:hint="eastAsia" w:ascii="宋体" w:hAnsi="宋体" w:cs="宋体"/>
          <w:b/>
          <w:bCs/>
          <w:sz w:val="32"/>
          <w:szCs w:val="32"/>
        </w:rPr>
        <w:t xml:space="preserve">三、法定代表人授权委托书及委托代理人有效身份证正反面复印件 </w:t>
      </w:r>
    </w:p>
    <w:p w14:paraId="3A4F79BD">
      <w:pPr>
        <w:pStyle w:val="20"/>
        <w:rPr>
          <w:rFonts w:ascii="宋体" w:hAnsi="宋体" w:cs="宋体"/>
        </w:rPr>
      </w:pPr>
    </w:p>
    <w:p w14:paraId="565BE993">
      <w:pPr>
        <w:spacing w:line="520" w:lineRule="exact"/>
        <w:jc w:val="center"/>
        <w:rPr>
          <w:rFonts w:ascii="宋体" w:hAnsi="宋体" w:cs="宋体"/>
          <w:b/>
          <w:bCs/>
          <w:sz w:val="32"/>
          <w:szCs w:val="32"/>
        </w:rPr>
      </w:pPr>
      <w:r>
        <w:rPr>
          <w:rFonts w:hint="eastAsia" w:ascii="宋体" w:hAnsi="宋体" w:cs="宋体"/>
          <w:b/>
          <w:bCs/>
          <w:sz w:val="32"/>
          <w:szCs w:val="32"/>
        </w:rPr>
        <w:t>法定代表人授权委托书（如有委托时）</w:t>
      </w:r>
    </w:p>
    <w:p w14:paraId="1145CBC1">
      <w:pPr>
        <w:pStyle w:val="17"/>
        <w:spacing w:line="500" w:lineRule="exact"/>
        <w:rPr>
          <w:rFonts w:hAnsi="宋体" w:cs="宋体"/>
          <w:sz w:val="21"/>
        </w:rPr>
      </w:pPr>
      <w:r>
        <w:rPr>
          <w:rFonts w:hint="eastAsia" w:hAnsi="宋体" w:cs="宋体"/>
          <w:sz w:val="21"/>
        </w:rPr>
        <w:t>致：</w:t>
      </w:r>
      <w:r>
        <w:rPr>
          <w:rFonts w:hint="eastAsia" w:hAnsi="宋体" w:cs="宋体"/>
          <w:sz w:val="21"/>
          <w:u w:val="single"/>
        </w:rPr>
        <w:t>（采购人名称）</w:t>
      </w:r>
    </w:p>
    <w:p w14:paraId="521CF7BD">
      <w:pPr>
        <w:spacing w:line="360" w:lineRule="auto"/>
        <w:ind w:firstLine="420" w:firstLineChars="200"/>
        <w:rPr>
          <w:rFonts w:ascii="宋体" w:hAnsi="宋体" w:cs="仿宋_GB2312"/>
          <w:color w:val="000000"/>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w:t>
      </w:r>
      <w:r>
        <w:rPr>
          <w:rFonts w:hint="eastAsia" w:ascii="宋体" w:hAnsi="宋体" w:cs="宋体"/>
          <w:szCs w:val="21"/>
          <w:u w:val="single"/>
        </w:rPr>
        <w:t>□法定代表人/□负责人/□自然人本人</w:t>
      </w:r>
      <w:r>
        <w:rPr>
          <w:rFonts w:hint="eastAsia" w:ascii="宋体" w:hAnsi="宋体" w:cs="宋体"/>
          <w:szCs w:val="21"/>
        </w:rPr>
        <w:t>），现授权</w:t>
      </w:r>
      <w:r>
        <w:rPr>
          <w:rFonts w:hint="eastAsia" w:ascii="宋体" w:hAnsi="宋体" w:cs="仿宋_GB2312"/>
          <w:color w:val="000000"/>
          <w:szCs w:val="21"/>
          <w:u w:val="single"/>
        </w:rPr>
        <w:t xml:space="preserve"> （姓名） </w:t>
      </w:r>
      <w:r>
        <w:rPr>
          <w:rFonts w:hint="eastAsia" w:ascii="宋体" w:hAnsi="宋体" w:cs="仿宋_GB2312"/>
          <w:color w:val="000000"/>
          <w:szCs w:val="21"/>
        </w:rPr>
        <w:t>以我方的名义参加</w:t>
      </w:r>
      <w:r>
        <w:rPr>
          <w:rFonts w:hint="eastAsia" w:ascii="宋体" w:hAnsi="宋体" w:cs="仿宋_GB2312"/>
          <w:color w:val="000000"/>
          <w:szCs w:val="21"/>
          <w:u w:val="single"/>
        </w:rPr>
        <w:t xml:space="preserve">              </w:t>
      </w:r>
      <w:r>
        <w:rPr>
          <w:rFonts w:hint="eastAsia" w:ascii="宋体" w:hAnsi="宋体" w:cs="仿宋_GB2312"/>
          <w:color w:val="000000"/>
          <w:szCs w:val="21"/>
        </w:rPr>
        <w:t>项目的竞标活动，并代表我方全权办理针对上述项目的所有采购程序和环节的具体事务和签署相关文件。</w:t>
      </w:r>
    </w:p>
    <w:p w14:paraId="5E75DE08">
      <w:pPr>
        <w:spacing w:line="360" w:lineRule="auto"/>
        <w:rPr>
          <w:rFonts w:ascii="宋体" w:hAnsi="宋体" w:cs="仿宋_GB2312"/>
          <w:color w:val="000000"/>
          <w:szCs w:val="21"/>
        </w:rPr>
      </w:pPr>
      <w:r>
        <w:rPr>
          <w:rFonts w:hint="eastAsia" w:ascii="宋体" w:hAnsi="宋体" w:cs="仿宋_GB2312"/>
          <w:color w:val="000000"/>
          <w:szCs w:val="21"/>
        </w:rPr>
        <w:t xml:space="preserve">    我方对委托代理人的签字事项负全部责任。</w:t>
      </w:r>
    </w:p>
    <w:p w14:paraId="38C94EA2">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本授权书自签署之日起生效，在撤销授权的书面通知以前，本授权书一直有效。委托代理人在授权书有效期内签署的所有文件不因授权的撤销而失效。</w:t>
      </w:r>
    </w:p>
    <w:p w14:paraId="05DE3E58">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委托代理人无转委托权，特此委托。</w:t>
      </w:r>
    </w:p>
    <w:p w14:paraId="05BD473D">
      <w:pPr>
        <w:pStyle w:val="17"/>
        <w:spacing w:line="500" w:lineRule="exact"/>
        <w:ind w:firstLine="420"/>
        <w:rPr>
          <w:rFonts w:hAnsi="宋体" w:cs="宋体"/>
          <w:sz w:val="21"/>
        </w:rPr>
      </w:pPr>
      <w:r>
        <w:rPr>
          <w:rFonts w:hint="eastAsia" w:hAnsi="宋体" w:cs="仿宋_GB2312"/>
          <w:color w:val="000000"/>
          <w:sz w:val="21"/>
        </w:rPr>
        <w:t>附：委托代理人有效身份证正反面复印件</w:t>
      </w:r>
    </w:p>
    <w:p w14:paraId="3271C68A">
      <w:pPr>
        <w:spacing w:line="500" w:lineRule="exact"/>
        <w:rPr>
          <w:rFonts w:ascii="宋体" w:hAnsi="宋体" w:cs="宋体"/>
          <w:szCs w:val="21"/>
        </w:rPr>
      </w:pPr>
    </w:p>
    <w:p w14:paraId="48EFC014">
      <w:pPr>
        <w:spacing w:line="360" w:lineRule="auto"/>
        <w:rPr>
          <w:rFonts w:ascii="宋体" w:hAnsi="宋体" w:cs="仿宋_GB2312"/>
          <w:color w:val="000000"/>
          <w:szCs w:val="21"/>
        </w:rPr>
      </w:pPr>
      <w:r>
        <w:rPr>
          <w:rFonts w:hint="eastAsia" w:ascii="宋体" w:hAnsi="宋体" w:cs="仿宋_GB2312"/>
          <w:color w:val="000000"/>
          <w:szCs w:val="21"/>
        </w:rPr>
        <w:t xml:space="preserve">委托代理人（签字）：                            法定代表人（签字）：                    </w:t>
      </w:r>
    </w:p>
    <w:p w14:paraId="6251A3B6">
      <w:pPr>
        <w:spacing w:line="360" w:lineRule="auto"/>
        <w:rPr>
          <w:rFonts w:ascii="宋体" w:hAnsi="宋体" w:cs="仿宋_GB2312"/>
          <w:color w:val="000000"/>
          <w:szCs w:val="21"/>
        </w:rPr>
      </w:pPr>
      <w:r>
        <w:rPr>
          <w:rFonts w:hint="eastAsia" w:ascii="宋体" w:hAnsi="宋体" w:cs="仿宋_GB2312"/>
          <w:color w:val="000000"/>
          <w:szCs w:val="21"/>
        </w:rPr>
        <w:t xml:space="preserve">委托代理人身份证号码：                              </w:t>
      </w:r>
    </w:p>
    <w:p w14:paraId="3802E5EF">
      <w:pPr>
        <w:spacing w:line="360" w:lineRule="auto"/>
        <w:rPr>
          <w:rFonts w:ascii="宋体" w:hAnsi="宋体" w:cs="仿宋_GB2312"/>
          <w:color w:val="000000"/>
          <w:szCs w:val="21"/>
        </w:rPr>
      </w:pPr>
      <w:r>
        <w:rPr>
          <w:rFonts w:hint="eastAsia" w:ascii="宋体" w:hAnsi="宋体" w:cs="仿宋_GB2312"/>
          <w:color w:val="000000"/>
          <w:szCs w:val="21"/>
        </w:rPr>
        <w:t xml:space="preserve">                                </w:t>
      </w:r>
    </w:p>
    <w:p w14:paraId="4A5DDBE6">
      <w:pPr>
        <w:snapToGrid w:val="0"/>
        <w:spacing w:line="500" w:lineRule="exact"/>
        <w:ind w:firstLine="5145" w:firstLineChars="2450"/>
        <w:rPr>
          <w:rFonts w:ascii="宋体" w:hAnsi="宋体" w:cs="宋体"/>
          <w:kern w:val="0"/>
          <w:szCs w:val="21"/>
        </w:rPr>
      </w:pPr>
      <w:r>
        <w:rPr>
          <w:rFonts w:hint="eastAsia" w:ascii="宋体" w:hAnsi="宋体" w:cs="宋体"/>
          <w:kern w:val="0"/>
          <w:szCs w:val="21"/>
          <w:lang w:val="zh-CN"/>
        </w:rPr>
        <w:t>供应商名称（电子签章）：</w:t>
      </w:r>
    </w:p>
    <w:p w14:paraId="64171E3F">
      <w:pPr>
        <w:snapToGrid w:val="0"/>
        <w:spacing w:line="500" w:lineRule="exact"/>
        <w:ind w:firstLine="5145" w:firstLineChars="24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14:paraId="2C8B89C5">
      <w:pPr>
        <w:spacing w:line="360" w:lineRule="auto"/>
        <w:rPr>
          <w:rFonts w:ascii="宋体" w:hAnsi="宋体" w:cs="仿宋_GB2312"/>
          <w:color w:val="000000"/>
          <w:szCs w:val="21"/>
        </w:rPr>
      </w:pPr>
    </w:p>
    <w:p w14:paraId="2C2AA920">
      <w:pPr>
        <w:spacing w:line="360" w:lineRule="auto"/>
        <w:rPr>
          <w:rFonts w:ascii="宋体" w:hAnsi="宋体" w:cs="仿宋_GB2312"/>
          <w:color w:val="000000"/>
          <w:szCs w:val="21"/>
        </w:rPr>
      </w:pPr>
    </w:p>
    <w:p w14:paraId="6998888C">
      <w:pPr>
        <w:spacing w:line="360" w:lineRule="auto"/>
        <w:rPr>
          <w:rFonts w:ascii="宋体" w:hAnsi="宋体" w:cs="仿宋_GB2312"/>
          <w:color w:val="000000"/>
          <w:szCs w:val="21"/>
        </w:rPr>
      </w:pPr>
      <w:r>
        <w:rPr>
          <w:rFonts w:hint="eastAsia" w:ascii="宋体" w:hAnsi="宋体" w:cs="仿宋_GB2312"/>
          <w:color w:val="000000"/>
          <w:szCs w:val="21"/>
        </w:rPr>
        <w:t>注：1.法定代表人和委托代理人必须在授权委托书上亲笔签名，不得使用印章、签名章或者其他电子制版签名代替；</w:t>
      </w:r>
    </w:p>
    <w:p w14:paraId="427981DC">
      <w:pPr>
        <w:spacing w:line="360" w:lineRule="auto"/>
        <w:ind w:firstLine="420" w:firstLineChars="200"/>
        <w:jc w:val="left"/>
        <w:rPr>
          <w:rFonts w:ascii="仿宋_GB2312" w:hAnsi="仿宋_GB2312" w:eastAsia="仿宋_GB2312" w:cs="仿宋_GB2312"/>
          <w:color w:val="000000"/>
          <w:szCs w:val="21"/>
        </w:rPr>
      </w:pPr>
      <w:r>
        <w:rPr>
          <w:rFonts w:ascii="宋体" w:hAnsi="宋体" w:cs="仿宋_GB2312"/>
          <w:color w:val="000000"/>
          <w:szCs w:val="21"/>
        </w:rPr>
        <w:t>2.</w:t>
      </w:r>
      <w:r>
        <w:rPr>
          <w:rFonts w:hint="eastAsia" w:ascii="宋体" w:hAnsi="宋体" w:cs="仿宋_GB2312"/>
          <w:color w:val="000000"/>
          <w:szCs w:val="21"/>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0AC1EE6">
      <w:pPr>
        <w:spacing w:line="360" w:lineRule="auto"/>
        <w:jc w:val="center"/>
        <w:rPr>
          <w:rFonts w:ascii="宋体" w:hAnsi="宋体" w:cs="宋体"/>
          <w:b/>
          <w:sz w:val="24"/>
        </w:rPr>
      </w:pPr>
      <w:r>
        <w:rPr>
          <w:rFonts w:hint="eastAsia" w:ascii="宋体" w:hAnsi="宋体" w:cs="宋体"/>
          <w:b/>
          <w:sz w:val="24"/>
        </w:rPr>
        <w:br w:type="page"/>
      </w:r>
      <w:r>
        <w:rPr>
          <w:rFonts w:hint="eastAsia" w:ascii="宋体" w:hAnsi="宋体" w:cs="宋体"/>
          <w:b/>
          <w:sz w:val="24"/>
        </w:rPr>
        <w:t>委托代理人有效身份证复印件（正、反面）</w:t>
      </w:r>
    </w:p>
    <w:p w14:paraId="59F834AF">
      <w:pPr>
        <w:snapToGrid w:val="0"/>
        <w:spacing w:before="50" w:after="156" w:afterLines="50" w:line="360" w:lineRule="auto"/>
        <w:jc w:val="left"/>
        <w:rPr>
          <w:rFonts w:ascii="宋体" w:hAnsi="宋体" w:cs="宋体"/>
          <w:szCs w:val="21"/>
        </w:rPr>
      </w:pPr>
    </w:p>
    <w:p w14:paraId="1DD57A87">
      <w:pPr>
        <w:spacing w:line="360" w:lineRule="auto"/>
        <w:ind w:firstLine="420" w:firstLineChars="200"/>
        <w:jc w:val="left"/>
        <w:rPr>
          <w:rFonts w:ascii="宋体" w:hAnsi="宋体" w:cs="宋体"/>
          <w:szCs w:val="21"/>
        </w:rPr>
      </w:pPr>
      <w:r>
        <w:rPr>
          <w:rFonts w:hint="eastAsia" w:ascii="宋体" w:hAnsi="宋体" w:cs="宋体"/>
          <w:szCs w:val="21"/>
        </w:rPr>
        <w:t xml:space="preserve"> </w:t>
      </w:r>
    </w:p>
    <w:p w14:paraId="13F046C5">
      <w:pPr>
        <w:pStyle w:val="20"/>
        <w:rPr>
          <w:rFonts w:ascii="宋体" w:hAnsi="宋体" w:cs="宋体"/>
        </w:rPr>
      </w:pPr>
    </w:p>
    <w:p w14:paraId="5F53E59E">
      <w:pPr>
        <w:jc w:val="center"/>
        <w:rPr>
          <w:rFonts w:ascii="宋体" w:hAnsi="宋体" w:cs="宋体"/>
          <w:bCs/>
          <w:sz w:val="44"/>
          <w:szCs w:val="44"/>
        </w:rPr>
      </w:pPr>
      <w:r>
        <w:rPr>
          <w:rFonts w:hint="eastAsia" w:ascii="宋体" w:hAnsi="宋体" w:cs="宋体"/>
        </w:rPr>
        <w:br w:type="page"/>
      </w:r>
      <w:r>
        <w:rPr>
          <w:rFonts w:hint="eastAsia" w:ascii="宋体" w:hAnsi="宋体" w:cs="宋体"/>
          <w:b/>
          <w:bCs/>
          <w:sz w:val="32"/>
          <w:szCs w:val="32"/>
        </w:rPr>
        <w:t>四、商务条款偏离表</w:t>
      </w:r>
    </w:p>
    <w:p w14:paraId="434CBD92">
      <w:pPr>
        <w:rPr>
          <w:rFonts w:ascii="宋体" w:hAnsi="宋体" w:cs="宋体"/>
        </w:rPr>
      </w:pPr>
    </w:p>
    <w:p w14:paraId="2FAF9252">
      <w:pPr>
        <w:spacing w:line="360" w:lineRule="auto"/>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701A79FC">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14:paraId="6CF1EC6F">
      <w:pPr>
        <w:pStyle w:val="20"/>
        <w:rPr>
          <w:rFonts w:ascii="宋体" w:hAnsi="宋体" w:cs="宋体"/>
          <w:sz w:val="21"/>
          <w:szCs w:val="21"/>
        </w:rPr>
      </w:pPr>
      <w:r>
        <w:rPr>
          <w:rFonts w:hint="eastAsia" w:ascii="宋体" w:hAnsi="宋体" w:cs="宋体"/>
          <w:sz w:val="21"/>
          <w:szCs w:val="21"/>
        </w:rPr>
        <w:t>分标号（此处有分标时填写具体分标号，无分标时填写“无”）：</w:t>
      </w:r>
      <w:r>
        <w:rPr>
          <w:rFonts w:hint="eastAsia" w:ascii="宋体" w:hAnsi="宋体" w:cs="宋体"/>
          <w:sz w:val="21"/>
          <w:szCs w:val="21"/>
          <w:u w:val="single"/>
        </w:rPr>
        <w:t xml:space="preserve">               </w:t>
      </w:r>
    </w:p>
    <w:tbl>
      <w:tblPr>
        <w:tblStyle w:val="29"/>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88"/>
        <w:gridCol w:w="2768"/>
        <w:gridCol w:w="2040"/>
        <w:gridCol w:w="2112"/>
      </w:tblGrid>
      <w:tr w14:paraId="7AE7B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88" w:type="dxa"/>
            <w:tcBorders>
              <w:top w:val="single" w:color="auto" w:sz="4" w:space="0"/>
              <w:left w:val="single" w:color="auto" w:sz="4" w:space="0"/>
              <w:bottom w:val="single" w:color="auto" w:sz="4" w:space="0"/>
              <w:right w:val="single" w:color="auto" w:sz="4" w:space="0"/>
            </w:tcBorders>
            <w:vAlign w:val="center"/>
          </w:tcPr>
          <w:p w14:paraId="4BA29085">
            <w:pPr>
              <w:snapToGrid w:val="0"/>
              <w:spacing w:before="156" w:beforeLines="50" w:line="360" w:lineRule="auto"/>
              <w:jc w:val="center"/>
              <w:rPr>
                <w:rFonts w:ascii="宋体" w:hAnsi="宋体" w:cs="宋体"/>
                <w:szCs w:val="21"/>
              </w:rPr>
            </w:pPr>
            <w:r>
              <w:rPr>
                <w:rFonts w:hint="eastAsia" w:ascii="宋体" w:hAnsi="宋体" w:cs="宋体"/>
                <w:szCs w:val="21"/>
              </w:rPr>
              <w:t>项目</w:t>
            </w:r>
          </w:p>
        </w:tc>
        <w:tc>
          <w:tcPr>
            <w:tcW w:w="2768" w:type="dxa"/>
            <w:tcBorders>
              <w:top w:val="single" w:color="auto" w:sz="4" w:space="0"/>
              <w:left w:val="single" w:color="auto" w:sz="4" w:space="0"/>
              <w:bottom w:val="single" w:color="auto" w:sz="4" w:space="0"/>
              <w:right w:val="single" w:color="auto" w:sz="4" w:space="0"/>
            </w:tcBorders>
            <w:vAlign w:val="center"/>
          </w:tcPr>
          <w:p w14:paraId="5CFE46DF">
            <w:pPr>
              <w:snapToGrid w:val="0"/>
              <w:spacing w:before="156" w:beforeLines="50" w:line="360" w:lineRule="auto"/>
              <w:jc w:val="center"/>
              <w:rPr>
                <w:rFonts w:ascii="宋体" w:hAnsi="宋体" w:cs="宋体"/>
                <w:szCs w:val="21"/>
              </w:rPr>
            </w:pPr>
            <w:r>
              <w:rPr>
                <w:rFonts w:hint="eastAsia" w:ascii="宋体" w:hAnsi="宋体" w:cs="宋体"/>
                <w:szCs w:val="21"/>
              </w:rPr>
              <w:t>谈判文件商务条款要求</w:t>
            </w:r>
          </w:p>
        </w:tc>
        <w:tc>
          <w:tcPr>
            <w:tcW w:w="2040" w:type="dxa"/>
            <w:tcBorders>
              <w:top w:val="single" w:color="auto" w:sz="4" w:space="0"/>
              <w:left w:val="single" w:color="auto" w:sz="4" w:space="0"/>
              <w:bottom w:val="single" w:color="auto" w:sz="4" w:space="0"/>
              <w:right w:val="single" w:color="auto" w:sz="4" w:space="0"/>
            </w:tcBorders>
            <w:vAlign w:val="center"/>
          </w:tcPr>
          <w:p w14:paraId="60E44F46">
            <w:pPr>
              <w:snapToGrid w:val="0"/>
              <w:spacing w:before="156" w:beforeLines="50" w:line="360" w:lineRule="auto"/>
              <w:jc w:val="center"/>
              <w:rPr>
                <w:rFonts w:ascii="宋体" w:hAnsi="宋体" w:cs="宋体"/>
                <w:szCs w:val="21"/>
              </w:rPr>
            </w:pPr>
            <w:r>
              <w:rPr>
                <w:rFonts w:hint="eastAsia" w:ascii="宋体" w:hAnsi="宋体" w:cs="宋体"/>
                <w:szCs w:val="21"/>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14:paraId="20BC9994">
            <w:pPr>
              <w:snapToGrid w:val="0"/>
              <w:spacing w:before="156" w:beforeLines="50" w:line="360" w:lineRule="auto"/>
              <w:jc w:val="center"/>
              <w:rPr>
                <w:rFonts w:ascii="宋体" w:hAnsi="宋体" w:cs="宋体"/>
                <w:szCs w:val="21"/>
              </w:rPr>
            </w:pPr>
            <w:r>
              <w:rPr>
                <w:rFonts w:hint="eastAsia" w:ascii="宋体" w:hAnsi="宋体" w:cs="宋体"/>
                <w:szCs w:val="21"/>
              </w:rPr>
              <w:t>偏离说明</w:t>
            </w:r>
          </w:p>
        </w:tc>
      </w:tr>
      <w:tr w14:paraId="09FDD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388" w:type="dxa"/>
            <w:tcBorders>
              <w:top w:val="single" w:color="auto" w:sz="4" w:space="0"/>
              <w:left w:val="single" w:color="auto" w:sz="4" w:space="0"/>
              <w:bottom w:val="single" w:color="auto" w:sz="4" w:space="0"/>
              <w:right w:val="single" w:color="auto" w:sz="4" w:space="0"/>
            </w:tcBorders>
            <w:vAlign w:val="center"/>
          </w:tcPr>
          <w:p w14:paraId="6521ECFF">
            <w:pPr>
              <w:spacing w:line="360" w:lineRule="auto"/>
              <w:jc w:val="center"/>
              <w:rPr>
                <w:rFonts w:ascii="宋体" w:hAnsi="宋体" w:cs="宋体"/>
                <w:szCs w:val="21"/>
              </w:rPr>
            </w:pPr>
            <w:r>
              <w:rPr>
                <w:rFonts w:hint="eastAsia" w:ascii="宋体" w:hAnsi="宋体" w:cs="宋体"/>
                <w:b/>
                <w:bCs/>
                <w:szCs w:val="21"/>
              </w:rPr>
              <w:t>一、合同签订期</w:t>
            </w:r>
          </w:p>
        </w:tc>
        <w:tc>
          <w:tcPr>
            <w:tcW w:w="2768" w:type="dxa"/>
            <w:tcBorders>
              <w:top w:val="single" w:color="auto" w:sz="4" w:space="0"/>
              <w:left w:val="single" w:color="auto" w:sz="4" w:space="0"/>
              <w:bottom w:val="single" w:color="auto" w:sz="4" w:space="0"/>
              <w:right w:val="single" w:color="auto" w:sz="4" w:space="0"/>
            </w:tcBorders>
            <w:vAlign w:val="center"/>
          </w:tcPr>
          <w:p w14:paraId="2C88FEB6">
            <w:pPr>
              <w:snapToGrid w:val="0"/>
              <w:spacing w:before="156" w:beforeLines="50" w:line="360" w:lineRule="auto"/>
              <w:jc w:val="center"/>
              <w:rPr>
                <w:rFonts w:ascii="宋体" w:hAnsi="宋体" w:cs="宋体"/>
                <w:szCs w:val="21"/>
              </w:rPr>
            </w:pPr>
          </w:p>
        </w:tc>
        <w:tc>
          <w:tcPr>
            <w:tcW w:w="2040" w:type="dxa"/>
            <w:tcBorders>
              <w:top w:val="single" w:color="auto" w:sz="4" w:space="0"/>
              <w:left w:val="single" w:color="auto" w:sz="4" w:space="0"/>
              <w:bottom w:val="single" w:color="auto" w:sz="4" w:space="0"/>
              <w:right w:val="single" w:color="auto" w:sz="4" w:space="0"/>
            </w:tcBorders>
            <w:vAlign w:val="center"/>
          </w:tcPr>
          <w:p w14:paraId="1E88EDFB">
            <w:pPr>
              <w:snapToGrid w:val="0"/>
              <w:spacing w:before="156" w:beforeLines="50" w:line="360" w:lineRule="auto"/>
              <w:jc w:val="center"/>
              <w:rPr>
                <w:rFonts w:ascii="宋体" w:hAnsi="宋体" w:cs="宋体"/>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0D54F98E">
            <w:pPr>
              <w:snapToGrid w:val="0"/>
              <w:spacing w:before="156" w:beforeLines="50" w:line="360" w:lineRule="auto"/>
              <w:jc w:val="center"/>
              <w:rPr>
                <w:rFonts w:ascii="宋体" w:hAnsi="宋体" w:cs="宋体"/>
                <w:szCs w:val="21"/>
              </w:rPr>
            </w:pPr>
          </w:p>
        </w:tc>
      </w:tr>
      <w:tr w14:paraId="747C1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388" w:type="dxa"/>
            <w:tcBorders>
              <w:top w:val="single" w:color="auto" w:sz="4" w:space="0"/>
              <w:left w:val="single" w:color="auto" w:sz="4" w:space="0"/>
              <w:bottom w:val="single" w:color="auto" w:sz="4" w:space="0"/>
              <w:right w:val="single" w:color="auto" w:sz="4" w:space="0"/>
            </w:tcBorders>
            <w:vAlign w:val="center"/>
          </w:tcPr>
          <w:p w14:paraId="71AD77FB">
            <w:pPr>
              <w:spacing w:line="360" w:lineRule="auto"/>
              <w:jc w:val="center"/>
              <w:rPr>
                <w:rFonts w:ascii="宋体" w:hAnsi="宋体" w:cs="宋体"/>
                <w:szCs w:val="21"/>
              </w:rPr>
            </w:pPr>
            <w:r>
              <w:rPr>
                <w:rFonts w:hint="eastAsia" w:ascii="宋体" w:hAnsi="宋体" w:cs="宋体"/>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14:paraId="2434B8EC">
            <w:pPr>
              <w:snapToGrid w:val="0"/>
              <w:spacing w:before="156" w:beforeLines="50" w:line="360" w:lineRule="auto"/>
              <w:jc w:val="center"/>
              <w:rPr>
                <w:rFonts w:ascii="宋体" w:hAnsi="宋体" w:cs="宋体"/>
                <w:szCs w:val="21"/>
              </w:rPr>
            </w:pPr>
          </w:p>
        </w:tc>
        <w:tc>
          <w:tcPr>
            <w:tcW w:w="2040" w:type="dxa"/>
            <w:tcBorders>
              <w:top w:val="single" w:color="auto" w:sz="4" w:space="0"/>
              <w:left w:val="single" w:color="auto" w:sz="4" w:space="0"/>
              <w:bottom w:val="single" w:color="auto" w:sz="4" w:space="0"/>
              <w:right w:val="single" w:color="auto" w:sz="4" w:space="0"/>
            </w:tcBorders>
            <w:vAlign w:val="center"/>
          </w:tcPr>
          <w:p w14:paraId="077C6B58">
            <w:pPr>
              <w:snapToGrid w:val="0"/>
              <w:spacing w:before="156" w:beforeLines="50" w:line="360" w:lineRule="auto"/>
              <w:ind w:left="43"/>
              <w:jc w:val="center"/>
              <w:rPr>
                <w:rFonts w:ascii="宋体" w:hAnsi="宋体" w:cs="宋体"/>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2763F571">
            <w:pPr>
              <w:snapToGrid w:val="0"/>
              <w:spacing w:before="156" w:beforeLines="50" w:line="360" w:lineRule="auto"/>
              <w:ind w:left="43"/>
              <w:jc w:val="center"/>
              <w:rPr>
                <w:rFonts w:ascii="宋体" w:hAnsi="宋体" w:cs="宋体"/>
                <w:szCs w:val="21"/>
              </w:rPr>
            </w:pPr>
          </w:p>
        </w:tc>
      </w:tr>
      <w:tr w14:paraId="399F3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388" w:type="dxa"/>
            <w:tcBorders>
              <w:top w:val="single" w:color="auto" w:sz="4" w:space="0"/>
              <w:left w:val="single" w:color="auto" w:sz="4" w:space="0"/>
              <w:bottom w:val="single" w:color="auto" w:sz="4" w:space="0"/>
              <w:right w:val="single" w:color="auto" w:sz="4" w:space="0"/>
            </w:tcBorders>
            <w:vAlign w:val="center"/>
          </w:tcPr>
          <w:p w14:paraId="543E29C5">
            <w:pPr>
              <w:spacing w:line="360" w:lineRule="auto"/>
              <w:jc w:val="center"/>
              <w:rPr>
                <w:rFonts w:ascii="宋体" w:hAnsi="宋体" w:cs="宋体"/>
                <w:szCs w:val="21"/>
              </w:rPr>
            </w:pPr>
            <w:r>
              <w:rPr>
                <w:rFonts w:hint="eastAsia" w:ascii="宋体" w:hAnsi="宋体" w:cs="宋体"/>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14:paraId="0D984F56">
            <w:pPr>
              <w:snapToGrid w:val="0"/>
              <w:spacing w:before="156" w:beforeLines="50" w:line="360" w:lineRule="auto"/>
              <w:jc w:val="center"/>
              <w:rPr>
                <w:rFonts w:ascii="宋体" w:hAnsi="宋体" w:cs="宋体"/>
                <w:szCs w:val="21"/>
              </w:rPr>
            </w:pPr>
          </w:p>
        </w:tc>
        <w:tc>
          <w:tcPr>
            <w:tcW w:w="2040" w:type="dxa"/>
            <w:tcBorders>
              <w:top w:val="single" w:color="auto" w:sz="4" w:space="0"/>
              <w:left w:val="single" w:color="auto" w:sz="4" w:space="0"/>
              <w:bottom w:val="single" w:color="auto" w:sz="4" w:space="0"/>
              <w:right w:val="single" w:color="auto" w:sz="4" w:space="0"/>
            </w:tcBorders>
            <w:vAlign w:val="center"/>
          </w:tcPr>
          <w:p w14:paraId="746ED030">
            <w:pPr>
              <w:snapToGrid w:val="0"/>
              <w:spacing w:before="156" w:beforeLines="50" w:line="360" w:lineRule="auto"/>
              <w:jc w:val="center"/>
              <w:rPr>
                <w:rFonts w:ascii="宋体" w:hAnsi="宋体" w:cs="宋体"/>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5B3DB877">
            <w:pPr>
              <w:snapToGrid w:val="0"/>
              <w:spacing w:before="156" w:beforeLines="50" w:line="360" w:lineRule="auto"/>
              <w:jc w:val="center"/>
              <w:rPr>
                <w:rFonts w:ascii="宋体" w:hAnsi="宋体" w:cs="宋体"/>
                <w:szCs w:val="21"/>
              </w:rPr>
            </w:pPr>
          </w:p>
        </w:tc>
      </w:tr>
      <w:tr w14:paraId="0055C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88" w:type="dxa"/>
            <w:tcBorders>
              <w:top w:val="single" w:color="auto" w:sz="4" w:space="0"/>
              <w:left w:val="single" w:color="auto" w:sz="4" w:space="0"/>
              <w:bottom w:val="single" w:color="auto" w:sz="4" w:space="0"/>
              <w:right w:val="single" w:color="auto" w:sz="4" w:space="0"/>
            </w:tcBorders>
            <w:vAlign w:val="center"/>
          </w:tcPr>
          <w:p w14:paraId="529C0621">
            <w:pPr>
              <w:snapToGrid w:val="0"/>
              <w:spacing w:before="156" w:beforeLines="50" w:line="360" w:lineRule="auto"/>
              <w:jc w:val="center"/>
              <w:rPr>
                <w:rFonts w:ascii="宋体" w:hAnsi="宋体" w:cs="宋体"/>
                <w:szCs w:val="21"/>
              </w:rPr>
            </w:pPr>
            <w:r>
              <w:rPr>
                <w:rFonts w:hint="eastAsia" w:ascii="宋体" w:hAnsi="宋体" w:cs="宋体"/>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14:paraId="390D5F16">
            <w:pPr>
              <w:snapToGrid w:val="0"/>
              <w:spacing w:before="156" w:beforeLines="50" w:line="360" w:lineRule="auto"/>
              <w:jc w:val="center"/>
              <w:rPr>
                <w:rFonts w:ascii="宋体" w:hAnsi="宋体" w:cs="宋体"/>
                <w:szCs w:val="21"/>
              </w:rPr>
            </w:pPr>
          </w:p>
        </w:tc>
        <w:tc>
          <w:tcPr>
            <w:tcW w:w="2040" w:type="dxa"/>
            <w:tcBorders>
              <w:top w:val="single" w:color="auto" w:sz="4" w:space="0"/>
              <w:left w:val="single" w:color="auto" w:sz="4" w:space="0"/>
              <w:bottom w:val="single" w:color="auto" w:sz="4" w:space="0"/>
              <w:right w:val="single" w:color="auto" w:sz="4" w:space="0"/>
            </w:tcBorders>
            <w:vAlign w:val="center"/>
          </w:tcPr>
          <w:p w14:paraId="209F355D">
            <w:pPr>
              <w:snapToGrid w:val="0"/>
              <w:spacing w:before="156" w:beforeLines="50" w:line="360" w:lineRule="auto"/>
              <w:jc w:val="center"/>
              <w:rPr>
                <w:rFonts w:ascii="宋体" w:hAnsi="宋体" w:cs="宋体"/>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4071F52B">
            <w:pPr>
              <w:snapToGrid w:val="0"/>
              <w:spacing w:before="156" w:beforeLines="50" w:line="360" w:lineRule="auto"/>
              <w:jc w:val="center"/>
              <w:rPr>
                <w:rFonts w:ascii="宋体" w:hAnsi="宋体" w:cs="宋体"/>
                <w:szCs w:val="21"/>
              </w:rPr>
            </w:pPr>
          </w:p>
        </w:tc>
      </w:tr>
    </w:tbl>
    <w:p w14:paraId="1AC3A7C4">
      <w:pPr>
        <w:pStyle w:val="12"/>
        <w:rPr>
          <w:rFonts w:ascii="宋体" w:hAnsi="宋体" w:cs="宋体"/>
          <w:kern w:val="0"/>
          <w:sz w:val="21"/>
          <w:szCs w:val="21"/>
        </w:rPr>
      </w:pPr>
      <w:r>
        <w:rPr>
          <w:rFonts w:hint="eastAsia" w:ascii="宋体" w:hAnsi="宋体" w:cs="宋体"/>
          <w:kern w:val="0"/>
          <w:sz w:val="21"/>
          <w:szCs w:val="21"/>
        </w:rPr>
        <w:t>注：</w:t>
      </w:r>
    </w:p>
    <w:p w14:paraId="7CC04CA4">
      <w:pPr>
        <w:pStyle w:val="12"/>
        <w:spacing w:line="360" w:lineRule="auto"/>
        <w:rPr>
          <w:rFonts w:ascii="宋体" w:hAnsi="宋体" w:cs="宋体"/>
          <w:kern w:val="0"/>
          <w:sz w:val="21"/>
          <w:szCs w:val="21"/>
        </w:rPr>
      </w:pPr>
      <w:r>
        <w:rPr>
          <w:rFonts w:hint="eastAsia" w:ascii="宋体" w:hAnsi="宋体" w:cs="宋体"/>
          <w:kern w:val="0"/>
          <w:sz w:val="21"/>
          <w:szCs w:val="21"/>
        </w:rPr>
        <w:t>1.说明：应对照谈判文件“第三章 采购需求”中的商务条款逐条实质性响应，并作出偏离说明。</w:t>
      </w:r>
    </w:p>
    <w:p w14:paraId="6D465717">
      <w:pPr>
        <w:snapToGrid w:val="0"/>
        <w:spacing w:before="50" w:line="360" w:lineRule="auto"/>
        <w:jc w:val="left"/>
        <w:rPr>
          <w:rFonts w:ascii="宋体" w:hAnsi="宋体" w:cs="宋体"/>
          <w:szCs w:val="21"/>
          <w:u w:val="single"/>
        </w:rPr>
      </w:pPr>
      <w:r>
        <w:rPr>
          <w:rFonts w:hint="eastAsia" w:ascii="宋体" w:hAnsi="宋体" w:cs="宋体"/>
          <w:kern w:val="0"/>
          <w:szCs w:val="21"/>
        </w:rPr>
        <w:t>2.供应商应根据自身的承诺，对照谈判文件要求在“偏离说明”中注明“正偏离”“负偏离”或者“无偏离”。既不属于“正偏离”也不属于“负偏离”即为“无偏离”。</w:t>
      </w:r>
    </w:p>
    <w:p w14:paraId="503DD0CF">
      <w:pPr>
        <w:snapToGrid w:val="0"/>
        <w:spacing w:before="50" w:after="50" w:line="360" w:lineRule="auto"/>
        <w:ind w:right="-816" w:rightChars="-389"/>
        <w:rPr>
          <w:rFonts w:ascii="宋体" w:hAnsi="宋体" w:cs="宋体"/>
          <w:szCs w:val="21"/>
        </w:rPr>
      </w:pPr>
    </w:p>
    <w:p w14:paraId="7FEDE9DD">
      <w:pPr>
        <w:spacing w:line="360" w:lineRule="auto"/>
        <w:contextualSpacing/>
        <w:jc w:val="center"/>
        <w:rPr>
          <w:rFonts w:ascii="宋体" w:hAnsi="宋体" w:cs="宋体"/>
          <w:kern w:val="0"/>
          <w:szCs w:val="21"/>
        </w:rPr>
      </w:pPr>
      <w:r>
        <w:rPr>
          <w:rFonts w:hint="eastAsia" w:ascii="宋体" w:hAnsi="宋体" w:cs="宋体"/>
          <w:kern w:val="0"/>
          <w:szCs w:val="21"/>
        </w:rPr>
        <w:t xml:space="preserve">                            供应商名称（电子签章）：</w:t>
      </w:r>
    </w:p>
    <w:p w14:paraId="3CDA9C36">
      <w:pPr>
        <w:spacing w:line="360" w:lineRule="auto"/>
        <w:contextualSpacing/>
        <w:jc w:val="center"/>
        <w:rPr>
          <w:rFonts w:ascii="宋体" w:hAnsi="宋体" w:cs="宋体"/>
          <w:kern w:val="0"/>
          <w:szCs w:val="21"/>
        </w:rPr>
      </w:pPr>
      <w:r>
        <w:rPr>
          <w:rFonts w:hint="eastAsia" w:ascii="宋体" w:hAnsi="宋体" w:cs="宋体"/>
          <w:kern w:val="0"/>
          <w:szCs w:val="21"/>
        </w:rPr>
        <w:t xml:space="preserve">                         日期：    年  月   日</w:t>
      </w:r>
    </w:p>
    <w:p w14:paraId="1A8F6950">
      <w:pPr>
        <w:pStyle w:val="20"/>
        <w:rPr>
          <w:rFonts w:ascii="宋体" w:hAnsi="宋体" w:cs="宋体"/>
        </w:rPr>
      </w:pPr>
    </w:p>
    <w:p w14:paraId="3AB1FAA0">
      <w:pPr>
        <w:pStyle w:val="20"/>
        <w:rPr>
          <w:rFonts w:ascii="宋体" w:hAnsi="宋体" w:cs="宋体"/>
        </w:rPr>
      </w:pPr>
    </w:p>
    <w:p w14:paraId="33E1540B">
      <w:pPr>
        <w:pStyle w:val="20"/>
        <w:rPr>
          <w:rFonts w:ascii="宋体" w:hAnsi="宋体" w:cs="宋体"/>
        </w:rPr>
      </w:pPr>
    </w:p>
    <w:p w14:paraId="4D56CF94">
      <w:pPr>
        <w:adjustRightInd w:val="0"/>
        <w:snapToGrid w:val="0"/>
        <w:spacing w:line="520" w:lineRule="exact"/>
        <w:ind w:firstLine="7040" w:firstLineChars="1600"/>
        <w:jc w:val="center"/>
        <w:rPr>
          <w:rFonts w:ascii="宋体" w:hAnsi="宋体" w:cs="宋体"/>
          <w:bCs/>
          <w:sz w:val="44"/>
          <w:szCs w:val="44"/>
        </w:rPr>
      </w:pPr>
    </w:p>
    <w:p w14:paraId="39F0B66F">
      <w:pPr>
        <w:adjustRightInd w:val="0"/>
        <w:snapToGrid w:val="0"/>
        <w:spacing w:line="520" w:lineRule="exact"/>
        <w:ind w:firstLine="7040" w:firstLineChars="1600"/>
        <w:jc w:val="center"/>
        <w:rPr>
          <w:rFonts w:ascii="宋体" w:hAnsi="宋体" w:cs="宋体"/>
          <w:bCs/>
          <w:sz w:val="44"/>
          <w:szCs w:val="44"/>
        </w:rPr>
      </w:pPr>
    </w:p>
    <w:p w14:paraId="018E2970">
      <w:pPr>
        <w:jc w:val="center"/>
        <w:rPr>
          <w:rFonts w:ascii="宋体" w:hAnsi="宋体" w:cs="宋体"/>
          <w:b/>
          <w:bCs/>
          <w:sz w:val="32"/>
          <w:szCs w:val="32"/>
        </w:rPr>
      </w:pPr>
      <w:r>
        <w:rPr>
          <w:rFonts w:hint="eastAsia" w:ascii="宋体" w:hAnsi="宋体" w:cs="宋体"/>
          <w:b/>
          <w:bCs/>
          <w:sz w:val="32"/>
          <w:szCs w:val="32"/>
        </w:rPr>
        <w:t>五、谈判保证金提交凭证</w:t>
      </w:r>
    </w:p>
    <w:p w14:paraId="594387A2">
      <w:pPr>
        <w:pStyle w:val="20"/>
        <w:rPr>
          <w:rFonts w:ascii="宋体" w:hAnsi="宋体" w:cs="宋体"/>
        </w:rPr>
      </w:pPr>
    </w:p>
    <w:p w14:paraId="78003D5D">
      <w:pPr>
        <w:pStyle w:val="20"/>
        <w:rPr>
          <w:rFonts w:ascii="宋体" w:hAnsi="宋体" w:cs="宋体"/>
          <w:sz w:val="21"/>
          <w:szCs w:val="21"/>
        </w:rPr>
      </w:pPr>
    </w:p>
    <w:p w14:paraId="34D23148">
      <w:pPr>
        <w:spacing w:line="360" w:lineRule="auto"/>
        <w:contextualSpacing/>
        <w:jc w:val="center"/>
        <w:rPr>
          <w:rFonts w:ascii="宋体" w:hAnsi="宋体" w:cs="宋体"/>
          <w:kern w:val="0"/>
          <w:szCs w:val="21"/>
        </w:rPr>
      </w:pPr>
      <w:r>
        <w:rPr>
          <w:rFonts w:hint="eastAsia" w:ascii="宋体" w:hAnsi="宋体" w:cs="宋体"/>
          <w:kern w:val="0"/>
          <w:szCs w:val="21"/>
        </w:rPr>
        <w:t xml:space="preserve">                           供应商名称（电子签章）：</w:t>
      </w:r>
    </w:p>
    <w:p w14:paraId="1B68C7A2">
      <w:pPr>
        <w:spacing w:line="360" w:lineRule="auto"/>
        <w:contextualSpacing/>
        <w:jc w:val="center"/>
        <w:rPr>
          <w:rFonts w:ascii="宋体" w:hAnsi="宋体" w:cs="宋体"/>
          <w:kern w:val="0"/>
          <w:szCs w:val="21"/>
        </w:rPr>
      </w:pPr>
      <w:r>
        <w:rPr>
          <w:rFonts w:hint="eastAsia" w:ascii="宋体" w:hAnsi="宋体" w:cs="宋体"/>
          <w:kern w:val="0"/>
          <w:szCs w:val="21"/>
        </w:rPr>
        <w:t xml:space="preserve">                         日期：    年  月   日</w:t>
      </w:r>
    </w:p>
    <w:p w14:paraId="763B2D8A">
      <w:pPr>
        <w:spacing w:line="360" w:lineRule="auto"/>
        <w:contextualSpacing/>
        <w:jc w:val="center"/>
        <w:rPr>
          <w:rFonts w:ascii="宋体" w:hAnsi="宋体" w:cs="宋体"/>
          <w:kern w:val="0"/>
          <w:sz w:val="24"/>
        </w:rPr>
      </w:pPr>
    </w:p>
    <w:p w14:paraId="24DDE313">
      <w:pPr>
        <w:pStyle w:val="20"/>
        <w:rPr>
          <w:rFonts w:ascii="宋体" w:hAnsi="宋体" w:cs="宋体"/>
        </w:rPr>
      </w:pPr>
    </w:p>
    <w:p w14:paraId="2E6FD076">
      <w:pPr>
        <w:pStyle w:val="20"/>
        <w:rPr>
          <w:rFonts w:ascii="宋体" w:hAnsi="宋体" w:cs="宋体"/>
        </w:rPr>
      </w:pPr>
    </w:p>
    <w:p w14:paraId="01293252">
      <w:pPr>
        <w:pStyle w:val="20"/>
        <w:rPr>
          <w:rFonts w:ascii="宋体" w:hAnsi="宋体" w:cs="宋体"/>
        </w:rPr>
      </w:pPr>
    </w:p>
    <w:p w14:paraId="3934DB13">
      <w:pPr>
        <w:pStyle w:val="20"/>
        <w:rPr>
          <w:rFonts w:ascii="宋体" w:hAnsi="宋体" w:cs="宋体"/>
        </w:rPr>
      </w:pPr>
    </w:p>
    <w:p w14:paraId="4A285088">
      <w:pPr>
        <w:rPr>
          <w:rFonts w:ascii="宋体" w:hAnsi="宋体" w:cs="宋体"/>
          <w:b/>
          <w:bCs/>
          <w:sz w:val="32"/>
          <w:szCs w:val="32"/>
        </w:rPr>
      </w:pPr>
      <w:r>
        <w:rPr>
          <w:rFonts w:hint="eastAsia" w:ascii="宋体" w:hAnsi="宋体" w:cs="宋体"/>
          <w:b/>
          <w:bCs/>
          <w:sz w:val="32"/>
          <w:szCs w:val="32"/>
        </w:rPr>
        <w:br w:type="page"/>
      </w:r>
    </w:p>
    <w:p w14:paraId="44A4815E">
      <w:pPr>
        <w:snapToGrid w:val="0"/>
        <w:spacing w:before="50" w:after="50" w:line="360" w:lineRule="auto"/>
        <w:ind w:right="-816" w:rightChars="-389" w:firstLine="3520" w:firstLineChars="1100"/>
        <w:rPr>
          <w:rFonts w:ascii="宋体" w:hAnsi="宋体" w:cs="宋体"/>
          <w:b/>
          <w:bCs/>
          <w:sz w:val="32"/>
          <w:szCs w:val="32"/>
        </w:rPr>
      </w:pPr>
      <w:r>
        <w:rPr>
          <w:rFonts w:hint="eastAsia" w:ascii="宋体" w:hAnsi="宋体" w:cs="宋体"/>
          <w:b/>
          <w:bCs/>
          <w:sz w:val="32"/>
          <w:szCs w:val="32"/>
        </w:rPr>
        <w:t>六、业绩表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901"/>
        <w:gridCol w:w="2935"/>
        <w:gridCol w:w="1903"/>
        <w:gridCol w:w="936"/>
      </w:tblGrid>
      <w:tr w14:paraId="7CFE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14:paraId="0B6AC4C6">
            <w:pPr>
              <w:jc w:val="center"/>
              <w:rPr>
                <w:rFonts w:ascii="宋体" w:hAnsi="宋体"/>
                <w:szCs w:val="21"/>
              </w:rPr>
            </w:pPr>
            <w:r>
              <w:rPr>
                <w:rFonts w:hint="eastAsia" w:ascii="宋体" w:hAnsi="宋体" w:cs="宋体"/>
                <w:szCs w:val="21"/>
              </w:rPr>
              <w:t>序号</w:t>
            </w:r>
          </w:p>
        </w:tc>
        <w:tc>
          <w:tcPr>
            <w:tcW w:w="1901" w:type="dxa"/>
            <w:tcBorders>
              <w:top w:val="single" w:color="auto" w:sz="4" w:space="0"/>
              <w:left w:val="single" w:color="auto" w:sz="4" w:space="0"/>
              <w:bottom w:val="single" w:color="auto" w:sz="4" w:space="0"/>
              <w:right w:val="single" w:color="auto" w:sz="4" w:space="0"/>
            </w:tcBorders>
            <w:vAlign w:val="center"/>
          </w:tcPr>
          <w:p w14:paraId="31E297B9">
            <w:pPr>
              <w:jc w:val="center"/>
              <w:rPr>
                <w:rFonts w:ascii="宋体" w:hAnsi="宋体"/>
                <w:szCs w:val="21"/>
              </w:rPr>
            </w:pPr>
            <w:r>
              <w:rPr>
                <w:rFonts w:hint="eastAsia" w:ascii="宋体" w:hAnsi="宋体" w:cs="宋体"/>
                <w:szCs w:val="21"/>
              </w:rPr>
              <w:t>发包人名称</w:t>
            </w:r>
          </w:p>
        </w:tc>
        <w:tc>
          <w:tcPr>
            <w:tcW w:w="2935" w:type="dxa"/>
            <w:tcBorders>
              <w:top w:val="single" w:color="auto" w:sz="4" w:space="0"/>
              <w:left w:val="single" w:color="auto" w:sz="4" w:space="0"/>
              <w:bottom w:val="single" w:color="auto" w:sz="4" w:space="0"/>
              <w:right w:val="single" w:color="auto" w:sz="4" w:space="0"/>
            </w:tcBorders>
            <w:vAlign w:val="center"/>
          </w:tcPr>
          <w:p w14:paraId="5E160C8A">
            <w:pPr>
              <w:jc w:val="center"/>
              <w:rPr>
                <w:rFonts w:ascii="宋体" w:hAnsi="宋体"/>
                <w:szCs w:val="21"/>
              </w:rPr>
            </w:pPr>
            <w:r>
              <w:rPr>
                <w:rFonts w:hint="eastAsia" w:ascii="宋体" w:hAnsi="宋体" w:cs="宋体"/>
                <w:szCs w:val="21"/>
              </w:rPr>
              <w:t>工程名称</w:t>
            </w:r>
          </w:p>
        </w:tc>
        <w:tc>
          <w:tcPr>
            <w:tcW w:w="1903" w:type="dxa"/>
            <w:tcBorders>
              <w:top w:val="single" w:color="auto" w:sz="4" w:space="0"/>
              <w:left w:val="single" w:color="auto" w:sz="4" w:space="0"/>
              <w:bottom w:val="single" w:color="auto" w:sz="4" w:space="0"/>
              <w:right w:val="single" w:color="auto" w:sz="4" w:space="0"/>
            </w:tcBorders>
            <w:vAlign w:val="center"/>
          </w:tcPr>
          <w:p w14:paraId="568283B6">
            <w:pPr>
              <w:jc w:val="center"/>
              <w:rPr>
                <w:rFonts w:ascii="宋体" w:hAnsi="宋体"/>
                <w:szCs w:val="21"/>
              </w:rPr>
            </w:pPr>
            <w:r>
              <w:rPr>
                <w:rFonts w:hint="eastAsia" w:ascii="宋体" w:hAnsi="宋体" w:cs="宋体"/>
                <w:szCs w:val="21"/>
              </w:rPr>
              <w:t>合同金额（元）</w:t>
            </w:r>
          </w:p>
        </w:tc>
        <w:tc>
          <w:tcPr>
            <w:tcW w:w="936" w:type="dxa"/>
            <w:tcBorders>
              <w:top w:val="single" w:color="auto" w:sz="4" w:space="0"/>
              <w:left w:val="single" w:color="auto" w:sz="4" w:space="0"/>
              <w:bottom w:val="single" w:color="auto" w:sz="4" w:space="0"/>
              <w:right w:val="single" w:color="auto" w:sz="4" w:space="0"/>
            </w:tcBorders>
            <w:vAlign w:val="center"/>
          </w:tcPr>
          <w:p w14:paraId="106BC91E">
            <w:pPr>
              <w:jc w:val="center"/>
              <w:rPr>
                <w:rFonts w:ascii="宋体" w:hAnsi="宋体"/>
                <w:szCs w:val="21"/>
              </w:rPr>
            </w:pPr>
            <w:r>
              <w:rPr>
                <w:rFonts w:hint="eastAsia" w:ascii="宋体" w:hAnsi="宋体"/>
                <w:szCs w:val="21"/>
              </w:rPr>
              <w:t>备注</w:t>
            </w:r>
          </w:p>
        </w:tc>
      </w:tr>
      <w:tr w14:paraId="18BA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14:paraId="0D489023">
            <w:pPr>
              <w:jc w:val="center"/>
              <w:rPr>
                <w:rFonts w:ascii="宋体" w:hAnsi="宋体"/>
                <w:szCs w:val="21"/>
              </w:rPr>
            </w:pPr>
          </w:p>
        </w:tc>
        <w:tc>
          <w:tcPr>
            <w:tcW w:w="1901" w:type="dxa"/>
            <w:tcBorders>
              <w:top w:val="single" w:color="auto" w:sz="4" w:space="0"/>
              <w:left w:val="single" w:color="auto" w:sz="4" w:space="0"/>
              <w:bottom w:val="single" w:color="auto" w:sz="4" w:space="0"/>
              <w:right w:val="single" w:color="auto" w:sz="4" w:space="0"/>
            </w:tcBorders>
            <w:vAlign w:val="center"/>
          </w:tcPr>
          <w:p w14:paraId="58416F0F">
            <w:pPr>
              <w:jc w:val="center"/>
              <w:rPr>
                <w:rFonts w:ascii="宋体" w:hAnsi="宋体"/>
                <w:szCs w:val="21"/>
              </w:rPr>
            </w:pPr>
          </w:p>
        </w:tc>
        <w:tc>
          <w:tcPr>
            <w:tcW w:w="2935" w:type="dxa"/>
            <w:tcBorders>
              <w:top w:val="single" w:color="auto" w:sz="4" w:space="0"/>
              <w:left w:val="single" w:color="auto" w:sz="4" w:space="0"/>
              <w:bottom w:val="single" w:color="auto" w:sz="4" w:space="0"/>
              <w:right w:val="single" w:color="auto" w:sz="4" w:space="0"/>
            </w:tcBorders>
            <w:vAlign w:val="center"/>
          </w:tcPr>
          <w:p w14:paraId="1698BF12">
            <w:pPr>
              <w:jc w:val="center"/>
              <w:rPr>
                <w:rFonts w:ascii="宋体" w:hAnsi="宋体"/>
                <w:szCs w:val="21"/>
              </w:rPr>
            </w:pPr>
          </w:p>
        </w:tc>
        <w:tc>
          <w:tcPr>
            <w:tcW w:w="1903" w:type="dxa"/>
            <w:tcBorders>
              <w:top w:val="single" w:color="auto" w:sz="4" w:space="0"/>
              <w:left w:val="single" w:color="auto" w:sz="4" w:space="0"/>
              <w:bottom w:val="single" w:color="auto" w:sz="4" w:space="0"/>
              <w:right w:val="single" w:color="auto" w:sz="4" w:space="0"/>
            </w:tcBorders>
            <w:vAlign w:val="center"/>
          </w:tcPr>
          <w:p w14:paraId="58905D51">
            <w:pPr>
              <w:jc w:val="center"/>
              <w:rPr>
                <w:rFonts w:ascii="宋体" w:hAnsi="宋体"/>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532ABBB0">
            <w:pPr>
              <w:jc w:val="center"/>
              <w:rPr>
                <w:rFonts w:ascii="宋体" w:hAnsi="宋体"/>
                <w:szCs w:val="21"/>
              </w:rPr>
            </w:pPr>
          </w:p>
        </w:tc>
      </w:tr>
    </w:tbl>
    <w:p w14:paraId="1D2F4952">
      <w:pPr>
        <w:spacing w:line="360" w:lineRule="auto"/>
        <w:contextualSpacing/>
        <w:jc w:val="center"/>
        <w:rPr>
          <w:rFonts w:ascii="宋体" w:hAnsi="宋体" w:cs="宋体"/>
          <w:kern w:val="0"/>
          <w:szCs w:val="21"/>
        </w:rPr>
      </w:pPr>
    </w:p>
    <w:p w14:paraId="3A4F68C3">
      <w:pPr>
        <w:spacing w:line="360" w:lineRule="auto"/>
        <w:contextualSpacing/>
        <w:jc w:val="center"/>
        <w:rPr>
          <w:rFonts w:ascii="宋体" w:hAnsi="宋体" w:cs="宋体"/>
          <w:kern w:val="0"/>
          <w:szCs w:val="21"/>
        </w:rPr>
      </w:pPr>
      <w:r>
        <w:rPr>
          <w:rFonts w:hint="eastAsia" w:ascii="宋体" w:hAnsi="宋体" w:cs="宋体"/>
          <w:kern w:val="0"/>
          <w:szCs w:val="21"/>
        </w:rPr>
        <w:t xml:space="preserve">            </w:t>
      </w:r>
    </w:p>
    <w:p w14:paraId="50B6032F">
      <w:pPr>
        <w:spacing w:line="360" w:lineRule="auto"/>
        <w:contextualSpacing/>
        <w:jc w:val="center"/>
        <w:rPr>
          <w:rFonts w:ascii="宋体" w:hAnsi="宋体" w:cs="宋体"/>
          <w:kern w:val="0"/>
          <w:szCs w:val="21"/>
        </w:rPr>
      </w:pPr>
      <w:r>
        <w:rPr>
          <w:rFonts w:hint="eastAsia" w:ascii="宋体" w:hAnsi="宋体" w:cs="宋体"/>
          <w:kern w:val="0"/>
          <w:szCs w:val="21"/>
        </w:rPr>
        <w:t xml:space="preserve">                                   供应商名称（电子签章）：</w:t>
      </w:r>
    </w:p>
    <w:p w14:paraId="0CA67470">
      <w:pPr>
        <w:snapToGrid w:val="0"/>
        <w:spacing w:before="50" w:after="50" w:line="360" w:lineRule="auto"/>
        <w:ind w:right="-816" w:rightChars="-389"/>
        <w:jc w:val="center"/>
        <w:rPr>
          <w:rFonts w:ascii="宋体" w:hAnsi="宋体" w:cs="宋体"/>
          <w:b/>
          <w:bCs/>
          <w:sz w:val="32"/>
          <w:szCs w:val="32"/>
        </w:rPr>
      </w:pPr>
      <w:r>
        <w:rPr>
          <w:rFonts w:hint="eastAsia" w:ascii="宋体" w:hAnsi="宋体" w:cs="宋体"/>
          <w:kern w:val="0"/>
          <w:szCs w:val="21"/>
        </w:rPr>
        <w:t xml:space="preserve">                         日期：    年  月   日</w:t>
      </w:r>
    </w:p>
    <w:p w14:paraId="523F18B8">
      <w:pPr>
        <w:snapToGrid w:val="0"/>
        <w:spacing w:before="50" w:after="50" w:line="360" w:lineRule="auto"/>
        <w:ind w:right="-816" w:rightChars="-389"/>
        <w:jc w:val="center"/>
        <w:rPr>
          <w:rFonts w:ascii="宋体" w:hAnsi="宋体" w:cs="宋体"/>
          <w:b/>
          <w:bCs/>
          <w:sz w:val="32"/>
          <w:szCs w:val="32"/>
        </w:rPr>
      </w:pPr>
    </w:p>
    <w:p w14:paraId="44C5C5C2">
      <w:pPr>
        <w:snapToGrid w:val="0"/>
        <w:spacing w:before="50" w:after="50" w:line="360" w:lineRule="auto"/>
        <w:ind w:right="-816" w:rightChars="-389"/>
        <w:jc w:val="center"/>
        <w:rPr>
          <w:rFonts w:ascii="宋体" w:hAnsi="宋体" w:cs="宋体"/>
          <w:b/>
          <w:bCs/>
          <w:sz w:val="32"/>
          <w:szCs w:val="32"/>
        </w:rPr>
      </w:pPr>
    </w:p>
    <w:p w14:paraId="76EBBAC6">
      <w:pPr>
        <w:snapToGrid w:val="0"/>
        <w:spacing w:before="50" w:after="50" w:line="360" w:lineRule="auto"/>
        <w:ind w:right="-816" w:rightChars="-389"/>
        <w:jc w:val="center"/>
        <w:rPr>
          <w:rFonts w:ascii="宋体" w:hAnsi="宋体" w:cs="宋体"/>
          <w:b/>
          <w:bCs/>
          <w:sz w:val="32"/>
          <w:szCs w:val="32"/>
        </w:rPr>
      </w:pPr>
    </w:p>
    <w:p w14:paraId="615ECBB8">
      <w:pPr>
        <w:snapToGrid w:val="0"/>
        <w:spacing w:before="50" w:after="50" w:line="360" w:lineRule="auto"/>
        <w:ind w:right="-816" w:rightChars="-389"/>
        <w:jc w:val="center"/>
        <w:rPr>
          <w:rFonts w:ascii="宋体" w:hAnsi="宋体" w:cs="宋体"/>
          <w:b/>
          <w:bCs/>
          <w:sz w:val="32"/>
          <w:szCs w:val="32"/>
        </w:rPr>
      </w:pPr>
      <w:r>
        <w:rPr>
          <w:rFonts w:hint="eastAsia" w:ascii="宋体" w:hAnsi="宋体" w:cs="宋体"/>
          <w:b/>
          <w:bCs/>
          <w:sz w:val="32"/>
          <w:szCs w:val="32"/>
        </w:rPr>
        <w:t>七、供应商认为需要提供的其他有关资料</w:t>
      </w:r>
    </w:p>
    <w:p w14:paraId="75A04C27">
      <w:pPr>
        <w:spacing w:line="360" w:lineRule="auto"/>
        <w:ind w:firstLine="5760" w:firstLineChars="1600"/>
        <w:rPr>
          <w:rFonts w:ascii="宋体" w:hAnsi="宋体" w:cs="宋体"/>
          <w:sz w:val="36"/>
          <w:szCs w:val="36"/>
        </w:rPr>
      </w:pPr>
    </w:p>
    <w:p w14:paraId="07ED8297">
      <w:pPr>
        <w:spacing w:line="360" w:lineRule="auto"/>
        <w:ind w:firstLine="5760" w:firstLineChars="1600"/>
        <w:rPr>
          <w:rFonts w:ascii="宋体" w:hAnsi="宋体" w:cs="宋体"/>
          <w:sz w:val="36"/>
          <w:szCs w:val="36"/>
        </w:rPr>
      </w:pPr>
    </w:p>
    <w:p w14:paraId="12995EF9">
      <w:pPr>
        <w:spacing w:line="360" w:lineRule="auto"/>
        <w:ind w:firstLine="5460" w:firstLineChars="2600"/>
        <w:rPr>
          <w:rFonts w:ascii="宋体" w:hAnsi="宋体" w:cs="宋体"/>
          <w:szCs w:val="21"/>
        </w:rPr>
      </w:pPr>
      <w:r>
        <w:rPr>
          <w:rFonts w:hint="eastAsia" w:ascii="宋体" w:hAnsi="宋体" w:cs="宋体"/>
          <w:kern w:val="0"/>
          <w:szCs w:val="21"/>
        </w:rPr>
        <w:t>供应商名称（电子签章）：</w:t>
      </w:r>
    </w:p>
    <w:p w14:paraId="27F93FCE">
      <w:pPr>
        <w:spacing w:line="360" w:lineRule="auto"/>
        <w:contextualSpacing/>
        <w:jc w:val="center"/>
        <w:rPr>
          <w:rFonts w:ascii="宋体" w:hAnsi="宋体" w:cs="宋体"/>
          <w:kern w:val="0"/>
          <w:szCs w:val="21"/>
        </w:rPr>
      </w:pPr>
      <w:r>
        <w:rPr>
          <w:rFonts w:hint="eastAsia" w:ascii="宋体" w:hAnsi="宋体" w:cs="宋体"/>
          <w:kern w:val="0"/>
          <w:szCs w:val="21"/>
        </w:rPr>
        <w:t xml:space="preserve">                                 日期：    年  月   日</w:t>
      </w:r>
    </w:p>
    <w:p w14:paraId="6B1DC389">
      <w:pPr>
        <w:pStyle w:val="20"/>
        <w:rPr>
          <w:rFonts w:ascii="宋体" w:hAnsi="宋体" w:cs="宋体"/>
        </w:rPr>
      </w:pPr>
    </w:p>
    <w:p w14:paraId="7B76A00E">
      <w:pPr>
        <w:pStyle w:val="20"/>
        <w:rPr>
          <w:rFonts w:ascii="宋体" w:hAnsi="宋体" w:cs="宋体"/>
        </w:rPr>
      </w:pPr>
    </w:p>
    <w:p w14:paraId="45CF10DC">
      <w:pPr>
        <w:pStyle w:val="20"/>
        <w:rPr>
          <w:rFonts w:ascii="宋体" w:hAnsi="宋体" w:cs="宋体"/>
        </w:rPr>
      </w:pPr>
    </w:p>
    <w:p w14:paraId="7E714F2E">
      <w:pPr>
        <w:pStyle w:val="20"/>
        <w:rPr>
          <w:rFonts w:ascii="宋体" w:hAnsi="宋体" w:cs="宋体"/>
        </w:rPr>
      </w:pPr>
    </w:p>
    <w:p w14:paraId="01AACB7B">
      <w:pPr>
        <w:pStyle w:val="20"/>
        <w:rPr>
          <w:rFonts w:ascii="宋体" w:hAnsi="宋体" w:cs="宋体"/>
        </w:rPr>
      </w:pPr>
    </w:p>
    <w:p w14:paraId="2D6608C2">
      <w:pPr>
        <w:pStyle w:val="20"/>
        <w:rPr>
          <w:rFonts w:ascii="宋体" w:hAnsi="宋体" w:cs="宋体"/>
        </w:rPr>
      </w:pPr>
    </w:p>
    <w:p w14:paraId="3D20A112">
      <w:pPr>
        <w:pStyle w:val="20"/>
        <w:rPr>
          <w:rFonts w:ascii="宋体" w:hAnsi="宋体" w:cs="宋体"/>
        </w:rPr>
      </w:pPr>
    </w:p>
    <w:p w14:paraId="559F2865">
      <w:pPr>
        <w:pStyle w:val="20"/>
        <w:rPr>
          <w:rFonts w:ascii="宋体" w:hAnsi="宋体" w:cs="宋体"/>
        </w:rPr>
      </w:pPr>
      <w:r>
        <w:rPr>
          <w:rFonts w:hint="eastAsia" w:ascii="宋体" w:hAnsi="宋体" w:cs="宋体"/>
        </w:rPr>
        <w:br w:type="page"/>
      </w:r>
      <w:r>
        <w:rPr>
          <w:rFonts w:hint="eastAsia" w:ascii="宋体" w:hAnsi="宋体" w:cs="宋体"/>
          <w:b/>
          <w:sz w:val="32"/>
          <w:szCs w:val="32"/>
        </w:rPr>
        <w:t>技术文件</w:t>
      </w:r>
    </w:p>
    <w:p w14:paraId="0A0BE028">
      <w:pPr>
        <w:pStyle w:val="20"/>
        <w:rPr>
          <w:rFonts w:ascii="宋体" w:hAnsi="宋体" w:cs="宋体"/>
        </w:rPr>
      </w:pPr>
    </w:p>
    <w:p w14:paraId="1E70B681">
      <w:pPr>
        <w:jc w:val="center"/>
        <w:rPr>
          <w:rFonts w:ascii="宋体" w:hAnsi="宋体" w:cs="宋体"/>
          <w:b/>
          <w:bCs/>
          <w:sz w:val="32"/>
          <w:szCs w:val="32"/>
        </w:rPr>
      </w:pPr>
      <w:r>
        <w:rPr>
          <w:rFonts w:hint="eastAsia" w:ascii="宋体" w:hAnsi="宋体" w:cs="宋体"/>
          <w:b/>
          <w:bCs/>
          <w:sz w:val="32"/>
          <w:szCs w:val="32"/>
        </w:rPr>
        <w:t>一、技术需求偏离表</w:t>
      </w:r>
    </w:p>
    <w:p w14:paraId="743FC414">
      <w:pPr>
        <w:spacing w:line="520" w:lineRule="exact"/>
        <w:rPr>
          <w:rFonts w:ascii="宋体" w:hAnsi="宋体" w:cs="宋体"/>
          <w:sz w:val="32"/>
          <w:szCs w:val="32"/>
        </w:rPr>
      </w:pPr>
    </w:p>
    <w:p w14:paraId="430021B5">
      <w:pPr>
        <w:spacing w:line="360" w:lineRule="auto"/>
        <w:rPr>
          <w:rFonts w:hint="eastAsia" w:ascii="宋体" w:hAnsi="宋体" w:eastAsia="宋体" w:cs="宋体"/>
          <w:szCs w:val="21"/>
          <w:u w:val="single"/>
          <w:lang w:val="en-US" w:eastAsia="zh-CN"/>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p>
    <w:p w14:paraId="5C14E884">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14:paraId="07BDF8E7">
      <w:pPr>
        <w:spacing w:line="360" w:lineRule="auto"/>
        <w:rPr>
          <w:rFonts w:ascii="宋体" w:hAnsi="宋体" w:cs="宋体"/>
          <w:szCs w:val="21"/>
          <w:u w:val="single"/>
        </w:rPr>
      </w:pPr>
      <w:r>
        <w:rPr>
          <w:rFonts w:hint="eastAsia" w:ascii="宋体" w:hAnsi="宋体" w:cs="宋体"/>
          <w:szCs w:val="21"/>
        </w:rPr>
        <w:t>分标号（此处有分标时填写具体分标号，无分标时填写“无”）：</w:t>
      </w:r>
      <w:r>
        <w:rPr>
          <w:rFonts w:hint="eastAsia" w:ascii="宋体" w:hAnsi="宋体" w:cs="宋体"/>
          <w:szCs w:val="21"/>
          <w:u w:val="single"/>
        </w:rPr>
        <w:t xml:space="preserve">               </w:t>
      </w:r>
    </w:p>
    <w:tbl>
      <w:tblPr>
        <w:tblStyle w:val="29"/>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327"/>
        <w:gridCol w:w="854"/>
        <w:gridCol w:w="1834"/>
        <w:gridCol w:w="1324"/>
        <w:gridCol w:w="897"/>
        <w:gridCol w:w="1201"/>
        <w:gridCol w:w="1272"/>
      </w:tblGrid>
      <w:tr w14:paraId="10C6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89" w:type="dxa"/>
            <w:vMerge w:val="restart"/>
            <w:tcBorders>
              <w:top w:val="single" w:color="auto" w:sz="4" w:space="0"/>
              <w:left w:val="single" w:color="auto" w:sz="4" w:space="0"/>
              <w:bottom w:val="single" w:color="auto" w:sz="4" w:space="0"/>
              <w:right w:val="single" w:color="auto" w:sz="4" w:space="0"/>
            </w:tcBorders>
            <w:vAlign w:val="center"/>
          </w:tcPr>
          <w:p w14:paraId="3E190293">
            <w:pPr>
              <w:rPr>
                <w:rFonts w:ascii="宋体" w:hAnsi="宋体" w:cs="宋体"/>
                <w:szCs w:val="21"/>
              </w:rPr>
            </w:pPr>
            <w:r>
              <w:rPr>
                <w:rFonts w:hint="eastAsia" w:ascii="宋体" w:hAnsi="宋体" w:cs="宋体"/>
                <w:szCs w:val="21"/>
              </w:rPr>
              <w:t>序号</w:t>
            </w:r>
          </w:p>
        </w:tc>
        <w:tc>
          <w:tcPr>
            <w:tcW w:w="4015" w:type="dxa"/>
            <w:gridSpan w:val="3"/>
            <w:tcBorders>
              <w:top w:val="single" w:color="auto" w:sz="4" w:space="0"/>
              <w:left w:val="single" w:color="auto" w:sz="4" w:space="0"/>
              <w:bottom w:val="single" w:color="auto" w:sz="4" w:space="0"/>
              <w:right w:val="single" w:color="auto" w:sz="4" w:space="0"/>
            </w:tcBorders>
            <w:vAlign w:val="center"/>
          </w:tcPr>
          <w:p w14:paraId="660799FE">
            <w:pPr>
              <w:jc w:val="center"/>
              <w:rPr>
                <w:rFonts w:ascii="宋体" w:hAnsi="宋体" w:cs="宋体"/>
                <w:szCs w:val="21"/>
              </w:rPr>
            </w:pPr>
            <w:r>
              <w:rPr>
                <w:rFonts w:hint="eastAsia" w:ascii="宋体" w:hAnsi="宋体" w:cs="宋体"/>
                <w:szCs w:val="21"/>
              </w:rPr>
              <w:t>谈判文件采购需求</w:t>
            </w:r>
          </w:p>
        </w:tc>
        <w:tc>
          <w:tcPr>
            <w:tcW w:w="3422" w:type="dxa"/>
            <w:gridSpan w:val="3"/>
            <w:tcBorders>
              <w:top w:val="single" w:color="auto" w:sz="4" w:space="0"/>
              <w:left w:val="single" w:color="auto" w:sz="4" w:space="0"/>
              <w:bottom w:val="single" w:color="auto" w:sz="4" w:space="0"/>
              <w:right w:val="single" w:color="auto" w:sz="4" w:space="0"/>
            </w:tcBorders>
            <w:vAlign w:val="center"/>
          </w:tcPr>
          <w:p w14:paraId="7F791B7F">
            <w:pPr>
              <w:jc w:val="center"/>
              <w:rPr>
                <w:rFonts w:ascii="宋体" w:hAnsi="宋体" w:cs="宋体"/>
                <w:szCs w:val="21"/>
              </w:rPr>
            </w:pPr>
            <w:r>
              <w:rPr>
                <w:rFonts w:hint="eastAsia" w:ascii="宋体" w:hAnsi="宋体" w:cs="宋体"/>
                <w:szCs w:val="21"/>
              </w:rPr>
              <w:t>响应文件承诺</w:t>
            </w:r>
          </w:p>
        </w:tc>
        <w:tc>
          <w:tcPr>
            <w:tcW w:w="1272" w:type="dxa"/>
            <w:vMerge w:val="restart"/>
            <w:tcBorders>
              <w:top w:val="single" w:color="auto" w:sz="4" w:space="0"/>
              <w:left w:val="single" w:color="auto" w:sz="4" w:space="0"/>
              <w:bottom w:val="single" w:color="auto" w:sz="4" w:space="0"/>
              <w:right w:val="single" w:color="auto" w:sz="4" w:space="0"/>
            </w:tcBorders>
            <w:vAlign w:val="center"/>
          </w:tcPr>
          <w:p w14:paraId="71D23969">
            <w:pPr>
              <w:jc w:val="center"/>
              <w:rPr>
                <w:rFonts w:ascii="宋体" w:hAnsi="宋体" w:cs="宋体"/>
                <w:szCs w:val="21"/>
              </w:rPr>
            </w:pPr>
            <w:r>
              <w:rPr>
                <w:rFonts w:hint="eastAsia" w:ascii="宋体" w:hAnsi="宋体" w:cs="宋体"/>
                <w:szCs w:val="21"/>
              </w:rPr>
              <w:t>偏离说明</w:t>
            </w:r>
          </w:p>
        </w:tc>
      </w:tr>
      <w:tr w14:paraId="0103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689" w:type="dxa"/>
            <w:vMerge w:val="continue"/>
            <w:tcBorders>
              <w:top w:val="single" w:color="auto" w:sz="4" w:space="0"/>
              <w:left w:val="single" w:color="auto" w:sz="4" w:space="0"/>
              <w:bottom w:val="single" w:color="auto" w:sz="4" w:space="0"/>
              <w:right w:val="single" w:color="auto" w:sz="4" w:space="0"/>
            </w:tcBorders>
            <w:vAlign w:val="center"/>
          </w:tcPr>
          <w:p w14:paraId="5ABE32D4">
            <w:pPr>
              <w:widowControl/>
              <w:jc w:val="left"/>
              <w:rPr>
                <w:rFonts w:ascii="宋体" w:hAnsi="宋体" w:cs="宋体"/>
                <w:szCs w:val="21"/>
              </w:rPr>
            </w:pPr>
          </w:p>
        </w:tc>
        <w:tc>
          <w:tcPr>
            <w:tcW w:w="1327" w:type="dxa"/>
            <w:tcBorders>
              <w:top w:val="single" w:color="auto" w:sz="4" w:space="0"/>
              <w:left w:val="single" w:color="auto" w:sz="4" w:space="0"/>
              <w:bottom w:val="single" w:color="auto" w:sz="4" w:space="0"/>
              <w:right w:val="single" w:color="auto" w:sz="4" w:space="0"/>
            </w:tcBorders>
            <w:vAlign w:val="center"/>
          </w:tcPr>
          <w:p w14:paraId="4D70BFE2">
            <w:pPr>
              <w:jc w:val="center"/>
              <w:rPr>
                <w:rFonts w:ascii="宋体" w:hAnsi="宋体" w:cs="宋体"/>
                <w:szCs w:val="21"/>
              </w:rPr>
            </w:pPr>
            <w:r>
              <w:rPr>
                <w:rFonts w:hint="eastAsia" w:ascii="宋体" w:hAnsi="宋体" w:cs="宋体"/>
                <w:szCs w:val="21"/>
              </w:rPr>
              <w:t>标的名称</w:t>
            </w:r>
          </w:p>
        </w:tc>
        <w:tc>
          <w:tcPr>
            <w:tcW w:w="854" w:type="dxa"/>
            <w:tcBorders>
              <w:top w:val="single" w:color="auto" w:sz="4" w:space="0"/>
              <w:left w:val="single" w:color="auto" w:sz="4" w:space="0"/>
              <w:bottom w:val="single" w:color="auto" w:sz="4" w:space="0"/>
              <w:right w:val="single" w:color="auto" w:sz="4" w:space="0"/>
            </w:tcBorders>
            <w:vAlign w:val="center"/>
          </w:tcPr>
          <w:p w14:paraId="66607A71">
            <w:pPr>
              <w:jc w:val="center"/>
              <w:rPr>
                <w:rFonts w:ascii="宋体" w:hAnsi="宋体" w:cs="宋体"/>
                <w:szCs w:val="21"/>
              </w:rPr>
            </w:pPr>
            <w:r>
              <w:rPr>
                <w:rFonts w:hint="eastAsia" w:ascii="宋体" w:hAnsi="宋体" w:cs="宋体"/>
                <w:szCs w:val="21"/>
              </w:rPr>
              <w:t>数量及单位</w:t>
            </w:r>
          </w:p>
        </w:tc>
        <w:tc>
          <w:tcPr>
            <w:tcW w:w="1834" w:type="dxa"/>
            <w:tcBorders>
              <w:top w:val="single" w:color="auto" w:sz="4" w:space="0"/>
              <w:left w:val="single" w:color="auto" w:sz="4" w:space="0"/>
              <w:bottom w:val="single" w:color="auto" w:sz="4" w:space="0"/>
              <w:right w:val="single" w:color="auto" w:sz="4" w:space="0"/>
            </w:tcBorders>
            <w:vAlign w:val="center"/>
          </w:tcPr>
          <w:p w14:paraId="12C56C56">
            <w:pPr>
              <w:jc w:val="center"/>
              <w:rPr>
                <w:rFonts w:ascii="宋体" w:hAnsi="宋体" w:cs="宋体"/>
                <w:szCs w:val="21"/>
              </w:rPr>
            </w:pPr>
            <w:r>
              <w:rPr>
                <w:rFonts w:hint="eastAsia" w:ascii="宋体" w:hAnsi="宋体" w:cs="宋体"/>
                <w:szCs w:val="21"/>
              </w:rPr>
              <w:t>技术要求</w:t>
            </w:r>
          </w:p>
        </w:tc>
        <w:tc>
          <w:tcPr>
            <w:tcW w:w="1324" w:type="dxa"/>
            <w:tcBorders>
              <w:top w:val="single" w:color="auto" w:sz="4" w:space="0"/>
              <w:left w:val="single" w:color="auto" w:sz="4" w:space="0"/>
              <w:bottom w:val="single" w:color="auto" w:sz="4" w:space="0"/>
              <w:right w:val="single" w:color="auto" w:sz="4" w:space="0"/>
            </w:tcBorders>
            <w:vAlign w:val="center"/>
          </w:tcPr>
          <w:p w14:paraId="47142FE7">
            <w:pPr>
              <w:jc w:val="center"/>
              <w:rPr>
                <w:rFonts w:ascii="宋体" w:hAnsi="宋体" w:cs="宋体"/>
                <w:szCs w:val="21"/>
              </w:rPr>
            </w:pPr>
            <w:r>
              <w:rPr>
                <w:rFonts w:hint="eastAsia" w:ascii="宋体" w:hAnsi="宋体" w:cs="宋体"/>
                <w:szCs w:val="21"/>
              </w:rPr>
              <w:t>标的名称</w:t>
            </w:r>
          </w:p>
        </w:tc>
        <w:tc>
          <w:tcPr>
            <w:tcW w:w="897" w:type="dxa"/>
            <w:tcBorders>
              <w:top w:val="single" w:color="auto" w:sz="4" w:space="0"/>
              <w:left w:val="single" w:color="auto" w:sz="4" w:space="0"/>
              <w:bottom w:val="single" w:color="auto" w:sz="4" w:space="0"/>
              <w:right w:val="single" w:color="auto" w:sz="4" w:space="0"/>
            </w:tcBorders>
            <w:vAlign w:val="center"/>
          </w:tcPr>
          <w:p w14:paraId="22487471">
            <w:pPr>
              <w:jc w:val="center"/>
              <w:rPr>
                <w:rFonts w:ascii="宋体" w:hAnsi="宋体" w:cs="宋体"/>
                <w:szCs w:val="21"/>
              </w:rPr>
            </w:pPr>
            <w:r>
              <w:rPr>
                <w:rFonts w:hint="eastAsia" w:ascii="宋体" w:hAnsi="宋体" w:cs="宋体"/>
                <w:szCs w:val="21"/>
              </w:rPr>
              <w:t>数量及单位</w:t>
            </w:r>
          </w:p>
        </w:tc>
        <w:tc>
          <w:tcPr>
            <w:tcW w:w="1201" w:type="dxa"/>
            <w:tcBorders>
              <w:top w:val="single" w:color="auto" w:sz="4" w:space="0"/>
              <w:left w:val="single" w:color="auto" w:sz="4" w:space="0"/>
              <w:bottom w:val="single" w:color="auto" w:sz="4" w:space="0"/>
              <w:right w:val="single" w:color="auto" w:sz="4" w:space="0"/>
            </w:tcBorders>
            <w:vAlign w:val="center"/>
          </w:tcPr>
          <w:p w14:paraId="4C474E93">
            <w:pPr>
              <w:jc w:val="center"/>
              <w:rPr>
                <w:rFonts w:ascii="宋体" w:hAnsi="宋体" w:cs="宋体"/>
                <w:szCs w:val="21"/>
              </w:rPr>
            </w:pPr>
            <w:r>
              <w:rPr>
                <w:rFonts w:hint="eastAsia" w:ascii="宋体" w:hAnsi="宋体" w:cs="宋体"/>
                <w:szCs w:val="21"/>
              </w:rPr>
              <w:t>技术参数</w:t>
            </w:r>
          </w:p>
        </w:tc>
        <w:tc>
          <w:tcPr>
            <w:tcW w:w="1272" w:type="dxa"/>
            <w:vMerge w:val="continue"/>
            <w:tcBorders>
              <w:top w:val="single" w:color="auto" w:sz="4" w:space="0"/>
              <w:left w:val="single" w:color="auto" w:sz="4" w:space="0"/>
              <w:bottom w:val="single" w:color="auto" w:sz="4" w:space="0"/>
              <w:right w:val="single" w:color="auto" w:sz="4" w:space="0"/>
            </w:tcBorders>
            <w:vAlign w:val="center"/>
          </w:tcPr>
          <w:p w14:paraId="59A0F559">
            <w:pPr>
              <w:widowControl/>
              <w:jc w:val="left"/>
              <w:rPr>
                <w:rFonts w:ascii="宋体" w:hAnsi="宋体" w:cs="宋体"/>
                <w:szCs w:val="21"/>
              </w:rPr>
            </w:pPr>
          </w:p>
        </w:tc>
      </w:tr>
      <w:tr w14:paraId="1972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C2A532B">
            <w:pPr>
              <w:rPr>
                <w:rFonts w:ascii="宋体" w:hAnsi="宋体" w:cs="宋体"/>
                <w:szCs w:val="21"/>
              </w:rPr>
            </w:pPr>
            <w:r>
              <w:rPr>
                <w:rFonts w:hint="eastAsia" w:ascii="宋体" w:hAnsi="宋体" w:cs="宋体"/>
                <w:szCs w:val="21"/>
              </w:rPr>
              <w:t>1</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A13EE82">
            <w:pPr>
              <w:rPr>
                <w:rFonts w:ascii="宋体" w:hAnsi="宋体" w:cs="宋体"/>
                <w:szCs w:val="21"/>
              </w:rPr>
            </w:pPr>
            <w:r>
              <w:rPr>
                <w:rFonts w:hint="eastAsia" w:ascii="宋体" w:hAnsi="宋体" w:cs="宋体"/>
                <w:szCs w:val="21"/>
              </w:rPr>
              <w:t>……</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523B01DC">
            <w:pPr>
              <w:rPr>
                <w:rFonts w:ascii="宋体" w:hAnsi="宋体" w:cs="宋体"/>
                <w:szCs w:val="21"/>
              </w:rPr>
            </w:pPr>
            <w:r>
              <w:rPr>
                <w:rFonts w:hint="eastAsia" w:ascii="宋体" w:hAnsi="宋体" w:cs="宋体"/>
                <w:szCs w:val="21"/>
              </w:rPr>
              <w:t>…</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14:paraId="1C619403">
            <w:pPr>
              <w:rPr>
                <w:rFonts w:ascii="宋体" w:hAnsi="宋体" w:cs="宋体"/>
                <w:szCs w:val="21"/>
              </w:rPr>
            </w:pPr>
            <w:r>
              <w:rPr>
                <w:rFonts w:hint="eastAsia" w:ascii="宋体" w:hAnsi="宋体" w:cs="宋体"/>
                <w:szCs w:val="21"/>
              </w:rPr>
              <w:t>1  ……</w:t>
            </w:r>
          </w:p>
          <w:p w14:paraId="726700D4">
            <w:pPr>
              <w:rPr>
                <w:rFonts w:ascii="宋体" w:hAnsi="宋体" w:cs="宋体"/>
                <w:szCs w:val="21"/>
              </w:rPr>
            </w:pPr>
            <w:r>
              <w:rPr>
                <w:rFonts w:hint="eastAsia" w:ascii="宋体" w:hAnsi="宋体" w:cs="宋体"/>
                <w:szCs w:val="21"/>
              </w:rPr>
              <w:t>2  ……</w:t>
            </w:r>
          </w:p>
          <w:p w14:paraId="27479A41">
            <w:pPr>
              <w:rPr>
                <w:rFonts w:ascii="宋体" w:hAnsi="宋体" w:cs="宋体"/>
                <w:szCs w:val="21"/>
              </w:rPr>
            </w:pPr>
            <w:r>
              <w:rPr>
                <w:rFonts w:hint="eastAsia" w:ascii="宋体" w:hAnsi="宋体" w:cs="宋体"/>
                <w:szCs w:val="21"/>
              </w:rPr>
              <w:t>3  ……</w:t>
            </w:r>
          </w:p>
          <w:p w14:paraId="35018FEB">
            <w:pPr>
              <w:rPr>
                <w:rFonts w:ascii="宋体" w:hAnsi="宋体" w:cs="宋体"/>
                <w:szCs w:val="21"/>
              </w:rPr>
            </w:pPr>
            <w:r>
              <w:rPr>
                <w:rFonts w:hint="eastAsia" w:ascii="宋体" w:hAnsi="宋体" w:cs="宋体"/>
                <w:szCs w:val="21"/>
              </w:rPr>
              <w:t>……</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601B2EBE">
            <w:pPr>
              <w:rPr>
                <w:rFonts w:ascii="宋体" w:hAnsi="宋体" w:cs="宋体"/>
                <w:szCs w:val="21"/>
              </w:rPr>
            </w:pPr>
            <w:r>
              <w:rPr>
                <w:rFonts w:hint="eastAsia" w:ascii="宋体" w:hAnsi="宋体" w:cs="宋体"/>
                <w:szCs w:val="21"/>
              </w:rPr>
              <w:t>……</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2042070B">
            <w:pPr>
              <w:rPr>
                <w:rFonts w:ascii="宋体" w:hAnsi="宋体" w:cs="宋体"/>
                <w:szCs w:val="21"/>
              </w:rPr>
            </w:pPr>
            <w:r>
              <w:rPr>
                <w:rFonts w:hint="eastAsia" w:ascii="宋体" w:hAnsi="宋体" w:cs="宋体"/>
                <w:szCs w:val="21"/>
              </w:rPr>
              <w:t>…</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167A8D32">
            <w:pPr>
              <w:rPr>
                <w:rFonts w:ascii="宋体" w:hAnsi="宋体" w:cs="宋体"/>
                <w:szCs w:val="21"/>
              </w:rPr>
            </w:pPr>
            <w:r>
              <w:rPr>
                <w:rFonts w:hint="eastAsia" w:ascii="宋体" w:hAnsi="宋体" w:cs="宋体"/>
                <w:szCs w:val="21"/>
              </w:rPr>
              <w:t>1  ……</w:t>
            </w:r>
          </w:p>
          <w:p w14:paraId="7ECE961D">
            <w:pPr>
              <w:rPr>
                <w:rFonts w:ascii="宋体" w:hAnsi="宋体" w:cs="宋体"/>
                <w:szCs w:val="21"/>
              </w:rPr>
            </w:pPr>
            <w:r>
              <w:rPr>
                <w:rFonts w:hint="eastAsia" w:ascii="宋体" w:hAnsi="宋体" w:cs="宋体"/>
                <w:szCs w:val="21"/>
              </w:rPr>
              <w:t>2  ……</w:t>
            </w:r>
          </w:p>
          <w:p w14:paraId="56D9C99E">
            <w:pPr>
              <w:rPr>
                <w:rFonts w:ascii="宋体" w:hAnsi="宋体" w:cs="宋体"/>
                <w:szCs w:val="21"/>
              </w:rPr>
            </w:pPr>
            <w:r>
              <w:rPr>
                <w:rFonts w:hint="eastAsia" w:ascii="宋体" w:hAnsi="宋体" w:cs="宋体"/>
                <w:szCs w:val="21"/>
              </w:rPr>
              <w:t>3  ……</w:t>
            </w:r>
          </w:p>
          <w:p w14:paraId="0FEE53B0">
            <w:pPr>
              <w:rPr>
                <w:rFonts w:ascii="宋体" w:hAnsi="宋体" w:cs="宋体"/>
                <w:szCs w:val="21"/>
              </w:rPr>
            </w:pPr>
            <w:r>
              <w:rPr>
                <w:rFonts w:hint="eastAsia" w:ascii="宋体" w:hAnsi="宋体" w:cs="宋体"/>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56B176B1">
            <w:pPr>
              <w:rPr>
                <w:rFonts w:ascii="宋体" w:hAnsi="宋体" w:cs="宋体"/>
                <w:szCs w:val="21"/>
              </w:rPr>
            </w:pPr>
          </w:p>
        </w:tc>
      </w:tr>
      <w:tr w14:paraId="6863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2C9206A9">
            <w:pPr>
              <w:rPr>
                <w:rFonts w:ascii="宋体" w:hAnsi="宋体" w:cs="宋体"/>
                <w:szCs w:val="21"/>
              </w:rPr>
            </w:pPr>
            <w:r>
              <w:rPr>
                <w:rFonts w:hint="eastAsia" w:ascii="宋体" w:hAnsi="宋体" w:cs="宋体"/>
                <w:szCs w:val="21"/>
              </w:rPr>
              <w:t>2</w:t>
            </w:r>
          </w:p>
        </w:tc>
        <w:tc>
          <w:tcPr>
            <w:tcW w:w="1327" w:type="dxa"/>
            <w:tcBorders>
              <w:top w:val="single" w:color="auto" w:sz="4" w:space="0"/>
              <w:left w:val="single" w:color="auto" w:sz="4" w:space="0"/>
              <w:bottom w:val="single" w:color="auto" w:sz="4" w:space="0"/>
              <w:right w:val="single" w:color="auto" w:sz="4" w:space="0"/>
            </w:tcBorders>
            <w:vAlign w:val="center"/>
          </w:tcPr>
          <w:p w14:paraId="3F3D636E">
            <w:pPr>
              <w:rPr>
                <w:rFonts w:ascii="宋体" w:hAnsi="宋体" w:cs="宋体"/>
                <w:szCs w:val="21"/>
              </w:rPr>
            </w:pPr>
            <w:r>
              <w:rPr>
                <w:rFonts w:hint="eastAsia" w:ascii="宋体" w:hAnsi="宋体" w:cs="宋体"/>
                <w:szCs w:val="21"/>
              </w:rPr>
              <w:t>……</w:t>
            </w:r>
          </w:p>
        </w:tc>
        <w:tc>
          <w:tcPr>
            <w:tcW w:w="854" w:type="dxa"/>
            <w:tcBorders>
              <w:top w:val="single" w:color="auto" w:sz="4" w:space="0"/>
              <w:left w:val="single" w:color="auto" w:sz="4" w:space="0"/>
              <w:bottom w:val="single" w:color="auto" w:sz="4" w:space="0"/>
              <w:right w:val="single" w:color="auto" w:sz="4" w:space="0"/>
            </w:tcBorders>
            <w:vAlign w:val="center"/>
          </w:tcPr>
          <w:p w14:paraId="3948346A">
            <w:pPr>
              <w:rPr>
                <w:rFonts w:ascii="宋体" w:hAnsi="宋体" w:cs="宋体"/>
                <w:szCs w:val="21"/>
              </w:rPr>
            </w:pPr>
            <w:r>
              <w:rPr>
                <w:rFonts w:hint="eastAsia" w:ascii="宋体" w:hAnsi="宋体" w:cs="宋体"/>
                <w:szCs w:val="21"/>
              </w:rPr>
              <w:t>…</w:t>
            </w:r>
          </w:p>
        </w:tc>
        <w:tc>
          <w:tcPr>
            <w:tcW w:w="1834" w:type="dxa"/>
            <w:tcBorders>
              <w:top w:val="single" w:color="auto" w:sz="4" w:space="0"/>
              <w:left w:val="single" w:color="auto" w:sz="4" w:space="0"/>
              <w:bottom w:val="single" w:color="auto" w:sz="4" w:space="0"/>
              <w:right w:val="single" w:color="auto" w:sz="4" w:space="0"/>
            </w:tcBorders>
            <w:vAlign w:val="center"/>
          </w:tcPr>
          <w:p w14:paraId="4AE2227C">
            <w:pPr>
              <w:rPr>
                <w:rFonts w:ascii="宋体" w:hAnsi="宋体" w:cs="宋体"/>
                <w:szCs w:val="21"/>
              </w:rPr>
            </w:pPr>
            <w:r>
              <w:rPr>
                <w:rFonts w:hint="eastAsia" w:ascii="宋体" w:hAnsi="宋体" w:cs="宋体"/>
                <w:szCs w:val="21"/>
              </w:rPr>
              <w:t>1  ……</w:t>
            </w:r>
          </w:p>
          <w:p w14:paraId="2B5EB346">
            <w:pPr>
              <w:rPr>
                <w:rFonts w:ascii="宋体" w:hAnsi="宋体" w:cs="宋体"/>
                <w:szCs w:val="21"/>
              </w:rPr>
            </w:pPr>
            <w:r>
              <w:rPr>
                <w:rFonts w:hint="eastAsia" w:ascii="宋体" w:hAnsi="宋体" w:cs="宋体"/>
                <w:szCs w:val="21"/>
              </w:rPr>
              <w:t>2  ……</w:t>
            </w:r>
          </w:p>
          <w:p w14:paraId="2C64F639">
            <w:pPr>
              <w:rPr>
                <w:rFonts w:ascii="宋体" w:hAnsi="宋体" w:cs="宋体"/>
                <w:szCs w:val="21"/>
              </w:rPr>
            </w:pPr>
            <w:r>
              <w:rPr>
                <w:rFonts w:hint="eastAsia" w:ascii="宋体" w:hAnsi="宋体" w:cs="宋体"/>
                <w:szCs w:val="21"/>
              </w:rPr>
              <w:t>3  ……</w:t>
            </w:r>
          </w:p>
          <w:p w14:paraId="58735361">
            <w:pPr>
              <w:rPr>
                <w:rFonts w:ascii="宋体" w:hAnsi="宋体" w:cs="宋体"/>
                <w:szCs w:val="21"/>
              </w:rPr>
            </w:pPr>
            <w:r>
              <w:rPr>
                <w:rFonts w:hint="eastAsia" w:ascii="宋体" w:hAnsi="宋体" w:cs="宋体"/>
                <w:szCs w:val="21"/>
              </w:rPr>
              <w:t>……</w:t>
            </w:r>
          </w:p>
        </w:tc>
        <w:tc>
          <w:tcPr>
            <w:tcW w:w="1324" w:type="dxa"/>
            <w:tcBorders>
              <w:top w:val="single" w:color="auto" w:sz="4" w:space="0"/>
              <w:left w:val="single" w:color="auto" w:sz="4" w:space="0"/>
              <w:bottom w:val="single" w:color="auto" w:sz="4" w:space="0"/>
              <w:right w:val="single" w:color="auto" w:sz="4" w:space="0"/>
            </w:tcBorders>
            <w:vAlign w:val="center"/>
          </w:tcPr>
          <w:p w14:paraId="29688823">
            <w:pPr>
              <w:rPr>
                <w:rFonts w:ascii="宋体" w:hAnsi="宋体" w:cs="宋体"/>
                <w:szCs w:val="21"/>
              </w:rPr>
            </w:pPr>
            <w:r>
              <w:rPr>
                <w:rFonts w:hint="eastAsia" w:ascii="宋体" w:hAnsi="宋体" w:cs="宋体"/>
                <w:szCs w:val="21"/>
              </w:rPr>
              <w:t>……</w:t>
            </w:r>
          </w:p>
        </w:tc>
        <w:tc>
          <w:tcPr>
            <w:tcW w:w="897" w:type="dxa"/>
            <w:tcBorders>
              <w:top w:val="single" w:color="auto" w:sz="4" w:space="0"/>
              <w:left w:val="single" w:color="auto" w:sz="4" w:space="0"/>
              <w:bottom w:val="single" w:color="auto" w:sz="4" w:space="0"/>
              <w:right w:val="single" w:color="auto" w:sz="4" w:space="0"/>
            </w:tcBorders>
            <w:vAlign w:val="center"/>
          </w:tcPr>
          <w:p w14:paraId="03C7F060">
            <w:pPr>
              <w:rPr>
                <w:rFonts w:ascii="宋体" w:hAnsi="宋体" w:cs="宋体"/>
                <w:szCs w:val="21"/>
              </w:rPr>
            </w:pPr>
            <w:r>
              <w:rPr>
                <w:rFonts w:hint="eastAsia" w:ascii="宋体" w:hAnsi="宋体" w:cs="宋体"/>
                <w:szCs w:val="21"/>
              </w:rPr>
              <w:t>…</w:t>
            </w:r>
          </w:p>
        </w:tc>
        <w:tc>
          <w:tcPr>
            <w:tcW w:w="1201" w:type="dxa"/>
            <w:tcBorders>
              <w:top w:val="single" w:color="auto" w:sz="4" w:space="0"/>
              <w:left w:val="single" w:color="auto" w:sz="4" w:space="0"/>
              <w:bottom w:val="single" w:color="auto" w:sz="4" w:space="0"/>
              <w:right w:val="single" w:color="auto" w:sz="4" w:space="0"/>
            </w:tcBorders>
            <w:vAlign w:val="center"/>
          </w:tcPr>
          <w:p w14:paraId="08C31D3E">
            <w:pPr>
              <w:rPr>
                <w:rFonts w:ascii="宋体" w:hAnsi="宋体" w:cs="宋体"/>
                <w:szCs w:val="21"/>
              </w:rPr>
            </w:pPr>
            <w:r>
              <w:rPr>
                <w:rFonts w:hint="eastAsia" w:ascii="宋体" w:hAnsi="宋体" w:cs="宋体"/>
                <w:szCs w:val="21"/>
              </w:rPr>
              <w:t>1  ……</w:t>
            </w:r>
          </w:p>
          <w:p w14:paraId="462A72EB">
            <w:pPr>
              <w:rPr>
                <w:rFonts w:ascii="宋体" w:hAnsi="宋体" w:cs="宋体"/>
                <w:szCs w:val="21"/>
              </w:rPr>
            </w:pPr>
            <w:r>
              <w:rPr>
                <w:rFonts w:hint="eastAsia" w:ascii="宋体" w:hAnsi="宋体" w:cs="宋体"/>
                <w:szCs w:val="21"/>
              </w:rPr>
              <w:t>2  ……</w:t>
            </w:r>
          </w:p>
          <w:p w14:paraId="6C92BCA7">
            <w:pPr>
              <w:rPr>
                <w:rFonts w:ascii="宋体" w:hAnsi="宋体" w:cs="宋体"/>
                <w:szCs w:val="21"/>
              </w:rPr>
            </w:pPr>
            <w:r>
              <w:rPr>
                <w:rFonts w:hint="eastAsia" w:ascii="宋体" w:hAnsi="宋体" w:cs="宋体"/>
                <w:szCs w:val="21"/>
              </w:rPr>
              <w:t>3  ……</w:t>
            </w:r>
          </w:p>
          <w:p w14:paraId="74181670">
            <w:pPr>
              <w:rPr>
                <w:rFonts w:ascii="宋体" w:hAnsi="宋体" w:cs="宋体"/>
                <w:szCs w:val="21"/>
              </w:rPr>
            </w:pPr>
            <w:r>
              <w:rPr>
                <w:rFonts w:hint="eastAsia" w:ascii="宋体" w:hAnsi="宋体" w:cs="宋体"/>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448BD2C3">
            <w:pPr>
              <w:rPr>
                <w:rFonts w:ascii="宋体" w:hAnsi="宋体" w:cs="宋体"/>
                <w:szCs w:val="21"/>
              </w:rPr>
            </w:pPr>
          </w:p>
        </w:tc>
      </w:tr>
      <w:tr w14:paraId="447A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257EE50C">
            <w:pPr>
              <w:rPr>
                <w:rFonts w:ascii="宋体" w:hAnsi="宋体" w:cs="宋体"/>
                <w:szCs w:val="21"/>
              </w:rPr>
            </w:pPr>
            <w:r>
              <w:rPr>
                <w:rFonts w:hint="eastAsia" w:ascii="宋体" w:hAnsi="宋体" w:cs="宋体"/>
                <w:szCs w:val="21"/>
              </w:rPr>
              <w:t>...</w:t>
            </w:r>
          </w:p>
        </w:tc>
        <w:tc>
          <w:tcPr>
            <w:tcW w:w="1327" w:type="dxa"/>
            <w:tcBorders>
              <w:top w:val="single" w:color="auto" w:sz="4" w:space="0"/>
              <w:left w:val="single" w:color="auto" w:sz="4" w:space="0"/>
              <w:bottom w:val="single" w:color="auto" w:sz="4" w:space="0"/>
              <w:right w:val="single" w:color="auto" w:sz="4" w:space="0"/>
            </w:tcBorders>
            <w:vAlign w:val="center"/>
          </w:tcPr>
          <w:p w14:paraId="06608E59">
            <w:pPr>
              <w:rPr>
                <w:rFonts w:ascii="宋体" w:hAnsi="宋体" w:cs="宋体"/>
                <w:szCs w:val="21"/>
              </w:rPr>
            </w:pPr>
          </w:p>
        </w:tc>
        <w:tc>
          <w:tcPr>
            <w:tcW w:w="854" w:type="dxa"/>
            <w:tcBorders>
              <w:top w:val="single" w:color="auto" w:sz="4" w:space="0"/>
              <w:left w:val="single" w:color="auto" w:sz="4" w:space="0"/>
              <w:bottom w:val="single" w:color="auto" w:sz="4" w:space="0"/>
              <w:right w:val="single" w:color="auto" w:sz="4" w:space="0"/>
            </w:tcBorders>
            <w:vAlign w:val="center"/>
          </w:tcPr>
          <w:p w14:paraId="2DAF7EC6">
            <w:pPr>
              <w:rPr>
                <w:rFonts w:ascii="宋体" w:hAnsi="宋体" w:cs="宋体"/>
                <w:szCs w:val="21"/>
              </w:rPr>
            </w:pPr>
          </w:p>
        </w:tc>
        <w:tc>
          <w:tcPr>
            <w:tcW w:w="1834" w:type="dxa"/>
            <w:tcBorders>
              <w:top w:val="single" w:color="auto" w:sz="4" w:space="0"/>
              <w:left w:val="single" w:color="auto" w:sz="4" w:space="0"/>
              <w:bottom w:val="single" w:color="auto" w:sz="4" w:space="0"/>
              <w:right w:val="single" w:color="auto" w:sz="4" w:space="0"/>
            </w:tcBorders>
            <w:vAlign w:val="center"/>
          </w:tcPr>
          <w:p w14:paraId="3525DE5B">
            <w:pPr>
              <w:rPr>
                <w:rFonts w:ascii="宋体" w:hAnsi="宋体" w:cs="宋体"/>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482B6FFB">
            <w:pPr>
              <w:rPr>
                <w:rFonts w:ascii="宋体" w:hAnsi="宋体" w:cs="宋体"/>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7FBDD696">
            <w:pPr>
              <w:rPr>
                <w:rFonts w:ascii="宋体" w:hAnsi="宋体" w:cs="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160C16E8">
            <w:pPr>
              <w:rPr>
                <w:rFonts w:ascii="宋体" w:hAnsi="宋体" w:cs="宋体"/>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3F72A9FC">
            <w:pPr>
              <w:rPr>
                <w:rFonts w:ascii="宋体" w:hAnsi="宋体" w:cs="宋体"/>
                <w:szCs w:val="21"/>
              </w:rPr>
            </w:pPr>
          </w:p>
        </w:tc>
      </w:tr>
    </w:tbl>
    <w:p w14:paraId="07C521B3">
      <w:pPr>
        <w:adjustRightInd w:val="0"/>
        <w:snapToGrid w:val="0"/>
        <w:spacing w:line="360" w:lineRule="auto"/>
        <w:rPr>
          <w:rFonts w:ascii="宋体" w:hAnsi="宋体" w:cs="宋体"/>
          <w:szCs w:val="21"/>
        </w:rPr>
      </w:pPr>
    </w:p>
    <w:p w14:paraId="2C184E28">
      <w:pPr>
        <w:pStyle w:val="14"/>
        <w:spacing w:line="360" w:lineRule="auto"/>
        <w:ind w:firstLine="0" w:firstLineChars="0"/>
        <w:rPr>
          <w:rFonts w:ascii="宋体" w:hAnsi="宋体" w:eastAsia="宋体" w:cs="宋体"/>
          <w:sz w:val="21"/>
          <w:szCs w:val="21"/>
        </w:rPr>
      </w:pPr>
      <w:r>
        <w:rPr>
          <w:rFonts w:hint="eastAsia" w:ascii="宋体" w:hAnsi="宋体" w:eastAsia="宋体" w:cs="宋体"/>
          <w:sz w:val="21"/>
          <w:szCs w:val="21"/>
        </w:rPr>
        <w:t>注：</w:t>
      </w:r>
    </w:p>
    <w:p w14:paraId="776C5D01">
      <w:pPr>
        <w:pStyle w:val="14"/>
        <w:spacing w:line="360" w:lineRule="auto"/>
        <w:ind w:firstLine="0" w:firstLineChars="0"/>
        <w:rPr>
          <w:rFonts w:ascii="宋体" w:hAnsi="宋体" w:eastAsia="宋体" w:cs="宋体"/>
          <w:sz w:val="21"/>
          <w:szCs w:val="21"/>
        </w:rPr>
      </w:pPr>
      <w:r>
        <w:rPr>
          <w:rFonts w:hint="eastAsia" w:ascii="宋体" w:hAnsi="宋体" w:eastAsia="宋体" w:cs="宋体"/>
          <w:sz w:val="21"/>
          <w:szCs w:val="21"/>
        </w:rPr>
        <w:t>1. 说明：应对照谈判文件“第三章 采购需求”中的技术需求逐条实质性响应，并作出偏离说明。</w:t>
      </w:r>
    </w:p>
    <w:p w14:paraId="1B711A2D">
      <w:pPr>
        <w:pStyle w:val="14"/>
        <w:spacing w:line="360" w:lineRule="auto"/>
        <w:ind w:firstLine="0" w:firstLineChars="0"/>
        <w:rPr>
          <w:rFonts w:ascii="宋体" w:hAnsi="宋体" w:eastAsia="宋体" w:cs="宋体"/>
          <w:sz w:val="21"/>
          <w:szCs w:val="21"/>
        </w:rPr>
      </w:pPr>
      <w:r>
        <w:rPr>
          <w:rFonts w:hint="eastAsia" w:ascii="宋体" w:hAnsi="宋体" w:eastAsia="宋体" w:cs="宋体"/>
          <w:sz w:val="21"/>
          <w:szCs w:val="21"/>
        </w:rPr>
        <w:t>2.供应商应根据自身的承诺，对照谈判文件要求，在“偏离说明”中注明“正偏离”“负偏离”或者“无偏离”。既不属于“正偏离”也不属于“负偏离”即为“无偏离”。</w:t>
      </w:r>
    </w:p>
    <w:p w14:paraId="529DC0D9">
      <w:pPr>
        <w:pStyle w:val="17"/>
        <w:spacing w:line="360" w:lineRule="auto"/>
        <w:rPr>
          <w:rFonts w:hAnsi="宋体" w:cs="宋体"/>
          <w:sz w:val="21"/>
        </w:rPr>
      </w:pPr>
    </w:p>
    <w:p w14:paraId="39643949">
      <w:pPr>
        <w:spacing w:line="360" w:lineRule="auto"/>
        <w:ind w:firstLine="3360" w:firstLineChars="1600"/>
        <w:rPr>
          <w:rFonts w:ascii="宋体" w:hAnsi="宋体" w:cs="宋体"/>
          <w:szCs w:val="21"/>
        </w:rPr>
      </w:pPr>
    </w:p>
    <w:p w14:paraId="683B80C5">
      <w:pPr>
        <w:spacing w:line="360" w:lineRule="auto"/>
        <w:ind w:firstLine="6090" w:firstLineChars="2900"/>
        <w:rPr>
          <w:rFonts w:ascii="宋体" w:hAnsi="宋体" w:cs="宋体"/>
          <w:szCs w:val="21"/>
        </w:rPr>
      </w:pPr>
      <w:r>
        <w:rPr>
          <w:rFonts w:hint="eastAsia" w:ascii="宋体" w:hAnsi="宋体" w:cs="宋体"/>
          <w:kern w:val="0"/>
          <w:szCs w:val="21"/>
        </w:rPr>
        <w:t>供应商名称（电子签章）：</w:t>
      </w:r>
    </w:p>
    <w:p w14:paraId="07078EF4">
      <w:pPr>
        <w:spacing w:line="360" w:lineRule="auto"/>
        <w:contextualSpacing/>
        <w:jc w:val="center"/>
        <w:rPr>
          <w:rFonts w:ascii="宋体" w:hAnsi="宋体" w:cs="宋体"/>
          <w:kern w:val="0"/>
          <w:szCs w:val="21"/>
        </w:rPr>
      </w:pPr>
      <w:r>
        <w:rPr>
          <w:rFonts w:hint="eastAsia" w:ascii="宋体" w:hAnsi="宋体" w:cs="宋体"/>
          <w:kern w:val="0"/>
          <w:szCs w:val="21"/>
        </w:rPr>
        <w:t xml:space="preserve">                                                   日期：    年  月   日</w:t>
      </w:r>
    </w:p>
    <w:p w14:paraId="7226F188">
      <w:pPr>
        <w:snapToGrid w:val="0"/>
        <w:spacing w:before="156" w:beforeLines="50" w:after="50"/>
        <w:ind w:left="142"/>
        <w:jc w:val="left"/>
        <w:rPr>
          <w:rFonts w:ascii="宋体" w:hAnsi="宋体" w:cs="宋体"/>
          <w:sz w:val="24"/>
        </w:rPr>
      </w:pPr>
    </w:p>
    <w:p w14:paraId="07D8A858">
      <w:pPr>
        <w:snapToGrid w:val="0"/>
        <w:spacing w:before="156" w:beforeLines="50" w:after="50"/>
        <w:ind w:left="142"/>
        <w:jc w:val="left"/>
        <w:rPr>
          <w:rFonts w:ascii="宋体" w:hAnsi="宋体" w:cs="宋体"/>
          <w:sz w:val="24"/>
        </w:rPr>
      </w:pPr>
    </w:p>
    <w:p w14:paraId="741128EA">
      <w:pPr>
        <w:rPr>
          <w:rFonts w:ascii="宋体" w:hAnsi="宋体" w:cs="宋体"/>
          <w:b/>
          <w:bCs/>
          <w:sz w:val="32"/>
          <w:szCs w:val="32"/>
        </w:rPr>
      </w:pPr>
      <w:r>
        <w:rPr>
          <w:rFonts w:hint="eastAsia" w:ascii="宋体" w:hAnsi="宋体" w:cs="宋体"/>
          <w:b/>
          <w:bCs/>
          <w:sz w:val="32"/>
          <w:szCs w:val="32"/>
        </w:rPr>
        <w:br w:type="page"/>
      </w:r>
    </w:p>
    <w:p w14:paraId="362C92B4">
      <w:pPr>
        <w:ind w:firstLine="3200" w:firstLineChars="1000"/>
        <w:rPr>
          <w:rFonts w:ascii="宋体" w:hAnsi="宋体" w:cs="宋体"/>
          <w:b/>
          <w:bCs/>
          <w:sz w:val="32"/>
          <w:szCs w:val="32"/>
        </w:rPr>
      </w:pPr>
      <w:r>
        <w:rPr>
          <w:rFonts w:hint="eastAsia" w:ascii="宋体" w:hAnsi="宋体" w:cs="宋体"/>
          <w:b/>
          <w:bCs/>
          <w:sz w:val="32"/>
          <w:szCs w:val="32"/>
        </w:rPr>
        <w:t>二、实施方案</w:t>
      </w:r>
    </w:p>
    <w:p w14:paraId="5CE47C96">
      <w:pPr>
        <w:jc w:val="center"/>
        <w:rPr>
          <w:rFonts w:ascii="宋体" w:hAnsi="宋体" w:cs="宋体"/>
          <w:b/>
          <w:bCs/>
          <w:sz w:val="32"/>
          <w:szCs w:val="32"/>
        </w:rPr>
      </w:pPr>
    </w:p>
    <w:p w14:paraId="6DFFDCEB">
      <w:pPr>
        <w:spacing w:line="360" w:lineRule="auto"/>
        <w:ind w:firstLine="6090" w:firstLineChars="2900"/>
        <w:rPr>
          <w:rFonts w:ascii="宋体" w:hAnsi="宋体" w:cs="宋体"/>
          <w:szCs w:val="21"/>
        </w:rPr>
      </w:pPr>
      <w:r>
        <w:rPr>
          <w:rFonts w:hint="eastAsia" w:ascii="宋体" w:hAnsi="宋体" w:cs="宋体"/>
          <w:kern w:val="0"/>
          <w:szCs w:val="21"/>
        </w:rPr>
        <w:t>供应商名称（电子签章）：</w:t>
      </w:r>
    </w:p>
    <w:p w14:paraId="5BA811C4">
      <w:pPr>
        <w:spacing w:line="360" w:lineRule="auto"/>
        <w:contextualSpacing/>
        <w:jc w:val="center"/>
        <w:rPr>
          <w:rFonts w:ascii="宋体" w:hAnsi="宋体" w:cs="宋体"/>
          <w:kern w:val="0"/>
          <w:szCs w:val="21"/>
        </w:rPr>
      </w:pPr>
      <w:r>
        <w:rPr>
          <w:rFonts w:hint="eastAsia" w:ascii="宋体" w:hAnsi="宋体" w:cs="宋体"/>
          <w:kern w:val="0"/>
          <w:szCs w:val="21"/>
        </w:rPr>
        <w:t xml:space="preserve">                                                    日期：    年  月   日</w:t>
      </w:r>
    </w:p>
    <w:p w14:paraId="6A915D3A">
      <w:pPr>
        <w:spacing w:line="360" w:lineRule="auto"/>
        <w:contextualSpacing/>
        <w:jc w:val="center"/>
        <w:rPr>
          <w:rFonts w:ascii="宋体" w:hAnsi="宋体" w:cs="宋体"/>
          <w:kern w:val="0"/>
          <w:szCs w:val="21"/>
        </w:rPr>
      </w:pPr>
    </w:p>
    <w:p w14:paraId="7C519746">
      <w:pPr>
        <w:jc w:val="center"/>
        <w:rPr>
          <w:rFonts w:ascii="宋体" w:hAnsi="宋体" w:cs="宋体"/>
          <w:b/>
          <w:bCs/>
          <w:sz w:val="32"/>
          <w:szCs w:val="32"/>
        </w:rPr>
      </w:pPr>
      <w:r>
        <w:rPr>
          <w:rFonts w:hint="eastAsia" w:ascii="宋体" w:hAnsi="宋体" w:cs="宋体"/>
          <w:b/>
          <w:bCs/>
          <w:sz w:val="32"/>
          <w:szCs w:val="32"/>
        </w:rPr>
        <w:t>三、项目管理机构</w:t>
      </w:r>
    </w:p>
    <w:p w14:paraId="5D1B9738">
      <w:pPr>
        <w:spacing w:line="360" w:lineRule="auto"/>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24ED61BC">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14:paraId="4B100D84">
      <w:pPr>
        <w:spacing w:line="360" w:lineRule="auto"/>
        <w:rPr>
          <w:rFonts w:ascii="宋体" w:hAnsi="宋体" w:cs="宋体"/>
          <w:szCs w:val="21"/>
          <w:u w:val="single"/>
        </w:rPr>
      </w:pPr>
      <w:r>
        <w:rPr>
          <w:rFonts w:hint="eastAsia" w:ascii="宋体" w:hAnsi="宋体" w:cs="宋体"/>
          <w:szCs w:val="21"/>
        </w:rPr>
        <w:t>分标号（此处有分标时填写具体分标号，无分标时填写“无”）：</w:t>
      </w:r>
      <w:r>
        <w:rPr>
          <w:rFonts w:hint="eastAsia" w:ascii="宋体" w:hAnsi="宋体" w:cs="宋体"/>
          <w:szCs w:val="21"/>
          <w:u w:val="single"/>
        </w:rPr>
        <w:t xml:space="preserve">               </w:t>
      </w:r>
    </w:p>
    <w:tbl>
      <w:tblPr>
        <w:tblStyle w:val="29"/>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26"/>
        <w:gridCol w:w="734"/>
        <w:gridCol w:w="733"/>
        <w:gridCol w:w="1133"/>
        <w:gridCol w:w="1032"/>
        <w:gridCol w:w="1148"/>
        <w:gridCol w:w="1148"/>
        <w:gridCol w:w="1027"/>
        <w:gridCol w:w="1100"/>
      </w:tblGrid>
      <w:tr w14:paraId="77A6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83" w:type="dxa"/>
            <w:vMerge w:val="restart"/>
            <w:tcBorders>
              <w:top w:val="single" w:color="auto" w:sz="4" w:space="0"/>
              <w:left w:val="single" w:color="auto" w:sz="4" w:space="0"/>
              <w:right w:val="single" w:color="auto" w:sz="4" w:space="0"/>
            </w:tcBorders>
            <w:vAlign w:val="center"/>
          </w:tcPr>
          <w:p w14:paraId="26CFD20B">
            <w:pPr>
              <w:ind w:left="223" w:hanging="222" w:hangingChars="106"/>
              <w:jc w:val="center"/>
              <w:rPr>
                <w:rFonts w:ascii="宋体" w:hAnsi="宋体" w:cs="宋体"/>
                <w:szCs w:val="21"/>
              </w:rPr>
            </w:pPr>
            <w:r>
              <w:rPr>
                <w:rFonts w:hint="eastAsia" w:ascii="宋体" w:hAnsi="宋体" w:cs="宋体"/>
                <w:szCs w:val="21"/>
              </w:rPr>
              <w:t>序号</w:t>
            </w:r>
          </w:p>
        </w:tc>
        <w:tc>
          <w:tcPr>
            <w:tcW w:w="1426" w:type="dxa"/>
            <w:vMerge w:val="restart"/>
            <w:tcBorders>
              <w:top w:val="single" w:color="auto" w:sz="4" w:space="0"/>
              <w:left w:val="single" w:color="auto" w:sz="4" w:space="0"/>
              <w:bottom w:val="single" w:color="auto" w:sz="4" w:space="0"/>
              <w:right w:val="single" w:color="auto" w:sz="4" w:space="0"/>
            </w:tcBorders>
            <w:vAlign w:val="center"/>
          </w:tcPr>
          <w:p w14:paraId="33A1DA89">
            <w:pPr>
              <w:ind w:left="223" w:hanging="222" w:hangingChars="106"/>
              <w:jc w:val="center"/>
              <w:rPr>
                <w:rFonts w:ascii="宋体" w:hAnsi="宋体"/>
                <w:szCs w:val="21"/>
              </w:rPr>
            </w:pPr>
            <w:r>
              <w:rPr>
                <w:rFonts w:hint="eastAsia" w:ascii="宋体" w:hAnsi="宋体" w:cs="宋体"/>
                <w:szCs w:val="21"/>
              </w:rPr>
              <w:t>岗位</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14:paraId="53CE8F5F">
            <w:pPr>
              <w:ind w:left="223" w:hanging="222" w:hangingChars="106"/>
              <w:jc w:val="center"/>
              <w:rPr>
                <w:rFonts w:ascii="宋体" w:hAnsi="宋体"/>
                <w:szCs w:val="21"/>
              </w:rPr>
            </w:pPr>
            <w:bookmarkStart w:id="73" w:name="_Toc251052187"/>
            <w:r>
              <w:rPr>
                <w:rFonts w:hint="eastAsia" w:ascii="宋体" w:hAnsi="宋体" w:cs="宋体"/>
                <w:szCs w:val="21"/>
              </w:rPr>
              <w:t>姓名</w:t>
            </w:r>
            <w:bookmarkEnd w:id="73"/>
          </w:p>
        </w:tc>
        <w:tc>
          <w:tcPr>
            <w:tcW w:w="733" w:type="dxa"/>
            <w:vMerge w:val="restart"/>
            <w:tcBorders>
              <w:top w:val="single" w:color="auto" w:sz="4" w:space="0"/>
              <w:left w:val="single" w:color="auto" w:sz="4" w:space="0"/>
              <w:bottom w:val="single" w:color="auto" w:sz="4" w:space="0"/>
              <w:right w:val="single" w:color="auto" w:sz="4" w:space="0"/>
            </w:tcBorders>
            <w:vAlign w:val="center"/>
          </w:tcPr>
          <w:p w14:paraId="229AC05B">
            <w:pPr>
              <w:ind w:left="223" w:hanging="222" w:hangingChars="106"/>
              <w:jc w:val="center"/>
              <w:rPr>
                <w:rFonts w:ascii="宋体" w:hAnsi="宋体"/>
                <w:szCs w:val="21"/>
              </w:rPr>
            </w:pPr>
            <w:bookmarkStart w:id="74" w:name="_Toc251052188"/>
            <w:r>
              <w:rPr>
                <w:rFonts w:hint="eastAsia" w:ascii="宋体" w:hAnsi="宋体" w:cs="宋体"/>
                <w:szCs w:val="21"/>
              </w:rPr>
              <w:t>职称</w:t>
            </w:r>
            <w:bookmarkEnd w:id="74"/>
          </w:p>
        </w:tc>
        <w:tc>
          <w:tcPr>
            <w:tcW w:w="6588" w:type="dxa"/>
            <w:gridSpan w:val="6"/>
            <w:tcBorders>
              <w:top w:val="single" w:color="auto" w:sz="4" w:space="0"/>
              <w:left w:val="single" w:color="auto" w:sz="4" w:space="0"/>
              <w:bottom w:val="single" w:color="auto" w:sz="4" w:space="0"/>
              <w:right w:val="single" w:color="auto" w:sz="4" w:space="0"/>
            </w:tcBorders>
            <w:vAlign w:val="center"/>
          </w:tcPr>
          <w:p w14:paraId="194E0288">
            <w:pPr>
              <w:ind w:left="223" w:hanging="222" w:hangingChars="106"/>
              <w:jc w:val="center"/>
              <w:rPr>
                <w:rFonts w:ascii="宋体" w:hAnsi="宋体"/>
                <w:szCs w:val="21"/>
              </w:rPr>
            </w:pPr>
            <w:bookmarkStart w:id="75" w:name="_Toc251052189"/>
            <w:r>
              <w:rPr>
                <w:rFonts w:hint="eastAsia" w:ascii="宋体" w:hAnsi="宋体" w:cs="宋体"/>
                <w:szCs w:val="21"/>
              </w:rPr>
              <w:t>执业或职业资格证明</w:t>
            </w:r>
            <w:bookmarkEnd w:id="75"/>
          </w:p>
        </w:tc>
      </w:tr>
      <w:tr w14:paraId="3AF3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83" w:type="dxa"/>
            <w:vMerge w:val="continue"/>
            <w:tcBorders>
              <w:left w:val="single" w:color="auto" w:sz="4" w:space="0"/>
              <w:bottom w:val="single" w:color="auto" w:sz="4" w:space="0"/>
              <w:right w:val="single" w:color="auto" w:sz="4" w:space="0"/>
            </w:tcBorders>
            <w:vAlign w:val="center"/>
          </w:tcPr>
          <w:p w14:paraId="23D111CA">
            <w:pPr>
              <w:rPr>
                <w:rFonts w:ascii="宋体" w:hAnsi="宋体"/>
                <w:szCs w:val="21"/>
              </w:rPr>
            </w:pPr>
          </w:p>
        </w:tc>
        <w:tc>
          <w:tcPr>
            <w:tcW w:w="1426" w:type="dxa"/>
            <w:vMerge w:val="continue"/>
            <w:tcBorders>
              <w:top w:val="single" w:color="auto" w:sz="4" w:space="0"/>
              <w:left w:val="single" w:color="auto" w:sz="4" w:space="0"/>
              <w:bottom w:val="single" w:color="auto" w:sz="4" w:space="0"/>
              <w:right w:val="single" w:color="auto" w:sz="4" w:space="0"/>
            </w:tcBorders>
            <w:vAlign w:val="center"/>
          </w:tcPr>
          <w:p w14:paraId="3E226317">
            <w:pPr>
              <w:rPr>
                <w:rFonts w:ascii="宋体" w:hAnsi="宋体"/>
                <w:szCs w:val="21"/>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424A696A">
            <w:pPr>
              <w:rPr>
                <w:rFonts w:ascii="宋体" w:hAnsi="宋体"/>
                <w:szCs w:val="21"/>
              </w:rPr>
            </w:pPr>
          </w:p>
        </w:tc>
        <w:tc>
          <w:tcPr>
            <w:tcW w:w="733" w:type="dxa"/>
            <w:vMerge w:val="continue"/>
            <w:tcBorders>
              <w:top w:val="single" w:color="auto" w:sz="4" w:space="0"/>
              <w:left w:val="single" w:color="auto" w:sz="4" w:space="0"/>
              <w:bottom w:val="single" w:color="auto" w:sz="4" w:space="0"/>
              <w:right w:val="single" w:color="auto" w:sz="4" w:space="0"/>
            </w:tcBorders>
            <w:vAlign w:val="center"/>
          </w:tcPr>
          <w:p w14:paraId="567A8FFE">
            <w:pP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64BE017D">
            <w:pPr>
              <w:ind w:left="223" w:hanging="222" w:hangingChars="106"/>
              <w:jc w:val="center"/>
              <w:rPr>
                <w:rFonts w:ascii="宋体" w:hAnsi="宋体"/>
                <w:szCs w:val="21"/>
              </w:rPr>
            </w:pPr>
            <w:bookmarkStart w:id="76" w:name="_Toc251052192"/>
            <w:r>
              <w:rPr>
                <w:rFonts w:hint="eastAsia" w:ascii="宋体" w:hAnsi="宋体" w:cs="宋体"/>
                <w:szCs w:val="21"/>
              </w:rPr>
              <w:t>证书名称</w:t>
            </w:r>
            <w:bookmarkEnd w:id="76"/>
          </w:p>
        </w:tc>
        <w:tc>
          <w:tcPr>
            <w:tcW w:w="1032" w:type="dxa"/>
            <w:tcBorders>
              <w:top w:val="single" w:color="auto" w:sz="4" w:space="0"/>
              <w:left w:val="single" w:color="auto" w:sz="4" w:space="0"/>
              <w:bottom w:val="single" w:color="auto" w:sz="4" w:space="0"/>
              <w:right w:val="single" w:color="auto" w:sz="4" w:space="0"/>
            </w:tcBorders>
            <w:vAlign w:val="center"/>
          </w:tcPr>
          <w:p w14:paraId="09A1C741">
            <w:pPr>
              <w:ind w:left="223" w:hanging="222" w:hangingChars="106"/>
              <w:jc w:val="center"/>
              <w:rPr>
                <w:rFonts w:ascii="宋体" w:hAnsi="宋体"/>
                <w:szCs w:val="21"/>
              </w:rPr>
            </w:pPr>
            <w:bookmarkStart w:id="77" w:name="_Toc251052193"/>
            <w:r>
              <w:rPr>
                <w:rFonts w:hint="eastAsia" w:ascii="宋体" w:hAnsi="宋体" w:cs="宋体"/>
                <w:szCs w:val="21"/>
              </w:rPr>
              <w:t>级别</w:t>
            </w:r>
            <w:bookmarkEnd w:id="77"/>
          </w:p>
        </w:tc>
        <w:tc>
          <w:tcPr>
            <w:tcW w:w="1148" w:type="dxa"/>
            <w:tcBorders>
              <w:top w:val="single" w:color="auto" w:sz="4" w:space="0"/>
              <w:left w:val="single" w:color="auto" w:sz="4" w:space="0"/>
              <w:bottom w:val="single" w:color="auto" w:sz="4" w:space="0"/>
              <w:right w:val="single" w:color="auto" w:sz="4" w:space="0"/>
            </w:tcBorders>
            <w:vAlign w:val="center"/>
          </w:tcPr>
          <w:p w14:paraId="0A7BF334">
            <w:pPr>
              <w:ind w:left="223" w:hanging="222" w:hangingChars="106"/>
              <w:jc w:val="center"/>
              <w:rPr>
                <w:rFonts w:ascii="宋体" w:hAnsi="宋体"/>
                <w:szCs w:val="21"/>
              </w:rPr>
            </w:pPr>
            <w:bookmarkStart w:id="78" w:name="_Toc251052194"/>
            <w:r>
              <w:rPr>
                <w:rFonts w:hint="eastAsia" w:ascii="宋体" w:hAnsi="宋体" w:cs="宋体"/>
                <w:szCs w:val="21"/>
              </w:rPr>
              <w:t>证号</w:t>
            </w:r>
            <w:bookmarkEnd w:id="78"/>
          </w:p>
        </w:tc>
        <w:tc>
          <w:tcPr>
            <w:tcW w:w="1148" w:type="dxa"/>
            <w:tcBorders>
              <w:top w:val="single" w:color="auto" w:sz="4" w:space="0"/>
              <w:left w:val="single" w:color="auto" w:sz="4" w:space="0"/>
              <w:bottom w:val="single" w:color="auto" w:sz="4" w:space="0"/>
              <w:right w:val="single" w:color="auto" w:sz="4" w:space="0"/>
            </w:tcBorders>
            <w:vAlign w:val="center"/>
          </w:tcPr>
          <w:p w14:paraId="7B4B0120">
            <w:pPr>
              <w:ind w:left="223" w:hanging="222" w:hangingChars="106"/>
              <w:jc w:val="center"/>
              <w:rPr>
                <w:rFonts w:ascii="宋体" w:hAnsi="宋体"/>
                <w:szCs w:val="21"/>
              </w:rPr>
            </w:pPr>
            <w:r>
              <w:rPr>
                <w:rFonts w:hint="eastAsia" w:ascii="宋体" w:hAnsi="宋体" w:cs="宋体"/>
                <w:szCs w:val="21"/>
              </w:rPr>
              <w:t>证号</w:t>
            </w:r>
          </w:p>
        </w:tc>
        <w:tc>
          <w:tcPr>
            <w:tcW w:w="1027" w:type="dxa"/>
            <w:tcBorders>
              <w:top w:val="single" w:color="auto" w:sz="4" w:space="0"/>
              <w:left w:val="single" w:color="auto" w:sz="4" w:space="0"/>
              <w:bottom w:val="single" w:color="auto" w:sz="4" w:space="0"/>
              <w:right w:val="single" w:color="auto" w:sz="4" w:space="0"/>
            </w:tcBorders>
            <w:vAlign w:val="center"/>
          </w:tcPr>
          <w:p w14:paraId="19D1B0C4">
            <w:pPr>
              <w:ind w:left="223" w:hanging="222" w:hangingChars="106"/>
              <w:jc w:val="center"/>
              <w:rPr>
                <w:rFonts w:ascii="宋体" w:hAnsi="宋体"/>
                <w:szCs w:val="21"/>
              </w:rPr>
            </w:pPr>
            <w:bookmarkStart w:id="79" w:name="_Toc251052197"/>
            <w:r>
              <w:rPr>
                <w:rFonts w:hint="eastAsia" w:ascii="宋体" w:hAnsi="宋体" w:cs="宋体"/>
                <w:szCs w:val="21"/>
              </w:rPr>
              <w:t>专业</w:t>
            </w:r>
            <w:bookmarkEnd w:id="79"/>
          </w:p>
        </w:tc>
        <w:tc>
          <w:tcPr>
            <w:tcW w:w="1100" w:type="dxa"/>
            <w:tcBorders>
              <w:top w:val="single" w:color="auto" w:sz="4" w:space="0"/>
              <w:left w:val="single" w:color="auto" w:sz="4" w:space="0"/>
              <w:bottom w:val="single" w:color="auto" w:sz="4" w:space="0"/>
              <w:right w:val="single" w:color="auto" w:sz="4" w:space="0"/>
            </w:tcBorders>
            <w:vAlign w:val="center"/>
          </w:tcPr>
          <w:p w14:paraId="22563C5B">
            <w:pPr>
              <w:ind w:left="223" w:hanging="222" w:hangingChars="106"/>
              <w:jc w:val="center"/>
              <w:rPr>
                <w:rFonts w:ascii="宋体" w:hAnsi="宋体"/>
                <w:szCs w:val="21"/>
              </w:rPr>
            </w:pPr>
            <w:r>
              <w:rPr>
                <w:rFonts w:hint="eastAsia" w:ascii="宋体" w:hAnsi="宋体"/>
                <w:szCs w:val="21"/>
              </w:rPr>
              <w:t>备注</w:t>
            </w:r>
          </w:p>
        </w:tc>
      </w:tr>
      <w:tr w14:paraId="5815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5B03E77">
            <w:pPr>
              <w:jc w:val="center"/>
              <w:rPr>
                <w:rFonts w:ascii="宋体" w:hAnsi="宋体"/>
                <w:szCs w:val="21"/>
              </w:rPr>
            </w:pPr>
            <w:r>
              <w:rPr>
                <w:rFonts w:hint="eastAsia" w:ascii="宋体" w:hAnsi="宋体"/>
                <w:szCs w:val="21"/>
              </w:rPr>
              <w:t>1</w:t>
            </w:r>
          </w:p>
        </w:tc>
        <w:tc>
          <w:tcPr>
            <w:tcW w:w="1426" w:type="dxa"/>
            <w:tcBorders>
              <w:top w:val="single" w:color="auto" w:sz="4" w:space="0"/>
              <w:left w:val="single" w:color="auto" w:sz="4" w:space="0"/>
              <w:bottom w:val="single" w:color="auto" w:sz="4" w:space="0"/>
              <w:right w:val="single" w:color="auto" w:sz="4" w:space="0"/>
            </w:tcBorders>
            <w:vAlign w:val="center"/>
          </w:tcPr>
          <w:p w14:paraId="156FA9F7">
            <w:pPr>
              <w:jc w:val="center"/>
              <w:rPr>
                <w:rFonts w:ascii="宋体" w:hAnsi="宋体"/>
                <w:szCs w:val="21"/>
              </w:rPr>
            </w:pPr>
            <w:r>
              <w:rPr>
                <w:rFonts w:hint="eastAsia" w:ascii="宋体" w:hAnsi="宋体"/>
                <w:szCs w:val="21"/>
              </w:rPr>
              <w:t>项目经理</w:t>
            </w:r>
          </w:p>
        </w:tc>
        <w:tc>
          <w:tcPr>
            <w:tcW w:w="734" w:type="dxa"/>
            <w:tcBorders>
              <w:top w:val="single" w:color="auto" w:sz="4" w:space="0"/>
              <w:left w:val="single" w:color="auto" w:sz="4" w:space="0"/>
              <w:bottom w:val="single" w:color="auto" w:sz="4" w:space="0"/>
              <w:right w:val="single" w:color="auto" w:sz="4" w:space="0"/>
            </w:tcBorders>
            <w:vAlign w:val="center"/>
          </w:tcPr>
          <w:p w14:paraId="3846D969">
            <w:pPr>
              <w:rPr>
                <w:rFonts w:ascii="宋体" w:hAns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0DC12127">
            <w:pP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013B50E6">
            <w:pPr>
              <w:ind w:left="223" w:hanging="222" w:hangingChars="106"/>
              <w:jc w:val="center"/>
              <w:rPr>
                <w:rFonts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E7A3F8F">
            <w:pPr>
              <w:ind w:left="223" w:hanging="222" w:hangingChars="106"/>
              <w:jc w:val="center"/>
              <w:rPr>
                <w:rFonts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0CCE5B83">
            <w:pPr>
              <w:ind w:left="223" w:hanging="222" w:hangingChars="106"/>
              <w:jc w:val="center"/>
              <w:rPr>
                <w:rFonts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22447BBA">
            <w:pPr>
              <w:ind w:left="223" w:hanging="222" w:hangingChars="106"/>
              <w:jc w:val="center"/>
              <w:rPr>
                <w:rFonts w:ascii="宋体" w:hAnsi="宋体" w:cs="宋体"/>
                <w:szCs w:val="21"/>
              </w:rPr>
            </w:pPr>
          </w:p>
        </w:tc>
        <w:tc>
          <w:tcPr>
            <w:tcW w:w="1027" w:type="dxa"/>
            <w:tcBorders>
              <w:top w:val="single" w:color="auto" w:sz="4" w:space="0"/>
              <w:left w:val="single" w:color="auto" w:sz="4" w:space="0"/>
              <w:bottom w:val="single" w:color="auto" w:sz="4" w:space="0"/>
              <w:right w:val="single" w:color="auto" w:sz="4" w:space="0"/>
            </w:tcBorders>
            <w:vAlign w:val="center"/>
          </w:tcPr>
          <w:p w14:paraId="2634A893">
            <w:pPr>
              <w:ind w:left="223" w:hanging="222" w:hangingChars="106"/>
              <w:jc w:val="center"/>
              <w:rPr>
                <w:rFonts w:ascii="宋体" w:hAnsi="宋体" w:cs="宋体"/>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0C5B58E5">
            <w:pPr>
              <w:ind w:left="223" w:hanging="222" w:hangingChars="106"/>
              <w:jc w:val="center"/>
              <w:rPr>
                <w:rFonts w:ascii="宋体" w:hAnsi="宋体" w:cs="宋体"/>
                <w:szCs w:val="21"/>
              </w:rPr>
            </w:pPr>
          </w:p>
        </w:tc>
      </w:tr>
      <w:tr w14:paraId="3950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27F20CE">
            <w:pPr>
              <w:jc w:val="center"/>
              <w:rPr>
                <w:rFonts w:ascii="宋体" w:hAnsi="宋体"/>
                <w:szCs w:val="21"/>
              </w:rPr>
            </w:pPr>
            <w:r>
              <w:rPr>
                <w:rFonts w:hint="eastAsia" w:ascii="宋体" w:hAnsi="宋体"/>
                <w:szCs w:val="21"/>
              </w:rPr>
              <w:t>2</w:t>
            </w:r>
          </w:p>
        </w:tc>
        <w:tc>
          <w:tcPr>
            <w:tcW w:w="1426" w:type="dxa"/>
            <w:tcBorders>
              <w:top w:val="single" w:color="auto" w:sz="4" w:space="0"/>
              <w:left w:val="single" w:color="auto" w:sz="4" w:space="0"/>
              <w:bottom w:val="single" w:color="auto" w:sz="4" w:space="0"/>
              <w:right w:val="single" w:color="auto" w:sz="4" w:space="0"/>
            </w:tcBorders>
            <w:vAlign w:val="center"/>
          </w:tcPr>
          <w:p w14:paraId="551F95FD">
            <w:pPr>
              <w:jc w:val="center"/>
              <w:rPr>
                <w:rFonts w:ascii="宋体" w:hAnsi="宋体"/>
                <w:szCs w:val="21"/>
              </w:rPr>
            </w:pPr>
            <w:r>
              <w:rPr>
                <w:rFonts w:hint="eastAsia" w:ascii="宋体" w:hAnsi="宋体"/>
                <w:szCs w:val="21"/>
              </w:rPr>
              <w:t>技术负责人</w:t>
            </w:r>
          </w:p>
        </w:tc>
        <w:tc>
          <w:tcPr>
            <w:tcW w:w="734" w:type="dxa"/>
            <w:tcBorders>
              <w:top w:val="single" w:color="auto" w:sz="4" w:space="0"/>
              <w:left w:val="single" w:color="auto" w:sz="4" w:space="0"/>
              <w:bottom w:val="single" w:color="auto" w:sz="4" w:space="0"/>
              <w:right w:val="single" w:color="auto" w:sz="4" w:space="0"/>
            </w:tcBorders>
            <w:vAlign w:val="center"/>
          </w:tcPr>
          <w:p w14:paraId="2928948A">
            <w:pPr>
              <w:rPr>
                <w:rFonts w:ascii="宋体" w:hAns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01B6B958">
            <w:pP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11443252">
            <w:pPr>
              <w:ind w:left="223" w:hanging="222" w:hangingChars="106"/>
              <w:jc w:val="center"/>
              <w:rPr>
                <w:rFonts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C47634D">
            <w:pPr>
              <w:ind w:left="223" w:hanging="222" w:hangingChars="106"/>
              <w:jc w:val="center"/>
              <w:rPr>
                <w:rFonts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385F47D8">
            <w:pPr>
              <w:ind w:left="223" w:hanging="222" w:hangingChars="106"/>
              <w:jc w:val="center"/>
              <w:rPr>
                <w:rFonts w:ascii="宋体" w:hAnsi="宋体" w:cs="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6214B97B">
            <w:pPr>
              <w:ind w:left="223" w:hanging="222" w:hangingChars="106"/>
              <w:jc w:val="center"/>
              <w:rPr>
                <w:rFonts w:ascii="宋体" w:hAnsi="宋体" w:cs="宋体"/>
                <w:szCs w:val="21"/>
              </w:rPr>
            </w:pPr>
          </w:p>
        </w:tc>
        <w:tc>
          <w:tcPr>
            <w:tcW w:w="1027" w:type="dxa"/>
            <w:tcBorders>
              <w:top w:val="single" w:color="auto" w:sz="4" w:space="0"/>
              <w:left w:val="single" w:color="auto" w:sz="4" w:space="0"/>
              <w:bottom w:val="single" w:color="auto" w:sz="4" w:space="0"/>
              <w:right w:val="single" w:color="auto" w:sz="4" w:space="0"/>
            </w:tcBorders>
            <w:vAlign w:val="center"/>
          </w:tcPr>
          <w:p w14:paraId="7A81BD83">
            <w:pPr>
              <w:ind w:left="223" w:hanging="222" w:hangingChars="106"/>
              <w:jc w:val="center"/>
              <w:rPr>
                <w:rFonts w:ascii="宋体" w:hAnsi="宋体" w:cs="宋体"/>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E61F6B6">
            <w:pPr>
              <w:ind w:left="223" w:hanging="222" w:hangingChars="106"/>
              <w:jc w:val="center"/>
              <w:rPr>
                <w:rFonts w:ascii="宋体" w:hAnsi="宋体" w:cs="宋体"/>
                <w:szCs w:val="21"/>
              </w:rPr>
            </w:pPr>
          </w:p>
        </w:tc>
      </w:tr>
      <w:tr w14:paraId="2D7A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53E80A8B">
            <w:pPr>
              <w:ind w:left="223" w:hanging="222" w:hangingChars="106"/>
              <w:jc w:val="center"/>
              <w:rPr>
                <w:rFonts w:ascii="宋体" w:hAnsi="宋体" w:cs="宋体"/>
                <w:szCs w:val="21"/>
              </w:rPr>
            </w:pPr>
            <w:r>
              <w:rPr>
                <w:rFonts w:hint="eastAsia" w:ascii="宋体" w:hAnsi="宋体" w:cs="宋体"/>
                <w:szCs w:val="21"/>
              </w:rPr>
              <w:t>3</w:t>
            </w:r>
          </w:p>
        </w:tc>
        <w:tc>
          <w:tcPr>
            <w:tcW w:w="1426" w:type="dxa"/>
            <w:tcBorders>
              <w:top w:val="single" w:color="auto" w:sz="4" w:space="0"/>
              <w:left w:val="single" w:color="auto" w:sz="4" w:space="0"/>
              <w:bottom w:val="single" w:color="auto" w:sz="4" w:space="0"/>
              <w:right w:val="single" w:color="auto" w:sz="4" w:space="0"/>
            </w:tcBorders>
            <w:vAlign w:val="center"/>
          </w:tcPr>
          <w:p w14:paraId="60FFE6BA">
            <w:pPr>
              <w:ind w:left="223" w:hanging="222" w:hangingChars="106"/>
              <w:jc w:val="center"/>
              <w:rPr>
                <w:rFonts w:ascii="宋体" w:hAnsi="宋体"/>
                <w:szCs w:val="21"/>
              </w:rPr>
            </w:pPr>
            <w:r>
              <w:rPr>
                <w:rFonts w:hint="eastAsia" w:ascii="宋体" w:hAnsi="宋体" w:cs="宋体"/>
                <w:szCs w:val="21"/>
              </w:rPr>
              <w:t>施工员</w:t>
            </w:r>
          </w:p>
        </w:tc>
        <w:tc>
          <w:tcPr>
            <w:tcW w:w="734" w:type="dxa"/>
            <w:tcBorders>
              <w:top w:val="single" w:color="auto" w:sz="4" w:space="0"/>
              <w:left w:val="single" w:color="auto" w:sz="4" w:space="0"/>
              <w:bottom w:val="single" w:color="auto" w:sz="4" w:space="0"/>
              <w:right w:val="single" w:color="auto" w:sz="4" w:space="0"/>
            </w:tcBorders>
            <w:vAlign w:val="center"/>
          </w:tcPr>
          <w:p w14:paraId="2B4E510C">
            <w:pPr>
              <w:ind w:left="223" w:hanging="222" w:hangingChars="106"/>
              <w:jc w:val="center"/>
              <w:rPr>
                <w:rFonts w:ascii="宋体" w:hAns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14FF0393">
            <w:pPr>
              <w:ind w:left="223" w:hanging="222" w:hangingChars="106"/>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401DB903">
            <w:pPr>
              <w:ind w:left="223" w:hanging="222" w:hangingChars="106"/>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9A6F67F">
            <w:pPr>
              <w:ind w:left="223" w:hanging="222" w:hangingChars="106"/>
              <w:jc w:val="center"/>
              <w:rPr>
                <w:rFonts w:ascii="宋体" w:hAnsi="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7B53C4A9">
            <w:pPr>
              <w:ind w:left="223" w:hanging="222" w:hangingChars="106"/>
              <w:jc w:val="center"/>
              <w:rPr>
                <w:rFonts w:ascii="宋体" w:hAnsi="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71D742F6">
            <w:pPr>
              <w:ind w:left="223" w:hanging="222" w:hangingChars="106"/>
              <w:jc w:val="center"/>
              <w:rPr>
                <w:rFonts w:ascii="宋体" w:hAnsi="宋体"/>
                <w:szCs w:val="21"/>
              </w:rPr>
            </w:pPr>
          </w:p>
        </w:tc>
        <w:tc>
          <w:tcPr>
            <w:tcW w:w="1027" w:type="dxa"/>
            <w:tcBorders>
              <w:top w:val="single" w:color="auto" w:sz="4" w:space="0"/>
              <w:left w:val="single" w:color="auto" w:sz="4" w:space="0"/>
              <w:bottom w:val="single" w:color="auto" w:sz="4" w:space="0"/>
              <w:right w:val="single" w:color="auto" w:sz="4" w:space="0"/>
            </w:tcBorders>
            <w:vAlign w:val="center"/>
          </w:tcPr>
          <w:p w14:paraId="49E4BF85">
            <w:pPr>
              <w:ind w:left="223" w:hanging="222" w:hangingChars="106"/>
              <w:jc w:val="center"/>
              <w:rPr>
                <w:rFonts w:ascii="宋体" w:hAnsi="宋体"/>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6C6DBABC">
            <w:pPr>
              <w:ind w:left="223" w:hanging="222" w:hangingChars="106"/>
              <w:jc w:val="center"/>
              <w:rPr>
                <w:rFonts w:ascii="宋体" w:hAnsi="宋体"/>
                <w:szCs w:val="21"/>
              </w:rPr>
            </w:pPr>
          </w:p>
        </w:tc>
      </w:tr>
      <w:tr w14:paraId="7D75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4BEEDAE">
            <w:pPr>
              <w:ind w:left="223" w:hanging="222" w:hangingChars="106"/>
              <w:jc w:val="center"/>
              <w:rPr>
                <w:rFonts w:ascii="宋体" w:hAnsi="宋体" w:cs="宋体"/>
                <w:szCs w:val="21"/>
              </w:rPr>
            </w:pPr>
            <w:r>
              <w:rPr>
                <w:rFonts w:hint="eastAsia" w:ascii="宋体" w:hAnsi="宋体" w:cs="宋体"/>
                <w:szCs w:val="21"/>
              </w:rPr>
              <w:t>4</w:t>
            </w:r>
          </w:p>
        </w:tc>
        <w:tc>
          <w:tcPr>
            <w:tcW w:w="1426" w:type="dxa"/>
            <w:tcBorders>
              <w:top w:val="single" w:color="auto" w:sz="4" w:space="0"/>
              <w:left w:val="single" w:color="auto" w:sz="4" w:space="0"/>
              <w:bottom w:val="single" w:color="auto" w:sz="4" w:space="0"/>
              <w:right w:val="single" w:color="auto" w:sz="4" w:space="0"/>
            </w:tcBorders>
            <w:vAlign w:val="center"/>
          </w:tcPr>
          <w:p w14:paraId="32E8250F">
            <w:pPr>
              <w:ind w:left="223" w:hanging="222" w:hangingChars="106"/>
              <w:jc w:val="center"/>
              <w:rPr>
                <w:rFonts w:ascii="宋体" w:hAnsi="宋体"/>
                <w:szCs w:val="21"/>
              </w:rPr>
            </w:pPr>
            <w:r>
              <w:rPr>
                <w:rFonts w:hint="eastAsia" w:ascii="宋体" w:hAnsi="宋体" w:cs="宋体"/>
                <w:szCs w:val="21"/>
              </w:rPr>
              <w:t>质量员</w:t>
            </w:r>
          </w:p>
        </w:tc>
        <w:tc>
          <w:tcPr>
            <w:tcW w:w="734" w:type="dxa"/>
            <w:tcBorders>
              <w:top w:val="single" w:color="auto" w:sz="4" w:space="0"/>
              <w:left w:val="single" w:color="auto" w:sz="4" w:space="0"/>
              <w:bottom w:val="single" w:color="auto" w:sz="4" w:space="0"/>
              <w:right w:val="single" w:color="auto" w:sz="4" w:space="0"/>
            </w:tcBorders>
            <w:vAlign w:val="center"/>
          </w:tcPr>
          <w:p w14:paraId="4ADF24DB">
            <w:pPr>
              <w:ind w:left="223" w:hanging="222" w:hangingChars="106"/>
              <w:jc w:val="center"/>
              <w:rPr>
                <w:rFonts w:ascii="宋体" w:hAns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603E4D74">
            <w:pPr>
              <w:ind w:left="223" w:hanging="222" w:hangingChars="106"/>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4A5D0516">
            <w:pPr>
              <w:ind w:left="223" w:hanging="222" w:hangingChars="106"/>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B4F223A">
            <w:pPr>
              <w:ind w:left="223" w:hanging="222" w:hangingChars="106"/>
              <w:jc w:val="center"/>
              <w:rPr>
                <w:rFonts w:ascii="宋体" w:hAnsi="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5BBEE4DC">
            <w:pPr>
              <w:ind w:left="223" w:hanging="222" w:hangingChars="106"/>
              <w:jc w:val="center"/>
              <w:rPr>
                <w:rFonts w:ascii="宋体" w:hAnsi="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1EDC60A4">
            <w:pPr>
              <w:ind w:left="223" w:hanging="222" w:hangingChars="106"/>
              <w:jc w:val="center"/>
              <w:rPr>
                <w:rFonts w:ascii="宋体" w:hAnsi="宋体"/>
                <w:szCs w:val="21"/>
              </w:rPr>
            </w:pPr>
          </w:p>
        </w:tc>
        <w:tc>
          <w:tcPr>
            <w:tcW w:w="1027" w:type="dxa"/>
            <w:tcBorders>
              <w:top w:val="single" w:color="auto" w:sz="4" w:space="0"/>
              <w:left w:val="single" w:color="auto" w:sz="4" w:space="0"/>
              <w:bottom w:val="single" w:color="auto" w:sz="4" w:space="0"/>
              <w:right w:val="single" w:color="auto" w:sz="4" w:space="0"/>
            </w:tcBorders>
            <w:vAlign w:val="center"/>
          </w:tcPr>
          <w:p w14:paraId="69D38272">
            <w:pPr>
              <w:ind w:left="223" w:hanging="222" w:hangingChars="106"/>
              <w:jc w:val="center"/>
              <w:rPr>
                <w:rFonts w:ascii="宋体" w:hAnsi="宋体"/>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6C7135DC">
            <w:pPr>
              <w:ind w:left="223" w:hanging="222" w:hangingChars="106"/>
              <w:jc w:val="center"/>
              <w:rPr>
                <w:rFonts w:ascii="宋体" w:hAnsi="宋体"/>
                <w:szCs w:val="21"/>
              </w:rPr>
            </w:pPr>
          </w:p>
        </w:tc>
      </w:tr>
      <w:tr w14:paraId="2134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05305640">
            <w:pPr>
              <w:ind w:left="223" w:hanging="222" w:hangingChars="106"/>
              <w:jc w:val="center"/>
              <w:rPr>
                <w:rFonts w:ascii="宋体" w:hAnsi="宋体" w:cs="宋体"/>
                <w:szCs w:val="21"/>
              </w:rPr>
            </w:pPr>
            <w:r>
              <w:rPr>
                <w:rFonts w:hint="eastAsia" w:ascii="宋体" w:hAnsi="宋体" w:cs="宋体"/>
                <w:szCs w:val="21"/>
              </w:rPr>
              <w:t>5</w:t>
            </w:r>
          </w:p>
        </w:tc>
        <w:tc>
          <w:tcPr>
            <w:tcW w:w="1426" w:type="dxa"/>
            <w:tcBorders>
              <w:top w:val="single" w:color="auto" w:sz="4" w:space="0"/>
              <w:left w:val="single" w:color="auto" w:sz="4" w:space="0"/>
              <w:bottom w:val="single" w:color="auto" w:sz="4" w:space="0"/>
              <w:right w:val="single" w:color="auto" w:sz="4" w:space="0"/>
            </w:tcBorders>
            <w:vAlign w:val="center"/>
          </w:tcPr>
          <w:p w14:paraId="6254F7B4">
            <w:pPr>
              <w:ind w:left="223" w:hanging="222" w:hangingChars="106"/>
              <w:jc w:val="center"/>
              <w:rPr>
                <w:rFonts w:ascii="宋体" w:hAnsi="宋体"/>
                <w:szCs w:val="21"/>
              </w:rPr>
            </w:pPr>
            <w:r>
              <w:rPr>
                <w:rFonts w:hint="eastAsia" w:ascii="宋体" w:hAnsi="宋体" w:cs="宋体"/>
                <w:szCs w:val="21"/>
              </w:rPr>
              <w:t>安全员</w:t>
            </w:r>
          </w:p>
        </w:tc>
        <w:tc>
          <w:tcPr>
            <w:tcW w:w="734" w:type="dxa"/>
            <w:tcBorders>
              <w:top w:val="single" w:color="auto" w:sz="4" w:space="0"/>
              <w:left w:val="single" w:color="auto" w:sz="4" w:space="0"/>
              <w:bottom w:val="single" w:color="auto" w:sz="4" w:space="0"/>
              <w:right w:val="single" w:color="auto" w:sz="4" w:space="0"/>
            </w:tcBorders>
            <w:vAlign w:val="center"/>
          </w:tcPr>
          <w:p w14:paraId="2A867A0E">
            <w:pPr>
              <w:ind w:left="223" w:hanging="222" w:hangingChars="106"/>
              <w:jc w:val="center"/>
              <w:rPr>
                <w:rFonts w:ascii="宋体" w:hAns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01D236BF">
            <w:pPr>
              <w:ind w:left="223" w:hanging="222" w:hangingChars="106"/>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17E574DE">
            <w:pPr>
              <w:ind w:left="223" w:hanging="222" w:hangingChars="106"/>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531BE357">
            <w:pPr>
              <w:ind w:left="223" w:hanging="222" w:hangingChars="106"/>
              <w:jc w:val="center"/>
              <w:rPr>
                <w:rFonts w:ascii="宋体" w:hAnsi="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75C381AD">
            <w:pPr>
              <w:ind w:left="223" w:hanging="222" w:hangingChars="106"/>
              <w:jc w:val="center"/>
              <w:rPr>
                <w:rFonts w:ascii="宋体" w:hAnsi="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19ED6F95">
            <w:pPr>
              <w:ind w:left="223" w:hanging="222" w:hangingChars="106"/>
              <w:jc w:val="center"/>
              <w:rPr>
                <w:rFonts w:ascii="宋体" w:hAnsi="宋体"/>
                <w:szCs w:val="21"/>
              </w:rPr>
            </w:pPr>
          </w:p>
        </w:tc>
        <w:tc>
          <w:tcPr>
            <w:tcW w:w="1027" w:type="dxa"/>
            <w:tcBorders>
              <w:top w:val="single" w:color="auto" w:sz="4" w:space="0"/>
              <w:left w:val="single" w:color="auto" w:sz="4" w:space="0"/>
              <w:bottom w:val="single" w:color="auto" w:sz="4" w:space="0"/>
              <w:right w:val="single" w:color="auto" w:sz="4" w:space="0"/>
            </w:tcBorders>
            <w:vAlign w:val="center"/>
          </w:tcPr>
          <w:p w14:paraId="1B885362">
            <w:pPr>
              <w:ind w:left="223" w:hanging="222" w:hangingChars="106"/>
              <w:jc w:val="center"/>
              <w:rPr>
                <w:rFonts w:ascii="宋体" w:hAnsi="宋体"/>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7F316003">
            <w:pPr>
              <w:ind w:left="223" w:hanging="222" w:hangingChars="106"/>
              <w:jc w:val="center"/>
              <w:rPr>
                <w:rFonts w:ascii="宋体" w:hAnsi="宋体"/>
                <w:szCs w:val="21"/>
              </w:rPr>
            </w:pPr>
          </w:p>
        </w:tc>
      </w:tr>
      <w:tr w14:paraId="3D51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47916FB">
            <w:pPr>
              <w:ind w:left="223" w:hanging="222" w:hangingChars="106"/>
              <w:jc w:val="center"/>
              <w:rPr>
                <w:rFonts w:ascii="宋体" w:hAnsi="宋体" w:cs="宋体"/>
                <w:szCs w:val="21"/>
              </w:rPr>
            </w:pPr>
            <w:r>
              <w:rPr>
                <w:rFonts w:hint="eastAsia" w:ascii="宋体" w:hAnsi="宋体" w:cs="宋体"/>
                <w:szCs w:val="21"/>
              </w:rPr>
              <w:t>6</w:t>
            </w:r>
          </w:p>
        </w:tc>
        <w:tc>
          <w:tcPr>
            <w:tcW w:w="1426" w:type="dxa"/>
            <w:tcBorders>
              <w:top w:val="single" w:color="auto" w:sz="4" w:space="0"/>
              <w:left w:val="single" w:color="auto" w:sz="4" w:space="0"/>
              <w:bottom w:val="single" w:color="auto" w:sz="4" w:space="0"/>
              <w:right w:val="single" w:color="auto" w:sz="4" w:space="0"/>
            </w:tcBorders>
            <w:vAlign w:val="center"/>
          </w:tcPr>
          <w:p w14:paraId="4E936D12">
            <w:pPr>
              <w:ind w:left="223" w:hanging="222" w:hangingChars="106"/>
              <w:jc w:val="center"/>
              <w:rPr>
                <w:rFonts w:ascii="宋体" w:hAnsi="宋体"/>
                <w:szCs w:val="21"/>
              </w:rPr>
            </w:pPr>
            <w:r>
              <w:rPr>
                <w:rFonts w:hint="eastAsia" w:ascii="宋体" w:hAnsi="宋体" w:cs="宋体"/>
                <w:szCs w:val="21"/>
              </w:rPr>
              <w:t>材料员</w:t>
            </w:r>
          </w:p>
        </w:tc>
        <w:tc>
          <w:tcPr>
            <w:tcW w:w="734" w:type="dxa"/>
            <w:tcBorders>
              <w:top w:val="single" w:color="auto" w:sz="4" w:space="0"/>
              <w:left w:val="single" w:color="auto" w:sz="4" w:space="0"/>
              <w:bottom w:val="single" w:color="auto" w:sz="4" w:space="0"/>
              <w:right w:val="single" w:color="auto" w:sz="4" w:space="0"/>
            </w:tcBorders>
            <w:vAlign w:val="center"/>
          </w:tcPr>
          <w:p w14:paraId="558F95AB">
            <w:pPr>
              <w:ind w:left="223" w:hanging="222" w:hangingChars="106"/>
              <w:jc w:val="center"/>
              <w:rPr>
                <w:rFonts w:ascii="宋体" w:hAns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27AA52AB">
            <w:pPr>
              <w:ind w:left="223" w:hanging="222" w:hangingChars="106"/>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7947A311">
            <w:pPr>
              <w:ind w:left="223" w:hanging="222" w:hangingChars="106"/>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530FBB44">
            <w:pPr>
              <w:ind w:left="223" w:hanging="222" w:hangingChars="106"/>
              <w:jc w:val="center"/>
              <w:rPr>
                <w:rFonts w:ascii="宋体" w:hAnsi="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76F032DD">
            <w:pPr>
              <w:ind w:left="223" w:hanging="222" w:hangingChars="106"/>
              <w:jc w:val="center"/>
              <w:rPr>
                <w:rFonts w:ascii="宋体" w:hAnsi="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4DCE96DD">
            <w:pPr>
              <w:ind w:left="223" w:hanging="222" w:hangingChars="106"/>
              <w:jc w:val="center"/>
              <w:rPr>
                <w:rFonts w:ascii="宋体" w:hAnsi="宋体"/>
                <w:szCs w:val="21"/>
              </w:rPr>
            </w:pPr>
          </w:p>
        </w:tc>
        <w:tc>
          <w:tcPr>
            <w:tcW w:w="1027" w:type="dxa"/>
            <w:tcBorders>
              <w:top w:val="single" w:color="auto" w:sz="4" w:space="0"/>
              <w:left w:val="single" w:color="auto" w:sz="4" w:space="0"/>
              <w:bottom w:val="single" w:color="auto" w:sz="4" w:space="0"/>
              <w:right w:val="single" w:color="auto" w:sz="4" w:space="0"/>
            </w:tcBorders>
            <w:vAlign w:val="center"/>
          </w:tcPr>
          <w:p w14:paraId="0218884E">
            <w:pPr>
              <w:ind w:left="223" w:hanging="222" w:hangingChars="106"/>
              <w:jc w:val="center"/>
              <w:rPr>
                <w:rFonts w:ascii="宋体" w:hAnsi="宋体"/>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26F13861">
            <w:pPr>
              <w:ind w:left="223" w:hanging="222" w:hangingChars="106"/>
              <w:jc w:val="center"/>
              <w:rPr>
                <w:rFonts w:ascii="宋体" w:hAnsi="宋体"/>
                <w:szCs w:val="21"/>
              </w:rPr>
            </w:pPr>
          </w:p>
        </w:tc>
      </w:tr>
      <w:tr w14:paraId="0CE9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5309229F">
            <w:pPr>
              <w:ind w:left="223" w:hanging="222" w:hangingChars="106"/>
              <w:jc w:val="center"/>
              <w:rPr>
                <w:rFonts w:ascii="宋体" w:hAnsi="宋体" w:cs="宋体"/>
                <w:szCs w:val="21"/>
              </w:rPr>
            </w:pPr>
          </w:p>
        </w:tc>
        <w:tc>
          <w:tcPr>
            <w:tcW w:w="1426" w:type="dxa"/>
            <w:tcBorders>
              <w:top w:val="single" w:color="auto" w:sz="4" w:space="0"/>
              <w:left w:val="single" w:color="auto" w:sz="4" w:space="0"/>
              <w:bottom w:val="single" w:color="auto" w:sz="4" w:space="0"/>
              <w:right w:val="single" w:color="auto" w:sz="4" w:space="0"/>
            </w:tcBorders>
            <w:vAlign w:val="center"/>
          </w:tcPr>
          <w:p w14:paraId="1CC9BBBD">
            <w:pPr>
              <w:ind w:left="223" w:hanging="222" w:hangingChars="106"/>
              <w:jc w:val="center"/>
              <w:rPr>
                <w:rFonts w:ascii="宋体" w:hAnsi="宋体" w:cs="宋体"/>
                <w:szCs w:val="21"/>
              </w:rPr>
            </w:pPr>
            <w:r>
              <w:rPr>
                <w:rFonts w:hint="eastAsia" w:ascii="宋体" w:hAnsi="宋体" w:cs="宋体"/>
                <w:szCs w:val="21"/>
              </w:rPr>
              <w:t>...</w:t>
            </w:r>
          </w:p>
        </w:tc>
        <w:tc>
          <w:tcPr>
            <w:tcW w:w="734" w:type="dxa"/>
            <w:tcBorders>
              <w:top w:val="single" w:color="auto" w:sz="4" w:space="0"/>
              <w:left w:val="single" w:color="auto" w:sz="4" w:space="0"/>
              <w:bottom w:val="single" w:color="auto" w:sz="4" w:space="0"/>
              <w:right w:val="single" w:color="auto" w:sz="4" w:space="0"/>
            </w:tcBorders>
            <w:vAlign w:val="center"/>
          </w:tcPr>
          <w:p w14:paraId="5E326840">
            <w:pPr>
              <w:ind w:left="223" w:hanging="222" w:hangingChars="106"/>
              <w:jc w:val="center"/>
              <w:rPr>
                <w:rFonts w:ascii="宋体" w:hAns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5A73BE60">
            <w:pPr>
              <w:ind w:left="223" w:hanging="222" w:hangingChars="106"/>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31FDEEEF">
            <w:pPr>
              <w:ind w:left="223" w:hanging="222" w:hangingChars="106"/>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22CD067">
            <w:pPr>
              <w:ind w:left="223" w:hanging="222" w:hangingChars="106"/>
              <w:jc w:val="center"/>
              <w:rPr>
                <w:rFonts w:ascii="宋体" w:hAnsi="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56583417">
            <w:pPr>
              <w:ind w:left="223" w:hanging="222" w:hangingChars="106"/>
              <w:jc w:val="center"/>
              <w:rPr>
                <w:rFonts w:ascii="宋体" w:hAnsi="宋体"/>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2BF2868E">
            <w:pPr>
              <w:ind w:left="223" w:hanging="222" w:hangingChars="106"/>
              <w:jc w:val="center"/>
              <w:rPr>
                <w:rFonts w:ascii="宋体" w:hAnsi="宋体"/>
                <w:szCs w:val="21"/>
              </w:rPr>
            </w:pPr>
          </w:p>
        </w:tc>
        <w:tc>
          <w:tcPr>
            <w:tcW w:w="1027" w:type="dxa"/>
            <w:tcBorders>
              <w:top w:val="single" w:color="auto" w:sz="4" w:space="0"/>
              <w:left w:val="single" w:color="auto" w:sz="4" w:space="0"/>
              <w:bottom w:val="single" w:color="auto" w:sz="4" w:space="0"/>
              <w:right w:val="single" w:color="auto" w:sz="4" w:space="0"/>
            </w:tcBorders>
            <w:vAlign w:val="center"/>
          </w:tcPr>
          <w:p w14:paraId="57544567">
            <w:pPr>
              <w:ind w:left="223" w:hanging="222" w:hangingChars="106"/>
              <w:jc w:val="center"/>
              <w:rPr>
                <w:rFonts w:ascii="宋体" w:hAnsi="宋体"/>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54F696EE">
            <w:pPr>
              <w:ind w:left="223" w:hanging="222" w:hangingChars="106"/>
              <w:jc w:val="center"/>
              <w:rPr>
                <w:rFonts w:ascii="宋体" w:hAnsi="宋体"/>
                <w:szCs w:val="21"/>
              </w:rPr>
            </w:pPr>
          </w:p>
        </w:tc>
      </w:tr>
      <w:tr w14:paraId="5AAB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164" w:type="dxa"/>
            <w:gridSpan w:val="10"/>
            <w:tcBorders>
              <w:top w:val="single" w:color="auto" w:sz="4" w:space="0"/>
              <w:left w:val="single" w:color="auto" w:sz="4" w:space="0"/>
              <w:bottom w:val="single" w:color="auto" w:sz="4" w:space="0"/>
              <w:right w:val="single" w:color="auto" w:sz="4" w:space="0"/>
            </w:tcBorders>
            <w:vAlign w:val="center"/>
          </w:tcPr>
          <w:p w14:paraId="2EB632B5">
            <w:pPr>
              <w:ind w:left="223" w:hanging="222" w:hangingChars="106"/>
              <w:jc w:val="left"/>
              <w:rPr>
                <w:rFonts w:ascii="宋体" w:hAnsi="宋体" w:cs="宋体"/>
                <w:szCs w:val="21"/>
              </w:rPr>
            </w:pPr>
            <w:r>
              <w:rPr>
                <w:rFonts w:hint="eastAsia" w:ascii="宋体" w:hAnsi="宋体" w:cs="宋体"/>
                <w:szCs w:val="21"/>
              </w:rPr>
              <w:t>一旦我单位成交，将实行项目经理负责制，我方保证并配备上述项目管理机构。上述填报内容真实，若不真</w:t>
            </w:r>
          </w:p>
          <w:p w14:paraId="4EFDBC19">
            <w:pPr>
              <w:ind w:left="223" w:hanging="222" w:hangingChars="106"/>
              <w:jc w:val="left"/>
              <w:rPr>
                <w:rFonts w:ascii="宋体" w:hAnsi="宋体"/>
                <w:szCs w:val="21"/>
              </w:rPr>
            </w:pPr>
            <w:r>
              <w:rPr>
                <w:rFonts w:hint="eastAsia" w:ascii="宋体" w:hAnsi="宋体" w:cs="宋体"/>
                <w:szCs w:val="21"/>
              </w:rPr>
              <w:t>实，愿按有关规定接受处理。</w:t>
            </w:r>
          </w:p>
        </w:tc>
      </w:tr>
    </w:tbl>
    <w:p w14:paraId="4EAAB880">
      <w:pPr>
        <w:tabs>
          <w:tab w:val="left" w:pos="0"/>
        </w:tabs>
        <w:spacing w:line="360" w:lineRule="auto"/>
        <w:ind w:right="-210"/>
        <w:rPr>
          <w:rFonts w:ascii="宋体" w:hAnsi="宋体" w:cs="楷体_GB2312"/>
          <w:szCs w:val="21"/>
        </w:rPr>
      </w:pPr>
      <w:r>
        <w:rPr>
          <w:rFonts w:hint="eastAsia" w:ascii="宋体" w:hAnsi="宋体" w:cs="楷体_GB2312"/>
          <w:szCs w:val="21"/>
        </w:rPr>
        <w:t>注：</w:t>
      </w:r>
    </w:p>
    <w:p w14:paraId="6052CB7D">
      <w:pPr>
        <w:tabs>
          <w:tab w:val="left" w:pos="0"/>
        </w:tabs>
        <w:spacing w:line="360" w:lineRule="auto"/>
        <w:ind w:right="-210" w:firstLine="420" w:firstLineChars="200"/>
        <w:rPr>
          <w:rFonts w:ascii="宋体" w:hAnsi="宋体" w:cs="宋体"/>
          <w:szCs w:val="21"/>
        </w:rPr>
      </w:pPr>
      <w:r>
        <w:rPr>
          <w:rFonts w:hint="eastAsia" w:ascii="宋体" w:hAnsi="宋体" w:cs="楷体_GB2312"/>
          <w:szCs w:val="21"/>
        </w:rPr>
        <w:t>1.</w:t>
      </w:r>
      <w:r>
        <w:rPr>
          <w:rFonts w:hint="eastAsia" w:ascii="宋体" w:hAnsi="宋体" w:cs="宋体"/>
          <w:szCs w:val="21"/>
        </w:rPr>
        <w:t>以上人员须为供应商单位员工，提供身份证复印件、工程类职称证复印件、上岗证（如拟派人员中有技术负责人可不提供此项证件）</w:t>
      </w:r>
    </w:p>
    <w:p w14:paraId="2FF2864B">
      <w:pPr>
        <w:tabs>
          <w:tab w:val="left" w:pos="0"/>
        </w:tabs>
        <w:spacing w:line="360" w:lineRule="auto"/>
        <w:ind w:right="-210" w:firstLine="420" w:firstLineChars="200"/>
        <w:rPr>
          <w:rFonts w:ascii="宋体" w:hAnsi="宋体" w:cs="宋体"/>
          <w:szCs w:val="21"/>
        </w:rPr>
      </w:pPr>
      <w:r>
        <w:rPr>
          <w:rFonts w:hint="eastAsia" w:ascii="宋体" w:hAnsi="宋体" w:cs="宋体"/>
          <w:szCs w:val="21"/>
        </w:rPr>
        <w:t>2.本表所列岗位的所有管理人员的情况均应如实填写。可按以上格式扩展为多页填写。</w:t>
      </w:r>
    </w:p>
    <w:p w14:paraId="1BAD4F77">
      <w:pPr>
        <w:tabs>
          <w:tab w:val="left" w:pos="0"/>
        </w:tabs>
        <w:spacing w:line="360" w:lineRule="auto"/>
        <w:ind w:right="-210"/>
        <w:rPr>
          <w:rFonts w:ascii="宋体" w:hAnsi="宋体" w:cs="宋体"/>
          <w:szCs w:val="21"/>
        </w:rPr>
      </w:pPr>
    </w:p>
    <w:p w14:paraId="68DB9711">
      <w:pPr>
        <w:spacing w:line="440" w:lineRule="exact"/>
        <w:jc w:val="center"/>
        <w:rPr>
          <w:rFonts w:ascii="宋体" w:hAnsi="宋体"/>
          <w:b/>
          <w:szCs w:val="21"/>
        </w:rPr>
      </w:pPr>
    </w:p>
    <w:p w14:paraId="1472B643">
      <w:pPr>
        <w:autoSpaceDE w:val="0"/>
        <w:autoSpaceDN w:val="0"/>
        <w:spacing w:line="360" w:lineRule="auto"/>
        <w:ind w:firstLine="6300" w:firstLineChars="3000"/>
        <w:jc w:val="center"/>
        <w:rPr>
          <w:rFonts w:ascii="宋体" w:hAnsi="宋体" w:cs="仿宋_GB2312"/>
          <w:kern w:val="0"/>
          <w:szCs w:val="21"/>
        </w:rPr>
      </w:pPr>
      <w:r>
        <w:rPr>
          <w:rFonts w:hint="eastAsia" w:ascii="宋体" w:hAnsi="宋体" w:cs="仿宋_GB2312"/>
          <w:kern w:val="0"/>
          <w:szCs w:val="21"/>
        </w:rPr>
        <w:t>供应商名称（电子签章）：</w:t>
      </w:r>
    </w:p>
    <w:p w14:paraId="2F487537">
      <w:pPr>
        <w:snapToGrid w:val="0"/>
        <w:spacing w:line="360" w:lineRule="auto"/>
        <w:ind w:firstLine="420" w:firstLineChars="200"/>
        <w:jc w:val="center"/>
        <w:rPr>
          <w:rFonts w:ascii="宋体" w:hAnsi="宋体" w:cs="仿宋_GB2312"/>
          <w:kern w:val="0"/>
          <w:szCs w:val="21"/>
          <w:lang w:val="zh-CN"/>
        </w:rPr>
      </w:pPr>
      <w:r>
        <w:rPr>
          <w:rFonts w:hint="eastAsia" w:ascii="宋体" w:hAnsi="宋体" w:cs="仿宋_GB2312"/>
          <w:kern w:val="0"/>
          <w:szCs w:val="21"/>
        </w:rPr>
        <w:t xml:space="preserve">                                                     </w:t>
      </w:r>
      <w:r>
        <w:rPr>
          <w:rFonts w:hint="eastAsia" w:ascii="宋体" w:hAnsi="宋体" w:cs="仿宋_GB2312"/>
          <w:kern w:val="0"/>
          <w:szCs w:val="21"/>
          <w:lang w:val="zh-CN"/>
        </w:rPr>
        <w:t xml:space="preserve">日期：  </w:t>
      </w:r>
      <w:r>
        <w:rPr>
          <w:rFonts w:hint="eastAsia" w:ascii="宋体" w:hAnsi="宋体" w:cs="仿宋_GB2312"/>
          <w:kern w:val="0"/>
          <w:szCs w:val="21"/>
        </w:rPr>
        <w:t xml:space="preserve">  </w:t>
      </w:r>
      <w:r>
        <w:rPr>
          <w:rFonts w:hint="eastAsia" w:ascii="宋体" w:hAnsi="宋体" w:cs="仿宋_GB2312"/>
          <w:kern w:val="0"/>
          <w:szCs w:val="21"/>
          <w:lang w:val="zh-CN"/>
        </w:rPr>
        <w:t>年  月   日</w:t>
      </w:r>
    </w:p>
    <w:p w14:paraId="0CCBD2E5">
      <w:pPr>
        <w:snapToGrid w:val="0"/>
        <w:spacing w:line="360" w:lineRule="auto"/>
        <w:ind w:firstLine="420" w:firstLineChars="200"/>
        <w:jc w:val="center"/>
        <w:rPr>
          <w:rFonts w:ascii="宋体" w:hAnsi="宋体" w:cs="仿宋_GB2312"/>
          <w:kern w:val="0"/>
          <w:szCs w:val="21"/>
          <w:lang w:val="zh-CN"/>
        </w:rPr>
      </w:pPr>
    </w:p>
    <w:p w14:paraId="14A114CC">
      <w:pPr>
        <w:numPr>
          <w:ilvl w:val="0"/>
          <w:numId w:val="1"/>
        </w:numPr>
        <w:jc w:val="center"/>
        <w:rPr>
          <w:rFonts w:ascii="宋体" w:hAnsi="宋体" w:cs="宋体"/>
          <w:b/>
          <w:bCs/>
          <w:sz w:val="32"/>
          <w:szCs w:val="32"/>
        </w:rPr>
      </w:pPr>
      <w:r>
        <w:rPr>
          <w:rFonts w:hint="eastAsia" w:ascii="宋体" w:hAnsi="宋体" w:cs="宋体"/>
          <w:b/>
          <w:bCs/>
          <w:sz w:val="32"/>
          <w:szCs w:val="32"/>
        </w:rPr>
        <w:t>拟投入本工程的主要施工设备表</w:t>
      </w:r>
    </w:p>
    <w:tbl>
      <w:tblPr>
        <w:tblStyle w:val="29"/>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259"/>
        <w:gridCol w:w="1316"/>
        <w:gridCol w:w="1088"/>
        <w:gridCol w:w="2107"/>
      </w:tblGrid>
      <w:tr w14:paraId="7EBD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87" w:type="dxa"/>
            <w:vAlign w:val="center"/>
          </w:tcPr>
          <w:p w14:paraId="2E581565">
            <w:pPr>
              <w:pStyle w:val="68"/>
              <w:jc w:val="center"/>
              <w:rPr>
                <w:rFonts w:ascii="Times New Roman" w:hAnsi="Times New Roman"/>
                <w:szCs w:val="21"/>
              </w:rPr>
            </w:pPr>
            <w:r>
              <w:rPr>
                <w:rFonts w:hint="eastAsia" w:ascii="Times New Roman" w:hAnsi="Times New Roman" w:cs="宋体"/>
                <w:szCs w:val="21"/>
              </w:rPr>
              <w:t>序号</w:t>
            </w:r>
          </w:p>
        </w:tc>
        <w:tc>
          <w:tcPr>
            <w:tcW w:w="3259" w:type="dxa"/>
            <w:vAlign w:val="center"/>
          </w:tcPr>
          <w:p w14:paraId="72AF23FE">
            <w:pPr>
              <w:pStyle w:val="68"/>
              <w:jc w:val="center"/>
              <w:rPr>
                <w:rFonts w:ascii="Times New Roman" w:hAnsi="Times New Roman"/>
                <w:szCs w:val="21"/>
              </w:rPr>
            </w:pPr>
            <w:r>
              <w:rPr>
                <w:rFonts w:hint="eastAsia" w:ascii="Times New Roman" w:hAnsi="Times New Roman" w:cs="宋体"/>
                <w:szCs w:val="21"/>
              </w:rPr>
              <w:t>设备名称</w:t>
            </w:r>
          </w:p>
        </w:tc>
        <w:tc>
          <w:tcPr>
            <w:tcW w:w="1316" w:type="dxa"/>
            <w:vAlign w:val="center"/>
          </w:tcPr>
          <w:p w14:paraId="6FF9E9F2">
            <w:pPr>
              <w:pStyle w:val="68"/>
              <w:jc w:val="center"/>
              <w:rPr>
                <w:rFonts w:ascii="Times New Roman" w:hAnsi="Times New Roman"/>
                <w:szCs w:val="21"/>
              </w:rPr>
            </w:pPr>
            <w:r>
              <w:rPr>
                <w:rFonts w:hint="eastAsia" w:ascii="Times New Roman" w:hAnsi="Times New Roman" w:cs="宋体"/>
                <w:szCs w:val="21"/>
              </w:rPr>
              <w:t>数量</w:t>
            </w:r>
          </w:p>
        </w:tc>
        <w:tc>
          <w:tcPr>
            <w:tcW w:w="1088" w:type="dxa"/>
            <w:vAlign w:val="center"/>
          </w:tcPr>
          <w:p w14:paraId="02EC0D1A">
            <w:pPr>
              <w:pStyle w:val="68"/>
              <w:jc w:val="center"/>
              <w:rPr>
                <w:rFonts w:ascii="Times New Roman" w:hAnsi="Times New Roman"/>
                <w:szCs w:val="21"/>
              </w:rPr>
            </w:pPr>
            <w:r>
              <w:rPr>
                <w:rFonts w:hint="eastAsia" w:ascii="Times New Roman" w:hAnsi="Times New Roman"/>
                <w:szCs w:val="21"/>
              </w:rPr>
              <w:t>单位</w:t>
            </w:r>
          </w:p>
        </w:tc>
        <w:tc>
          <w:tcPr>
            <w:tcW w:w="2107" w:type="dxa"/>
            <w:vAlign w:val="center"/>
          </w:tcPr>
          <w:p w14:paraId="0C11735A">
            <w:pPr>
              <w:pStyle w:val="68"/>
              <w:jc w:val="center"/>
              <w:rPr>
                <w:rFonts w:ascii="Times New Roman" w:hAnsi="Times New Roman"/>
                <w:szCs w:val="21"/>
              </w:rPr>
            </w:pPr>
            <w:r>
              <w:rPr>
                <w:rFonts w:hint="eastAsia" w:ascii="Times New Roman" w:hAnsi="Times New Roman" w:cs="宋体"/>
                <w:szCs w:val="21"/>
              </w:rPr>
              <w:t>备注</w:t>
            </w:r>
          </w:p>
        </w:tc>
      </w:tr>
      <w:tr w14:paraId="1A7A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87" w:type="dxa"/>
          </w:tcPr>
          <w:p w14:paraId="25F2FB2E">
            <w:pPr>
              <w:pStyle w:val="68"/>
              <w:spacing w:line="360" w:lineRule="auto"/>
              <w:rPr>
                <w:rFonts w:ascii="Times New Roman" w:hAnsi="Times New Roman"/>
                <w:szCs w:val="21"/>
              </w:rPr>
            </w:pPr>
          </w:p>
        </w:tc>
        <w:tc>
          <w:tcPr>
            <w:tcW w:w="3259" w:type="dxa"/>
          </w:tcPr>
          <w:p w14:paraId="4A5F21BF">
            <w:pPr>
              <w:pStyle w:val="68"/>
              <w:spacing w:line="360" w:lineRule="auto"/>
              <w:ind w:firstLine="420" w:firstLineChars="200"/>
              <w:rPr>
                <w:rFonts w:ascii="Times New Roman" w:hAnsi="Times New Roman"/>
                <w:szCs w:val="21"/>
              </w:rPr>
            </w:pPr>
          </w:p>
        </w:tc>
        <w:tc>
          <w:tcPr>
            <w:tcW w:w="1316" w:type="dxa"/>
          </w:tcPr>
          <w:p w14:paraId="071FF036">
            <w:pPr>
              <w:pStyle w:val="68"/>
              <w:spacing w:line="360" w:lineRule="auto"/>
              <w:rPr>
                <w:rFonts w:ascii="Times New Roman" w:hAnsi="Times New Roman"/>
                <w:szCs w:val="21"/>
              </w:rPr>
            </w:pPr>
          </w:p>
        </w:tc>
        <w:tc>
          <w:tcPr>
            <w:tcW w:w="1088" w:type="dxa"/>
          </w:tcPr>
          <w:p w14:paraId="1CF9141F">
            <w:pPr>
              <w:pStyle w:val="68"/>
              <w:spacing w:line="360" w:lineRule="auto"/>
              <w:rPr>
                <w:rFonts w:ascii="Times New Roman" w:hAnsi="Times New Roman"/>
                <w:szCs w:val="21"/>
              </w:rPr>
            </w:pPr>
          </w:p>
        </w:tc>
        <w:tc>
          <w:tcPr>
            <w:tcW w:w="2107" w:type="dxa"/>
          </w:tcPr>
          <w:p w14:paraId="16DA678B">
            <w:pPr>
              <w:pStyle w:val="68"/>
              <w:spacing w:line="360" w:lineRule="auto"/>
              <w:rPr>
                <w:rFonts w:ascii="Times New Roman" w:hAnsi="Times New Roman"/>
                <w:szCs w:val="21"/>
              </w:rPr>
            </w:pPr>
          </w:p>
        </w:tc>
      </w:tr>
      <w:tr w14:paraId="60A9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87" w:type="dxa"/>
          </w:tcPr>
          <w:p w14:paraId="3BE7B95A">
            <w:pPr>
              <w:pStyle w:val="68"/>
              <w:spacing w:line="360" w:lineRule="auto"/>
              <w:rPr>
                <w:rFonts w:ascii="Times New Roman" w:hAnsi="Times New Roman"/>
                <w:szCs w:val="21"/>
              </w:rPr>
            </w:pPr>
          </w:p>
        </w:tc>
        <w:tc>
          <w:tcPr>
            <w:tcW w:w="3259" w:type="dxa"/>
          </w:tcPr>
          <w:p w14:paraId="6E7677D9">
            <w:pPr>
              <w:pStyle w:val="68"/>
              <w:spacing w:line="360" w:lineRule="auto"/>
              <w:rPr>
                <w:rFonts w:ascii="Times New Roman" w:hAnsi="Times New Roman"/>
                <w:szCs w:val="21"/>
              </w:rPr>
            </w:pPr>
          </w:p>
        </w:tc>
        <w:tc>
          <w:tcPr>
            <w:tcW w:w="1316" w:type="dxa"/>
          </w:tcPr>
          <w:p w14:paraId="30447CD2">
            <w:pPr>
              <w:pStyle w:val="68"/>
              <w:spacing w:line="360" w:lineRule="auto"/>
              <w:rPr>
                <w:rFonts w:ascii="Times New Roman" w:hAnsi="Times New Roman"/>
                <w:szCs w:val="21"/>
              </w:rPr>
            </w:pPr>
          </w:p>
        </w:tc>
        <w:tc>
          <w:tcPr>
            <w:tcW w:w="1088" w:type="dxa"/>
          </w:tcPr>
          <w:p w14:paraId="0B2B5D4C">
            <w:pPr>
              <w:pStyle w:val="68"/>
              <w:spacing w:line="360" w:lineRule="auto"/>
              <w:rPr>
                <w:rFonts w:ascii="Times New Roman" w:hAnsi="Times New Roman"/>
                <w:szCs w:val="21"/>
              </w:rPr>
            </w:pPr>
          </w:p>
        </w:tc>
        <w:tc>
          <w:tcPr>
            <w:tcW w:w="2107" w:type="dxa"/>
          </w:tcPr>
          <w:p w14:paraId="0796CC24">
            <w:pPr>
              <w:pStyle w:val="68"/>
              <w:spacing w:line="360" w:lineRule="auto"/>
              <w:rPr>
                <w:rFonts w:ascii="Times New Roman" w:hAnsi="Times New Roman"/>
                <w:szCs w:val="21"/>
              </w:rPr>
            </w:pPr>
          </w:p>
        </w:tc>
      </w:tr>
    </w:tbl>
    <w:p w14:paraId="5B17AEDC">
      <w:pPr>
        <w:autoSpaceDE w:val="0"/>
        <w:autoSpaceDN w:val="0"/>
        <w:spacing w:line="360" w:lineRule="auto"/>
        <w:ind w:firstLine="6300" w:firstLineChars="3000"/>
        <w:jc w:val="center"/>
        <w:rPr>
          <w:rFonts w:ascii="宋体" w:hAnsi="宋体" w:cs="仿宋_GB2312"/>
          <w:kern w:val="0"/>
          <w:szCs w:val="21"/>
        </w:rPr>
      </w:pPr>
    </w:p>
    <w:p w14:paraId="1AF0A3BE">
      <w:pPr>
        <w:autoSpaceDE w:val="0"/>
        <w:autoSpaceDN w:val="0"/>
        <w:spacing w:line="360" w:lineRule="auto"/>
        <w:ind w:firstLine="6300" w:firstLineChars="3000"/>
        <w:jc w:val="center"/>
        <w:rPr>
          <w:rFonts w:ascii="宋体" w:hAnsi="宋体" w:cs="仿宋_GB2312"/>
          <w:kern w:val="0"/>
          <w:szCs w:val="21"/>
        </w:rPr>
      </w:pPr>
      <w:r>
        <w:rPr>
          <w:rFonts w:hint="eastAsia" w:ascii="宋体" w:hAnsi="宋体" w:cs="仿宋_GB2312"/>
          <w:kern w:val="0"/>
          <w:szCs w:val="21"/>
        </w:rPr>
        <w:t>供应商名称（电子签章）：</w:t>
      </w:r>
    </w:p>
    <w:p w14:paraId="76241D1F">
      <w:pPr>
        <w:snapToGrid w:val="0"/>
        <w:spacing w:line="360" w:lineRule="auto"/>
        <w:ind w:firstLine="420" w:firstLineChars="200"/>
        <w:jc w:val="center"/>
        <w:rPr>
          <w:rFonts w:ascii="宋体" w:hAnsi="宋体" w:cs="仿宋_GB2312"/>
          <w:kern w:val="0"/>
          <w:szCs w:val="21"/>
          <w:lang w:val="zh-CN"/>
        </w:rPr>
      </w:pPr>
      <w:r>
        <w:rPr>
          <w:rFonts w:hint="eastAsia" w:ascii="宋体" w:hAnsi="宋体" w:cs="仿宋_GB2312"/>
          <w:kern w:val="0"/>
          <w:szCs w:val="21"/>
        </w:rPr>
        <w:t xml:space="preserve">                                                     </w:t>
      </w:r>
      <w:r>
        <w:rPr>
          <w:rFonts w:hint="eastAsia" w:ascii="宋体" w:hAnsi="宋体" w:cs="仿宋_GB2312"/>
          <w:kern w:val="0"/>
          <w:szCs w:val="21"/>
          <w:lang w:val="zh-CN"/>
        </w:rPr>
        <w:t xml:space="preserve">日期：  </w:t>
      </w:r>
      <w:r>
        <w:rPr>
          <w:rFonts w:hint="eastAsia" w:ascii="宋体" w:hAnsi="宋体" w:cs="仿宋_GB2312"/>
          <w:kern w:val="0"/>
          <w:szCs w:val="21"/>
        </w:rPr>
        <w:t xml:space="preserve">  </w:t>
      </w:r>
      <w:r>
        <w:rPr>
          <w:rFonts w:hint="eastAsia" w:ascii="宋体" w:hAnsi="宋体" w:cs="仿宋_GB2312"/>
          <w:kern w:val="0"/>
          <w:szCs w:val="21"/>
          <w:lang w:val="zh-CN"/>
        </w:rPr>
        <w:t>年  月   日</w:t>
      </w:r>
    </w:p>
    <w:p w14:paraId="7B96A0D0">
      <w:pPr>
        <w:rPr>
          <w:rFonts w:ascii="宋体" w:hAnsi="宋体" w:cs="宋体"/>
          <w:b/>
          <w:bCs/>
          <w:sz w:val="32"/>
          <w:szCs w:val="32"/>
        </w:rPr>
      </w:pPr>
    </w:p>
    <w:p w14:paraId="52AB58FD">
      <w:pPr>
        <w:pStyle w:val="20"/>
        <w:rPr>
          <w:rFonts w:ascii="宋体" w:hAnsi="宋体" w:cs="宋体"/>
        </w:rPr>
      </w:pPr>
    </w:p>
    <w:p w14:paraId="25397F7E">
      <w:pPr>
        <w:pStyle w:val="20"/>
        <w:rPr>
          <w:rFonts w:ascii="宋体" w:hAnsi="宋体" w:cs="宋体"/>
        </w:rPr>
      </w:pPr>
    </w:p>
    <w:p w14:paraId="6EFC4DEB">
      <w:pPr>
        <w:jc w:val="center"/>
        <w:rPr>
          <w:rFonts w:ascii="宋体" w:hAnsi="宋体" w:cs="宋体"/>
          <w:b/>
          <w:bCs/>
          <w:sz w:val="32"/>
          <w:szCs w:val="32"/>
        </w:rPr>
      </w:pPr>
      <w:r>
        <w:rPr>
          <w:rFonts w:hint="eastAsia" w:ascii="宋体" w:hAnsi="宋体" w:cs="宋体"/>
          <w:b/>
          <w:bCs/>
          <w:sz w:val="32"/>
          <w:szCs w:val="32"/>
        </w:rPr>
        <w:t>五、对应采购需求的技术需求提供的其他文件资料</w:t>
      </w:r>
    </w:p>
    <w:p w14:paraId="6A71AE90">
      <w:pPr>
        <w:spacing w:line="360" w:lineRule="auto"/>
        <w:ind w:firstLine="5760" w:firstLineChars="1600"/>
        <w:rPr>
          <w:rFonts w:ascii="宋体" w:hAnsi="宋体" w:cs="宋体"/>
          <w:sz w:val="36"/>
          <w:szCs w:val="36"/>
        </w:rPr>
      </w:pPr>
    </w:p>
    <w:p w14:paraId="28AF61A5">
      <w:pPr>
        <w:tabs>
          <w:tab w:val="left" w:pos="6204"/>
        </w:tabs>
        <w:spacing w:line="360" w:lineRule="auto"/>
        <w:ind w:firstLine="6240" w:firstLineChars="2600"/>
        <w:rPr>
          <w:rFonts w:ascii="宋体" w:hAnsi="宋体" w:cs="宋体"/>
          <w:sz w:val="24"/>
        </w:rPr>
      </w:pPr>
      <w:r>
        <w:rPr>
          <w:rFonts w:hint="eastAsia" w:ascii="宋体" w:hAnsi="宋体" w:cs="宋体"/>
          <w:kern w:val="0"/>
          <w:sz w:val="24"/>
        </w:rPr>
        <w:tab/>
      </w:r>
      <w:r>
        <w:rPr>
          <w:rFonts w:hint="eastAsia" w:ascii="宋体" w:hAnsi="宋体" w:cs="宋体"/>
          <w:kern w:val="0"/>
          <w:sz w:val="24"/>
        </w:rPr>
        <w:t xml:space="preserve"> 供应商名称（电子签章）：</w:t>
      </w:r>
    </w:p>
    <w:p w14:paraId="7C4E09C9">
      <w:pPr>
        <w:spacing w:line="360" w:lineRule="auto"/>
        <w:contextualSpacing/>
        <w:jc w:val="center"/>
        <w:rPr>
          <w:rFonts w:ascii="宋体" w:hAnsi="宋体" w:cs="宋体"/>
          <w:kern w:val="0"/>
          <w:sz w:val="24"/>
        </w:rPr>
      </w:pPr>
      <w:r>
        <w:rPr>
          <w:rFonts w:hint="eastAsia" w:ascii="宋体" w:hAnsi="宋体" w:cs="宋体"/>
          <w:kern w:val="0"/>
          <w:sz w:val="24"/>
        </w:rPr>
        <w:t xml:space="preserve">                                                 日期：    年  月   日</w:t>
      </w:r>
    </w:p>
    <w:p w14:paraId="635D745E">
      <w:pPr>
        <w:jc w:val="center"/>
        <w:outlineLvl w:val="1"/>
        <w:rPr>
          <w:rFonts w:ascii="宋体" w:hAnsi="宋体" w:cs="宋体"/>
          <w:b/>
          <w:bCs/>
          <w:sz w:val="32"/>
          <w:szCs w:val="32"/>
        </w:rPr>
      </w:pPr>
      <w:r>
        <w:rPr>
          <w:rFonts w:hint="eastAsia" w:ascii="宋体" w:hAnsi="宋体" w:cs="宋体"/>
          <w:b/>
          <w:bCs/>
          <w:sz w:val="32"/>
          <w:szCs w:val="32"/>
        </w:rPr>
        <w:br w:type="page"/>
      </w:r>
      <w:bookmarkStart w:id="80" w:name="_Toc13661"/>
      <w:r>
        <w:rPr>
          <w:rFonts w:hint="eastAsia" w:ascii="宋体" w:hAnsi="宋体" w:cs="宋体"/>
          <w:b/>
          <w:bCs/>
          <w:sz w:val="32"/>
          <w:szCs w:val="32"/>
        </w:rPr>
        <w:t>三、报价文件格式</w:t>
      </w:r>
      <w:bookmarkEnd w:id="80"/>
    </w:p>
    <w:p w14:paraId="6245E652">
      <w:pPr>
        <w:snapToGrid w:val="0"/>
        <w:spacing w:before="156" w:beforeLines="50" w:after="50" w:line="360" w:lineRule="auto"/>
        <w:jc w:val="left"/>
        <w:rPr>
          <w:rFonts w:ascii="宋体" w:hAnsi="宋体" w:cs="宋体"/>
          <w:b/>
          <w:sz w:val="24"/>
        </w:rPr>
      </w:pPr>
      <w:r>
        <w:rPr>
          <w:rFonts w:hint="eastAsia" w:ascii="宋体" w:hAnsi="宋体" w:cs="宋体"/>
          <w:b/>
          <w:sz w:val="32"/>
          <w:szCs w:val="32"/>
        </w:rPr>
        <w:t>1.报价文件封面格式：</w:t>
      </w:r>
      <w:r>
        <w:rPr>
          <w:rFonts w:hint="eastAsia" w:ascii="宋体" w:hAnsi="宋体" w:cs="宋体"/>
          <w:b/>
          <w:sz w:val="24"/>
        </w:rPr>
        <w:t xml:space="preserve"> </w:t>
      </w:r>
    </w:p>
    <w:p w14:paraId="0964F635">
      <w:pPr>
        <w:snapToGrid w:val="0"/>
        <w:spacing w:before="156"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sz w:val="24"/>
        </w:rPr>
        <w:t>电子响应文件</w:t>
      </w:r>
    </w:p>
    <w:p w14:paraId="0336F11A">
      <w:pPr>
        <w:snapToGrid w:val="0"/>
        <w:spacing w:before="156" w:beforeLines="50" w:after="50"/>
        <w:rPr>
          <w:rFonts w:ascii="宋体" w:hAnsi="宋体" w:cs="宋体"/>
          <w:sz w:val="24"/>
          <w:szCs w:val="20"/>
        </w:rPr>
      </w:pPr>
    </w:p>
    <w:p w14:paraId="6EE3BBB3">
      <w:pPr>
        <w:snapToGrid w:val="0"/>
        <w:spacing w:before="156" w:beforeLines="50" w:after="50"/>
        <w:rPr>
          <w:rFonts w:ascii="宋体" w:hAnsi="宋体" w:cs="宋体"/>
          <w:sz w:val="24"/>
          <w:szCs w:val="20"/>
        </w:rPr>
      </w:pPr>
    </w:p>
    <w:p w14:paraId="624C68CE">
      <w:pPr>
        <w:snapToGrid w:val="0"/>
        <w:spacing w:before="156" w:beforeLines="50" w:after="50"/>
        <w:jc w:val="center"/>
        <w:rPr>
          <w:rFonts w:ascii="宋体" w:hAnsi="宋体" w:cs="宋体"/>
          <w:bCs/>
          <w:sz w:val="44"/>
          <w:szCs w:val="44"/>
        </w:rPr>
      </w:pPr>
      <w:r>
        <w:rPr>
          <w:rFonts w:hint="eastAsia" w:ascii="宋体" w:hAnsi="宋体" w:cs="宋体"/>
          <w:bCs/>
          <w:sz w:val="44"/>
          <w:szCs w:val="44"/>
        </w:rPr>
        <w:t>报价文件</w:t>
      </w:r>
    </w:p>
    <w:p w14:paraId="672F0648">
      <w:pPr>
        <w:snapToGrid w:val="0"/>
        <w:spacing w:before="156" w:beforeLines="50" w:after="50"/>
        <w:rPr>
          <w:rFonts w:ascii="宋体" w:hAnsi="宋体" w:cs="宋体"/>
          <w:bCs/>
          <w:sz w:val="24"/>
          <w:szCs w:val="20"/>
        </w:rPr>
      </w:pPr>
    </w:p>
    <w:p w14:paraId="0BAB2D41">
      <w:pPr>
        <w:snapToGrid w:val="0"/>
        <w:spacing w:before="156" w:beforeLines="50" w:after="50"/>
        <w:rPr>
          <w:rFonts w:ascii="宋体" w:hAnsi="宋体" w:cs="宋体"/>
          <w:bCs/>
          <w:sz w:val="24"/>
          <w:szCs w:val="20"/>
        </w:rPr>
      </w:pPr>
    </w:p>
    <w:p w14:paraId="747B12CB">
      <w:pPr>
        <w:snapToGrid w:val="0"/>
        <w:spacing w:before="156" w:beforeLines="50" w:after="50"/>
        <w:rPr>
          <w:rFonts w:ascii="宋体" w:hAnsi="宋体" w:cs="宋体"/>
          <w:bCs/>
          <w:sz w:val="24"/>
          <w:szCs w:val="20"/>
        </w:rPr>
      </w:pPr>
    </w:p>
    <w:p w14:paraId="0D14F38C">
      <w:pPr>
        <w:snapToGrid w:val="0"/>
        <w:spacing w:before="156" w:beforeLines="50" w:after="50"/>
        <w:rPr>
          <w:rFonts w:ascii="宋体" w:hAnsi="宋体" w:cs="宋体"/>
          <w:bCs/>
          <w:sz w:val="24"/>
          <w:szCs w:val="20"/>
        </w:rPr>
      </w:pPr>
    </w:p>
    <w:p w14:paraId="0D496852">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5B184753">
      <w:pPr>
        <w:snapToGrid w:val="0"/>
        <w:spacing w:before="156" w:beforeLines="50" w:after="50"/>
        <w:ind w:firstLine="720" w:firstLineChars="225"/>
        <w:rPr>
          <w:rFonts w:ascii="宋体" w:hAnsi="宋体" w:cs="宋体"/>
          <w:bCs/>
          <w:sz w:val="32"/>
          <w:szCs w:val="32"/>
        </w:rPr>
      </w:pPr>
    </w:p>
    <w:p w14:paraId="7C8CA0D8">
      <w:pPr>
        <w:snapToGrid w:val="0"/>
        <w:spacing w:before="156"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20089742">
      <w:pPr>
        <w:snapToGrid w:val="0"/>
        <w:spacing w:before="156"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0497017D">
      <w:pPr>
        <w:snapToGrid w:val="0"/>
        <w:spacing w:before="156" w:beforeLines="50" w:after="50"/>
        <w:ind w:firstLine="720" w:firstLineChars="225"/>
        <w:rPr>
          <w:rFonts w:ascii="宋体" w:hAnsi="宋体" w:cs="宋体"/>
          <w:bCs/>
          <w:sz w:val="32"/>
          <w:szCs w:val="32"/>
        </w:rPr>
      </w:pPr>
      <w:r>
        <w:rPr>
          <w:rFonts w:hint="eastAsia" w:ascii="宋体" w:hAnsi="宋体" w:cs="宋体"/>
          <w:bCs/>
          <w:sz w:val="32"/>
          <w:szCs w:val="32"/>
        </w:rPr>
        <w:t>所竞分标（如有则填写，无分标时填写“无”或者留空）：</w:t>
      </w:r>
    </w:p>
    <w:p w14:paraId="0490A9BB">
      <w:pPr>
        <w:snapToGrid w:val="0"/>
        <w:spacing w:before="156" w:beforeLines="50" w:after="50"/>
        <w:ind w:firstLine="720" w:firstLineChars="225"/>
        <w:rPr>
          <w:rFonts w:ascii="宋体" w:hAnsi="宋体" w:cs="宋体"/>
          <w:bCs/>
          <w:sz w:val="32"/>
          <w:szCs w:val="32"/>
        </w:rPr>
      </w:pPr>
    </w:p>
    <w:p w14:paraId="33301D63">
      <w:pPr>
        <w:pStyle w:val="7"/>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3E2BF020">
      <w:pPr>
        <w:pStyle w:val="7"/>
        <w:snapToGrid w:val="0"/>
        <w:spacing w:before="50" w:after="50"/>
        <w:ind w:firstLine="1280" w:firstLineChars="400"/>
        <w:rPr>
          <w:rFonts w:ascii="宋体" w:hAnsi="宋体" w:cs="宋体"/>
          <w:bCs/>
          <w:sz w:val="32"/>
          <w:szCs w:val="32"/>
        </w:rPr>
      </w:pPr>
    </w:p>
    <w:p w14:paraId="00C9FA65">
      <w:pPr>
        <w:snapToGrid w:val="0"/>
        <w:spacing w:before="156" w:beforeLines="50" w:after="50"/>
        <w:jc w:val="center"/>
        <w:rPr>
          <w:rFonts w:ascii="宋体" w:hAnsi="宋体" w:cs="宋体"/>
          <w:sz w:val="32"/>
          <w:szCs w:val="32"/>
        </w:rPr>
      </w:pPr>
      <w:r>
        <w:rPr>
          <w:rFonts w:hint="eastAsia" w:ascii="宋体" w:hAnsi="宋体" w:cs="宋体"/>
          <w:sz w:val="32"/>
          <w:szCs w:val="32"/>
        </w:rPr>
        <w:t>年    月    日</w:t>
      </w:r>
    </w:p>
    <w:p w14:paraId="545C20B2">
      <w:pPr>
        <w:snapToGrid w:val="0"/>
        <w:spacing w:before="156"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2.报价文件目录</w:t>
      </w:r>
      <w:r>
        <w:rPr>
          <w:rFonts w:hint="eastAsia" w:ascii="宋体" w:hAnsi="宋体" w:cs="宋体"/>
          <w:b/>
          <w:sz w:val="32"/>
          <w:szCs w:val="32"/>
        </w:rPr>
        <w:t>格式：</w:t>
      </w:r>
    </w:p>
    <w:p w14:paraId="519B288A">
      <w:pPr>
        <w:snapToGrid w:val="0"/>
        <w:spacing w:line="360" w:lineRule="auto"/>
        <w:rPr>
          <w:rFonts w:ascii="宋体" w:hAnsi="宋体" w:cs="宋体"/>
          <w:kern w:val="0"/>
          <w:szCs w:val="21"/>
        </w:rPr>
      </w:pPr>
      <w:r>
        <w:rPr>
          <w:rFonts w:hint="eastAsia" w:ascii="宋体" w:hAnsi="宋体" w:cs="宋体"/>
          <w:kern w:val="0"/>
          <w:szCs w:val="21"/>
        </w:rPr>
        <w:t>一、</w:t>
      </w:r>
      <w:r>
        <w:rPr>
          <w:rFonts w:hint="eastAsia" w:ascii="宋体" w:hAnsi="宋体" w:cs="宋体"/>
          <w:szCs w:val="21"/>
        </w:rPr>
        <w:t>响应函</w:t>
      </w:r>
      <w:r>
        <w:rPr>
          <w:rFonts w:hint="eastAsia" w:ascii="宋体" w:hAnsi="宋体" w:cs="宋体"/>
          <w:kern w:val="0"/>
          <w:szCs w:val="21"/>
        </w:rPr>
        <w:t>…………………………………………………………………………………（页码）</w:t>
      </w:r>
    </w:p>
    <w:p w14:paraId="06EC6AA8">
      <w:pPr>
        <w:snapToGrid w:val="0"/>
        <w:spacing w:line="360" w:lineRule="auto"/>
        <w:rPr>
          <w:rFonts w:ascii="宋体" w:hAnsi="宋体" w:cs="宋体"/>
          <w:kern w:val="0"/>
          <w:szCs w:val="21"/>
        </w:rPr>
      </w:pPr>
      <w:r>
        <w:rPr>
          <w:rFonts w:hint="eastAsia" w:ascii="宋体" w:hAnsi="宋体" w:cs="宋体"/>
          <w:kern w:val="0"/>
          <w:szCs w:val="21"/>
        </w:rPr>
        <w:t>二、响应报价表……………………………………………………………………………（页码）</w:t>
      </w:r>
    </w:p>
    <w:p w14:paraId="04A3728E">
      <w:pPr>
        <w:snapToGrid w:val="0"/>
        <w:spacing w:line="360" w:lineRule="auto"/>
        <w:rPr>
          <w:rFonts w:ascii="宋体" w:hAnsi="宋体" w:cs="宋体"/>
          <w:kern w:val="0"/>
          <w:szCs w:val="21"/>
        </w:rPr>
      </w:pPr>
      <w:r>
        <w:rPr>
          <w:rFonts w:hint="eastAsia" w:ascii="宋体" w:hAnsi="宋体" w:cs="宋体"/>
          <w:kern w:val="0"/>
          <w:szCs w:val="21"/>
        </w:rPr>
        <w:t>三、中小企业声明函或《残疾人福利性单位声明函》或属于监狱企业的证明文件……………………………………………………………………………………………（页码）</w:t>
      </w:r>
    </w:p>
    <w:p w14:paraId="7ACCA037">
      <w:pPr>
        <w:rPr>
          <w:rFonts w:ascii="宋体" w:hAnsi="宋体" w:cs="宋体"/>
          <w:szCs w:val="21"/>
        </w:rPr>
      </w:pPr>
    </w:p>
    <w:p w14:paraId="6DE8B924">
      <w:pPr>
        <w:snapToGrid w:val="0"/>
        <w:spacing w:before="156" w:beforeLines="50" w:after="50" w:line="360" w:lineRule="auto"/>
        <w:rPr>
          <w:rFonts w:ascii="宋体" w:hAnsi="宋体" w:cs="宋体"/>
          <w:szCs w:val="21"/>
        </w:rPr>
      </w:pPr>
      <w:r>
        <w:rPr>
          <w:rFonts w:hint="eastAsia" w:ascii="宋体" w:hAnsi="宋体" w:cs="宋体"/>
          <w:b/>
          <w:bCs/>
          <w:szCs w:val="21"/>
        </w:rPr>
        <w:t>注：以上目录是编制供应商响应文件的基本格式要求，各供应商可根据自身情况进一步细化</w:t>
      </w:r>
      <w:r>
        <w:rPr>
          <w:rFonts w:hint="eastAsia" w:ascii="宋体" w:hAnsi="宋体" w:cs="宋体"/>
          <w:szCs w:val="21"/>
        </w:rPr>
        <w:t>。</w:t>
      </w:r>
    </w:p>
    <w:p w14:paraId="109F0F66">
      <w:pPr>
        <w:pStyle w:val="20"/>
        <w:rPr>
          <w:rFonts w:ascii="宋体" w:hAnsi="宋体" w:cs="宋体"/>
        </w:rPr>
      </w:pPr>
    </w:p>
    <w:p w14:paraId="08CC2525">
      <w:pPr>
        <w:spacing w:line="520" w:lineRule="exact"/>
        <w:jc w:val="center"/>
        <w:rPr>
          <w:rFonts w:ascii="宋体" w:hAnsi="宋体" w:cs="宋体"/>
        </w:rPr>
      </w:pPr>
      <w:r>
        <w:rPr>
          <w:rFonts w:hint="eastAsia" w:ascii="宋体" w:hAnsi="宋体" w:cs="宋体"/>
        </w:rPr>
        <w:br w:type="page"/>
      </w:r>
      <w:r>
        <w:rPr>
          <w:rFonts w:hint="eastAsia" w:ascii="宋体" w:hAnsi="宋体" w:cs="宋体"/>
          <w:b/>
          <w:bCs/>
          <w:sz w:val="32"/>
          <w:szCs w:val="32"/>
        </w:rPr>
        <w:t>一、响应函</w:t>
      </w:r>
    </w:p>
    <w:p w14:paraId="443DD453">
      <w:pPr>
        <w:rPr>
          <w:rFonts w:ascii="宋体" w:hAnsi="宋体" w:cs="宋体"/>
        </w:rPr>
      </w:pPr>
    </w:p>
    <w:p w14:paraId="65736BDD">
      <w:pPr>
        <w:pStyle w:val="17"/>
        <w:spacing w:line="440" w:lineRule="exact"/>
        <w:rPr>
          <w:rFonts w:hAnsi="宋体" w:cs="宋体"/>
          <w:sz w:val="21"/>
        </w:rPr>
      </w:pPr>
      <w:r>
        <w:rPr>
          <w:rFonts w:hint="eastAsia" w:hAnsi="宋体" w:cs="宋体"/>
          <w:sz w:val="21"/>
        </w:rPr>
        <w:t>致：</w:t>
      </w:r>
      <w:r>
        <w:rPr>
          <w:rFonts w:hint="eastAsia" w:hAnsi="宋体" w:cs="宋体"/>
          <w:sz w:val="21"/>
          <w:u w:val="single"/>
        </w:rPr>
        <w:t>（采购人名称）</w:t>
      </w:r>
    </w:p>
    <w:p w14:paraId="34373DD5">
      <w:pPr>
        <w:pStyle w:val="17"/>
        <w:spacing w:line="440" w:lineRule="exact"/>
        <w:ind w:firstLine="420" w:firstLineChars="200"/>
        <w:rPr>
          <w:rFonts w:hAnsi="宋体" w:cs="宋体"/>
          <w:sz w:val="21"/>
        </w:rPr>
      </w:pPr>
      <w:r>
        <w:rPr>
          <w:rFonts w:hint="eastAsia" w:hAnsi="宋体" w:cs="宋体"/>
          <w:sz w:val="21"/>
        </w:rPr>
        <w:t>我方已仔细阅读了贵方组织的</w:t>
      </w:r>
      <w:r>
        <w:rPr>
          <w:rFonts w:hint="eastAsia" w:hAnsi="宋体" w:cs="宋体"/>
          <w:sz w:val="21"/>
          <w:u w:val="single"/>
        </w:rPr>
        <w:t xml:space="preserve">  （项目名称）  </w:t>
      </w:r>
      <w:r>
        <w:rPr>
          <w:rFonts w:hint="eastAsia" w:hAnsi="宋体" w:cs="宋体"/>
          <w:sz w:val="21"/>
        </w:rPr>
        <w:t>项目（项目编号：</w:t>
      </w:r>
      <w:r>
        <w:rPr>
          <w:rFonts w:hint="eastAsia" w:hAnsi="宋体" w:cs="宋体"/>
          <w:sz w:val="21"/>
          <w:u w:val="single"/>
        </w:rPr>
        <w:t xml:space="preserve">      </w:t>
      </w:r>
      <w:r>
        <w:rPr>
          <w:rFonts w:hint="eastAsia" w:hAnsi="宋体" w:cs="宋体"/>
          <w:sz w:val="21"/>
        </w:rPr>
        <w:t>）的谈判文件的全部内容，授权</w:t>
      </w:r>
      <w:r>
        <w:rPr>
          <w:rFonts w:hint="eastAsia" w:hAnsi="宋体" w:cs="宋体"/>
          <w:sz w:val="21"/>
          <w:u w:val="single"/>
        </w:rPr>
        <w:t xml:space="preserve">             （</w:t>
      </w:r>
      <w:r>
        <w:rPr>
          <w:rFonts w:hint="eastAsia" w:hAnsi="宋体" w:cs="宋体"/>
          <w:sz w:val="21"/>
        </w:rPr>
        <w:t>全权代表姓名）</w:t>
      </w:r>
      <w:r>
        <w:rPr>
          <w:rFonts w:hint="eastAsia" w:hAnsi="宋体" w:cs="宋体"/>
          <w:sz w:val="21"/>
          <w:u w:val="single"/>
        </w:rPr>
        <w:t xml:space="preserve">         </w:t>
      </w:r>
      <w:r>
        <w:rPr>
          <w:rFonts w:hint="eastAsia" w:hAnsi="宋体" w:cs="宋体"/>
          <w:sz w:val="21"/>
        </w:rPr>
        <w:t xml:space="preserve"> （职务、职称）为全权代表，现正式递交下述文件参加贵方组织的本次政府采购活动：</w:t>
      </w:r>
    </w:p>
    <w:p w14:paraId="42DDE471">
      <w:pPr>
        <w:pStyle w:val="17"/>
        <w:spacing w:line="440" w:lineRule="exact"/>
        <w:ind w:firstLine="420" w:firstLineChars="200"/>
        <w:rPr>
          <w:rFonts w:hAnsi="宋体" w:cs="宋体"/>
          <w:sz w:val="21"/>
        </w:rPr>
      </w:pPr>
      <w:r>
        <w:rPr>
          <w:rFonts w:hint="eastAsia" w:hAnsi="宋体" w:cs="宋体"/>
          <w:sz w:val="21"/>
        </w:rPr>
        <w:t>所竞分标</w:t>
      </w:r>
      <w:r>
        <w:rPr>
          <w:rFonts w:hint="eastAsia" w:hAnsi="宋体" w:cs="仿宋_GB2312"/>
          <w:color w:val="000000"/>
          <w:sz w:val="24"/>
        </w:rPr>
        <w:t>：</w:t>
      </w:r>
      <w:r>
        <w:rPr>
          <w:rFonts w:hint="eastAsia" w:hAnsi="宋体" w:cs="仿宋_GB2312"/>
          <w:color w:val="000000"/>
          <w:sz w:val="24"/>
          <w:u w:val="single"/>
        </w:rPr>
        <w:t xml:space="preserve">        </w:t>
      </w:r>
    </w:p>
    <w:p w14:paraId="61F35195">
      <w:pPr>
        <w:pStyle w:val="17"/>
        <w:spacing w:line="440" w:lineRule="exact"/>
        <w:ind w:firstLine="420" w:firstLineChars="200"/>
        <w:rPr>
          <w:rFonts w:hAnsi="宋体" w:cs="宋体"/>
          <w:sz w:val="21"/>
        </w:rPr>
      </w:pPr>
      <w:r>
        <w:rPr>
          <w:rFonts w:hint="eastAsia" w:hAnsi="宋体" w:cs="宋体"/>
          <w:sz w:val="21"/>
        </w:rPr>
        <w:t>一、首次报价文件电子版一份（包含按供应商须知前附表要求提交的全部文件）；</w:t>
      </w:r>
    </w:p>
    <w:p w14:paraId="3E06297D">
      <w:pPr>
        <w:pStyle w:val="17"/>
        <w:spacing w:line="440" w:lineRule="exact"/>
        <w:ind w:firstLine="420" w:firstLineChars="200"/>
        <w:rPr>
          <w:rFonts w:hAnsi="宋体" w:cs="宋体"/>
          <w:sz w:val="21"/>
        </w:rPr>
      </w:pPr>
      <w:r>
        <w:rPr>
          <w:rFonts w:hint="eastAsia" w:hAnsi="宋体" w:cs="宋体"/>
          <w:sz w:val="21"/>
        </w:rPr>
        <w:t>二、资格证明文件电子版一份（包含按供应商须知前附表要求提交的全部文件）；</w:t>
      </w:r>
    </w:p>
    <w:p w14:paraId="54E22682">
      <w:pPr>
        <w:pStyle w:val="17"/>
        <w:spacing w:line="440" w:lineRule="exact"/>
        <w:ind w:firstLine="420" w:firstLineChars="200"/>
        <w:rPr>
          <w:rFonts w:hAnsi="宋体" w:cs="宋体"/>
          <w:sz w:val="21"/>
        </w:rPr>
      </w:pPr>
      <w:r>
        <w:rPr>
          <w:rFonts w:hint="eastAsia" w:hAnsi="宋体" w:cs="宋体"/>
          <w:sz w:val="21"/>
        </w:rPr>
        <w:t>三、技术文件电子版一份、商务文件电子版一份（已合并编制、包含按供应商须知前附表要求提交的全部文件）。</w:t>
      </w:r>
    </w:p>
    <w:p w14:paraId="23AFA0D0">
      <w:pPr>
        <w:pStyle w:val="17"/>
        <w:spacing w:line="440" w:lineRule="exact"/>
        <w:ind w:firstLine="420" w:firstLineChars="200"/>
        <w:rPr>
          <w:rFonts w:hAnsi="宋体" w:cs="宋体"/>
          <w:sz w:val="21"/>
        </w:rPr>
      </w:pPr>
      <w:r>
        <w:rPr>
          <w:rFonts w:hint="eastAsia" w:hAnsi="宋体" w:cs="宋体"/>
          <w:sz w:val="21"/>
        </w:rPr>
        <w:t>据此函，签字人兹宣布：</w:t>
      </w:r>
    </w:p>
    <w:p w14:paraId="4B1D5258">
      <w:pPr>
        <w:pStyle w:val="17"/>
        <w:spacing w:line="440" w:lineRule="exact"/>
        <w:ind w:firstLine="420" w:firstLineChars="200"/>
        <w:rPr>
          <w:rFonts w:hAnsi="宋体" w:cs="宋体"/>
          <w:sz w:val="21"/>
        </w:rPr>
      </w:pPr>
      <w:r>
        <w:rPr>
          <w:rFonts w:hint="eastAsia" w:hAnsi="宋体" w:cs="宋体"/>
          <w:sz w:val="21"/>
        </w:rPr>
        <w:t>1、我方愿意以下浮系数</w:t>
      </w:r>
      <w:r>
        <w:rPr>
          <w:rFonts w:hint="eastAsia" w:hAnsi="宋体" w:cs="宋体"/>
          <w:sz w:val="21"/>
          <w:u w:val="single"/>
        </w:rPr>
        <w:t xml:space="preserve">              </w:t>
      </w:r>
      <w:r>
        <w:rPr>
          <w:rFonts w:hint="eastAsia" w:hAnsi="宋体" w:cs="宋体"/>
          <w:sz w:val="21"/>
        </w:rPr>
        <w:t>%的报价，合同履</w:t>
      </w:r>
      <w:r>
        <w:rPr>
          <w:rFonts w:hint="eastAsia" w:hAnsi="宋体" w:cs="宋体"/>
          <w:sz w:val="21"/>
          <w:lang w:val="en-US" w:eastAsia="zh-CN"/>
        </w:rPr>
        <w:t>约</w:t>
      </w:r>
      <w:r>
        <w:rPr>
          <w:rFonts w:hint="eastAsia" w:hAnsi="宋体" w:cs="宋体"/>
          <w:sz w:val="21"/>
        </w:rPr>
        <w:t>期限</w:t>
      </w:r>
      <w:r>
        <w:rPr>
          <w:rFonts w:hint="eastAsia" w:hAnsi="宋体" w:cs="宋体"/>
          <w:sz w:val="21"/>
          <w:u w:val="single"/>
        </w:rPr>
        <w:t xml:space="preserve">              </w:t>
      </w:r>
      <w:r>
        <w:rPr>
          <w:rFonts w:hint="eastAsia" w:hAnsi="宋体" w:cs="宋体"/>
          <w:sz w:val="21"/>
        </w:rPr>
        <w:t>，提供本项目谈判文件第三章“采购需求”中的相应的采购内容。</w:t>
      </w:r>
    </w:p>
    <w:p w14:paraId="7259891F">
      <w:pPr>
        <w:pStyle w:val="17"/>
        <w:spacing w:line="360" w:lineRule="exact"/>
        <w:ind w:firstLine="420" w:firstLineChars="200"/>
        <w:rPr>
          <w:rFonts w:hAnsi="宋体" w:cs="宋体"/>
          <w:sz w:val="21"/>
          <w:u w:val="single"/>
        </w:rPr>
      </w:pPr>
      <w:r>
        <w:rPr>
          <w:rFonts w:hint="eastAsia" w:hAnsi="宋体" w:cs="宋体"/>
          <w:sz w:val="21"/>
        </w:rPr>
        <w:t>2、我方同意自本项目谈判文件“第二章 供应商须知”供应商须知前附表第20.1项规定的截止时间（开标时间）起遵循本响应函，并承诺在“供应商须知前附表”第16.2项规定的响应有效期内不修改、撤销响应文件。</w:t>
      </w:r>
    </w:p>
    <w:p w14:paraId="7BD6641E">
      <w:pPr>
        <w:pStyle w:val="17"/>
        <w:spacing w:line="360" w:lineRule="exact"/>
        <w:ind w:firstLine="420" w:firstLineChars="200"/>
        <w:rPr>
          <w:rFonts w:hAnsi="宋体" w:cs="宋体"/>
          <w:sz w:val="21"/>
          <w:u w:val="single"/>
        </w:rPr>
      </w:pPr>
      <w:r>
        <w:rPr>
          <w:rFonts w:hint="eastAsia" w:hAnsi="宋体" w:cs="宋体"/>
          <w:sz w:val="21"/>
        </w:rPr>
        <w:t>3、我方所递交的响应文件及有关资料都是内容完整、真实和准确的。</w:t>
      </w:r>
    </w:p>
    <w:p w14:paraId="7838BF83">
      <w:pPr>
        <w:pStyle w:val="17"/>
        <w:spacing w:line="440" w:lineRule="exact"/>
        <w:ind w:firstLine="420" w:firstLineChars="200"/>
        <w:rPr>
          <w:rFonts w:hAnsi="宋体" w:cs="宋体"/>
          <w:sz w:val="21"/>
        </w:rPr>
      </w:pPr>
      <w:r>
        <w:rPr>
          <w:rFonts w:hint="eastAsia" w:hAnsi="宋体" w:cs="宋体"/>
          <w:sz w:val="21"/>
        </w:rPr>
        <w:t>4、如本项目采购内容涉及须符合国家强制规定的，我方承诺我方本次响应（包括资格条件和所投产品）均符合国家有关强制规定。</w:t>
      </w:r>
    </w:p>
    <w:p w14:paraId="35F8D3C4">
      <w:pPr>
        <w:pStyle w:val="17"/>
        <w:spacing w:line="440" w:lineRule="exact"/>
        <w:ind w:firstLine="420" w:firstLineChars="200"/>
        <w:rPr>
          <w:rFonts w:hAnsi="宋体" w:cs="宋体"/>
          <w:sz w:val="21"/>
        </w:rPr>
      </w:pPr>
      <w:r>
        <w:rPr>
          <w:rFonts w:hint="eastAsia" w:hAnsi="宋体" w:cs="宋体"/>
          <w:sz w:val="21"/>
        </w:rPr>
        <w:t>5、如我方成交，我方承诺在收到成交通知书后，在成交通知书规定的期限内，根据谈判文件、我方的响应文件及有关澄清承诺书的要求按第六章“合同文本”与采购人订立书面合同，并按照合同约定承担完成合同的责任和义务。</w:t>
      </w:r>
    </w:p>
    <w:p w14:paraId="1E44A0F6">
      <w:pPr>
        <w:pStyle w:val="17"/>
        <w:spacing w:line="440" w:lineRule="exact"/>
        <w:ind w:firstLine="420" w:firstLineChars="200"/>
        <w:rPr>
          <w:rFonts w:hAnsi="宋体" w:cs="宋体"/>
          <w:sz w:val="21"/>
        </w:rPr>
      </w:pPr>
      <w:r>
        <w:rPr>
          <w:rFonts w:hint="eastAsia" w:hAnsi="宋体" w:cs="宋体"/>
          <w:sz w:val="21"/>
        </w:rPr>
        <w:t>6、我方已详细审核谈判文件，我方知道必须放弃提出含糊不清或误解问题的权利。</w:t>
      </w:r>
    </w:p>
    <w:p w14:paraId="4DE5DEFA">
      <w:pPr>
        <w:pStyle w:val="17"/>
        <w:spacing w:line="440" w:lineRule="exact"/>
        <w:ind w:firstLine="420" w:firstLineChars="200"/>
        <w:rPr>
          <w:rFonts w:hAnsi="宋体" w:cs="宋体"/>
          <w:sz w:val="21"/>
        </w:rPr>
      </w:pPr>
      <w:r>
        <w:rPr>
          <w:rFonts w:hint="eastAsia" w:hAnsi="宋体" w:cs="宋体"/>
          <w:sz w:val="21"/>
        </w:rPr>
        <w:t>7、我方同意应贵方要求提供与本响应有关的任何数据或资料。若贵方需要，我方愿意提供我方做出的一切承诺的证明材料。</w:t>
      </w:r>
    </w:p>
    <w:p w14:paraId="52E038DF">
      <w:pPr>
        <w:pStyle w:val="17"/>
        <w:spacing w:line="440" w:lineRule="exact"/>
        <w:ind w:firstLine="420" w:firstLineChars="200"/>
        <w:rPr>
          <w:rFonts w:hAnsi="宋体" w:cs="宋体"/>
          <w:sz w:val="21"/>
        </w:rPr>
      </w:pPr>
      <w:r>
        <w:rPr>
          <w:rFonts w:hint="eastAsia" w:hAnsi="宋体" w:cs="宋体"/>
          <w:sz w:val="21"/>
        </w:rPr>
        <w:t>8、我方完全理解贵方不一定接受响应报价最低的供应商为成交供应商的行为。</w:t>
      </w:r>
    </w:p>
    <w:p w14:paraId="06D27ED2">
      <w:pPr>
        <w:pStyle w:val="17"/>
        <w:spacing w:line="440" w:lineRule="exact"/>
        <w:ind w:firstLine="420" w:firstLineChars="200"/>
        <w:rPr>
          <w:rFonts w:hAnsi="宋体" w:cs="宋体"/>
          <w:sz w:val="21"/>
        </w:rPr>
      </w:pPr>
      <w:r>
        <w:rPr>
          <w:rFonts w:hint="eastAsia" w:hAnsi="宋体" w:cs="宋体"/>
          <w:sz w:val="21"/>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07C15AF">
      <w:pPr>
        <w:pStyle w:val="17"/>
        <w:spacing w:line="440" w:lineRule="exact"/>
        <w:ind w:left="420"/>
        <w:rPr>
          <w:rFonts w:hAnsi="宋体" w:cs="宋体"/>
          <w:sz w:val="21"/>
        </w:rPr>
      </w:pPr>
      <w:r>
        <w:rPr>
          <w:rFonts w:hint="eastAsia" w:hAnsi="宋体" w:cs="宋体"/>
          <w:sz w:val="21"/>
        </w:rPr>
        <w:t>（1）提供虚假材料谋取中标、成交的；</w:t>
      </w:r>
    </w:p>
    <w:p w14:paraId="3E98FC9F">
      <w:pPr>
        <w:pStyle w:val="17"/>
        <w:spacing w:line="440" w:lineRule="exact"/>
        <w:ind w:left="420"/>
        <w:rPr>
          <w:rFonts w:hAnsi="宋体" w:cs="宋体"/>
          <w:sz w:val="21"/>
        </w:rPr>
      </w:pPr>
      <w:r>
        <w:rPr>
          <w:rFonts w:hint="eastAsia" w:hAnsi="宋体" w:cs="宋体"/>
          <w:sz w:val="21"/>
        </w:rPr>
        <w:t>（2）采取不正当手段诋毁、排挤其他供应商的；</w:t>
      </w:r>
    </w:p>
    <w:p w14:paraId="2593855A">
      <w:pPr>
        <w:pStyle w:val="17"/>
        <w:spacing w:line="440" w:lineRule="exact"/>
        <w:ind w:left="420"/>
        <w:rPr>
          <w:rFonts w:hAnsi="宋体" w:cs="宋体"/>
          <w:sz w:val="21"/>
        </w:rPr>
      </w:pPr>
      <w:r>
        <w:rPr>
          <w:rFonts w:hint="eastAsia" w:hAnsi="宋体" w:cs="宋体"/>
          <w:sz w:val="21"/>
        </w:rPr>
        <w:t>（3）与采购人、其他供应商或者采购代理机构恶意串通的；</w:t>
      </w:r>
    </w:p>
    <w:p w14:paraId="64C2A357">
      <w:pPr>
        <w:pStyle w:val="17"/>
        <w:spacing w:line="440" w:lineRule="exact"/>
        <w:ind w:left="420"/>
        <w:rPr>
          <w:rFonts w:hAnsi="宋体" w:cs="宋体"/>
          <w:sz w:val="21"/>
        </w:rPr>
      </w:pPr>
      <w:r>
        <w:rPr>
          <w:rFonts w:hint="eastAsia" w:hAnsi="宋体" w:cs="宋体"/>
          <w:sz w:val="21"/>
        </w:rPr>
        <w:t>（4）向采购人、采购代理机构行贿或者提供其他不正当利益的；</w:t>
      </w:r>
    </w:p>
    <w:p w14:paraId="03B724CF">
      <w:pPr>
        <w:pStyle w:val="17"/>
        <w:spacing w:line="440" w:lineRule="exact"/>
        <w:ind w:left="420"/>
        <w:rPr>
          <w:rFonts w:hAnsi="宋体" w:cs="宋体"/>
          <w:sz w:val="21"/>
        </w:rPr>
      </w:pPr>
      <w:r>
        <w:rPr>
          <w:rFonts w:hint="eastAsia" w:hAnsi="宋体" w:cs="宋体"/>
          <w:sz w:val="21"/>
        </w:rPr>
        <w:t>（5）在竞标采购过程中与采购人进行协商谈判的；</w:t>
      </w:r>
    </w:p>
    <w:p w14:paraId="5C223385">
      <w:pPr>
        <w:pStyle w:val="17"/>
        <w:spacing w:line="440" w:lineRule="exact"/>
        <w:ind w:left="420"/>
        <w:rPr>
          <w:rFonts w:hAnsi="宋体" w:cs="宋体"/>
          <w:sz w:val="21"/>
        </w:rPr>
      </w:pPr>
      <w:r>
        <w:rPr>
          <w:rFonts w:hint="eastAsia" w:hAnsi="宋体" w:cs="宋体"/>
          <w:sz w:val="21"/>
        </w:rPr>
        <w:t>（6）拒绝有关部门监督检查或提供虚假情况的。</w:t>
      </w:r>
    </w:p>
    <w:p w14:paraId="6AA6323D">
      <w:pPr>
        <w:pStyle w:val="17"/>
        <w:spacing w:line="440" w:lineRule="exact"/>
        <w:ind w:left="420"/>
        <w:rPr>
          <w:rFonts w:hAnsi="宋体" w:cs="宋体"/>
          <w:sz w:val="21"/>
        </w:rPr>
      </w:pPr>
      <w:r>
        <w:rPr>
          <w:rFonts w:hint="eastAsia" w:hAnsi="宋体" w:cs="宋体"/>
          <w:sz w:val="21"/>
        </w:rPr>
        <w:t>10、我方及由本人担任法定代表人的其他机构最近三年内被处罚的违法行为有：</w:t>
      </w:r>
      <w:r>
        <w:rPr>
          <w:rFonts w:hint="eastAsia" w:hAnsi="宋体" w:cs="宋体"/>
          <w:sz w:val="21"/>
          <w:u w:val="single"/>
        </w:rPr>
        <w:t xml:space="preserve">              </w:t>
      </w:r>
    </w:p>
    <w:p w14:paraId="77532C29">
      <w:pPr>
        <w:pStyle w:val="17"/>
        <w:spacing w:line="360" w:lineRule="auto"/>
        <w:ind w:firstLine="420"/>
        <w:rPr>
          <w:rFonts w:hAnsi="宋体" w:cs="宋体"/>
          <w:sz w:val="21"/>
        </w:rPr>
      </w:pPr>
      <w:r>
        <w:rPr>
          <w:rFonts w:hint="eastAsia" w:hAnsi="宋体" w:cs="宋体"/>
          <w:sz w:val="21"/>
        </w:rPr>
        <w:t>11、以上事项如有虚假或隐瞒，我方愿意承担一切后果，并不再寻求任何旨在减轻或免除法律责任的辩解。</w:t>
      </w:r>
    </w:p>
    <w:p w14:paraId="7781A66A">
      <w:pPr>
        <w:pStyle w:val="17"/>
        <w:spacing w:line="360" w:lineRule="auto"/>
        <w:ind w:firstLine="420"/>
        <w:rPr>
          <w:rFonts w:hAnsi="宋体" w:cs="宋体"/>
          <w:sz w:val="21"/>
        </w:rPr>
      </w:pPr>
      <w:r>
        <w:rPr>
          <w:rFonts w:hint="eastAsia" w:hAnsi="宋体" w:cs="宋体"/>
          <w:sz w:val="21"/>
        </w:rPr>
        <w:t>12、与本响应有关的一切正式往来信函请寄：</w:t>
      </w:r>
    </w:p>
    <w:p w14:paraId="394CFD6E">
      <w:pPr>
        <w:pStyle w:val="17"/>
        <w:spacing w:line="360" w:lineRule="auto"/>
        <w:ind w:firstLine="420"/>
        <w:rPr>
          <w:rFonts w:hAnsi="宋体" w:cs="宋体"/>
          <w:sz w:val="21"/>
        </w:rPr>
      </w:pPr>
      <w:r>
        <w:rPr>
          <w:rFonts w:hint="eastAsia" w:hAnsi="宋体" w:cs="宋体"/>
          <w:sz w:val="21"/>
        </w:rPr>
        <w:t>地址：</w:t>
      </w:r>
      <w:r>
        <w:rPr>
          <w:rFonts w:hint="eastAsia" w:hAnsi="宋体" w:cs="宋体"/>
          <w:sz w:val="21"/>
          <w:u w:val="single"/>
        </w:rPr>
        <w:t xml:space="preserve">                                                        </w:t>
      </w:r>
      <w:r>
        <w:rPr>
          <w:rFonts w:hint="eastAsia" w:hAnsi="宋体" w:cs="宋体"/>
          <w:sz w:val="21"/>
        </w:rPr>
        <w:t xml:space="preserve"> </w:t>
      </w:r>
    </w:p>
    <w:p w14:paraId="0D964F53">
      <w:pPr>
        <w:pStyle w:val="17"/>
        <w:spacing w:line="360" w:lineRule="auto"/>
        <w:ind w:firstLine="420"/>
        <w:rPr>
          <w:rFonts w:hAnsi="宋体" w:cs="宋体"/>
          <w:sz w:val="21"/>
          <w:u w:val="single"/>
        </w:rPr>
      </w:pPr>
      <w:r>
        <w:rPr>
          <w:rFonts w:hint="eastAsia" w:hAnsi="宋体" w:cs="宋体"/>
          <w:sz w:val="21"/>
        </w:rPr>
        <w:t>电话：</w:t>
      </w:r>
      <w:r>
        <w:rPr>
          <w:rFonts w:hint="eastAsia" w:hAnsi="宋体" w:cs="宋体"/>
          <w:sz w:val="21"/>
          <w:u w:val="single"/>
        </w:rPr>
        <w:t xml:space="preserve">                                      　　　　　　　　　</w:t>
      </w:r>
    </w:p>
    <w:p w14:paraId="0C2AC95D">
      <w:pPr>
        <w:pStyle w:val="17"/>
        <w:spacing w:line="360" w:lineRule="auto"/>
        <w:ind w:firstLine="420"/>
        <w:rPr>
          <w:rFonts w:hAnsi="宋体" w:cs="宋体"/>
          <w:sz w:val="21"/>
        </w:rPr>
      </w:pPr>
      <w:r>
        <w:rPr>
          <w:rFonts w:hint="eastAsia" w:hAnsi="宋体" w:cs="宋体"/>
          <w:sz w:val="21"/>
        </w:rPr>
        <w:t>传真：</w:t>
      </w:r>
      <w:r>
        <w:rPr>
          <w:rFonts w:hint="eastAsia" w:hAnsi="宋体" w:cs="宋体"/>
          <w:sz w:val="21"/>
          <w:u w:val="single"/>
        </w:rPr>
        <w:t>　　　　　　　　　　　　　　　　　　　　　　　　　　　　</w:t>
      </w:r>
    </w:p>
    <w:p w14:paraId="28F39BB4">
      <w:pPr>
        <w:pStyle w:val="17"/>
        <w:spacing w:line="360" w:lineRule="auto"/>
        <w:ind w:firstLine="420"/>
        <w:rPr>
          <w:rFonts w:hAnsi="宋体" w:cs="宋体"/>
          <w:sz w:val="21"/>
          <w:u w:val="single"/>
        </w:rPr>
      </w:pPr>
      <w:r>
        <w:rPr>
          <w:rFonts w:hint="eastAsia" w:hAnsi="宋体" w:cs="宋体"/>
          <w:sz w:val="21"/>
        </w:rPr>
        <w:t>邮政编码：</w:t>
      </w:r>
      <w:r>
        <w:rPr>
          <w:rFonts w:hint="eastAsia" w:hAnsi="宋体" w:cs="宋体"/>
          <w:sz w:val="21"/>
          <w:u w:val="single"/>
        </w:rPr>
        <w:t xml:space="preserve">                                                    </w:t>
      </w:r>
    </w:p>
    <w:p w14:paraId="10E7B6FA">
      <w:pPr>
        <w:pStyle w:val="17"/>
        <w:spacing w:line="360" w:lineRule="auto"/>
        <w:ind w:firstLine="420"/>
        <w:rPr>
          <w:rFonts w:hAnsi="宋体" w:cs="宋体"/>
          <w:sz w:val="21"/>
          <w:u w:val="single"/>
        </w:rPr>
      </w:pPr>
      <w:r>
        <w:rPr>
          <w:rFonts w:hint="eastAsia" w:hAnsi="宋体" w:cs="宋体"/>
          <w:sz w:val="21"/>
        </w:rPr>
        <w:t>开户名称：</w:t>
      </w:r>
      <w:r>
        <w:rPr>
          <w:rFonts w:hint="eastAsia" w:hAnsi="宋体" w:cs="宋体"/>
          <w:sz w:val="21"/>
          <w:u w:val="single"/>
        </w:rPr>
        <w:t xml:space="preserve">                                                    </w:t>
      </w:r>
    </w:p>
    <w:p w14:paraId="782D7468">
      <w:pPr>
        <w:pStyle w:val="17"/>
        <w:spacing w:line="360" w:lineRule="auto"/>
        <w:ind w:firstLine="420"/>
        <w:rPr>
          <w:rFonts w:hAnsi="宋体" w:cs="宋体"/>
          <w:sz w:val="21"/>
          <w:u w:val="single"/>
        </w:rPr>
      </w:pPr>
      <w:r>
        <w:rPr>
          <w:rFonts w:hint="eastAsia" w:hAnsi="宋体" w:cs="宋体"/>
          <w:sz w:val="21"/>
        </w:rPr>
        <w:t>开户银行：</w:t>
      </w:r>
      <w:r>
        <w:rPr>
          <w:rFonts w:hint="eastAsia" w:hAnsi="宋体" w:cs="宋体"/>
          <w:sz w:val="21"/>
          <w:u w:val="single"/>
        </w:rPr>
        <w:t xml:space="preserve">                                                    </w:t>
      </w:r>
    </w:p>
    <w:p w14:paraId="78F37EE3">
      <w:pPr>
        <w:pStyle w:val="17"/>
        <w:spacing w:line="360" w:lineRule="auto"/>
        <w:ind w:firstLine="420"/>
        <w:rPr>
          <w:rFonts w:hAnsi="宋体" w:cs="宋体"/>
          <w:sz w:val="21"/>
          <w:u w:val="single"/>
        </w:rPr>
      </w:pPr>
      <w:r>
        <w:rPr>
          <w:rFonts w:hint="eastAsia" w:hAnsi="宋体" w:cs="宋体"/>
          <w:sz w:val="21"/>
        </w:rPr>
        <w:t>银行账号：</w:t>
      </w:r>
      <w:r>
        <w:rPr>
          <w:rFonts w:hint="eastAsia" w:hAnsi="宋体" w:cs="宋体"/>
          <w:sz w:val="21"/>
          <w:u w:val="single"/>
        </w:rPr>
        <w:t xml:space="preserve">                                                    </w:t>
      </w:r>
    </w:p>
    <w:p w14:paraId="685191AE">
      <w:pPr>
        <w:snapToGrid w:val="0"/>
        <w:spacing w:line="360" w:lineRule="auto"/>
        <w:ind w:firstLine="4410" w:firstLineChars="2100"/>
        <w:rPr>
          <w:rFonts w:ascii="宋体" w:hAnsi="宋体" w:cs="宋体"/>
          <w:kern w:val="0"/>
          <w:szCs w:val="21"/>
          <w:lang w:val="zh-CN"/>
        </w:rPr>
      </w:pPr>
    </w:p>
    <w:p w14:paraId="689B3D0C">
      <w:pPr>
        <w:snapToGrid w:val="0"/>
        <w:spacing w:line="360" w:lineRule="auto"/>
        <w:ind w:firstLine="4830" w:firstLineChars="2300"/>
        <w:rPr>
          <w:rFonts w:ascii="宋体" w:hAnsi="宋体" w:cs="宋体"/>
          <w:kern w:val="0"/>
          <w:szCs w:val="21"/>
        </w:rPr>
      </w:pPr>
      <w:r>
        <w:rPr>
          <w:rFonts w:hint="eastAsia" w:ascii="宋体" w:hAnsi="宋体" w:cs="宋体"/>
          <w:kern w:val="0"/>
          <w:szCs w:val="21"/>
          <w:lang w:val="zh-CN"/>
        </w:rPr>
        <w:t>供应商名称（电子签章）：</w:t>
      </w:r>
    </w:p>
    <w:p w14:paraId="6C474377">
      <w:pPr>
        <w:snapToGrid w:val="0"/>
        <w:spacing w:line="360" w:lineRule="auto"/>
        <w:ind w:firstLine="4935" w:firstLineChars="23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14:paraId="6E021F42">
      <w:pPr>
        <w:snapToGrid w:val="0"/>
        <w:spacing w:line="360" w:lineRule="auto"/>
        <w:ind w:firstLine="5160" w:firstLineChars="2150"/>
        <w:rPr>
          <w:rFonts w:ascii="宋体" w:hAnsi="宋体" w:cs="宋体"/>
          <w:kern w:val="0"/>
          <w:sz w:val="24"/>
          <w:lang w:val="zh-CN"/>
        </w:rPr>
      </w:pPr>
    </w:p>
    <w:p w14:paraId="45674A9B">
      <w:pPr>
        <w:spacing w:line="520" w:lineRule="exact"/>
        <w:jc w:val="center"/>
        <w:rPr>
          <w:rFonts w:ascii="宋体" w:hAnsi="宋体" w:cs="宋体"/>
        </w:rPr>
      </w:pPr>
      <w:r>
        <w:rPr>
          <w:rFonts w:hint="eastAsia" w:ascii="宋体" w:hAnsi="宋体" w:cs="宋体"/>
        </w:rPr>
        <w:br w:type="page"/>
      </w:r>
    </w:p>
    <w:p w14:paraId="1637F916">
      <w:pPr>
        <w:pStyle w:val="17"/>
        <w:spacing w:line="500" w:lineRule="exact"/>
        <w:rPr>
          <w:rFonts w:hAnsi="宋体"/>
          <w:b/>
          <w:bCs/>
          <w:sz w:val="32"/>
          <w:szCs w:val="32"/>
        </w:rPr>
      </w:pPr>
      <w:r>
        <w:rPr>
          <w:rFonts w:hint="eastAsia" w:hAnsi="宋体"/>
          <w:b/>
          <w:bCs/>
          <w:sz w:val="32"/>
          <w:szCs w:val="32"/>
        </w:rPr>
        <w:t>分标1：</w:t>
      </w:r>
    </w:p>
    <w:p w14:paraId="183DB744">
      <w:pPr>
        <w:spacing w:line="520" w:lineRule="exact"/>
        <w:rPr>
          <w:rFonts w:ascii="宋体" w:hAnsi="宋体" w:cs="宋体"/>
          <w:sz w:val="32"/>
          <w:szCs w:val="32"/>
        </w:rPr>
      </w:pPr>
    </w:p>
    <w:p w14:paraId="61EE63F3">
      <w:pPr>
        <w:spacing w:line="520" w:lineRule="exact"/>
        <w:jc w:val="center"/>
        <w:rPr>
          <w:rFonts w:ascii="宋体" w:hAnsi="宋体" w:cs="宋体"/>
          <w:bCs/>
          <w:sz w:val="32"/>
          <w:szCs w:val="32"/>
        </w:rPr>
      </w:pPr>
      <w:r>
        <w:rPr>
          <w:rFonts w:hint="eastAsia" w:ascii="宋体" w:hAnsi="宋体" w:cs="宋体"/>
          <w:b/>
          <w:bCs/>
          <w:sz w:val="32"/>
          <w:szCs w:val="32"/>
        </w:rPr>
        <w:t>二、响应报价表</w:t>
      </w:r>
    </w:p>
    <w:p w14:paraId="31E6E0BB">
      <w:pPr>
        <w:spacing w:line="440" w:lineRule="exact"/>
        <w:jc w:val="center"/>
        <w:rPr>
          <w:rFonts w:ascii="宋体" w:hAnsi="宋体" w:cs="宋体"/>
          <w:bCs/>
          <w:sz w:val="32"/>
          <w:szCs w:val="32"/>
        </w:rPr>
      </w:pPr>
    </w:p>
    <w:p w14:paraId="5FE73E8C">
      <w:pPr>
        <w:spacing w:line="360" w:lineRule="auto"/>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2217B6ED">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14:paraId="47D4C7AD">
      <w:pPr>
        <w:spacing w:line="360" w:lineRule="auto"/>
        <w:rPr>
          <w:rFonts w:ascii="宋体" w:hAnsi="宋体" w:cs="宋体"/>
          <w:szCs w:val="21"/>
          <w:u w:val="single"/>
        </w:rPr>
      </w:pPr>
      <w:r>
        <w:rPr>
          <w:rFonts w:hint="eastAsia" w:ascii="宋体" w:hAnsi="宋体" w:cs="宋体"/>
          <w:szCs w:val="21"/>
        </w:rPr>
        <w:t>分标号（此处有分标时填写具体分标号，无分标时填写“无”）：</w:t>
      </w:r>
      <w:r>
        <w:rPr>
          <w:rFonts w:hint="eastAsia" w:ascii="宋体" w:hAnsi="宋体" w:cs="宋体"/>
          <w:szCs w:val="21"/>
          <w:u w:val="single"/>
        </w:rPr>
        <w:t>分标1</w:t>
      </w:r>
    </w:p>
    <w:tbl>
      <w:tblPr>
        <w:tblStyle w:val="29"/>
        <w:tblW w:w="9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7"/>
        <w:gridCol w:w="1532"/>
        <w:gridCol w:w="2133"/>
        <w:gridCol w:w="1347"/>
        <w:gridCol w:w="1195"/>
        <w:gridCol w:w="1055"/>
        <w:gridCol w:w="1738"/>
      </w:tblGrid>
      <w:tr w14:paraId="1AACF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0" w:hRule="atLeast"/>
          <w:jc w:val="center"/>
        </w:trPr>
        <w:tc>
          <w:tcPr>
            <w:tcW w:w="657" w:type="dxa"/>
            <w:tcBorders>
              <w:left w:val="single" w:color="000000" w:sz="4" w:space="0"/>
              <w:right w:val="single" w:color="000000" w:sz="4" w:space="0"/>
            </w:tcBorders>
            <w:vAlign w:val="center"/>
          </w:tcPr>
          <w:p w14:paraId="171802EF">
            <w:pPr>
              <w:jc w:val="center"/>
              <w:rPr>
                <w:rFonts w:ascii="宋体" w:hAnsi="宋体" w:cs="宋体"/>
                <w:szCs w:val="21"/>
              </w:rPr>
            </w:pPr>
            <w:r>
              <w:rPr>
                <w:rFonts w:hint="eastAsia" w:ascii="宋体" w:hAnsi="宋体" w:cs="宋体"/>
                <w:szCs w:val="21"/>
              </w:rPr>
              <w:t>序号</w:t>
            </w:r>
          </w:p>
        </w:tc>
        <w:tc>
          <w:tcPr>
            <w:tcW w:w="1532" w:type="dxa"/>
            <w:tcBorders>
              <w:left w:val="single" w:color="000000" w:sz="4" w:space="0"/>
              <w:right w:val="single" w:color="000000" w:sz="4" w:space="0"/>
            </w:tcBorders>
            <w:vAlign w:val="center"/>
          </w:tcPr>
          <w:p w14:paraId="6A151EA0">
            <w:pPr>
              <w:jc w:val="center"/>
              <w:rPr>
                <w:rFonts w:ascii="宋体" w:hAnsi="宋体" w:cs="宋体"/>
                <w:szCs w:val="21"/>
              </w:rPr>
            </w:pPr>
            <w:r>
              <w:rPr>
                <w:rFonts w:hint="eastAsia" w:ascii="宋体" w:hAnsi="宋体" w:cs="宋体"/>
                <w:szCs w:val="21"/>
              </w:rPr>
              <w:t>标的名称</w:t>
            </w:r>
          </w:p>
        </w:tc>
        <w:tc>
          <w:tcPr>
            <w:tcW w:w="2133" w:type="dxa"/>
            <w:tcBorders>
              <w:left w:val="single" w:color="000000" w:sz="4" w:space="0"/>
              <w:right w:val="single" w:color="000000" w:sz="4" w:space="0"/>
            </w:tcBorders>
            <w:vAlign w:val="center"/>
          </w:tcPr>
          <w:p w14:paraId="4265B1FB">
            <w:pPr>
              <w:jc w:val="center"/>
              <w:rPr>
                <w:rFonts w:ascii="宋体" w:hAnsi="宋体" w:cs="宋体"/>
                <w:szCs w:val="21"/>
              </w:rPr>
            </w:pPr>
            <w:r>
              <w:rPr>
                <w:rFonts w:hint="eastAsia" w:ascii="宋体" w:hAnsi="宋体" w:cs="宋体"/>
                <w:szCs w:val="21"/>
              </w:rPr>
              <w:t>预算金额（元）</w:t>
            </w:r>
          </w:p>
        </w:tc>
        <w:tc>
          <w:tcPr>
            <w:tcW w:w="1347" w:type="dxa"/>
            <w:tcBorders>
              <w:left w:val="single" w:color="000000" w:sz="4" w:space="0"/>
              <w:right w:val="single" w:color="000000" w:sz="4" w:space="0"/>
            </w:tcBorders>
            <w:vAlign w:val="center"/>
          </w:tcPr>
          <w:p w14:paraId="1700BCEC">
            <w:pPr>
              <w:tabs>
                <w:tab w:val="left" w:pos="180"/>
                <w:tab w:val="left" w:pos="1620"/>
              </w:tabs>
              <w:spacing w:line="400" w:lineRule="exact"/>
              <w:jc w:val="center"/>
              <w:rPr>
                <w:rFonts w:ascii="宋体" w:hAnsi="宋体" w:cs="宋体"/>
                <w:szCs w:val="21"/>
              </w:rPr>
            </w:pPr>
            <w:r>
              <w:rPr>
                <w:rFonts w:hint="eastAsia" w:ascii="宋体" w:hAnsi="宋体"/>
                <w:szCs w:val="21"/>
              </w:rPr>
              <w:t>数量及单位</w:t>
            </w:r>
          </w:p>
        </w:tc>
        <w:tc>
          <w:tcPr>
            <w:tcW w:w="1195" w:type="dxa"/>
            <w:tcBorders>
              <w:left w:val="single" w:color="000000" w:sz="4" w:space="0"/>
              <w:right w:val="single" w:color="000000" w:sz="4" w:space="0"/>
            </w:tcBorders>
            <w:vAlign w:val="center"/>
          </w:tcPr>
          <w:p w14:paraId="23D9F742">
            <w:pPr>
              <w:tabs>
                <w:tab w:val="left" w:pos="180"/>
                <w:tab w:val="left" w:pos="1620"/>
              </w:tabs>
              <w:spacing w:line="400" w:lineRule="exact"/>
              <w:jc w:val="center"/>
              <w:rPr>
                <w:rFonts w:ascii="宋体" w:hAnsi="宋体" w:cs="宋体"/>
                <w:szCs w:val="21"/>
              </w:rPr>
            </w:pPr>
            <w:r>
              <w:rPr>
                <w:rFonts w:hint="eastAsia" w:ascii="宋体" w:hAnsi="宋体"/>
                <w:szCs w:val="21"/>
              </w:rPr>
              <w:t>技术要求</w:t>
            </w:r>
          </w:p>
        </w:tc>
        <w:tc>
          <w:tcPr>
            <w:tcW w:w="1055" w:type="dxa"/>
            <w:tcBorders>
              <w:left w:val="single" w:color="000000" w:sz="4" w:space="0"/>
              <w:right w:val="single" w:color="000000" w:sz="4" w:space="0"/>
            </w:tcBorders>
            <w:vAlign w:val="center"/>
          </w:tcPr>
          <w:p w14:paraId="4C679E19">
            <w:pPr>
              <w:tabs>
                <w:tab w:val="left" w:pos="180"/>
                <w:tab w:val="left" w:pos="1620"/>
              </w:tabs>
              <w:spacing w:line="400" w:lineRule="exact"/>
              <w:jc w:val="center"/>
              <w:rPr>
                <w:rFonts w:ascii="宋体" w:hAnsi="宋体" w:cs="宋体"/>
                <w:szCs w:val="21"/>
              </w:rPr>
            </w:pPr>
            <w:r>
              <w:rPr>
                <w:rFonts w:hint="eastAsia" w:ascii="宋体" w:hAnsi="宋体"/>
                <w:szCs w:val="21"/>
              </w:rPr>
              <w:t>下浮系数</w:t>
            </w:r>
          </w:p>
        </w:tc>
        <w:tc>
          <w:tcPr>
            <w:tcW w:w="1738" w:type="dxa"/>
            <w:tcBorders>
              <w:left w:val="single" w:color="000000" w:sz="4" w:space="0"/>
              <w:right w:val="single" w:color="000000" w:sz="4" w:space="0"/>
            </w:tcBorders>
            <w:vAlign w:val="center"/>
          </w:tcPr>
          <w:p w14:paraId="4A12E8F6">
            <w:pPr>
              <w:jc w:val="center"/>
              <w:rPr>
                <w:rFonts w:ascii="宋体" w:hAnsi="宋体" w:cs="宋体"/>
                <w:szCs w:val="21"/>
              </w:rPr>
            </w:pPr>
            <w:r>
              <w:rPr>
                <w:rFonts w:hint="eastAsia" w:ascii="宋体" w:hAnsi="宋体" w:cs="宋体"/>
                <w:szCs w:val="21"/>
              </w:rPr>
              <w:t>备注</w:t>
            </w:r>
          </w:p>
        </w:tc>
      </w:tr>
      <w:tr w14:paraId="62896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5" w:hRule="atLeast"/>
          <w:jc w:val="center"/>
        </w:trPr>
        <w:tc>
          <w:tcPr>
            <w:tcW w:w="657" w:type="dxa"/>
            <w:tcBorders>
              <w:left w:val="single" w:color="000000" w:sz="4" w:space="0"/>
              <w:right w:val="single" w:color="000000" w:sz="4" w:space="0"/>
            </w:tcBorders>
            <w:vAlign w:val="center"/>
          </w:tcPr>
          <w:p w14:paraId="4DDEA6A3">
            <w:pPr>
              <w:jc w:val="center"/>
              <w:rPr>
                <w:rFonts w:ascii="宋体" w:hAnsi="宋体" w:cs="宋体"/>
                <w:szCs w:val="21"/>
              </w:rPr>
            </w:pPr>
            <w:r>
              <w:rPr>
                <w:rFonts w:hint="eastAsia" w:ascii="宋体" w:hAnsi="宋体" w:cs="宋体"/>
                <w:szCs w:val="21"/>
              </w:rPr>
              <w:t>1</w:t>
            </w:r>
          </w:p>
        </w:tc>
        <w:tc>
          <w:tcPr>
            <w:tcW w:w="1532" w:type="dxa"/>
            <w:tcBorders>
              <w:left w:val="single" w:color="000000" w:sz="4" w:space="0"/>
              <w:right w:val="single" w:color="000000" w:sz="4" w:space="0"/>
            </w:tcBorders>
            <w:vAlign w:val="center"/>
          </w:tcPr>
          <w:p w14:paraId="61BCED19">
            <w:pPr>
              <w:jc w:val="center"/>
              <w:rPr>
                <w:rFonts w:ascii="宋体" w:hAnsi="宋体" w:cs="宋体"/>
                <w:szCs w:val="21"/>
              </w:rPr>
            </w:pPr>
            <w:r>
              <w:rPr>
                <w:rFonts w:hint="eastAsia" w:ascii="宋体" w:hAnsi="宋体" w:cs="宋体"/>
              </w:rPr>
              <w:t>2026年零星维修服务商采购(相思湖校区</w:t>
            </w:r>
            <w:r>
              <w:rPr>
                <w:rFonts w:hint="eastAsia" w:ascii="宋体" w:hAnsi="宋体" w:cs="宋体"/>
                <w:lang w:val="en-US" w:eastAsia="zh-CN"/>
              </w:rPr>
              <w:t>室内</w:t>
            </w:r>
            <w:r>
              <w:rPr>
                <w:rFonts w:hint="eastAsia" w:ascii="宋体" w:hAnsi="宋体" w:eastAsia="宋体" w:cs="宋体"/>
                <w:color w:val="auto"/>
                <w:sz w:val="21"/>
                <w:szCs w:val="21"/>
                <w:highlight w:val="none"/>
              </w:rPr>
              <w:t>基础设施零星维修</w:t>
            </w:r>
            <w:r>
              <w:rPr>
                <w:rFonts w:hint="eastAsia" w:ascii="宋体" w:hAnsi="宋体" w:cs="宋体"/>
              </w:rPr>
              <w:t>)</w:t>
            </w:r>
          </w:p>
        </w:tc>
        <w:tc>
          <w:tcPr>
            <w:tcW w:w="2133" w:type="dxa"/>
            <w:tcBorders>
              <w:left w:val="single" w:color="000000" w:sz="4" w:space="0"/>
              <w:right w:val="single" w:color="000000" w:sz="4" w:space="0"/>
            </w:tcBorders>
            <w:vAlign w:val="center"/>
          </w:tcPr>
          <w:p w14:paraId="039095FD">
            <w:pPr>
              <w:jc w:val="center"/>
              <w:rPr>
                <w:rFonts w:ascii="宋体" w:hAnsi="宋体" w:cs="宋体"/>
                <w:szCs w:val="21"/>
              </w:rPr>
            </w:pPr>
            <w:r>
              <w:rPr>
                <w:rFonts w:hint="eastAsia" w:ascii="宋体" w:hAnsi="宋体" w:cs="宋体"/>
              </w:rPr>
              <w:t>700000.00</w:t>
            </w:r>
          </w:p>
        </w:tc>
        <w:tc>
          <w:tcPr>
            <w:tcW w:w="1347" w:type="dxa"/>
            <w:tcBorders>
              <w:left w:val="single" w:color="000000" w:sz="4" w:space="0"/>
              <w:right w:val="single" w:color="000000" w:sz="4" w:space="0"/>
            </w:tcBorders>
            <w:vAlign w:val="center"/>
          </w:tcPr>
          <w:p w14:paraId="05D13CBA">
            <w:pPr>
              <w:pStyle w:val="17"/>
              <w:jc w:val="center"/>
              <w:rPr>
                <w:rFonts w:hAnsi="宋体" w:cs="宋体"/>
                <w:sz w:val="21"/>
              </w:rPr>
            </w:pPr>
            <w:r>
              <w:rPr>
                <w:rFonts w:hint="eastAsia" w:hAnsi="宋体"/>
              </w:rPr>
              <w:t>1项</w:t>
            </w:r>
          </w:p>
        </w:tc>
        <w:tc>
          <w:tcPr>
            <w:tcW w:w="1195" w:type="dxa"/>
            <w:tcBorders>
              <w:left w:val="single" w:color="000000" w:sz="4" w:space="0"/>
              <w:right w:val="single" w:color="000000" w:sz="4" w:space="0"/>
            </w:tcBorders>
            <w:vAlign w:val="center"/>
          </w:tcPr>
          <w:p w14:paraId="30173744">
            <w:pPr>
              <w:pStyle w:val="17"/>
              <w:rPr>
                <w:rFonts w:hAnsi="宋体" w:cs="宋体"/>
                <w:sz w:val="21"/>
              </w:rPr>
            </w:pPr>
          </w:p>
        </w:tc>
        <w:tc>
          <w:tcPr>
            <w:tcW w:w="1055" w:type="dxa"/>
            <w:tcBorders>
              <w:left w:val="single" w:color="000000" w:sz="4" w:space="0"/>
              <w:right w:val="single" w:color="000000" w:sz="4" w:space="0"/>
            </w:tcBorders>
            <w:vAlign w:val="center"/>
          </w:tcPr>
          <w:p w14:paraId="788A60F6">
            <w:pPr>
              <w:pStyle w:val="17"/>
              <w:ind w:firstLine="400" w:firstLineChars="200"/>
              <w:rPr>
                <w:rFonts w:hAnsi="宋体" w:cs="宋体"/>
                <w:sz w:val="21"/>
              </w:rPr>
            </w:pPr>
            <w:r>
              <w:rPr>
                <w:rFonts w:hint="eastAsia" w:hAnsi="宋体"/>
              </w:rPr>
              <w:t>%</w:t>
            </w:r>
          </w:p>
        </w:tc>
        <w:tc>
          <w:tcPr>
            <w:tcW w:w="1738" w:type="dxa"/>
            <w:tcBorders>
              <w:left w:val="single" w:color="000000" w:sz="4" w:space="0"/>
              <w:right w:val="single" w:color="000000" w:sz="4" w:space="0"/>
            </w:tcBorders>
            <w:vAlign w:val="center"/>
          </w:tcPr>
          <w:p w14:paraId="0CF85BE3">
            <w:pPr>
              <w:jc w:val="center"/>
              <w:rPr>
                <w:rFonts w:ascii="宋体" w:hAnsi="宋体" w:cs="宋体"/>
                <w:szCs w:val="21"/>
              </w:rPr>
            </w:pPr>
            <w:r>
              <w:rPr>
                <w:rFonts w:hint="eastAsia" w:hAnsi="宋体"/>
                <w:spacing w:val="-6"/>
              </w:rPr>
              <w:t>工程费结算价：根据成交供应商单个工程经评审的竣工结算价×（1-成交下浮系数）</w:t>
            </w:r>
          </w:p>
        </w:tc>
      </w:tr>
    </w:tbl>
    <w:p w14:paraId="1BDBE38A">
      <w:pPr>
        <w:snapToGrid w:val="0"/>
        <w:spacing w:line="500" w:lineRule="exact"/>
        <w:jc w:val="left"/>
        <w:rPr>
          <w:rFonts w:ascii="宋体" w:hAnsi="宋体" w:cs="宋体"/>
          <w:szCs w:val="21"/>
        </w:rPr>
      </w:pPr>
      <w:r>
        <w:rPr>
          <w:rFonts w:hint="eastAsia" w:ascii="宋体" w:hAnsi="宋体" w:cs="宋体"/>
          <w:szCs w:val="21"/>
        </w:rPr>
        <w:t xml:space="preserve">注： </w:t>
      </w:r>
    </w:p>
    <w:p w14:paraId="75F24633">
      <w:pPr>
        <w:snapToGrid w:val="0"/>
        <w:spacing w:line="500" w:lineRule="exact"/>
        <w:ind w:firstLine="420" w:firstLineChars="200"/>
        <w:jc w:val="left"/>
        <w:rPr>
          <w:rFonts w:ascii="宋体" w:hAnsi="宋体" w:cs="宋体"/>
          <w:szCs w:val="21"/>
        </w:rPr>
      </w:pPr>
      <w:r>
        <w:rPr>
          <w:rFonts w:hint="eastAsia" w:ascii="宋体" w:hAnsi="宋体" w:cs="宋体"/>
          <w:szCs w:val="21"/>
        </w:rPr>
        <w:t>1.供应商的响应报价表必须加盖供应商电子公章及法定代表人或委托代理人签字，</w:t>
      </w:r>
      <w:r>
        <w:rPr>
          <w:rFonts w:hint="eastAsia" w:ascii="宋体" w:hAnsi="宋体" w:cs="宋体"/>
          <w:b/>
          <w:szCs w:val="21"/>
        </w:rPr>
        <w:t>否则其响应文件按无效响应处理</w:t>
      </w:r>
      <w:r>
        <w:rPr>
          <w:rFonts w:hint="eastAsia" w:ascii="宋体" w:hAnsi="宋体" w:cs="宋体"/>
          <w:szCs w:val="21"/>
        </w:rPr>
        <w:t>。</w:t>
      </w:r>
    </w:p>
    <w:p w14:paraId="3924F5C9">
      <w:pPr>
        <w:snapToGrid w:val="0"/>
        <w:spacing w:line="500" w:lineRule="exact"/>
        <w:ind w:firstLine="420" w:firstLineChars="200"/>
        <w:rPr>
          <w:rFonts w:ascii="宋体" w:hAnsi="宋体" w:cs="宋体"/>
          <w:szCs w:val="21"/>
        </w:rPr>
      </w:pPr>
      <w:r>
        <w:rPr>
          <w:rFonts w:hint="eastAsia" w:ascii="宋体" w:hAnsi="宋体" w:cs="宋体"/>
          <w:bCs/>
          <w:szCs w:val="21"/>
        </w:rPr>
        <w:t>2.</w:t>
      </w:r>
      <w:r>
        <w:rPr>
          <w:rFonts w:hint="eastAsia" w:ascii="宋体" w:hAnsi="宋体" w:cs="宋体"/>
          <w:szCs w:val="21"/>
        </w:rPr>
        <w:t>本项目采用下浮系数报价，报价</w:t>
      </w:r>
      <w:r>
        <w:rPr>
          <w:rFonts w:hint="eastAsia" w:ascii="宋体" w:hAnsi="宋体" w:cs="宋体"/>
        </w:rPr>
        <w:t>包括本次采购范围内全部</w:t>
      </w:r>
      <w:r>
        <w:rPr>
          <w:rFonts w:hint="eastAsia" w:ascii="宋体" w:hAnsi="宋体" w:cs="宋体"/>
          <w:szCs w:val="21"/>
        </w:rPr>
        <w:t>工程所包含的服务、货物、货物标准附件、备品备件、专用工具、设备安装辅材、施工辅材、包装、运输、装卸、保险、货到就位的各种费用以及安装、调试等各项工程需进行补充完善才能完成本项目的功能配置或实际采购中产品材料有任何遗漏的费用（含本项目需要但本文件中未列出的工程量清单、图纸、变更等）、税金、售后服务、技术培训及其他所有成本费用，以及合同明示或暗示的所有责任、义务和一般风险等一切费用。</w:t>
      </w:r>
    </w:p>
    <w:p w14:paraId="22A85927">
      <w:pPr>
        <w:pStyle w:val="17"/>
        <w:spacing w:line="500" w:lineRule="exact"/>
        <w:ind w:firstLine="3990" w:firstLineChars="1900"/>
        <w:rPr>
          <w:rFonts w:hAnsi="宋体"/>
          <w:sz w:val="21"/>
        </w:rPr>
      </w:pPr>
    </w:p>
    <w:p w14:paraId="3E8996D2">
      <w:pPr>
        <w:pStyle w:val="17"/>
        <w:spacing w:line="500" w:lineRule="exact"/>
        <w:ind w:firstLine="3990" w:firstLineChars="1900"/>
        <w:rPr>
          <w:rFonts w:hAnsi="宋体"/>
          <w:sz w:val="21"/>
          <w:u w:val="single"/>
        </w:rPr>
      </w:pPr>
      <w:r>
        <w:rPr>
          <w:rFonts w:hint="eastAsia" w:hAnsi="宋体"/>
          <w:sz w:val="21"/>
        </w:rPr>
        <w:t xml:space="preserve">法定代表人或委托代理人（签字）：              </w:t>
      </w:r>
    </w:p>
    <w:p w14:paraId="59FFC385">
      <w:pPr>
        <w:snapToGrid w:val="0"/>
        <w:spacing w:line="500" w:lineRule="exact"/>
        <w:ind w:firstLine="3990" w:firstLineChars="1900"/>
        <w:rPr>
          <w:rFonts w:ascii="宋体" w:hAnsi="宋体" w:cs="宋体"/>
          <w:kern w:val="0"/>
          <w:szCs w:val="21"/>
        </w:rPr>
      </w:pPr>
      <w:r>
        <w:rPr>
          <w:rFonts w:hint="eastAsia" w:ascii="宋体" w:hAnsi="宋体" w:cs="宋体"/>
          <w:kern w:val="0"/>
          <w:szCs w:val="21"/>
          <w:lang w:val="zh-CN"/>
        </w:rPr>
        <w:t>供应商名称（电子签章）：</w:t>
      </w:r>
    </w:p>
    <w:p w14:paraId="33574B26">
      <w:pPr>
        <w:snapToGrid w:val="0"/>
        <w:spacing w:line="500" w:lineRule="exact"/>
        <w:ind w:firstLine="3990" w:firstLineChars="190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14:paraId="3C0FF3FA">
      <w:pPr>
        <w:rPr>
          <w:rFonts w:ascii="宋体" w:hAnsi="宋体" w:cs="宋体"/>
          <w:kern w:val="0"/>
          <w:sz w:val="24"/>
          <w:lang w:val="zh-CN"/>
        </w:rPr>
      </w:pPr>
      <w:r>
        <w:rPr>
          <w:rFonts w:hint="eastAsia" w:ascii="宋体" w:hAnsi="宋体" w:cs="宋体"/>
          <w:kern w:val="0"/>
          <w:sz w:val="24"/>
          <w:lang w:val="zh-CN"/>
        </w:rPr>
        <w:br w:type="page"/>
      </w:r>
    </w:p>
    <w:p w14:paraId="64461C64">
      <w:pPr>
        <w:pStyle w:val="17"/>
        <w:spacing w:line="500" w:lineRule="exact"/>
        <w:rPr>
          <w:rFonts w:hAnsi="宋体"/>
          <w:b/>
          <w:bCs/>
          <w:color w:val="auto"/>
          <w:sz w:val="32"/>
          <w:szCs w:val="32"/>
        </w:rPr>
      </w:pPr>
      <w:r>
        <w:rPr>
          <w:rFonts w:hint="eastAsia" w:hAnsi="宋体"/>
          <w:b/>
          <w:bCs/>
          <w:color w:val="auto"/>
          <w:sz w:val="32"/>
          <w:szCs w:val="32"/>
        </w:rPr>
        <w:t>分标</w:t>
      </w:r>
      <w:r>
        <w:rPr>
          <w:rFonts w:hint="eastAsia" w:hAnsi="宋体"/>
          <w:b/>
          <w:bCs/>
          <w:color w:val="auto"/>
          <w:sz w:val="32"/>
          <w:szCs w:val="32"/>
          <w:lang w:val="en-US" w:eastAsia="zh-CN"/>
        </w:rPr>
        <w:t>2</w:t>
      </w:r>
      <w:r>
        <w:rPr>
          <w:rFonts w:hint="eastAsia" w:hAnsi="宋体"/>
          <w:b/>
          <w:bCs/>
          <w:color w:val="auto"/>
          <w:sz w:val="32"/>
          <w:szCs w:val="32"/>
        </w:rPr>
        <w:t>：</w:t>
      </w:r>
    </w:p>
    <w:p w14:paraId="66122568">
      <w:pPr>
        <w:spacing w:line="520" w:lineRule="exact"/>
        <w:rPr>
          <w:rFonts w:ascii="宋体" w:hAnsi="宋体" w:cs="宋体"/>
          <w:color w:val="auto"/>
          <w:sz w:val="32"/>
          <w:szCs w:val="32"/>
        </w:rPr>
      </w:pPr>
    </w:p>
    <w:p w14:paraId="679191F9">
      <w:pPr>
        <w:spacing w:line="520" w:lineRule="exact"/>
        <w:jc w:val="center"/>
        <w:rPr>
          <w:rFonts w:ascii="宋体" w:hAnsi="宋体" w:cs="宋体"/>
          <w:bCs/>
          <w:color w:val="auto"/>
          <w:sz w:val="32"/>
          <w:szCs w:val="32"/>
        </w:rPr>
      </w:pPr>
      <w:r>
        <w:rPr>
          <w:rFonts w:hint="eastAsia" w:ascii="宋体" w:hAnsi="宋体" w:cs="宋体"/>
          <w:b/>
          <w:bCs/>
          <w:color w:val="auto"/>
          <w:sz w:val="32"/>
          <w:szCs w:val="32"/>
        </w:rPr>
        <w:t>二、响应报价表</w:t>
      </w:r>
    </w:p>
    <w:p w14:paraId="024DD46A">
      <w:pPr>
        <w:spacing w:line="440" w:lineRule="exact"/>
        <w:jc w:val="center"/>
        <w:rPr>
          <w:rFonts w:ascii="宋体" w:hAnsi="宋体" w:cs="宋体"/>
          <w:bCs/>
          <w:color w:val="auto"/>
          <w:sz w:val="32"/>
          <w:szCs w:val="32"/>
        </w:rPr>
      </w:pPr>
    </w:p>
    <w:p w14:paraId="627D9D13">
      <w:pPr>
        <w:spacing w:line="360" w:lineRule="auto"/>
        <w:rPr>
          <w:rFonts w:ascii="宋体" w:hAnsi="宋体" w:cs="宋体"/>
          <w:color w:val="auto"/>
          <w:szCs w:val="21"/>
          <w:u w:val="single"/>
        </w:rPr>
      </w:pPr>
      <w:r>
        <w:rPr>
          <w:rFonts w:hint="eastAsia" w:ascii="宋体" w:hAnsi="宋体" w:cs="宋体"/>
          <w:color w:val="auto"/>
          <w:szCs w:val="21"/>
        </w:rPr>
        <w:t>项目编号：</w:t>
      </w:r>
      <w:r>
        <w:rPr>
          <w:rFonts w:hint="eastAsia" w:ascii="宋体" w:hAnsi="宋体" w:cs="宋体"/>
          <w:color w:val="auto"/>
          <w:szCs w:val="21"/>
          <w:u w:val="single"/>
        </w:rPr>
        <w:t xml:space="preserve">                 </w:t>
      </w:r>
    </w:p>
    <w:p w14:paraId="041895A1">
      <w:pPr>
        <w:spacing w:line="360" w:lineRule="auto"/>
        <w:rPr>
          <w:rFonts w:ascii="宋体" w:hAnsi="宋体" w:cs="宋体"/>
          <w:color w:val="auto"/>
          <w:szCs w:val="21"/>
          <w:u w:val="single"/>
        </w:rPr>
      </w:pPr>
      <w:r>
        <w:rPr>
          <w:rFonts w:hint="eastAsia" w:ascii="宋体" w:hAnsi="宋体" w:cs="宋体"/>
          <w:color w:val="auto"/>
          <w:szCs w:val="21"/>
        </w:rPr>
        <w:t>项目名称：</w:t>
      </w:r>
      <w:r>
        <w:rPr>
          <w:rFonts w:hint="eastAsia" w:ascii="宋体" w:hAnsi="宋体" w:cs="宋体"/>
          <w:color w:val="auto"/>
          <w:szCs w:val="21"/>
          <w:u w:val="single"/>
        </w:rPr>
        <w:t xml:space="preserve">                 </w:t>
      </w:r>
    </w:p>
    <w:p w14:paraId="3098BDE2">
      <w:pPr>
        <w:spacing w:line="360" w:lineRule="auto"/>
        <w:rPr>
          <w:rFonts w:hint="eastAsia" w:ascii="宋体" w:hAnsi="宋体" w:eastAsia="宋体" w:cs="宋体"/>
          <w:color w:val="auto"/>
          <w:szCs w:val="21"/>
          <w:u w:val="single"/>
          <w:lang w:eastAsia="zh-CN"/>
        </w:rPr>
      </w:pPr>
      <w:r>
        <w:rPr>
          <w:rFonts w:hint="eastAsia" w:ascii="宋体" w:hAnsi="宋体" w:cs="宋体"/>
          <w:color w:val="auto"/>
          <w:szCs w:val="21"/>
        </w:rPr>
        <w:t>分标号（此处有分标时填写具体分标号，无分标时填写“无”）：</w:t>
      </w:r>
      <w:r>
        <w:rPr>
          <w:rFonts w:hint="eastAsia" w:ascii="宋体" w:hAnsi="宋体" w:cs="宋体"/>
          <w:color w:val="auto"/>
          <w:szCs w:val="21"/>
          <w:u w:val="single"/>
        </w:rPr>
        <w:t>分标</w:t>
      </w:r>
      <w:r>
        <w:rPr>
          <w:rFonts w:hint="eastAsia" w:ascii="宋体" w:hAnsi="宋体" w:cs="宋体"/>
          <w:color w:val="auto"/>
          <w:szCs w:val="21"/>
          <w:u w:val="single"/>
          <w:lang w:val="en-US" w:eastAsia="zh-CN"/>
        </w:rPr>
        <w:t>2</w:t>
      </w:r>
    </w:p>
    <w:tbl>
      <w:tblPr>
        <w:tblStyle w:val="29"/>
        <w:tblW w:w="9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7"/>
        <w:gridCol w:w="1532"/>
        <w:gridCol w:w="2133"/>
        <w:gridCol w:w="1347"/>
        <w:gridCol w:w="1195"/>
        <w:gridCol w:w="1055"/>
        <w:gridCol w:w="1738"/>
      </w:tblGrid>
      <w:tr w14:paraId="357B2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0" w:hRule="atLeast"/>
          <w:jc w:val="center"/>
        </w:trPr>
        <w:tc>
          <w:tcPr>
            <w:tcW w:w="657" w:type="dxa"/>
            <w:tcBorders>
              <w:left w:val="single" w:color="000000" w:sz="4" w:space="0"/>
              <w:right w:val="single" w:color="000000" w:sz="4" w:space="0"/>
            </w:tcBorders>
            <w:vAlign w:val="center"/>
          </w:tcPr>
          <w:p w14:paraId="1A3D8798">
            <w:pPr>
              <w:jc w:val="center"/>
              <w:rPr>
                <w:rFonts w:ascii="宋体" w:hAnsi="宋体" w:cs="宋体"/>
                <w:color w:val="auto"/>
                <w:szCs w:val="21"/>
              </w:rPr>
            </w:pPr>
            <w:r>
              <w:rPr>
                <w:rFonts w:hint="eastAsia" w:ascii="宋体" w:hAnsi="宋体" w:cs="宋体"/>
                <w:color w:val="auto"/>
                <w:szCs w:val="21"/>
              </w:rPr>
              <w:t>序号</w:t>
            </w:r>
          </w:p>
        </w:tc>
        <w:tc>
          <w:tcPr>
            <w:tcW w:w="1532" w:type="dxa"/>
            <w:tcBorders>
              <w:left w:val="single" w:color="000000" w:sz="4" w:space="0"/>
              <w:right w:val="single" w:color="000000" w:sz="4" w:space="0"/>
            </w:tcBorders>
            <w:vAlign w:val="center"/>
          </w:tcPr>
          <w:p w14:paraId="10376894">
            <w:pPr>
              <w:jc w:val="center"/>
              <w:rPr>
                <w:rFonts w:ascii="宋体" w:hAnsi="宋体" w:cs="宋体"/>
                <w:color w:val="auto"/>
                <w:szCs w:val="21"/>
              </w:rPr>
            </w:pPr>
            <w:r>
              <w:rPr>
                <w:rFonts w:hint="eastAsia" w:ascii="宋体" w:hAnsi="宋体" w:cs="宋体"/>
                <w:color w:val="auto"/>
                <w:szCs w:val="21"/>
              </w:rPr>
              <w:t>标的名称</w:t>
            </w:r>
          </w:p>
        </w:tc>
        <w:tc>
          <w:tcPr>
            <w:tcW w:w="2133" w:type="dxa"/>
            <w:tcBorders>
              <w:left w:val="single" w:color="000000" w:sz="4" w:space="0"/>
              <w:right w:val="single" w:color="000000" w:sz="4" w:space="0"/>
            </w:tcBorders>
            <w:vAlign w:val="center"/>
          </w:tcPr>
          <w:p w14:paraId="298F347E">
            <w:pPr>
              <w:jc w:val="center"/>
              <w:rPr>
                <w:rFonts w:ascii="宋体" w:hAnsi="宋体" w:cs="宋体"/>
                <w:color w:val="auto"/>
                <w:szCs w:val="21"/>
              </w:rPr>
            </w:pPr>
            <w:r>
              <w:rPr>
                <w:rFonts w:hint="eastAsia" w:ascii="宋体" w:hAnsi="宋体" w:cs="宋体"/>
                <w:color w:val="auto"/>
                <w:szCs w:val="21"/>
              </w:rPr>
              <w:t>预算金额（元）</w:t>
            </w:r>
          </w:p>
        </w:tc>
        <w:tc>
          <w:tcPr>
            <w:tcW w:w="1347" w:type="dxa"/>
            <w:tcBorders>
              <w:left w:val="single" w:color="000000" w:sz="4" w:space="0"/>
              <w:right w:val="single" w:color="000000" w:sz="4" w:space="0"/>
            </w:tcBorders>
            <w:vAlign w:val="center"/>
          </w:tcPr>
          <w:p w14:paraId="05B4C925">
            <w:pPr>
              <w:tabs>
                <w:tab w:val="left" w:pos="180"/>
                <w:tab w:val="left" w:pos="1620"/>
              </w:tabs>
              <w:spacing w:line="400" w:lineRule="exact"/>
              <w:jc w:val="center"/>
              <w:rPr>
                <w:rFonts w:ascii="宋体" w:hAnsi="宋体" w:cs="宋体"/>
                <w:color w:val="auto"/>
                <w:szCs w:val="21"/>
              </w:rPr>
            </w:pPr>
            <w:r>
              <w:rPr>
                <w:rFonts w:hint="eastAsia" w:ascii="宋体" w:hAnsi="宋体"/>
                <w:color w:val="auto"/>
                <w:szCs w:val="21"/>
              </w:rPr>
              <w:t>数量及单位</w:t>
            </w:r>
          </w:p>
        </w:tc>
        <w:tc>
          <w:tcPr>
            <w:tcW w:w="1195" w:type="dxa"/>
            <w:tcBorders>
              <w:left w:val="single" w:color="000000" w:sz="4" w:space="0"/>
              <w:right w:val="single" w:color="000000" w:sz="4" w:space="0"/>
            </w:tcBorders>
            <w:vAlign w:val="center"/>
          </w:tcPr>
          <w:p w14:paraId="60A1600B">
            <w:pPr>
              <w:tabs>
                <w:tab w:val="left" w:pos="180"/>
                <w:tab w:val="left" w:pos="1620"/>
              </w:tabs>
              <w:spacing w:line="400" w:lineRule="exact"/>
              <w:jc w:val="center"/>
              <w:rPr>
                <w:rFonts w:ascii="宋体" w:hAnsi="宋体" w:cs="宋体"/>
                <w:color w:val="auto"/>
                <w:szCs w:val="21"/>
              </w:rPr>
            </w:pPr>
            <w:r>
              <w:rPr>
                <w:rFonts w:hint="eastAsia" w:ascii="宋体" w:hAnsi="宋体"/>
                <w:color w:val="auto"/>
                <w:szCs w:val="21"/>
              </w:rPr>
              <w:t>技术要求</w:t>
            </w:r>
          </w:p>
        </w:tc>
        <w:tc>
          <w:tcPr>
            <w:tcW w:w="1055" w:type="dxa"/>
            <w:tcBorders>
              <w:left w:val="single" w:color="000000" w:sz="4" w:space="0"/>
              <w:right w:val="single" w:color="000000" w:sz="4" w:space="0"/>
            </w:tcBorders>
            <w:vAlign w:val="center"/>
          </w:tcPr>
          <w:p w14:paraId="1087058A">
            <w:pPr>
              <w:tabs>
                <w:tab w:val="left" w:pos="180"/>
                <w:tab w:val="left" w:pos="1620"/>
              </w:tabs>
              <w:spacing w:line="400" w:lineRule="exact"/>
              <w:jc w:val="center"/>
              <w:rPr>
                <w:rFonts w:ascii="宋体" w:hAnsi="宋体" w:cs="宋体"/>
                <w:color w:val="auto"/>
                <w:szCs w:val="21"/>
              </w:rPr>
            </w:pPr>
            <w:r>
              <w:rPr>
                <w:rFonts w:hint="eastAsia" w:ascii="宋体" w:hAnsi="宋体"/>
                <w:color w:val="auto"/>
                <w:szCs w:val="21"/>
              </w:rPr>
              <w:t>下浮系数</w:t>
            </w:r>
          </w:p>
        </w:tc>
        <w:tc>
          <w:tcPr>
            <w:tcW w:w="1738" w:type="dxa"/>
            <w:tcBorders>
              <w:left w:val="single" w:color="000000" w:sz="4" w:space="0"/>
              <w:right w:val="single" w:color="000000" w:sz="4" w:space="0"/>
            </w:tcBorders>
            <w:vAlign w:val="center"/>
          </w:tcPr>
          <w:p w14:paraId="0C8A7A1B">
            <w:pPr>
              <w:jc w:val="center"/>
              <w:rPr>
                <w:rFonts w:ascii="宋体" w:hAnsi="宋体" w:cs="宋体"/>
                <w:color w:val="auto"/>
                <w:szCs w:val="21"/>
              </w:rPr>
            </w:pPr>
            <w:r>
              <w:rPr>
                <w:rFonts w:hint="eastAsia" w:ascii="宋体" w:hAnsi="宋体" w:cs="宋体"/>
                <w:color w:val="auto"/>
                <w:szCs w:val="21"/>
              </w:rPr>
              <w:t>备注</w:t>
            </w:r>
          </w:p>
        </w:tc>
      </w:tr>
      <w:tr w14:paraId="2BBFE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5" w:hRule="atLeast"/>
          <w:jc w:val="center"/>
        </w:trPr>
        <w:tc>
          <w:tcPr>
            <w:tcW w:w="657" w:type="dxa"/>
            <w:tcBorders>
              <w:left w:val="single" w:color="000000" w:sz="4" w:space="0"/>
              <w:right w:val="single" w:color="000000" w:sz="4" w:space="0"/>
            </w:tcBorders>
            <w:vAlign w:val="center"/>
          </w:tcPr>
          <w:p w14:paraId="3A149F02">
            <w:pPr>
              <w:jc w:val="center"/>
              <w:rPr>
                <w:rFonts w:ascii="宋体" w:hAnsi="宋体" w:cs="宋体"/>
                <w:color w:val="auto"/>
                <w:szCs w:val="21"/>
              </w:rPr>
            </w:pPr>
            <w:r>
              <w:rPr>
                <w:rFonts w:hint="eastAsia" w:ascii="宋体" w:hAnsi="宋体" w:cs="宋体"/>
                <w:color w:val="auto"/>
                <w:szCs w:val="21"/>
              </w:rPr>
              <w:t>1</w:t>
            </w:r>
          </w:p>
        </w:tc>
        <w:tc>
          <w:tcPr>
            <w:tcW w:w="1532" w:type="dxa"/>
            <w:tcBorders>
              <w:left w:val="single" w:color="000000" w:sz="4" w:space="0"/>
              <w:right w:val="single" w:color="000000" w:sz="4" w:space="0"/>
            </w:tcBorders>
            <w:vAlign w:val="center"/>
          </w:tcPr>
          <w:p w14:paraId="1275CB88">
            <w:pPr>
              <w:jc w:val="center"/>
              <w:rPr>
                <w:rFonts w:ascii="宋体" w:hAnsi="宋体" w:cs="宋体"/>
                <w:color w:val="auto"/>
                <w:szCs w:val="21"/>
              </w:rPr>
            </w:pPr>
            <w:r>
              <w:rPr>
                <w:rFonts w:hint="eastAsia" w:ascii="宋体" w:hAnsi="宋体" w:cs="宋体"/>
                <w:color w:val="auto"/>
              </w:rPr>
              <w:t>2026年零星维修服务商采购(相思湖校区</w:t>
            </w:r>
            <w:r>
              <w:rPr>
                <w:rFonts w:hint="eastAsia" w:ascii="宋体" w:hAnsi="宋体" w:eastAsia="宋体" w:cs="宋体"/>
                <w:color w:val="auto"/>
                <w:sz w:val="21"/>
                <w:szCs w:val="21"/>
                <w:highlight w:val="none"/>
              </w:rPr>
              <w:t>室外附属设施零星维修</w:t>
            </w:r>
            <w:r>
              <w:rPr>
                <w:rFonts w:hint="eastAsia" w:ascii="宋体" w:hAnsi="宋体" w:cs="宋体"/>
                <w:color w:val="auto"/>
              </w:rPr>
              <w:t>)</w:t>
            </w:r>
          </w:p>
        </w:tc>
        <w:tc>
          <w:tcPr>
            <w:tcW w:w="2133" w:type="dxa"/>
            <w:tcBorders>
              <w:left w:val="single" w:color="000000" w:sz="4" w:space="0"/>
              <w:right w:val="single" w:color="000000" w:sz="4" w:space="0"/>
            </w:tcBorders>
            <w:vAlign w:val="center"/>
          </w:tcPr>
          <w:p w14:paraId="0AC4CAF3">
            <w:pPr>
              <w:jc w:val="center"/>
              <w:rPr>
                <w:rFonts w:ascii="宋体" w:hAnsi="宋体" w:cs="宋体"/>
                <w:color w:val="auto"/>
                <w:szCs w:val="21"/>
              </w:rPr>
            </w:pPr>
            <w:r>
              <w:rPr>
                <w:rFonts w:hint="eastAsia" w:ascii="宋体" w:hAnsi="宋体" w:cs="宋体"/>
                <w:color w:val="auto"/>
                <w:lang w:val="en-US" w:eastAsia="zh-CN"/>
              </w:rPr>
              <w:t>8</w:t>
            </w:r>
            <w:r>
              <w:rPr>
                <w:rFonts w:hint="eastAsia" w:ascii="宋体" w:hAnsi="宋体" w:cs="宋体"/>
                <w:color w:val="auto"/>
              </w:rPr>
              <w:t>00000.00</w:t>
            </w:r>
          </w:p>
        </w:tc>
        <w:tc>
          <w:tcPr>
            <w:tcW w:w="1347" w:type="dxa"/>
            <w:tcBorders>
              <w:left w:val="single" w:color="000000" w:sz="4" w:space="0"/>
              <w:right w:val="single" w:color="000000" w:sz="4" w:space="0"/>
            </w:tcBorders>
            <w:vAlign w:val="center"/>
          </w:tcPr>
          <w:p w14:paraId="4C242A3C">
            <w:pPr>
              <w:pStyle w:val="17"/>
              <w:jc w:val="center"/>
              <w:rPr>
                <w:rFonts w:hAnsi="宋体" w:cs="宋体"/>
                <w:color w:val="auto"/>
                <w:sz w:val="21"/>
              </w:rPr>
            </w:pPr>
            <w:r>
              <w:rPr>
                <w:rFonts w:hint="eastAsia" w:hAnsi="宋体"/>
                <w:color w:val="auto"/>
              </w:rPr>
              <w:t>1项</w:t>
            </w:r>
          </w:p>
        </w:tc>
        <w:tc>
          <w:tcPr>
            <w:tcW w:w="1195" w:type="dxa"/>
            <w:tcBorders>
              <w:left w:val="single" w:color="000000" w:sz="4" w:space="0"/>
              <w:right w:val="single" w:color="000000" w:sz="4" w:space="0"/>
            </w:tcBorders>
            <w:vAlign w:val="center"/>
          </w:tcPr>
          <w:p w14:paraId="1EA9EACD">
            <w:pPr>
              <w:pStyle w:val="17"/>
              <w:rPr>
                <w:rFonts w:hAnsi="宋体" w:cs="宋体"/>
                <w:color w:val="auto"/>
                <w:sz w:val="21"/>
              </w:rPr>
            </w:pPr>
          </w:p>
        </w:tc>
        <w:tc>
          <w:tcPr>
            <w:tcW w:w="1055" w:type="dxa"/>
            <w:tcBorders>
              <w:left w:val="single" w:color="000000" w:sz="4" w:space="0"/>
              <w:right w:val="single" w:color="000000" w:sz="4" w:space="0"/>
            </w:tcBorders>
            <w:vAlign w:val="center"/>
          </w:tcPr>
          <w:p w14:paraId="5F7C023F">
            <w:pPr>
              <w:pStyle w:val="17"/>
              <w:ind w:firstLine="400" w:firstLineChars="200"/>
              <w:rPr>
                <w:rFonts w:hAnsi="宋体" w:cs="宋体"/>
                <w:color w:val="auto"/>
                <w:sz w:val="21"/>
              </w:rPr>
            </w:pPr>
            <w:r>
              <w:rPr>
                <w:rFonts w:hint="eastAsia" w:hAnsi="宋体"/>
                <w:color w:val="auto"/>
              </w:rPr>
              <w:t>%</w:t>
            </w:r>
          </w:p>
        </w:tc>
        <w:tc>
          <w:tcPr>
            <w:tcW w:w="1738" w:type="dxa"/>
            <w:tcBorders>
              <w:left w:val="single" w:color="000000" w:sz="4" w:space="0"/>
              <w:right w:val="single" w:color="000000" w:sz="4" w:space="0"/>
            </w:tcBorders>
            <w:vAlign w:val="center"/>
          </w:tcPr>
          <w:p w14:paraId="5664267D">
            <w:pPr>
              <w:jc w:val="center"/>
              <w:rPr>
                <w:rFonts w:ascii="宋体" w:hAnsi="宋体" w:cs="宋体"/>
                <w:color w:val="auto"/>
                <w:szCs w:val="21"/>
              </w:rPr>
            </w:pPr>
            <w:r>
              <w:rPr>
                <w:rFonts w:hint="eastAsia" w:hAnsi="宋体"/>
                <w:color w:val="auto"/>
                <w:spacing w:val="-6"/>
              </w:rPr>
              <w:t>工程费结算价：根据成交供应商单个工程经评审的竣工结算价×（1-成交下浮系数）</w:t>
            </w:r>
          </w:p>
        </w:tc>
      </w:tr>
    </w:tbl>
    <w:p w14:paraId="2C0ECB63">
      <w:pPr>
        <w:snapToGrid w:val="0"/>
        <w:spacing w:line="500" w:lineRule="exact"/>
        <w:jc w:val="left"/>
        <w:rPr>
          <w:rFonts w:ascii="宋体" w:hAnsi="宋体" w:cs="宋体"/>
          <w:color w:val="auto"/>
          <w:szCs w:val="21"/>
        </w:rPr>
      </w:pPr>
      <w:r>
        <w:rPr>
          <w:rFonts w:hint="eastAsia" w:ascii="宋体" w:hAnsi="宋体" w:cs="宋体"/>
          <w:color w:val="auto"/>
          <w:szCs w:val="21"/>
        </w:rPr>
        <w:t xml:space="preserve">注： </w:t>
      </w:r>
    </w:p>
    <w:p w14:paraId="06B6FF64">
      <w:pPr>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1.供应商的响应报价表必须加盖供应商电子公章及法定代表人或委托代理人签字，</w:t>
      </w:r>
      <w:r>
        <w:rPr>
          <w:rFonts w:hint="eastAsia" w:ascii="宋体" w:hAnsi="宋体" w:cs="宋体"/>
          <w:b/>
          <w:color w:val="auto"/>
          <w:szCs w:val="21"/>
        </w:rPr>
        <w:t>否则其响应文件按无效响应处理</w:t>
      </w:r>
      <w:r>
        <w:rPr>
          <w:rFonts w:hint="eastAsia" w:ascii="宋体" w:hAnsi="宋体" w:cs="宋体"/>
          <w:color w:val="auto"/>
          <w:szCs w:val="21"/>
        </w:rPr>
        <w:t>。</w:t>
      </w:r>
    </w:p>
    <w:p w14:paraId="3685B3D1">
      <w:pPr>
        <w:snapToGrid w:val="0"/>
        <w:spacing w:line="500" w:lineRule="exact"/>
        <w:ind w:firstLine="420" w:firstLineChars="200"/>
        <w:rPr>
          <w:rFonts w:ascii="宋体" w:hAnsi="宋体" w:cs="宋体"/>
          <w:color w:val="auto"/>
          <w:szCs w:val="21"/>
        </w:rPr>
      </w:pPr>
      <w:r>
        <w:rPr>
          <w:rFonts w:hint="eastAsia" w:ascii="宋体" w:hAnsi="宋体" w:cs="宋体"/>
          <w:bCs/>
          <w:color w:val="auto"/>
          <w:szCs w:val="21"/>
        </w:rPr>
        <w:t>2.</w:t>
      </w:r>
      <w:r>
        <w:rPr>
          <w:rFonts w:hint="eastAsia" w:ascii="宋体" w:hAnsi="宋体" w:cs="宋体"/>
          <w:color w:val="auto"/>
          <w:szCs w:val="21"/>
        </w:rPr>
        <w:t>本项目采用下浮系数报价，报价</w:t>
      </w:r>
      <w:r>
        <w:rPr>
          <w:rFonts w:hint="eastAsia" w:ascii="宋体" w:hAnsi="宋体" w:cs="宋体"/>
          <w:color w:val="auto"/>
        </w:rPr>
        <w:t>包括本次采购范围内全部</w:t>
      </w:r>
      <w:r>
        <w:rPr>
          <w:rFonts w:hint="eastAsia" w:ascii="宋体" w:hAnsi="宋体" w:cs="宋体"/>
          <w:color w:val="auto"/>
          <w:szCs w:val="21"/>
        </w:rPr>
        <w:t>工程所包含的服务、货物、货物标准附件、备品备件、专用工具、设备安装辅材、施工辅材、包装、运输、装卸、保险、货到就位的各种费用以及安装、调试等各项工程需进行补充完善才能完成本项目的功能配置或实际采购中产品材料有任何遗漏的费用（含本项目需要但本文件中未列出的工程量清单、图纸、变更等）、税金、售后服务、技术培训及其他所有成本费用，以及合同明示或暗示的所有责任、义务和一般风险等一切费用。</w:t>
      </w:r>
    </w:p>
    <w:p w14:paraId="6C67FA55">
      <w:pPr>
        <w:pStyle w:val="17"/>
        <w:spacing w:line="500" w:lineRule="exact"/>
        <w:ind w:firstLine="3990" w:firstLineChars="1900"/>
        <w:rPr>
          <w:rFonts w:hAnsi="宋体"/>
          <w:color w:val="auto"/>
          <w:sz w:val="21"/>
        </w:rPr>
      </w:pPr>
    </w:p>
    <w:p w14:paraId="4D955424">
      <w:pPr>
        <w:pStyle w:val="17"/>
        <w:spacing w:line="500" w:lineRule="exact"/>
        <w:ind w:firstLine="3990" w:firstLineChars="1900"/>
        <w:rPr>
          <w:rFonts w:hAnsi="宋体"/>
          <w:color w:val="auto"/>
          <w:sz w:val="21"/>
          <w:u w:val="single"/>
        </w:rPr>
      </w:pPr>
      <w:r>
        <w:rPr>
          <w:rFonts w:hint="eastAsia" w:hAnsi="宋体"/>
          <w:color w:val="auto"/>
          <w:sz w:val="21"/>
        </w:rPr>
        <w:t xml:space="preserve">法定代表人或委托代理人（签字）：              </w:t>
      </w:r>
    </w:p>
    <w:p w14:paraId="68694206">
      <w:pPr>
        <w:snapToGrid w:val="0"/>
        <w:spacing w:line="500" w:lineRule="exact"/>
        <w:ind w:firstLine="3990" w:firstLineChars="1900"/>
        <w:rPr>
          <w:rFonts w:ascii="宋体" w:hAnsi="宋体" w:cs="宋体"/>
          <w:color w:val="auto"/>
          <w:kern w:val="0"/>
          <w:szCs w:val="21"/>
        </w:rPr>
      </w:pPr>
      <w:r>
        <w:rPr>
          <w:rFonts w:hint="eastAsia" w:ascii="宋体" w:hAnsi="宋体" w:cs="宋体"/>
          <w:color w:val="auto"/>
          <w:kern w:val="0"/>
          <w:szCs w:val="21"/>
          <w:lang w:val="zh-CN"/>
        </w:rPr>
        <w:t>供应商名称（电子签章）：</w:t>
      </w:r>
    </w:p>
    <w:p w14:paraId="5B88B800">
      <w:pPr>
        <w:snapToGrid w:val="0"/>
        <w:spacing w:line="500" w:lineRule="exact"/>
        <w:ind w:firstLine="3990" w:firstLineChars="1900"/>
        <w:rPr>
          <w:rFonts w:ascii="宋体" w:hAnsi="宋体" w:cs="宋体"/>
          <w:color w:val="auto"/>
          <w:kern w:val="0"/>
          <w:szCs w:val="21"/>
          <w:lang w:val="zh-CN"/>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6A0E40F9">
      <w:pPr>
        <w:rPr>
          <w:rFonts w:hint="eastAsia" w:hAnsi="宋体"/>
          <w:b/>
          <w:bCs/>
          <w:sz w:val="30"/>
          <w:szCs w:val="30"/>
        </w:rPr>
      </w:pPr>
      <w:r>
        <w:rPr>
          <w:rFonts w:hint="eastAsia" w:hAnsi="宋体"/>
          <w:b/>
          <w:bCs/>
          <w:sz w:val="30"/>
          <w:szCs w:val="30"/>
        </w:rPr>
        <w:br w:type="page"/>
      </w:r>
    </w:p>
    <w:p w14:paraId="33C21497">
      <w:pPr>
        <w:pStyle w:val="17"/>
        <w:spacing w:line="500" w:lineRule="exact"/>
        <w:rPr>
          <w:rFonts w:hAnsi="宋体"/>
          <w:b/>
          <w:bCs/>
          <w:sz w:val="32"/>
          <w:szCs w:val="32"/>
        </w:rPr>
      </w:pPr>
      <w:r>
        <w:rPr>
          <w:rFonts w:hint="eastAsia" w:hAnsi="宋体"/>
          <w:b/>
          <w:bCs/>
          <w:sz w:val="32"/>
          <w:szCs w:val="32"/>
        </w:rPr>
        <w:t>分标</w:t>
      </w:r>
      <w:r>
        <w:rPr>
          <w:rFonts w:hint="eastAsia" w:hAnsi="宋体"/>
          <w:b/>
          <w:bCs/>
          <w:sz w:val="32"/>
          <w:szCs w:val="32"/>
          <w:lang w:val="en-US" w:eastAsia="zh-CN"/>
        </w:rPr>
        <w:t>3</w:t>
      </w:r>
      <w:r>
        <w:rPr>
          <w:rFonts w:hint="eastAsia" w:hAnsi="宋体"/>
          <w:b/>
          <w:bCs/>
          <w:sz w:val="32"/>
          <w:szCs w:val="32"/>
        </w:rPr>
        <w:t>：</w:t>
      </w:r>
    </w:p>
    <w:p w14:paraId="73956CCB">
      <w:pPr>
        <w:spacing w:line="520" w:lineRule="exact"/>
        <w:rPr>
          <w:rFonts w:ascii="宋体" w:hAnsi="宋体" w:cs="宋体"/>
          <w:b/>
          <w:bCs/>
          <w:sz w:val="32"/>
          <w:szCs w:val="32"/>
        </w:rPr>
      </w:pPr>
    </w:p>
    <w:p w14:paraId="37A06C91">
      <w:pPr>
        <w:spacing w:line="520" w:lineRule="exact"/>
        <w:jc w:val="center"/>
        <w:rPr>
          <w:rFonts w:ascii="宋体" w:hAnsi="宋体" w:cs="宋体"/>
          <w:bCs/>
          <w:sz w:val="32"/>
          <w:szCs w:val="32"/>
        </w:rPr>
      </w:pPr>
      <w:r>
        <w:rPr>
          <w:rFonts w:hint="eastAsia" w:ascii="宋体" w:hAnsi="宋体" w:cs="宋体"/>
          <w:b/>
          <w:bCs/>
          <w:sz w:val="32"/>
          <w:szCs w:val="32"/>
        </w:rPr>
        <w:t>二、响应报价表</w:t>
      </w:r>
    </w:p>
    <w:p w14:paraId="12F54E92">
      <w:pPr>
        <w:spacing w:line="440" w:lineRule="exact"/>
        <w:jc w:val="center"/>
        <w:rPr>
          <w:rFonts w:ascii="宋体" w:hAnsi="宋体" w:cs="宋体"/>
          <w:bCs/>
          <w:sz w:val="32"/>
          <w:szCs w:val="32"/>
        </w:rPr>
      </w:pPr>
    </w:p>
    <w:p w14:paraId="05DC6F5F">
      <w:pPr>
        <w:spacing w:line="360" w:lineRule="auto"/>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3147B5DA">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14:paraId="5C8AFCD5">
      <w:pPr>
        <w:spacing w:line="360" w:lineRule="auto"/>
        <w:rPr>
          <w:rFonts w:hint="eastAsia" w:ascii="宋体" w:hAnsi="宋体" w:eastAsia="宋体" w:cs="宋体"/>
          <w:szCs w:val="21"/>
          <w:u w:val="single"/>
          <w:lang w:eastAsia="zh-CN"/>
        </w:rPr>
      </w:pPr>
      <w:r>
        <w:rPr>
          <w:rFonts w:hint="eastAsia" w:ascii="宋体" w:hAnsi="宋体" w:cs="宋体"/>
          <w:szCs w:val="21"/>
        </w:rPr>
        <w:t>分标号（此处有分标时填写具体分标号，无分标时填写“无”）：</w:t>
      </w:r>
      <w:r>
        <w:rPr>
          <w:rFonts w:hint="eastAsia" w:ascii="宋体" w:hAnsi="宋体" w:cs="宋体"/>
          <w:szCs w:val="21"/>
          <w:u w:val="single"/>
        </w:rPr>
        <w:t>分标</w:t>
      </w:r>
      <w:r>
        <w:rPr>
          <w:rFonts w:hint="eastAsia" w:ascii="宋体" w:hAnsi="宋体" w:cs="宋体"/>
          <w:szCs w:val="21"/>
          <w:u w:val="single"/>
          <w:lang w:val="en-US" w:eastAsia="zh-CN"/>
        </w:rPr>
        <w:t>3</w:t>
      </w:r>
    </w:p>
    <w:tbl>
      <w:tblPr>
        <w:tblStyle w:val="29"/>
        <w:tblW w:w="98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9"/>
        <w:gridCol w:w="1561"/>
        <w:gridCol w:w="2172"/>
        <w:gridCol w:w="1371"/>
        <w:gridCol w:w="1218"/>
        <w:gridCol w:w="1076"/>
        <w:gridCol w:w="1771"/>
      </w:tblGrid>
      <w:tr w14:paraId="05426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31" w:hRule="atLeast"/>
          <w:jc w:val="center"/>
        </w:trPr>
        <w:tc>
          <w:tcPr>
            <w:tcW w:w="669" w:type="dxa"/>
            <w:tcBorders>
              <w:left w:val="single" w:color="000000" w:sz="4" w:space="0"/>
              <w:right w:val="single" w:color="000000" w:sz="4" w:space="0"/>
            </w:tcBorders>
            <w:vAlign w:val="center"/>
          </w:tcPr>
          <w:p w14:paraId="1C4E9A7F">
            <w:pPr>
              <w:jc w:val="center"/>
              <w:rPr>
                <w:rFonts w:ascii="宋体" w:hAnsi="宋体" w:cs="宋体"/>
                <w:szCs w:val="21"/>
              </w:rPr>
            </w:pPr>
            <w:r>
              <w:rPr>
                <w:rFonts w:hint="eastAsia" w:ascii="宋体" w:hAnsi="宋体" w:cs="宋体"/>
                <w:szCs w:val="21"/>
              </w:rPr>
              <w:t>序号</w:t>
            </w:r>
          </w:p>
        </w:tc>
        <w:tc>
          <w:tcPr>
            <w:tcW w:w="1561" w:type="dxa"/>
            <w:tcBorders>
              <w:left w:val="single" w:color="000000" w:sz="4" w:space="0"/>
              <w:right w:val="single" w:color="000000" w:sz="4" w:space="0"/>
            </w:tcBorders>
            <w:vAlign w:val="center"/>
          </w:tcPr>
          <w:p w14:paraId="5FABDDB4">
            <w:pPr>
              <w:jc w:val="center"/>
              <w:rPr>
                <w:rFonts w:ascii="宋体" w:hAnsi="宋体" w:cs="宋体"/>
                <w:szCs w:val="21"/>
              </w:rPr>
            </w:pPr>
            <w:r>
              <w:rPr>
                <w:rFonts w:hint="eastAsia" w:ascii="宋体" w:hAnsi="宋体" w:cs="宋体"/>
                <w:szCs w:val="21"/>
              </w:rPr>
              <w:t>标的名称</w:t>
            </w:r>
          </w:p>
        </w:tc>
        <w:tc>
          <w:tcPr>
            <w:tcW w:w="2172" w:type="dxa"/>
            <w:tcBorders>
              <w:left w:val="single" w:color="000000" w:sz="4" w:space="0"/>
              <w:right w:val="single" w:color="000000" w:sz="4" w:space="0"/>
            </w:tcBorders>
            <w:vAlign w:val="center"/>
          </w:tcPr>
          <w:p w14:paraId="3E39B2FD">
            <w:pPr>
              <w:jc w:val="center"/>
              <w:rPr>
                <w:rFonts w:ascii="宋体" w:hAnsi="宋体" w:cs="宋体"/>
                <w:szCs w:val="21"/>
              </w:rPr>
            </w:pPr>
            <w:r>
              <w:rPr>
                <w:rFonts w:hint="eastAsia" w:ascii="宋体" w:hAnsi="宋体" w:cs="宋体"/>
                <w:szCs w:val="21"/>
              </w:rPr>
              <w:t>预算金额（元）</w:t>
            </w:r>
          </w:p>
        </w:tc>
        <w:tc>
          <w:tcPr>
            <w:tcW w:w="1371" w:type="dxa"/>
            <w:tcBorders>
              <w:left w:val="single" w:color="000000" w:sz="4" w:space="0"/>
              <w:right w:val="single" w:color="000000" w:sz="4" w:space="0"/>
            </w:tcBorders>
            <w:vAlign w:val="center"/>
          </w:tcPr>
          <w:p w14:paraId="05541103">
            <w:pPr>
              <w:tabs>
                <w:tab w:val="left" w:pos="180"/>
                <w:tab w:val="left" w:pos="1620"/>
              </w:tabs>
              <w:spacing w:line="400" w:lineRule="exact"/>
              <w:jc w:val="center"/>
              <w:rPr>
                <w:rFonts w:ascii="宋体" w:hAnsi="宋体" w:cs="宋体"/>
                <w:szCs w:val="21"/>
              </w:rPr>
            </w:pPr>
            <w:r>
              <w:rPr>
                <w:rFonts w:hint="eastAsia" w:ascii="宋体" w:hAnsi="宋体"/>
                <w:szCs w:val="21"/>
              </w:rPr>
              <w:t>数量及单位</w:t>
            </w:r>
          </w:p>
        </w:tc>
        <w:tc>
          <w:tcPr>
            <w:tcW w:w="1218" w:type="dxa"/>
            <w:tcBorders>
              <w:left w:val="single" w:color="000000" w:sz="4" w:space="0"/>
              <w:right w:val="single" w:color="000000" w:sz="4" w:space="0"/>
            </w:tcBorders>
            <w:vAlign w:val="center"/>
          </w:tcPr>
          <w:p w14:paraId="627646EF">
            <w:pPr>
              <w:tabs>
                <w:tab w:val="left" w:pos="180"/>
                <w:tab w:val="left" w:pos="1620"/>
              </w:tabs>
              <w:spacing w:line="400" w:lineRule="exact"/>
              <w:jc w:val="center"/>
              <w:rPr>
                <w:rFonts w:ascii="宋体" w:hAnsi="宋体" w:cs="宋体"/>
                <w:szCs w:val="21"/>
              </w:rPr>
            </w:pPr>
            <w:r>
              <w:rPr>
                <w:rFonts w:hint="eastAsia" w:ascii="宋体" w:hAnsi="宋体"/>
                <w:szCs w:val="21"/>
              </w:rPr>
              <w:t>技术要求</w:t>
            </w:r>
          </w:p>
        </w:tc>
        <w:tc>
          <w:tcPr>
            <w:tcW w:w="1076" w:type="dxa"/>
            <w:tcBorders>
              <w:left w:val="single" w:color="000000" w:sz="4" w:space="0"/>
              <w:right w:val="single" w:color="000000" w:sz="4" w:space="0"/>
            </w:tcBorders>
            <w:vAlign w:val="center"/>
          </w:tcPr>
          <w:p w14:paraId="45ED20ED">
            <w:pPr>
              <w:tabs>
                <w:tab w:val="left" w:pos="180"/>
                <w:tab w:val="left" w:pos="1620"/>
              </w:tabs>
              <w:spacing w:line="400" w:lineRule="exact"/>
              <w:jc w:val="center"/>
              <w:rPr>
                <w:rFonts w:ascii="宋体" w:hAnsi="宋体" w:cs="宋体"/>
                <w:szCs w:val="21"/>
              </w:rPr>
            </w:pPr>
            <w:r>
              <w:rPr>
                <w:rFonts w:hint="eastAsia" w:ascii="宋体" w:hAnsi="宋体"/>
                <w:szCs w:val="21"/>
              </w:rPr>
              <w:t>下浮系数</w:t>
            </w:r>
          </w:p>
        </w:tc>
        <w:tc>
          <w:tcPr>
            <w:tcW w:w="1771" w:type="dxa"/>
            <w:tcBorders>
              <w:left w:val="single" w:color="000000" w:sz="4" w:space="0"/>
              <w:right w:val="single" w:color="000000" w:sz="4" w:space="0"/>
            </w:tcBorders>
            <w:vAlign w:val="center"/>
          </w:tcPr>
          <w:p w14:paraId="64DF1A84">
            <w:pPr>
              <w:jc w:val="center"/>
              <w:rPr>
                <w:rFonts w:ascii="宋体" w:hAnsi="宋体" w:cs="宋体"/>
                <w:szCs w:val="21"/>
              </w:rPr>
            </w:pPr>
            <w:r>
              <w:rPr>
                <w:rFonts w:hint="eastAsia" w:ascii="宋体" w:hAnsi="宋体" w:cs="宋体"/>
                <w:szCs w:val="21"/>
              </w:rPr>
              <w:t>备注</w:t>
            </w:r>
          </w:p>
        </w:tc>
      </w:tr>
      <w:tr w14:paraId="26394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8" w:hRule="atLeast"/>
          <w:jc w:val="center"/>
        </w:trPr>
        <w:tc>
          <w:tcPr>
            <w:tcW w:w="669" w:type="dxa"/>
            <w:tcBorders>
              <w:left w:val="single" w:color="000000" w:sz="4" w:space="0"/>
              <w:right w:val="single" w:color="000000" w:sz="4" w:space="0"/>
            </w:tcBorders>
            <w:vAlign w:val="center"/>
          </w:tcPr>
          <w:p w14:paraId="09AD0A86">
            <w:pPr>
              <w:jc w:val="center"/>
              <w:rPr>
                <w:rFonts w:ascii="宋体" w:hAnsi="宋体" w:cs="宋体"/>
                <w:szCs w:val="21"/>
              </w:rPr>
            </w:pPr>
            <w:r>
              <w:rPr>
                <w:rFonts w:hint="eastAsia" w:ascii="宋体" w:hAnsi="宋体" w:cs="宋体"/>
                <w:szCs w:val="21"/>
              </w:rPr>
              <w:t>1</w:t>
            </w:r>
          </w:p>
        </w:tc>
        <w:tc>
          <w:tcPr>
            <w:tcW w:w="1561" w:type="dxa"/>
            <w:tcBorders>
              <w:left w:val="single" w:color="000000" w:sz="4" w:space="0"/>
              <w:right w:val="single" w:color="000000" w:sz="4" w:space="0"/>
            </w:tcBorders>
            <w:vAlign w:val="center"/>
          </w:tcPr>
          <w:p w14:paraId="30F293D9">
            <w:pPr>
              <w:jc w:val="center"/>
              <w:rPr>
                <w:rFonts w:ascii="宋体" w:hAnsi="宋体" w:cs="宋体"/>
                <w:szCs w:val="21"/>
              </w:rPr>
            </w:pPr>
            <w:r>
              <w:rPr>
                <w:rFonts w:hint="eastAsia" w:ascii="宋体" w:hAnsi="宋体" w:cs="宋体"/>
              </w:rPr>
              <w:t>2026年零星维修服务商采购(罗文校区)</w:t>
            </w:r>
          </w:p>
        </w:tc>
        <w:tc>
          <w:tcPr>
            <w:tcW w:w="2172" w:type="dxa"/>
            <w:tcBorders>
              <w:left w:val="single" w:color="000000" w:sz="4" w:space="0"/>
              <w:right w:val="single" w:color="000000" w:sz="4" w:space="0"/>
            </w:tcBorders>
            <w:vAlign w:val="center"/>
          </w:tcPr>
          <w:p w14:paraId="13B51CD6">
            <w:pPr>
              <w:jc w:val="center"/>
              <w:rPr>
                <w:rFonts w:ascii="宋体" w:hAnsi="宋体" w:cs="宋体"/>
                <w:szCs w:val="21"/>
              </w:rPr>
            </w:pPr>
            <w:r>
              <w:rPr>
                <w:rFonts w:hint="eastAsia" w:ascii="宋体" w:hAnsi="宋体" w:cs="宋体"/>
                <w:lang w:val="en-US" w:eastAsia="zh-CN"/>
              </w:rPr>
              <w:t>7</w:t>
            </w:r>
            <w:r>
              <w:rPr>
                <w:rFonts w:hint="eastAsia" w:ascii="宋体" w:hAnsi="宋体" w:cs="宋体"/>
              </w:rPr>
              <w:t>00000.00</w:t>
            </w:r>
          </w:p>
        </w:tc>
        <w:tc>
          <w:tcPr>
            <w:tcW w:w="1371" w:type="dxa"/>
            <w:tcBorders>
              <w:left w:val="single" w:color="000000" w:sz="4" w:space="0"/>
              <w:right w:val="single" w:color="000000" w:sz="4" w:space="0"/>
            </w:tcBorders>
            <w:vAlign w:val="center"/>
          </w:tcPr>
          <w:p w14:paraId="360AEE94">
            <w:pPr>
              <w:pStyle w:val="17"/>
              <w:jc w:val="center"/>
              <w:rPr>
                <w:rFonts w:hAnsi="宋体" w:cs="宋体"/>
                <w:sz w:val="21"/>
              </w:rPr>
            </w:pPr>
            <w:r>
              <w:rPr>
                <w:rFonts w:hint="eastAsia" w:hAnsi="宋体"/>
              </w:rPr>
              <w:t>1项</w:t>
            </w:r>
          </w:p>
        </w:tc>
        <w:tc>
          <w:tcPr>
            <w:tcW w:w="1218" w:type="dxa"/>
            <w:tcBorders>
              <w:left w:val="single" w:color="000000" w:sz="4" w:space="0"/>
              <w:right w:val="single" w:color="000000" w:sz="4" w:space="0"/>
            </w:tcBorders>
            <w:vAlign w:val="center"/>
          </w:tcPr>
          <w:p w14:paraId="4BFEF251">
            <w:pPr>
              <w:pStyle w:val="17"/>
              <w:rPr>
                <w:rFonts w:hAnsi="宋体" w:cs="宋体"/>
                <w:sz w:val="21"/>
              </w:rPr>
            </w:pPr>
          </w:p>
        </w:tc>
        <w:tc>
          <w:tcPr>
            <w:tcW w:w="1076" w:type="dxa"/>
            <w:tcBorders>
              <w:left w:val="single" w:color="000000" w:sz="4" w:space="0"/>
              <w:right w:val="single" w:color="000000" w:sz="4" w:space="0"/>
            </w:tcBorders>
            <w:vAlign w:val="center"/>
          </w:tcPr>
          <w:p w14:paraId="21D271DC">
            <w:pPr>
              <w:pStyle w:val="17"/>
              <w:ind w:firstLine="400" w:firstLineChars="200"/>
              <w:rPr>
                <w:rFonts w:hAnsi="宋体" w:cs="宋体"/>
                <w:sz w:val="21"/>
              </w:rPr>
            </w:pPr>
            <w:r>
              <w:rPr>
                <w:rFonts w:hint="eastAsia" w:hAnsi="宋体"/>
              </w:rPr>
              <w:t>%</w:t>
            </w:r>
          </w:p>
        </w:tc>
        <w:tc>
          <w:tcPr>
            <w:tcW w:w="1771" w:type="dxa"/>
            <w:tcBorders>
              <w:left w:val="single" w:color="000000" w:sz="4" w:space="0"/>
              <w:right w:val="single" w:color="000000" w:sz="4" w:space="0"/>
            </w:tcBorders>
            <w:vAlign w:val="center"/>
          </w:tcPr>
          <w:p w14:paraId="7AB7D1E6">
            <w:pPr>
              <w:jc w:val="center"/>
              <w:rPr>
                <w:rFonts w:ascii="宋体" w:hAnsi="宋体" w:cs="宋体"/>
                <w:szCs w:val="21"/>
              </w:rPr>
            </w:pPr>
            <w:r>
              <w:rPr>
                <w:rFonts w:hint="eastAsia" w:hAnsi="宋体"/>
                <w:spacing w:val="-6"/>
              </w:rPr>
              <w:t>工程费结算价：根据成交供应商单个工程经评审的竣工结算价×（1-成交下浮系数）</w:t>
            </w:r>
          </w:p>
        </w:tc>
      </w:tr>
    </w:tbl>
    <w:p w14:paraId="3ED8A532">
      <w:pPr>
        <w:snapToGrid w:val="0"/>
        <w:spacing w:line="500" w:lineRule="exact"/>
        <w:jc w:val="left"/>
        <w:rPr>
          <w:rFonts w:ascii="宋体" w:hAnsi="宋体" w:cs="宋体"/>
          <w:szCs w:val="21"/>
        </w:rPr>
      </w:pPr>
      <w:r>
        <w:rPr>
          <w:rFonts w:hint="eastAsia" w:ascii="宋体" w:hAnsi="宋体" w:cs="宋体"/>
          <w:szCs w:val="21"/>
        </w:rPr>
        <w:t xml:space="preserve">注： </w:t>
      </w:r>
    </w:p>
    <w:p w14:paraId="34060A28">
      <w:pPr>
        <w:snapToGrid w:val="0"/>
        <w:spacing w:line="500" w:lineRule="exact"/>
        <w:ind w:firstLine="420" w:firstLineChars="200"/>
        <w:jc w:val="left"/>
        <w:rPr>
          <w:rFonts w:ascii="宋体" w:hAnsi="宋体" w:cs="宋体"/>
          <w:szCs w:val="21"/>
        </w:rPr>
      </w:pPr>
      <w:r>
        <w:rPr>
          <w:rFonts w:hint="eastAsia" w:ascii="宋体" w:hAnsi="宋体" w:cs="宋体"/>
          <w:szCs w:val="21"/>
        </w:rPr>
        <w:t>1.供应商的响应报价表必须加盖供应商电子公章及法定代表人或委托代理人签字，</w:t>
      </w:r>
      <w:r>
        <w:rPr>
          <w:rFonts w:hint="eastAsia" w:ascii="宋体" w:hAnsi="宋体" w:cs="宋体"/>
          <w:b/>
          <w:szCs w:val="21"/>
        </w:rPr>
        <w:t>否则其响应文件按无效响应处理</w:t>
      </w:r>
      <w:r>
        <w:rPr>
          <w:rFonts w:hint="eastAsia" w:ascii="宋体" w:hAnsi="宋体" w:cs="宋体"/>
          <w:szCs w:val="21"/>
        </w:rPr>
        <w:t>。</w:t>
      </w:r>
    </w:p>
    <w:p w14:paraId="4299BAB2">
      <w:pPr>
        <w:snapToGrid w:val="0"/>
        <w:spacing w:line="500" w:lineRule="exact"/>
        <w:ind w:firstLine="420" w:firstLineChars="200"/>
        <w:rPr>
          <w:rFonts w:ascii="宋体" w:hAnsi="宋体" w:cs="宋体"/>
          <w:szCs w:val="21"/>
        </w:rPr>
      </w:pPr>
      <w:r>
        <w:rPr>
          <w:rFonts w:hint="eastAsia" w:ascii="宋体" w:hAnsi="宋体" w:cs="宋体"/>
          <w:bCs/>
          <w:szCs w:val="21"/>
        </w:rPr>
        <w:t>2.</w:t>
      </w:r>
      <w:r>
        <w:rPr>
          <w:rFonts w:hint="eastAsia" w:ascii="宋体" w:hAnsi="宋体" w:cs="宋体"/>
          <w:szCs w:val="21"/>
        </w:rPr>
        <w:t>本项目采用下浮系数报价，</w:t>
      </w:r>
      <w:r>
        <w:rPr>
          <w:rFonts w:hint="eastAsia" w:ascii="宋体" w:hAnsi="宋体" w:cs="宋体"/>
        </w:rPr>
        <w:t>包括本次采购范围内全部</w:t>
      </w:r>
      <w:r>
        <w:rPr>
          <w:rFonts w:hint="eastAsia" w:ascii="宋体" w:hAnsi="宋体" w:cs="宋体"/>
          <w:szCs w:val="21"/>
        </w:rPr>
        <w:t>工程所包含的服务、货物、货物标准附件、备品备件、专用工具、设备安装辅材、施工辅材、包装、运输、装卸、保险、货到就位的各种费用以及安装、调试等各项工程需进行补充完善才能完成本项目的功能配置或实际采购中产品材料有任何遗漏的费用（含本项目需要但本文件中未列出的工程量清单、图纸、变更等）、税金、售后服务、技术培训及其他所有成本费用，以及合同明示或暗示的所有责任、义务和一般风险等一切费用。</w:t>
      </w:r>
    </w:p>
    <w:p w14:paraId="28274A96">
      <w:pPr>
        <w:pStyle w:val="17"/>
        <w:spacing w:line="500" w:lineRule="exact"/>
        <w:ind w:firstLine="3990" w:firstLineChars="1900"/>
        <w:rPr>
          <w:rFonts w:hAnsi="宋体"/>
          <w:sz w:val="21"/>
        </w:rPr>
      </w:pPr>
    </w:p>
    <w:p w14:paraId="1A148033">
      <w:pPr>
        <w:pStyle w:val="17"/>
        <w:spacing w:line="500" w:lineRule="exact"/>
        <w:ind w:firstLine="3990" w:firstLineChars="1900"/>
        <w:rPr>
          <w:rFonts w:hAnsi="宋体"/>
          <w:sz w:val="21"/>
          <w:u w:val="single"/>
        </w:rPr>
      </w:pPr>
      <w:r>
        <w:rPr>
          <w:rFonts w:hint="eastAsia" w:hAnsi="宋体"/>
          <w:sz w:val="21"/>
        </w:rPr>
        <w:t>法定代表人或委托代理人（签字）：</w:t>
      </w:r>
    </w:p>
    <w:p w14:paraId="0C3393CF">
      <w:pPr>
        <w:snapToGrid w:val="0"/>
        <w:spacing w:line="500" w:lineRule="exact"/>
        <w:ind w:firstLine="3990" w:firstLineChars="1900"/>
        <w:rPr>
          <w:rFonts w:ascii="宋体" w:hAnsi="宋体" w:cs="宋体"/>
          <w:kern w:val="0"/>
          <w:szCs w:val="21"/>
        </w:rPr>
      </w:pPr>
      <w:r>
        <w:rPr>
          <w:rFonts w:hint="eastAsia" w:ascii="宋体" w:hAnsi="宋体" w:cs="宋体"/>
          <w:kern w:val="0"/>
          <w:szCs w:val="21"/>
          <w:lang w:val="zh-CN"/>
        </w:rPr>
        <w:t>供应商名称（电子签章）：</w:t>
      </w:r>
    </w:p>
    <w:p w14:paraId="313AA8BA">
      <w:pPr>
        <w:snapToGrid w:val="0"/>
        <w:spacing w:line="500" w:lineRule="exact"/>
        <w:ind w:firstLine="3990" w:firstLineChars="190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14:paraId="3E0B979C">
      <w:pPr>
        <w:rPr>
          <w:rFonts w:ascii="宋体" w:hAnsi="宋体" w:cs="宋体"/>
          <w:b/>
          <w:sz w:val="32"/>
          <w:szCs w:val="32"/>
        </w:rPr>
      </w:pPr>
      <w:r>
        <w:rPr>
          <w:rFonts w:hint="eastAsia" w:ascii="宋体" w:hAnsi="宋体" w:cs="宋体"/>
          <w:b/>
          <w:sz w:val="32"/>
          <w:szCs w:val="32"/>
        </w:rPr>
        <w:br w:type="page"/>
      </w:r>
    </w:p>
    <w:p w14:paraId="1C73408A">
      <w:pPr>
        <w:spacing w:line="320" w:lineRule="exact"/>
        <w:jc w:val="center"/>
        <w:rPr>
          <w:rFonts w:ascii="宋体" w:hAnsi="宋体" w:cs="宋体"/>
          <w:b/>
          <w:sz w:val="32"/>
          <w:szCs w:val="32"/>
        </w:rPr>
      </w:pPr>
      <w:r>
        <w:rPr>
          <w:rFonts w:hint="eastAsia" w:ascii="宋体" w:hAnsi="宋体" w:cs="宋体"/>
          <w:b/>
          <w:sz w:val="32"/>
          <w:szCs w:val="32"/>
        </w:rPr>
        <w:t>三、中小企业声明函或《残疾人福利性单位声明函》或属于监狱企业的证明文件</w:t>
      </w:r>
    </w:p>
    <w:p w14:paraId="482FB04C">
      <w:pPr>
        <w:pStyle w:val="17"/>
        <w:spacing w:line="500" w:lineRule="exact"/>
        <w:rPr>
          <w:rFonts w:hAnsi="宋体"/>
          <w:b/>
          <w:bCs/>
          <w:sz w:val="30"/>
          <w:szCs w:val="30"/>
        </w:rPr>
      </w:pPr>
    </w:p>
    <w:p w14:paraId="67972032">
      <w:pPr>
        <w:pStyle w:val="17"/>
        <w:spacing w:line="500" w:lineRule="exact"/>
        <w:rPr>
          <w:rFonts w:hAnsi="宋体"/>
          <w:b/>
          <w:bCs/>
          <w:sz w:val="30"/>
          <w:szCs w:val="30"/>
        </w:rPr>
      </w:pPr>
      <w:r>
        <w:rPr>
          <w:rFonts w:hint="eastAsia" w:hAnsi="宋体"/>
          <w:b/>
          <w:bCs/>
          <w:sz w:val="30"/>
          <w:szCs w:val="30"/>
        </w:rPr>
        <w:t>分标1：</w:t>
      </w:r>
    </w:p>
    <w:p w14:paraId="25821962">
      <w:pPr>
        <w:pStyle w:val="20"/>
        <w:rPr>
          <w:rFonts w:ascii="宋体" w:hAnsi="宋体" w:cs="宋体"/>
        </w:rPr>
      </w:pPr>
    </w:p>
    <w:p w14:paraId="0334145F">
      <w:pPr>
        <w:pStyle w:val="17"/>
        <w:spacing w:line="500" w:lineRule="exact"/>
        <w:jc w:val="center"/>
        <w:rPr>
          <w:rFonts w:hAnsi="宋体"/>
          <w:b/>
          <w:bCs/>
          <w:sz w:val="30"/>
          <w:szCs w:val="30"/>
        </w:rPr>
      </w:pPr>
      <w:r>
        <w:rPr>
          <w:rFonts w:hAnsi="宋体"/>
          <w:b/>
          <w:bCs/>
          <w:sz w:val="30"/>
          <w:szCs w:val="30"/>
        </w:rPr>
        <w:t>中小企业声明函（</w:t>
      </w:r>
      <w:r>
        <w:rPr>
          <w:rFonts w:hint="eastAsia" w:hAnsi="宋体"/>
          <w:b/>
          <w:bCs/>
          <w:sz w:val="30"/>
          <w:szCs w:val="30"/>
        </w:rPr>
        <w:t>工程</w:t>
      </w:r>
      <w:r>
        <w:rPr>
          <w:rFonts w:hAnsi="宋体"/>
          <w:b/>
          <w:bCs/>
          <w:sz w:val="30"/>
          <w:szCs w:val="30"/>
        </w:rPr>
        <w:t>）</w:t>
      </w:r>
    </w:p>
    <w:p w14:paraId="47DC7E8C">
      <w:pPr>
        <w:pStyle w:val="17"/>
        <w:spacing w:line="500" w:lineRule="exact"/>
        <w:ind w:firstLine="525" w:firstLineChars="250"/>
        <w:jc w:val="left"/>
        <w:rPr>
          <w:sz w:val="21"/>
          <w:szCs w:val="21"/>
        </w:rPr>
      </w:pPr>
      <w:r>
        <w:rPr>
          <w:rFonts w:hint="eastAsia"/>
          <w:sz w:val="21"/>
          <w:szCs w:val="21"/>
        </w:rPr>
        <w:t>本公司（联合体）郑重声明，根据《政府采购促进中小企业发展管理办法》（财库﹝2020﹞46 号）的规定，本公司（联合体）参加</w:t>
      </w:r>
      <w:r>
        <w:rPr>
          <w:rFonts w:hint="eastAsia" w:hAnsi="宋体"/>
          <w:sz w:val="21"/>
          <w:szCs w:val="21"/>
          <w:u w:val="single"/>
        </w:rPr>
        <w:t xml:space="preserve">           </w:t>
      </w:r>
      <w:r>
        <w:rPr>
          <w:rFonts w:hint="eastAsia"/>
          <w:sz w:val="21"/>
          <w:szCs w:val="21"/>
          <w:u w:val="single"/>
        </w:rPr>
        <w:t>（单位名称）</w:t>
      </w:r>
      <w:r>
        <w:rPr>
          <w:rFonts w:hint="eastAsia"/>
          <w:sz w:val="21"/>
          <w:szCs w:val="21"/>
        </w:rPr>
        <w:t>的</w:t>
      </w:r>
      <w:r>
        <w:rPr>
          <w:rFonts w:hint="eastAsia" w:hAnsi="宋体"/>
          <w:sz w:val="21"/>
          <w:szCs w:val="21"/>
          <w:u w:val="single"/>
        </w:rPr>
        <w:t xml:space="preserve">             </w:t>
      </w:r>
      <w:r>
        <w:rPr>
          <w:rFonts w:hint="eastAsia"/>
          <w:sz w:val="21"/>
          <w:szCs w:val="21"/>
          <w:u w:val="single"/>
        </w:rPr>
        <w:t>（项目名称）</w:t>
      </w:r>
      <w:r>
        <w:rPr>
          <w:rFonts w:hint="eastAsia"/>
          <w:sz w:val="21"/>
          <w:szCs w:val="21"/>
        </w:rPr>
        <w:t>采购活动，</w:t>
      </w:r>
      <w:r>
        <w:rPr>
          <w:rFonts w:hint="eastAsia" w:hAnsi="宋体" w:cs="宋体"/>
          <w:spacing w:val="6"/>
          <w:sz w:val="21"/>
          <w:szCs w:val="21"/>
        </w:rPr>
        <w:t>项目的工程（服务）全部为符合政策要求的中小企业承接。相关企业（含联合体中的中小企业、签订分包意向协议的中小企业）的具体情况如下：</w:t>
      </w:r>
    </w:p>
    <w:p w14:paraId="2ACF6AC6">
      <w:pPr>
        <w:pStyle w:val="17"/>
        <w:spacing w:line="500" w:lineRule="exact"/>
        <w:ind w:firstLine="420" w:firstLineChars="200"/>
        <w:jc w:val="left"/>
        <w:rPr>
          <w:sz w:val="21"/>
          <w:szCs w:val="21"/>
        </w:rPr>
      </w:pPr>
      <w:r>
        <w:rPr>
          <w:rFonts w:hint="eastAsia" w:hAnsi="宋体" w:cs="宋体"/>
          <w:sz w:val="21"/>
          <w:szCs w:val="21"/>
          <w:u w:val="single"/>
        </w:rPr>
        <w:t>1.2026年零星维修服务商采购(相思湖校区</w:t>
      </w:r>
      <w:r>
        <w:rPr>
          <w:rFonts w:hint="eastAsia" w:ascii="宋体" w:hAnsi="宋体" w:cs="宋体"/>
          <w:sz w:val="21"/>
          <w:szCs w:val="21"/>
          <w:u w:val="single"/>
          <w:lang w:val="en-US" w:eastAsia="zh-CN"/>
        </w:rPr>
        <w:t>室内</w:t>
      </w:r>
      <w:r>
        <w:rPr>
          <w:rFonts w:hint="eastAsia" w:ascii="宋体" w:hAnsi="宋体" w:eastAsia="宋体" w:cs="宋体"/>
          <w:color w:val="auto"/>
          <w:sz w:val="21"/>
          <w:szCs w:val="21"/>
          <w:highlight w:val="none"/>
          <w:u w:val="single"/>
        </w:rPr>
        <w:t>基础设施零星维修</w:t>
      </w:r>
      <w:r>
        <w:rPr>
          <w:rFonts w:hint="eastAsia" w:hAnsi="宋体" w:cs="宋体"/>
          <w:sz w:val="21"/>
          <w:szCs w:val="21"/>
        </w:rPr>
        <w:t>)</w:t>
      </w:r>
      <w:r>
        <w:rPr>
          <w:rFonts w:hint="eastAsia" w:hAnsi="宋体" w:cs="宋体"/>
          <w:spacing w:val="6"/>
          <w:sz w:val="21"/>
          <w:szCs w:val="21"/>
          <w:u w:val="single"/>
        </w:rPr>
        <w:t>（标的名称）</w:t>
      </w:r>
      <w:r>
        <w:rPr>
          <w:rFonts w:hint="eastAsia" w:hAnsi="宋体" w:cs="宋体"/>
          <w:spacing w:val="6"/>
          <w:sz w:val="21"/>
          <w:szCs w:val="21"/>
        </w:rPr>
        <w:t>，属于</w:t>
      </w:r>
      <w:r>
        <w:rPr>
          <w:rFonts w:hint="eastAsia" w:hAnsi="宋体" w:cs="宋体"/>
          <w:spacing w:val="6"/>
          <w:sz w:val="21"/>
          <w:szCs w:val="21"/>
          <w:u w:val="single"/>
        </w:rPr>
        <w:t xml:space="preserve"> 建筑业（采购文件中明确的所属行业）</w:t>
      </w:r>
      <w:r>
        <w:rPr>
          <w:rFonts w:hint="eastAsia" w:hAnsi="宋体" w:cs="宋体"/>
          <w:spacing w:val="6"/>
          <w:sz w:val="21"/>
          <w:szCs w:val="21"/>
        </w:rPr>
        <w:t>；承建（承接）企业为</w:t>
      </w:r>
      <w:r>
        <w:rPr>
          <w:rFonts w:hint="eastAsia" w:hAnsi="宋体" w:cs="宋体"/>
          <w:spacing w:val="6"/>
          <w:sz w:val="21"/>
          <w:szCs w:val="21"/>
          <w:u w:val="single"/>
        </w:rPr>
        <w:t xml:space="preserve">          （企业名称</w:t>
      </w:r>
      <w:r>
        <w:rPr>
          <w:rFonts w:hint="eastAsia" w:hAnsi="宋体" w:cs="宋体"/>
          <w:spacing w:val="6"/>
          <w:sz w:val="21"/>
          <w:szCs w:val="21"/>
        </w:rPr>
        <w:t>），从业人员</w:t>
      </w:r>
      <w:r>
        <w:rPr>
          <w:rFonts w:hint="eastAsia" w:hAnsi="宋体" w:cs="宋体"/>
          <w:spacing w:val="6"/>
          <w:sz w:val="21"/>
          <w:szCs w:val="21"/>
          <w:u w:val="single"/>
        </w:rPr>
        <w:t xml:space="preserve">     </w:t>
      </w:r>
      <w:r>
        <w:rPr>
          <w:rFonts w:hint="eastAsia" w:hAnsi="宋体" w:cs="宋体"/>
          <w:spacing w:val="6"/>
          <w:sz w:val="21"/>
          <w:szCs w:val="21"/>
        </w:rPr>
        <w:t>人，营业收入为</w:t>
      </w:r>
      <w:r>
        <w:rPr>
          <w:rFonts w:hint="eastAsia" w:hAnsi="宋体" w:cs="宋体"/>
          <w:spacing w:val="6"/>
          <w:sz w:val="21"/>
          <w:szCs w:val="21"/>
          <w:u w:val="single"/>
        </w:rPr>
        <w:t xml:space="preserve">     </w:t>
      </w:r>
      <w:r>
        <w:rPr>
          <w:rFonts w:hint="eastAsia" w:hAnsi="宋体" w:cs="宋体"/>
          <w:spacing w:val="6"/>
          <w:sz w:val="21"/>
          <w:szCs w:val="21"/>
        </w:rPr>
        <w:t>万元，资产总额为</w:t>
      </w:r>
      <w:r>
        <w:rPr>
          <w:rFonts w:hint="eastAsia" w:hAnsi="宋体" w:cs="宋体"/>
          <w:spacing w:val="6"/>
          <w:sz w:val="21"/>
          <w:szCs w:val="21"/>
          <w:u w:val="single"/>
        </w:rPr>
        <w:t xml:space="preserve">     </w:t>
      </w:r>
      <w:r>
        <w:rPr>
          <w:rFonts w:hint="eastAsia" w:hAnsi="宋体" w:cs="宋体"/>
          <w:spacing w:val="6"/>
          <w:sz w:val="21"/>
          <w:szCs w:val="21"/>
        </w:rPr>
        <w:t>万元，属于</w:t>
      </w:r>
      <w:r>
        <w:rPr>
          <w:rFonts w:hint="eastAsia" w:hAnsi="宋体" w:cs="宋体"/>
          <w:spacing w:val="6"/>
          <w:sz w:val="21"/>
          <w:szCs w:val="21"/>
          <w:u w:val="single"/>
        </w:rPr>
        <w:t xml:space="preserve">     （中型企业、 小型企业、微型企业</w:t>
      </w:r>
      <w:r>
        <w:rPr>
          <w:rFonts w:hint="eastAsia" w:hAnsi="宋体" w:cs="宋体"/>
          <w:spacing w:val="6"/>
          <w:sz w:val="21"/>
          <w:szCs w:val="21"/>
        </w:rPr>
        <w:t>）</w:t>
      </w:r>
      <w:r>
        <w:rPr>
          <w:rFonts w:hint="eastAsia" w:hAnsi="宋体" w:cs="宋体"/>
          <w:sz w:val="21"/>
          <w:szCs w:val="21"/>
        </w:rPr>
        <w:t>。</w:t>
      </w:r>
    </w:p>
    <w:p w14:paraId="4B418F58">
      <w:pPr>
        <w:pStyle w:val="17"/>
        <w:spacing w:line="500" w:lineRule="exact"/>
        <w:ind w:firstLine="420" w:firstLineChars="200"/>
        <w:jc w:val="left"/>
        <w:rPr>
          <w:sz w:val="21"/>
          <w:szCs w:val="21"/>
        </w:rPr>
      </w:pPr>
      <w:r>
        <w:rPr>
          <w:rFonts w:hint="eastAsia"/>
          <w:sz w:val="21"/>
          <w:szCs w:val="21"/>
        </w:rPr>
        <w:t>以上企业，不属于大企业的分支机构，不存在控股股东为大企业的情形，也不存在与大企业的负责人为同一人的情形。</w:t>
      </w:r>
    </w:p>
    <w:p w14:paraId="162039DF">
      <w:pPr>
        <w:pStyle w:val="17"/>
        <w:spacing w:line="500" w:lineRule="exact"/>
        <w:ind w:firstLine="420" w:firstLineChars="200"/>
        <w:jc w:val="left"/>
        <w:rPr>
          <w:sz w:val="21"/>
        </w:rPr>
      </w:pPr>
      <w:r>
        <w:rPr>
          <w:rFonts w:hint="eastAsia"/>
          <w:sz w:val="21"/>
        </w:rPr>
        <w:t>本企业对上述声明内容的真实性负责。如有虚假，将依法承担相应责任。</w:t>
      </w:r>
    </w:p>
    <w:p w14:paraId="1AE7098E">
      <w:pPr>
        <w:pStyle w:val="17"/>
        <w:spacing w:line="500" w:lineRule="exact"/>
        <w:ind w:firstLine="420" w:firstLineChars="200"/>
        <w:jc w:val="left"/>
        <w:rPr>
          <w:sz w:val="21"/>
        </w:rPr>
      </w:pPr>
    </w:p>
    <w:p w14:paraId="08EBEE94">
      <w:pPr>
        <w:pStyle w:val="17"/>
        <w:spacing w:line="500" w:lineRule="exact"/>
        <w:ind w:firstLine="4620" w:firstLineChars="2200"/>
        <w:jc w:val="left"/>
        <w:rPr>
          <w:sz w:val="21"/>
        </w:rPr>
      </w:pPr>
      <w:r>
        <w:rPr>
          <w:rFonts w:hint="eastAsia"/>
          <w:sz w:val="21"/>
        </w:rPr>
        <w:t>企业名称（盖章）：</w:t>
      </w:r>
    </w:p>
    <w:p w14:paraId="23DC6F4C">
      <w:pPr>
        <w:pStyle w:val="17"/>
        <w:spacing w:line="500" w:lineRule="exact"/>
        <w:ind w:firstLine="4620" w:firstLineChars="2200"/>
        <w:jc w:val="left"/>
        <w:rPr>
          <w:sz w:val="21"/>
        </w:rPr>
      </w:pPr>
      <w:r>
        <w:rPr>
          <w:rFonts w:hint="eastAsia"/>
          <w:sz w:val="21"/>
        </w:rPr>
        <w:t>日 期：</w:t>
      </w:r>
    </w:p>
    <w:p w14:paraId="5B8C22C0">
      <w:pPr>
        <w:spacing w:line="360" w:lineRule="auto"/>
        <w:ind w:firstLine="3780" w:firstLineChars="1800"/>
        <w:rPr>
          <w:rFonts w:ascii="宋体" w:hAnsi="宋体" w:cs="宋体"/>
          <w:szCs w:val="21"/>
        </w:rPr>
      </w:pPr>
    </w:p>
    <w:p w14:paraId="4310F38E">
      <w:pPr>
        <w:spacing w:line="360" w:lineRule="auto"/>
        <w:rPr>
          <w:rFonts w:ascii="宋体" w:hAnsi="宋体" w:cs="宋体"/>
          <w:szCs w:val="21"/>
        </w:rPr>
      </w:pPr>
      <w:r>
        <w:rPr>
          <w:rFonts w:hint="eastAsia" w:ascii="宋体" w:hAnsi="宋体" w:cs="宋体"/>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6C7BCBF">
      <w:pPr>
        <w:rPr>
          <w:rFonts w:ascii="宋体" w:hAnsi="宋体" w:cs="宋体"/>
          <w:szCs w:val="21"/>
        </w:rPr>
      </w:pPr>
      <w:r>
        <w:rPr>
          <w:rFonts w:hint="eastAsia" w:ascii="宋体" w:hAnsi="宋体" w:cs="宋体"/>
          <w:szCs w:val="21"/>
        </w:rPr>
        <w:br w:type="page"/>
      </w:r>
    </w:p>
    <w:p w14:paraId="41FD6AFE">
      <w:pPr>
        <w:pStyle w:val="17"/>
        <w:spacing w:line="500" w:lineRule="exact"/>
        <w:rPr>
          <w:rFonts w:hAnsi="宋体"/>
          <w:b/>
          <w:bCs/>
          <w:color w:val="auto"/>
          <w:sz w:val="30"/>
          <w:szCs w:val="30"/>
        </w:rPr>
      </w:pPr>
      <w:r>
        <w:rPr>
          <w:rFonts w:hint="eastAsia" w:hAnsi="宋体"/>
          <w:b/>
          <w:bCs/>
          <w:color w:val="auto"/>
          <w:sz w:val="30"/>
          <w:szCs w:val="30"/>
        </w:rPr>
        <w:t>分标</w:t>
      </w:r>
      <w:r>
        <w:rPr>
          <w:rFonts w:hint="eastAsia" w:hAnsi="宋体"/>
          <w:b/>
          <w:bCs/>
          <w:color w:val="auto"/>
          <w:sz w:val="30"/>
          <w:szCs w:val="30"/>
          <w:lang w:val="en-US" w:eastAsia="zh-CN"/>
        </w:rPr>
        <w:t>2</w:t>
      </w:r>
      <w:r>
        <w:rPr>
          <w:rFonts w:hint="eastAsia" w:hAnsi="宋体"/>
          <w:b/>
          <w:bCs/>
          <w:color w:val="auto"/>
          <w:sz w:val="30"/>
          <w:szCs w:val="30"/>
        </w:rPr>
        <w:t>：</w:t>
      </w:r>
    </w:p>
    <w:p w14:paraId="75805A72">
      <w:pPr>
        <w:pStyle w:val="20"/>
        <w:rPr>
          <w:rFonts w:ascii="宋体" w:hAnsi="宋体" w:cs="宋体"/>
          <w:color w:val="auto"/>
        </w:rPr>
      </w:pPr>
    </w:p>
    <w:p w14:paraId="205AE12F">
      <w:pPr>
        <w:pStyle w:val="17"/>
        <w:spacing w:line="500" w:lineRule="exact"/>
        <w:jc w:val="center"/>
        <w:rPr>
          <w:rFonts w:hAnsi="宋体"/>
          <w:b/>
          <w:bCs/>
          <w:color w:val="auto"/>
          <w:sz w:val="30"/>
          <w:szCs w:val="30"/>
        </w:rPr>
      </w:pPr>
      <w:r>
        <w:rPr>
          <w:rFonts w:hAnsi="宋体"/>
          <w:b/>
          <w:bCs/>
          <w:color w:val="auto"/>
          <w:sz w:val="30"/>
          <w:szCs w:val="30"/>
        </w:rPr>
        <w:t>中小企业声明函（</w:t>
      </w:r>
      <w:r>
        <w:rPr>
          <w:rFonts w:hint="eastAsia" w:hAnsi="宋体"/>
          <w:b/>
          <w:bCs/>
          <w:color w:val="auto"/>
          <w:sz w:val="30"/>
          <w:szCs w:val="30"/>
        </w:rPr>
        <w:t>工程</w:t>
      </w:r>
      <w:r>
        <w:rPr>
          <w:rFonts w:hAnsi="宋体"/>
          <w:b/>
          <w:bCs/>
          <w:color w:val="auto"/>
          <w:sz w:val="30"/>
          <w:szCs w:val="30"/>
        </w:rPr>
        <w:t>）</w:t>
      </w:r>
    </w:p>
    <w:p w14:paraId="5B5112FA">
      <w:pPr>
        <w:pStyle w:val="17"/>
        <w:spacing w:line="500" w:lineRule="exact"/>
        <w:ind w:firstLine="525" w:firstLineChars="250"/>
        <w:jc w:val="left"/>
        <w:rPr>
          <w:color w:val="auto"/>
          <w:sz w:val="21"/>
          <w:szCs w:val="21"/>
        </w:rPr>
      </w:pPr>
      <w:r>
        <w:rPr>
          <w:rFonts w:hint="eastAsia"/>
          <w:color w:val="auto"/>
          <w:sz w:val="21"/>
          <w:szCs w:val="21"/>
        </w:rPr>
        <w:t>本公司（联合体）郑重声明，根据《政府采购促进中小企业发展管理办法》（财库﹝2020﹞46 号）的规定，本公司（联合体）参加</w:t>
      </w:r>
      <w:r>
        <w:rPr>
          <w:rFonts w:hint="eastAsia" w:hAnsi="宋体"/>
          <w:color w:val="auto"/>
          <w:sz w:val="21"/>
          <w:szCs w:val="21"/>
          <w:u w:val="single"/>
        </w:rPr>
        <w:t xml:space="preserve">           </w:t>
      </w:r>
      <w:r>
        <w:rPr>
          <w:rFonts w:hint="eastAsia"/>
          <w:color w:val="auto"/>
          <w:sz w:val="21"/>
          <w:szCs w:val="21"/>
          <w:u w:val="single"/>
        </w:rPr>
        <w:t>（单位名称）</w:t>
      </w:r>
      <w:r>
        <w:rPr>
          <w:rFonts w:hint="eastAsia"/>
          <w:color w:val="auto"/>
          <w:sz w:val="21"/>
          <w:szCs w:val="21"/>
        </w:rPr>
        <w:t>的</w:t>
      </w:r>
      <w:r>
        <w:rPr>
          <w:rFonts w:hint="eastAsia" w:hAnsi="宋体"/>
          <w:color w:val="auto"/>
          <w:sz w:val="21"/>
          <w:szCs w:val="21"/>
          <w:u w:val="single"/>
        </w:rPr>
        <w:t xml:space="preserve">             </w:t>
      </w:r>
      <w:r>
        <w:rPr>
          <w:rFonts w:hint="eastAsia"/>
          <w:color w:val="auto"/>
          <w:sz w:val="21"/>
          <w:szCs w:val="21"/>
          <w:u w:val="single"/>
        </w:rPr>
        <w:t>（项目名称）</w:t>
      </w:r>
      <w:r>
        <w:rPr>
          <w:rFonts w:hint="eastAsia"/>
          <w:color w:val="auto"/>
          <w:sz w:val="21"/>
          <w:szCs w:val="21"/>
        </w:rPr>
        <w:t>采购活动，</w:t>
      </w:r>
      <w:r>
        <w:rPr>
          <w:rFonts w:hint="eastAsia" w:hAnsi="宋体" w:cs="宋体"/>
          <w:color w:val="auto"/>
          <w:spacing w:val="6"/>
          <w:sz w:val="21"/>
          <w:szCs w:val="21"/>
        </w:rPr>
        <w:t>项目的工程（服务）全部为符合政策要求的中小企业承接。相关企业（含联合体中的中小企业、签订分包意向协议的中小企业）的具体情况如下：</w:t>
      </w:r>
    </w:p>
    <w:p w14:paraId="7A15A4BE">
      <w:pPr>
        <w:pStyle w:val="17"/>
        <w:spacing w:line="500" w:lineRule="exact"/>
        <w:ind w:firstLine="420" w:firstLineChars="200"/>
        <w:jc w:val="left"/>
        <w:rPr>
          <w:color w:val="auto"/>
          <w:sz w:val="21"/>
        </w:rPr>
      </w:pPr>
      <w:r>
        <w:rPr>
          <w:rFonts w:hint="eastAsia" w:hAnsi="宋体" w:cs="宋体"/>
          <w:color w:val="auto"/>
          <w:sz w:val="21"/>
          <w:szCs w:val="21"/>
          <w:u w:val="single"/>
        </w:rPr>
        <w:t>1.2026年零星维修服务商采购(相思湖校区</w:t>
      </w:r>
      <w:r>
        <w:rPr>
          <w:rFonts w:hint="eastAsia" w:ascii="宋体" w:hAnsi="宋体" w:eastAsia="宋体" w:cs="宋体"/>
          <w:color w:val="auto"/>
          <w:sz w:val="21"/>
          <w:szCs w:val="21"/>
          <w:highlight w:val="none"/>
          <w:u w:val="single"/>
        </w:rPr>
        <w:t>室外附属设施零星维修</w:t>
      </w:r>
      <w:r>
        <w:rPr>
          <w:rFonts w:hint="eastAsia" w:hAnsi="宋体" w:cs="宋体"/>
          <w:color w:val="auto"/>
          <w:sz w:val="21"/>
          <w:szCs w:val="21"/>
          <w:u w:val="single"/>
        </w:rPr>
        <w:t>)</w:t>
      </w:r>
      <w:r>
        <w:rPr>
          <w:rFonts w:hint="eastAsia" w:hAnsi="宋体" w:cs="宋体"/>
          <w:color w:val="auto"/>
          <w:spacing w:val="6"/>
          <w:sz w:val="21"/>
          <w:szCs w:val="21"/>
          <w:u w:val="single"/>
        </w:rPr>
        <w:t>（标的名称）</w:t>
      </w:r>
      <w:r>
        <w:rPr>
          <w:rFonts w:hint="eastAsia" w:hAnsi="宋体" w:cs="宋体"/>
          <w:color w:val="auto"/>
          <w:spacing w:val="6"/>
          <w:sz w:val="21"/>
          <w:szCs w:val="21"/>
        </w:rPr>
        <w:t>，属于</w:t>
      </w:r>
      <w:r>
        <w:rPr>
          <w:rFonts w:hint="eastAsia" w:hAnsi="宋体" w:cs="宋体"/>
          <w:color w:val="auto"/>
          <w:spacing w:val="6"/>
          <w:sz w:val="21"/>
          <w:szCs w:val="21"/>
          <w:u w:val="single"/>
        </w:rPr>
        <w:t xml:space="preserve"> 建筑业（采购文件中明确的所属行业）</w:t>
      </w:r>
      <w:r>
        <w:rPr>
          <w:rFonts w:hint="eastAsia" w:hAnsi="宋体" w:cs="宋体"/>
          <w:color w:val="auto"/>
          <w:spacing w:val="6"/>
          <w:sz w:val="21"/>
          <w:szCs w:val="21"/>
        </w:rPr>
        <w:t>；承建（承接）企业为</w:t>
      </w:r>
      <w:r>
        <w:rPr>
          <w:rFonts w:hint="eastAsia" w:hAnsi="宋体" w:cs="宋体"/>
          <w:color w:val="auto"/>
          <w:spacing w:val="6"/>
          <w:sz w:val="21"/>
          <w:szCs w:val="21"/>
          <w:u w:val="single"/>
        </w:rPr>
        <w:t xml:space="preserve">          （企业名称</w:t>
      </w:r>
      <w:r>
        <w:rPr>
          <w:rFonts w:hint="eastAsia" w:hAnsi="宋体" w:cs="宋体"/>
          <w:color w:val="auto"/>
          <w:spacing w:val="6"/>
          <w:sz w:val="21"/>
          <w:szCs w:val="21"/>
        </w:rPr>
        <w:t>），从业人员</w:t>
      </w:r>
      <w:r>
        <w:rPr>
          <w:rFonts w:hint="eastAsia" w:hAnsi="宋体" w:cs="宋体"/>
          <w:color w:val="auto"/>
          <w:spacing w:val="6"/>
          <w:sz w:val="21"/>
          <w:szCs w:val="21"/>
          <w:u w:val="single"/>
        </w:rPr>
        <w:t xml:space="preserve">     </w:t>
      </w:r>
      <w:r>
        <w:rPr>
          <w:rFonts w:hint="eastAsia" w:hAnsi="宋体" w:cs="宋体"/>
          <w:color w:val="auto"/>
          <w:spacing w:val="6"/>
          <w:sz w:val="21"/>
          <w:szCs w:val="21"/>
        </w:rPr>
        <w:t>人，营业收入为</w:t>
      </w:r>
      <w:r>
        <w:rPr>
          <w:rFonts w:hint="eastAsia" w:hAnsi="宋体" w:cs="宋体"/>
          <w:color w:val="auto"/>
          <w:spacing w:val="6"/>
          <w:sz w:val="21"/>
          <w:szCs w:val="21"/>
          <w:u w:val="single"/>
        </w:rPr>
        <w:t xml:space="preserve">     </w:t>
      </w:r>
      <w:r>
        <w:rPr>
          <w:rFonts w:hint="eastAsia" w:hAnsi="宋体" w:cs="宋体"/>
          <w:color w:val="auto"/>
          <w:spacing w:val="6"/>
          <w:sz w:val="21"/>
          <w:szCs w:val="21"/>
        </w:rPr>
        <w:t>万</w:t>
      </w:r>
      <w:r>
        <w:rPr>
          <w:rFonts w:hint="eastAsia" w:hAnsi="宋体" w:cs="宋体"/>
          <w:color w:val="auto"/>
          <w:spacing w:val="6"/>
          <w:sz w:val="21"/>
        </w:rPr>
        <w:t>元，资产总额为</w:t>
      </w:r>
      <w:r>
        <w:rPr>
          <w:rFonts w:hint="eastAsia" w:hAnsi="宋体" w:cs="宋体"/>
          <w:color w:val="auto"/>
          <w:spacing w:val="6"/>
          <w:sz w:val="21"/>
          <w:u w:val="single"/>
        </w:rPr>
        <w:t xml:space="preserve">     </w:t>
      </w:r>
      <w:r>
        <w:rPr>
          <w:rFonts w:hint="eastAsia" w:hAnsi="宋体" w:cs="宋体"/>
          <w:color w:val="auto"/>
          <w:spacing w:val="6"/>
          <w:sz w:val="21"/>
        </w:rPr>
        <w:t>万元，属于</w:t>
      </w:r>
      <w:r>
        <w:rPr>
          <w:rFonts w:hint="eastAsia" w:hAnsi="宋体" w:cs="宋体"/>
          <w:color w:val="auto"/>
          <w:spacing w:val="6"/>
          <w:sz w:val="21"/>
          <w:u w:val="single"/>
        </w:rPr>
        <w:t xml:space="preserve">     （中型企业、 小型企业、微型企业</w:t>
      </w:r>
      <w:r>
        <w:rPr>
          <w:rFonts w:hint="eastAsia" w:hAnsi="宋体" w:cs="宋体"/>
          <w:color w:val="auto"/>
          <w:spacing w:val="6"/>
          <w:sz w:val="21"/>
        </w:rPr>
        <w:t>）</w:t>
      </w:r>
      <w:r>
        <w:rPr>
          <w:rFonts w:hint="eastAsia" w:hAnsi="宋体" w:cs="宋体"/>
          <w:color w:val="auto"/>
          <w:sz w:val="21"/>
        </w:rPr>
        <w:t>。</w:t>
      </w:r>
    </w:p>
    <w:p w14:paraId="0A4155EB">
      <w:pPr>
        <w:pStyle w:val="17"/>
        <w:spacing w:line="500" w:lineRule="exact"/>
        <w:ind w:firstLine="420" w:firstLineChars="200"/>
        <w:jc w:val="left"/>
        <w:rPr>
          <w:color w:val="auto"/>
          <w:sz w:val="21"/>
        </w:rPr>
      </w:pPr>
      <w:r>
        <w:rPr>
          <w:rFonts w:hint="eastAsia"/>
          <w:color w:val="auto"/>
          <w:sz w:val="21"/>
        </w:rPr>
        <w:t>以上企业，不属于大企业的分支机构，不存在控股股东为大企业的情形，也不存在与大企业的负责人为同一人的情形。</w:t>
      </w:r>
    </w:p>
    <w:p w14:paraId="5302B3E1">
      <w:pPr>
        <w:pStyle w:val="17"/>
        <w:spacing w:line="500" w:lineRule="exact"/>
        <w:ind w:firstLine="420" w:firstLineChars="200"/>
        <w:jc w:val="left"/>
        <w:rPr>
          <w:color w:val="auto"/>
          <w:sz w:val="21"/>
        </w:rPr>
      </w:pPr>
      <w:r>
        <w:rPr>
          <w:rFonts w:hint="eastAsia"/>
          <w:color w:val="auto"/>
          <w:sz w:val="21"/>
        </w:rPr>
        <w:t>本企业对上述声明内容的真实性负责。如有虚假，将依法承担相应责任。</w:t>
      </w:r>
    </w:p>
    <w:p w14:paraId="06D3E9F4">
      <w:pPr>
        <w:pStyle w:val="17"/>
        <w:spacing w:line="500" w:lineRule="exact"/>
        <w:ind w:firstLine="420" w:firstLineChars="200"/>
        <w:jc w:val="left"/>
        <w:rPr>
          <w:color w:val="auto"/>
          <w:sz w:val="21"/>
        </w:rPr>
      </w:pPr>
    </w:p>
    <w:p w14:paraId="49B5A18A">
      <w:pPr>
        <w:pStyle w:val="17"/>
        <w:spacing w:line="500" w:lineRule="exact"/>
        <w:ind w:firstLine="4620" w:firstLineChars="2200"/>
        <w:jc w:val="left"/>
        <w:rPr>
          <w:color w:val="auto"/>
          <w:sz w:val="21"/>
        </w:rPr>
      </w:pPr>
      <w:r>
        <w:rPr>
          <w:rFonts w:hint="eastAsia"/>
          <w:color w:val="auto"/>
          <w:sz w:val="21"/>
        </w:rPr>
        <w:t>企业名称（盖章）：</w:t>
      </w:r>
    </w:p>
    <w:p w14:paraId="098E47E8">
      <w:pPr>
        <w:pStyle w:val="17"/>
        <w:spacing w:line="500" w:lineRule="exact"/>
        <w:ind w:firstLine="4620" w:firstLineChars="2200"/>
        <w:jc w:val="left"/>
        <w:rPr>
          <w:color w:val="auto"/>
          <w:sz w:val="21"/>
        </w:rPr>
      </w:pPr>
      <w:r>
        <w:rPr>
          <w:rFonts w:hint="eastAsia"/>
          <w:color w:val="auto"/>
          <w:sz w:val="21"/>
        </w:rPr>
        <w:t>日 期：</w:t>
      </w:r>
    </w:p>
    <w:p w14:paraId="6C7C5CB2">
      <w:pPr>
        <w:spacing w:line="360" w:lineRule="auto"/>
        <w:ind w:firstLine="3780" w:firstLineChars="1800"/>
        <w:rPr>
          <w:rFonts w:ascii="宋体" w:hAnsi="宋体" w:cs="宋体"/>
          <w:color w:val="auto"/>
          <w:szCs w:val="21"/>
        </w:rPr>
      </w:pPr>
    </w:p>
    <w:p w14:paraId="0824333B">
      <w:pPr>
        <w:spacing w:line="360" w:lineRule="auto"/>
        <w:rPr>
          <w:rFonts w:ascii="宋体" w:hAnsi="宋体" w:cs="宋体"/>
          <w:color w:val="auto"/>
          <w:szCs w:val="21"/>
        </w:rPr>
      </w:pPr>
      <w:r>
        <w:rPr>
          <w:rFonts w:hint="eastAsia" w:ascii="宋体" w:hAnsi="宋体" w:cs="宋体"/>
          <w:color w:val="auto"/>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E3913F1">
      <w:pPr>
        <w:rPr>
          <w:rFonts w:hint="eastAsia" w:hAnsi="宋体"/>
          <w:b/>
          <w:bCs/>
          <w:color w:val="auto"/>
          <w:sz w:val="30"/>
          <w:szCs w:val="30"/>
        </w:rPr>
      </w:pPr>
      <w:r>
        <w:rPr>
          <w:rFonts w:hint="eastAsia" w:hAnsi="宋体"/>
          <w:b/>
          <w:bCs/>
          <w:color w:val="auto"/>
          <w:sz w:val="30"/>
          <w:szCs w:val="30"/>
        </w:rPr>
        <w:br w:type="page"/>
      </w:r>
    </w:p>
    <w:p w14:paraId="7F8FBF58">
      <w:pPr>
        <w:pStyle w:val="17"/>
        <w:spacing w:line="500" w:lineRule="exact"/>
        <w:rPr>
          <w:rFonts w:hAnsi="宋体"/>
          <w:b/>
          <w:bCs/>
          <w:sz w:val="30"/>
          <w:szCs w:val="30"/>
        </w:rPr>
      </w:pPr>
      <w:r>
        <w:rPr>
          <w:rFonts w:hint="eastAsia" w:hAnsi="宋体"/>
          <w:b/>
          <w:bCs/>
          <w:sz w:val="30"/>
          <w:szCs w:val="30"/>
        </w:rPr>
        <w:t>分标</w:t>
      </w:r>
      <w:r>
        <w:rPr>
          <w:rFonts w:hint="eastAsia" w:hAnsi="宋体"/>
          <w:b/>
          <w:bCs/>
          <w:sz w:val="30"/>
          <w:szCs w:val="30"/>
          <w:lang w:val="en-US" w:eastAsia="zh-CN"/>
        </w:rPr>
        <w:t>3</w:t>
      </w:r>
      <w:r>
        <w:rPr>
          <w:rFonts w:hint="eastAsia" w:hAnsi="宋体"/>
          <w:b/>
          <w:bCs/>
          <w:sz w:val="30"/>
          <w:szCs w:val="30"/>
        </w:rPr>
        <w:t>：</w:t>
      </w:r>
    </w:p>
    <w:p w14:paraId="0A05889B">
      <w:pPr>
        <w:pStyle w:val="17"/>
        <w:spacing w:line="500" w:lineRule="exact"/>
        <w:jc w:val="center"/>
        <w:rPr>
          <w:rFonts w:hAnsi="宋体"/>
          <w:b/>
          <w:bCs/>
          <w:sz w:val="30"/>
          <w:szCs w:val="30"/>
        </w:rPr>
      </w:pPr>
      <w:r>
        <w:rPr>
          <w:rFonts w:hAnsi="宋体"/>
          <w:b/>
          <w:bCs/>
          <w:sz w:val="30"/>
          <w:szCs w:val="30"/>
        </w:rPr>
        <w:t>中小企业声明函（</w:t>
      </w:r>
      <w:r>
        <w:rPr>
          <w:rFonts w:hint="eastAsia" w:hAnsi="宋体"/>
          <w:b/>
          <w:bCs/>
          <w:sz w:val="30"/>
          <w:szCs w:val="30"/>
        </w:rPr>
        <w:t>工程</w:t>
      </w:r>
      <w:r>
        <w:rPr>
          <w:rFonts w:hAnsi="宋体"/>
          <w:b/>
          <w:bCs/>
          <w:sz w:val="30"/>
          <w:szCs w:val="30"/>
        </w:rPr>
        <w:t>）</w:t>
      </w:r>
    </w:p>
    <w:p w14:paraId="782804B0">
      <w:pPr>
        <w:pStyle w:val="17"/>
        <w:spacing w:line="500" w:lineRule="exact"/>
        <w:ind w:firstLine="525" w:firstLineChars="250"/>
        <w:jc w:val="left"/>
        <w:rPr>
          <w:sz w:val="21"/>
          <w:szCs w:val="21"/>
        </w:rPr>
      </w:pPr>
      <w:r>
        <w:rPr>
          <w:rFonts w:hint="eastAsia"/>
          <w:sz w:val="21"/>
          <w:szCs w:val="21"/>
        </w:rPr>
        <w:t>本公司（联合体）郑重声明，根据《政府采购促进中小企业发展管理办法》（财库﹝2020﹞46 号）的规定，本公司（联合体）参加</w:t>
      </w:r>
      <w:r>
        <w:rPr>
          <w:rFonts w:hint="eastAsia" w:hAnsi="宋体"/>
          <w:sz w:val="21"/>
          <w:szCs w:val="21"/>
          <w:u w:val="single"/>
        </w:rPr>
        <w:t xml:space="preserve">           </w:t>
      </w:r>
      <w:r>
        <w:rPr>
          <w:rFonts w:hint="eastAsia"/>
          <w:sz w:val="21"/>
          <w:szCs w:val="21"/>
          <w:u w:val="single"/>
        </w:rPr>
        <w:t>（单位名称）</w:t>
      </w:r>
      <w:r>
        <w:rPr>
          <w:rFonts w:hint="eastAsia"/>
          <w:sz w:val="21"/>
          <w:szCs w:val="21"/>
        </w:rPr>
        <w:t>的</w:t>
      </w:r>
      <w:r>
        <w:rPr>
          <w:rFonts w:hint="eastAsia" w:hAnsi="宋体"/>
          <w:sz w:val="21"/>
          <w:szCs w:val="21"/>
          <w:u w:val="single"/>
        </w:rPr>
        <w:t xml:space="preserve">             </w:t>
      </w:r>
      <w:r>
        <w:rPr>
          <w:rFonts w:hint="eastAsia"/>
          <w:sz w:val="21"/>
          <w:szCs w:val="21"/>
          <w:u w:val="single"/>
        </w:rPr>
        <w:t>（项目名称）</w:t>
      </w:r>
      <w:r>
        <w:rPr>
          <w:rFonts w:hint="eastAsia"/>
          <w:sz w:val="21"/>
          <w:szCs w:val="21"/>
        </w:rPr>
        <w:t>采购活动，</w:t>
      </w:r>
      <w:r>
        <w:rPr>
          <w:rFonts w:hint="eastAsia" w:hAnsi="宋体" w:cs="宋体"/>
          <w:spacing w:val="6"/>
          <w:sz w:val="21"/>
          <w:szCs w:val="21"/>
        </w:rPr>
        <w:t>项目的工程（服务）全部为符合政策要求的中小企业承接。相关企业（含联合体中的中小企业、签订分包意向协议的中小企业）的具体情况如下：</w:t>
      </w:r>
    </w:p>
    <w:p w14:paraId="6BF1EEA7">
      <w:pPr>
        <w:pStyle w:val="17"/>
        <w:spacing w:line="500" w:lineRule="exact"/>
        <w:ind w:firstLine="420" w:firstLineChars="200"/>
        <w:jc w:val="left"/>
        <w:rPr>
          <w:sz w:val="21"/>
          <w:szCs w:val="21"/>
        </w:rPr>
      </w:pPr>
      <w:r>
        <w:rPr>
          <w:rFonts w:hint="eastAsia" w:hAnsi="宋体" w:cs="宋体"/>
          <w:sz w:val="21"/>
          <w:szCs w:val="21"/>
          <w:u w:val="single"/>
        </w:rPr>
        <w:t>1.2026年零星维修服务商采购(罗文校区</w:t>
      </w:r>
      <w:r>
        <w:rPr>
          <w:rFonts w:hint="eastAsia" w:hAnsi="宋体" w:cs="宋体"/>
          <w:sz w:val="21"/>
          <w:szCs w:val="21"/>
        </w:rPr>
        <w:t>)</w:t>
      </w:r>
      <w:r>
        <w:rPr>
          <w:rFonts w:hint="eastAsia" w:hAnsi="宋体" w:cs="宋体"/>
          <w:spacing w:val="6"/>
          <w:sz w:val="21"/>
          <w:szCs w:val="21"/>
          <w:u w:val="single"/>
        </w:rPr>
        <w:t>（标的名称）</w:t>
      </w:r>
      <w:r>
        <w:rPr>
          <w:rFonts w:hint="eastAsia" w:hAnsi="宋体" w:cs="宋体"/>
          <w:spacing w:val="6"/>
          <w:sz w:val="21"/>
          <w:szCs w:val="21"/>
        </w:rPr>
        <w:t>，属于</w:t>
      </w:r>
      <w:r>
        <w:rPr>
          <w:rFonts w:hint="eastAsia" w:hAnsi="宋体" w:cs="宋体"/>
          <w:spacing w:val="6"/>
          <w:sz w:val="21"/>
          <w:szCs w:val="21"/>
          <w:u w:val="single"/>
        </w:rPr>
        <w:t>建筑业（采购文件中明确的所属行业）</w:t>
      </w:r>
      <w:r>
        <w:rPr>
          <w:rFonts w:hint="eastAsia" w:hAnsi="宋体" w:cs="宋体"/>
          <w:spacing w:val="6"/>
          <w:sz w:val="21"/>
          <w:szCs w:val="21"/>
        </w:rPr>
        <w:t>；承建（承接）企业为</w:t>
      </w:r>
      <w:r>
        <w:rPr>
          <w:rFonts w:hint="eastAsia" w:hAnsi="宋体" w:cs="宋体"/>
          <w:spacing w:val="6"/>
          <w:sz w:val="21"/>
          <w:szCs w:val="21"/>
          <w:u w:val="single"/>
        </w:rPr>
        <w:t xml:space="preserve">          （企业名称</w:t>
      </w:r>
      <w:r>
        <w:rPr>
          <w:rFonts w:hint="eastAsia" w:hAnsi="宋体" w:cs="宋体"/>
          <w:spacing w:val="6"/>
          <w:sz w:val="21"/>
          <w:szCs w:val="21"/>
        </w:rPr>
        <w:t>），从业人员</w:t>
      </w:r>
      <w:r>
        <w:rPr>
          <w:rFonts w:hint="eastAsia" w:hAnsi="宋体" w:cs="宋体"/>
          <w:spacing w:val="6"/>
          <w:sz w:val="21"/>
          <w:szCs w:val="21"/>
          <w:u w:val="single"/>
        </w:rPr>
        <w:t xml:space="preserve">     </w:t>
      </w:r>
      <w:r>
        <w:rPr>
          <w:rFonts w:hint="eastAsia" w:hAnsi="宋体" w:cs="宋体"/>
          <w:spacing w:val="6"/>
          <w:sz w:val="21"/>
          <w:szCs w:val="21"/>
        </w:rPr>
        <w:t>人，营业收入为</w:t>
      </w:r>
      <w:r>
        <w:rPr>
          <w:rFonts w:hint="eastAsia" w:hAnsi="宋体" w:cs="宋体"/>
          <w:spacing w:val="6"/>
          <w:sz w:val="21"/>
          <w:szCs w:val="21"/>
          <w:u w:val="single"/>
        </w:rPr>
        <w:t xml:space="preserve">     </w:t>
      </w:r>
      <w:r>
        <w:rPr>
          <w:rFonts w:hint="eastAsia" w:hAnsi="宋体" w:cs="宋体"/>
          <w:spacing w:val="6"/>
          <w:sz w:val="21"/>
          <w:szCs w:val="21"/>
        </w:rPr>
        <w:t>万元，资产总额为</w:t>
      </w:r>
      <w:r>
        <w:rPr>
          <w:rFonts w:hint="eastAsia" w:hAnsi="宋体" w:cs="宋体"/>
          <w:spacing w:val="6"/>
          <w:sz w:val="21"/>
          <w:szCs w:val="21"/>
          <w:u w:val="single"/>
        </w:rPr>
        <w:t xml:space="preserve">     </w:t>
      </w:r>
      <w:r>
        <w:rPr>
          <w:rFonts w:hint="eastAsia" w:hAnsi="宋体" w:cs="宋体"/>
          <w:spacing w:val="6"/>
          <w:sz w:val="21"/>
          <w:szCs w:val="21"/>
        </w:rPr>
        <w:t>万元，属于</w:t>
      </w:r>
      <w:r>
        <w:rPr>
          <w:rFonts w:hint="eastAsia" w:hAnsi="宋体" w:cs="宋体"/>
          <w:spacing w:val="6"/>
          <w:sz w:val="21"/>
          <w:szCs w:val="21"/>
          <w:u w:val="single"/>
        </w:rPr>
        <w:t xml:space="preserve">     （中型企业、 小型企业、微型企业</w:t>
      </w:r>
      <w:r>
        <w:rPr>
          <w:rFonts w:hint="eastAsia" w:hAnsi="宋体" w:cs="宋体"/>
          <w:spacing w:val="6"/>
          <w:sz w:val="21"/>
          <w:szCs w:val="21"/>
        </w:rPr>
        <w:t>）</w:t>
      </w:r>
      <w:r>
        <w:rPr>
          <w:rFonts w:hint="eastAsia" w:hAnsi="宋体" w:cs="宋体"/>
          <w:sz w:val="21"/>
          <w:szCs w:val="21"/>
        </w:rPr>
        <w:t>。</w:t>
      </w:r>
    </w:p>
    <w:p w14:paraId="6F5EC5F2">
      <w:pPr>
        <w:pStyle w:val="17"/>
        <w:spacing w:line="500" w:lineRule="exact"/>
        <w:ind w:firstLine="420" w:firstLineChars="200"/>
        <w:jc w:val="left"/>
        <w:rPr>
          <w:sz w:val="21"/>
          <w:szCs w:val="21"/>
        </w:rPr>
      </w:pPr>
      <w:r>
        <w:rPr>
          <w:rFonts w:hint="eastAsia"/>
          <w:sz w:val="21"/>
          <w:szCs w:val="21"/>
        </w:rPr>
        <w:t>以上企业，不属于大企业的分支机构，不存在控股股东为大企业的情形，也不存在与大企业的负责人为同一人的情形。</w:t>
      </w:r>
    </w:p>
    <w:p w14:paraId="01323FD9">
      <w:pPr>
        <w:pStyle w:val="17"/>
        <w:spacing w:line="500" w:lineRule="exact"/>
        <w:ind w:firstLine="420" w:firstLineChars="200"/>
        <w:jc w:val="left"/>
        <w:rPr>
          <w:sz w:val="21"/>
        </w:rPr>
      </w:pPr>
      <w:r>
        <w:rPr>
          <w:rFonts w:hint="eastAsia"/>
          <w:sz w:val="21"/>
          <w:szCs w:val="21"/>
        </w:rPr>
        <w:t>本企业对上述声明内</w:t>
      </w:r>
      <w:r>
        <w:rPr>
          <w:rFonts w:hint="eastAsia"/>
          <w:sz w:val="21"/>
        </w:rPr>
        <w:t>容的真实性负责。如有虚假，将依法承担相应责任。</w:t>
      </w:r>
    </w:p>
    <w:p w14:paraId="3387C9EC">
      <w:pPr>
        <w:pStyle w:val="17"/>
        <w:spacing w:line="500" w:lineRule="exact"/>
        <w:ind w:firstLine="420" w:firstLineChars="200"/>
        <w:jc w:val="left"/>
        <w:rPr>
          <w:sz w:val="21"/>
        </w:rPr>
      </w:pPr>
    </w:p>
    <w:p w14:paraId="1659F9DE">
      <w:pPr>
        <w:pStyle w:val="17"/>
        <w:spacing w:line="500" w:lineRule="exact"/>
        <w:ind w:firstLine="4620" w:firstLineChars="2200"/>
        <w:jc w:val="left"/>
        <w:rPr>
          <w:sz w:val="21"/>
        </w:rPr>
      </w:pPr>
      <w:r>
        <w:rPr>
          <w:rFonts w:hint="eastAsia"/>
          <w:sz w:val="21"/>
        </w:rPr>
        <w:t>企业名称（盖章）：</w:t>
      </w:r>
    </w:p>
    <w:p w14:paraId="4DAC06A9">
      <w:pPr>
        <w:pStyle w:val="17"/>
        <w:spacing w:line="500" w:lineRule="exact"/>
        <w:ind w:firstLine="4620" w:firstLineChars="2200"/>
        <w:jc w:val="left"/>
        <w:rPr>
          <w:sz w:val="21"/>
        </w:rPr>
      </w:pPr>
      <w:r>
        <w:rPr>
          <w:rFonts w:hint="eastAsia"/>
          <w:sz w:val="21"/>
        </w:rPr>
        <w:t>日 期：</w:t>
      </w:r>
    </w:p>
    <w:p w14:paraId="43A8C492">
      <w:pPr>
        <w:spacing w:line="360" w:lineRule="auto"/>
        <w:ind w:firstLine="3780" w:firstLineChars="1800"/>
        <w:rPr>
          <w:rFonts w:ascii="宋体" w:hAnsi="宋体" w:cs="宋体"/>
          <w:szCs w:val="21"/>
        </w:rPr>
      </w:pPr>
    </w:p>
    <w:p w14:paraId="64D2ACA4">
      <w:pPr>
        <w:spacing w:line="360" w:lineRule="auto"/>
        <w:rPr>
          <w:rFonts w:ascii="宋体" w:hAnsi="宋体" w:cs="宋体"/>
          <w:szCs w:val="21"/>
        </w:rPr>
      </w:pPr>
      <w:r>
        <w:rPr>
          <w:rFonts w:hint="eastAsia" w:ascii="宋体" w:hAnsi="宋体" w:cs="宋体"/>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8F4759D">
      <w:pPr>
        <w:pStyle w:val="20"/>
        <w:spacing w:line="276" w:lineRule="auto"/>
        <w:rPr>
          <w:rFonts w:ascii="宋体" w:hAnsi="宋体" w:cs="宋体"/>
          <w:sz w:val="24"/>
          <w:szCs w:val="24"/>
        </w:rPr>
      </w:pPr>
    </w:p>
    <w:p w14:paraId="2C3E7550">
      <w:pPr>
        <w:pStyle w:val="20"/>
        <w:spacing w:line="276" w:lineRule="auto"/>
        <w:rPr>
          <w:rFonts w:ascii="宋体" w:hAnsi="宋体" w:cs="宋体"/>
          <w:sz w:val="24"/>
          <w:szCs w:val="24"/>
        </w:rPr>
      </w:pPr>
    </w:p>
    <w:p w14:paraId="19BEBEE1">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b/>
          <w:bCs/>
          <w:sz w:val="32"/>
          <w:szCs w:val="32"/>
        </w:rPr>
        <w:t>残疾人福利性单位声明函</w:t>
      </w:r>
    </w:p>
    <w:p w14:paraId="436DBE4A">
      <w:pPr>
        <w:spacing w:line="520" w:lineRule="exact"/>
        <w:rPr>
          <w:rFonts w:ascii="宋体" w:hAnsi="宋体" w:cs="宋体"/>
          <w:sz w:val="32"/>
          <w:szCs w:val="32"/>
        </w:rPr>
      </w:pPr>
    </w:p>
    <w:p w14:paraId="4D62FDA9">
      <w:pPr>
        <w:spacing w:line="360" w:lineRule="auto"/>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Cs w:val="21"/>
          <w:u w:val="single"/>
        </w:rPr>
        <w:t xml:space="preserve">       </w:t>
      </w:r>
      <w:r>
        <w:rPr>
          <w:rFonts w:hint="eastAsia" w:ascii="宋体" w:hAnsi="宋体" w:cs="宋体"/>
          <w:szCs w:val="21"/>
        </w:rPr>
        <w:t>单位的</w:t>
      </w:r>
      <w:r>
        <w:rPr>
          <w:rFonts w:hint="eastAsia" w:ascii="宋体" w:hAnsi="宋体" w:cs="宋体"/>
          <w:szCs w:val="21"/>
          <w:u w:val="single"/>
        </w:rPr>
        <w:t xml:space="preserve">        </w:t>
      </w:r>
      <w:r>
        <w:rPr>
          <w:rFonts w:hint="eastAsia" w:ascii="宋体" w:hAnsi="宋体" w:cs="宋体"/>
          <w:szCs w:val="21"/>
        </w:rPr>
        <w:t>项目采购活动由本单位提供服务。</w:t>
      </w:r>
    </w:p>
    <w:p w14:paraId="6A2E27C7">
      <w:pPr>
        <w:spacing w:line="360" w:lineRule="auto"/>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1D85357B">
      <w:pPr>
        <w:spacing w:line="360" w:lineRule="auto"/>
        <w:rPr>
          <w:rFonts w:ascii="宋体" w:hAnsi="宋体" w:cs="宋体"/>
          <w:szCs w:val="21"/>
        </w:rPr>
      </w:pPr>
    </w:p>
    <w:p w14:paraId="63CD2228">
      <w:pPr>
        <w:spacing w:line="360" w:lineRule="auto"/>
        <w:rPr>
          <w:rFonts w:ascii="宋体" w:hAnsi="宋体" w:cs="宋体"/>
          <w:szCs w:val="21"/>
        </w:rPr>
      </w:pPr>
    </w:p>
    <w:p w14:paraId="25C3C089">
      <w:pPr>
        <w:spacing w:line="276" w:lineRule="auto"/>
        <w:ind w:firstLine="3780" w:firstLineChars="1800"/>
        <w:rPr>
          <w:rFonts w:ascii="宋体" w:hAnsi="宋体" w:cs="宋体"/>
          <w:szCs w:val="21"/>
        </w:rPr>
      </w:pPr>
    </w:p>
    <w:p w14:paraId="43137B65">
      <w:pPr>
        <w:spacing w:line="276" w:lineRule="auto"/>
        <w:ind w:firstLine="3780" w:firstLineChars="1800"/>
        <w:rPr>
          <w:rFonts w:ascii="宋体" w:hAnsi="宋体" w:cs="宋体"/>
          <w:szCs w:val="21"/>
        </w:rPr>
      </w:pPr>
      <w:r>
        <w:rPr>
          <w:rFonts w:hint="eastAsia" w:ascii="宋体" w:hAnsi="宋体" w:cs="宋体"/>
          <w:szCs w:val="21"/>
        </w:rPr>
        <w:t>供应商名称（电子签章）：</w:t>
      </w:r>
    </w:p>
    <w:p w14:paraId="53EC560C">
      <w:pPr>
        <w:spacing w:line="276" w:lineRule="auto"/>
        <w:ind w:firstLine="3780" w:firstLineChars="1800"/>
        <w:rPr>
          <w:rFonts w:ascii="宋体" w:hAnsi="宋体" w:cs="宋体"/>
          <w:szCs w:val="21"/>
        </w:rPr>
      </w:pPr>
      <w:r>
        <w:rPr>
          <w:rFonts w:hint="eastAsia" w:ascii="宋体" w:hAnsi="宋体" w:cs="宋体"/>
          <w:szCs w:val="21"/>
        </w:rPr>
        <w:t>日期：    年  月   日</w:t>
      </w:r>
    </w:p>
    <w:p w14:paraId="08F78E9B">
      <w:pPr>
        <w:spacing w:line="360" w:lineRule="auto"/>
        <w:rPr>
          <w:rFonts w:ascii="宋体" w:hAnsi="宋体" w:cs="宋体"/>
          <w:szCs w:val="21"/>
        </w:rPr>
      </w:pPr>
    </w:p>
    <w:p w14:paraId="63AB9C31">
      <w:pPr>
        <w:spacing w:line="360" w:lineRule="auto"/>
        <w:rPr>
          <w:rFonts w:ascii="宋体" w:hAnsi="宋体" w:cs="宋体"/>
          <w:szCs w:val="21"/>
        </w:rPr>
      </w:pPr>
    </w:p>
    <w:p w14:paraId="194AB6DD">
      <w:pPr>
        <w:spacing w:line="360" w:lineRule="auto"/>
        <w:rPr>
          <w:rFonts w:ascii="宋体" w:hAnsi="宋体" w:cs="宋体"/>
          <w:szCs w:val="21"/>
        </w:rPr>
      </w:pPr>
    </w:p>
    <w:p w14:paraId="6DE2F7EA">
      <w:pPr>
        <w:spacing w:line="360" w:lineRule="auto"/>
        <w:rPr>
          <w:rFonts w:ascii="宋体" w:hAnsi="宋体" w:cs="宋体"/>
          <w:szCs w:val="21"/>
        </w:rPr>
      </w:pPr>
      <w:r>
        <w:rPr>
          <w:rFonts w:hint="eastAsia" w:ascii="宋体" w:hAnsi="宋体" w:cs="宋体"/>
          <w:szCs w:val="21"/>
        </w:rPr>
        <w:t>注：请根据自己的真实情况出具《残疾人福利性单位声明函》。依法享受中小企业优惠政策的，采购人或者采购代理机构在公告成交结果时，同时公告其《残疾人福利性单位声明函》，接受社会监督。</w:t>
      </w:r>
    </w:p>
    <w:p w14:paraId="32EF0458">
      <w:pPr>
        <w:pStyle w:val="20"/>
        <w:spacing w:line="276" w:lineRule="auto"/>
        <w:rPr>
          <w:rFonts w:ascii="宋体" w:hAnsi="宋体" w:cs="宋体"/>
          <w:sz w:val="21"/>
          <w:szCs w:val="21"/>
        </w:rPr>
      </w:pPr>
    </w:p>
    <w:p w14:paraId="5E7418C0">
      <w:pPr>
        <w:pStyle w:val="20"/>
        <w:rPr>
          <w:rFonts w:ascii="宋体" w:hAnsi="宋体" w:cs="宋体"/>
          <w:sz w:val="24"/>
          <w:szCs w:val="24"/>
        </w:rPr>
      </w:pPr>
    </w:p>
    <w:p w14:paraId="29FB6791">
      <w:pPr>
        <w:snapToGrid w:val="0"/>
        <w:spacing w:line="360" w:lineRule="auto"/>
        <w:ind w:firstLine="5160" w:firstLineChars="2150"/>
        <w:rPr>
          <w:rFonts w:ascii="宋体" w:hAnsi="宋体" w:cs="宋体"/>
          <w:kern w:val="0"/>
          <w:sz w:val="24"/>
          <w:lang w:val="zh-CN"/>
        </w:rPr>
      </w:pPr>
    </w:p>
    <w:p w14:paraId="4A58FA74">
      <w:pPr>
        <w:spacing w:line="300" w:lineRule="auto"/>
        <w:rPr>
          <w:rFonts w:ascii="宋体" w:hAnsi="宋体" w:cs="宋体"/>
          <w:sz w:val="24"/>
        </w:rPr>
      </w:pPr>
      <w:r>
        <w:rPr>
          <w:rFonts w:hint="eastAsia" w:ascii="宋体" w:hAnsi="宋体" w:cs="宋体"/>
          <w:b/>
          <w:sz w:val="32"/>
          <w:szCs w:val="32"/>
        </w:rPr>
        <w:br w:type="page"/>
      </w:r>
      <w:r>
        <w:rPr>
          <w:rFonts w:hint="eastAsia" w:ascii="宋体" w:hAnsi="宋体" w:cs="宋体"/>
          <w:b/>
          <w:bCs/>
          <w:sz w:val="32"/>
          <w:szCs w:val="32"/>
        </w:rPr>
        <w:t>其他文书、文件格式</w:t>
      </w:r>
    </w:p>
    <w:p w14:paraId="346ADA89">
      <w:pPr>
        <w:pStyle w:val="20"/>
        <w:rPr>
          <w:rFonts w:ascii="宋体" w:hAnsi="宋体" w:cs="宋体"/>
          <w:sz w:val="32"/>
          <w:szCs w:val="32"/>
        </w:rPr>
      </w:pPr>
    </w:p>
    <w:p w14:paraId="534FCF2C">
      <w:pPr>
        <w:jc w:val="center"/>
        <w:rPr>
          <w:rFonts w:ascii="宋体" w:hAnsi="宋体" w:cs="宋体"/>
          <w:b/>
          <w:bCs/>
          <w:sz w:val="32"/>
          <w:szCs w:val="32"/>
        </w:rPr>
      </w:pPr>
      <w:r>
        <w:rPr>
          <w:rFonts w:hint="eastAsia" w:ascii="宋体" w:hAnsi="宋体" w:cs="宋体"/>
          <w:b/>
          <w:bCs/>
          <w:sz w:val="32"/>
          <w:szCs w:val="32"/>
        </w:rPr>
        <w:t>知识产权合规性声明</w:t>
      </w:r>
    </w:p>
    <w:p w14:paraId="37A55075">
      <w:pPr>
        <w:rPr>
          <w:rFonts w:ascii="宋体" w:hAnsi="宋体" w:cs="宋体"/>
          <w:sz w:val="24"/>
        </w:rPr>
      </w:pPr>
      <w:r>
        <w:rPr>
          <w:rFonts w:hint="eastAsia" w:ascii="宋体" w:hAnsi="宋体" w:cs="宋体"/>
          <w:sz w:val="24"/>
        </w:rPr>
        <w:t xml:space="preserve">    </w:t>
      </w:r>
    </w:p>
    <w:p w14:paraId="5FA4577D">
      <w:pPr>
        <w:spacing w:line="500" w:lineRule="exact"/>
        <w:rPr>
          <w:rFonts w:ascii="宋体" w:hAnsi="宋体" w:cs="宋体"/>
          <w:szCs w:val="21"/>
        </w:rPr>
      </w:pPr>
      <w:r>
        <w:rPr>
          <w:rFonts w:hint="eastAsia" w:ascii="宋体" w:hAnsi="宋体" w:cs="宋体"/>
          <w:sz w:val="24"/>
        </w:rPr>
        <w:t xml:space="preserve">    </w:t>
      </w:r>
      <w:r>
        <w:rPr>
          <w:rFonts w:hint="eastAsia" w:ascii="宋体" w:hAnsi="宋体" w:cs="宋体"/>
          <w:szCs w:val="21"/>
        </w:rPr>
        <w:t>本企业（单位）自愿参与政府投资政府采购的</w:t>
      </w:r>
      <w:r>
        <w:rPr>
          <w:rFonts w:hint="eastAsia" w:ascii="宋体" w:hAnsi="宋体" w:cs="宋体"/>
          <w:szCs w:val="21"/>
          <w:u w:val="single"/>
        </w:rPr>
        <w:t>2026年零星维修服务商采购</w:t>
      </w:r>
      <w:r>
        <w:rPr>
          <w:rFonts w:hint="eastAsia" w:ascii="宋体" w:hAnsi="宋体" w:cs="宋体"/>
          <w:szCs w:val="21"/>
        </w:rPr>
        <w:t>，</w:t>
      </w:r>
      <w:r>
        <w:rPr>
          <w:rFonts w:hint="eastAsia" w:ascii="宋体" w:hAnsi="宋体" w:cs="宋体"/>
          <w:b/>
          <w:bCs/>
          <w:szCs w:val="21"/>
        </w:rPr>
        <w:t>在此郑重承诺：</w:t>
      </w:r>
      <w:r>
        <w:rPr>
          <w:rFonts w:hint="eastAsia" w:ascii="宋体" w:hAnsi="宋体" w:cs="宋体"/>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CA737C8">
      <w:pPr>
        <w:snapToGrid w:val="0"/>
        <w:spacing w:line="500" w:lineRule="exact"/>
        <w:ind w:left="5377" w:leftChars="1736" w:hanging="1732" w:hangingChars="825"/>
        <w:jc w:val="right"/>
        <w:rPr>
          <w:rFonts w:ascii="宋体" w:hAnsi="宋体" w:cs="宋体"/>
          <w:szCs w:val="21"/>
        </w:rPr>
      </w:pPr>
      <w:r>
        <w:rPr>
          <w:rFonts w:hint="eastAsia" w:ascii="宋体" w:hAnsi="宋体" w:cs="宋体"/>
          <w:szCs w:val="21"/>
        </w:rPr>
        <w:t xml:space="preserve">           </w:t>
      </w:r>
    </w:p>
    <w:p w14:paraId="79D1D2CA">
      <w:pPr>
        <w:pStyle w:val="20"/>
        <w:spacing w:line="500" w:lineRule="exact"/>
        <w:jc w:val="center"/>
        <w:rPr>
          <w:rFonts w:ascii="宋体" w:hAnsi="宋体" w:cs="宋体"/>
          <w:sz w:val="21"/>
          <w:szCs w:val="21"/>
        </w:rPr>
      </w:pPr>
      <w:r>
        <w:rPr>
          <w:rFonts w:hint="eastAsia" w:ascii="宋体" w:hAnsi="宋体" w:cs="宋体"/>
          <w:sz w:val="21"/>
          <w:szCs w:val="21"/>
        </w:rPr>
        <w:t xml:space="preserve">                                                供应商名称（电子签章）：</w:t>
      </w:r>
    </w:p>
    <w:p w14:paraId="194A8D40">
      <w:pPr>
        <w:pStyle w:val="20"/>
        <w:spacing w:line="500" w:lineRule="exact"/>
        <w:jc w:val="center"/>
        <w:rPr>
          <w:rFonts w:ascii="宋体" w:hAnsi="宋体" w:cs="宋体"/>
          <w:sz w:val="21"/>
          <w:szCs w:val="21"/>
        </w:rPr>
      </w:pPr>
      <w:r>
        <w:rPr>
          <w:rFonts w:hint="eastAsia" w:ascii="宋体" w:hAnsi="宋体" w:cs="宋体"/>
          <w:sz w:val="21"/>
          <w:szCs w:val="21"/>
        </w:rPr>
        <w:t xml:space="preserve">                                             日期：    年  月   日</w:t>
      </w:r>
    </w:p>
    <w:p w14:paraId="32A80848">
      <w:pPr>
        <w:pStyle w:val="20"/>
        <w:jc w:val="right"/>
        <w:rPr>
          <w:rFonts w:ascii="宋体" w:hAnsi="宋体" w:cs="宋体"/>
          <w:sz w:val="28"/>
          <w:szCs w:val="28"/>
        </w:rPr>
      </w:pPr>
    </w:p>
    <w:p w14:paraId="69A606E1">
      <w:pPr>
        <w:pStyle w:val="20"/>
        <w:jc w:val="right"/>
        <w:rPr>
          <w:rFonts w:ascii="宋体" w:hAnsi="宋体" w:cs="宋体"/>
          <w:sz w:val="28"/>
          <w:szCs w:val="28"/>
        </w:rPr>
      </w:pPr>
    </w:p>
    <w:p w14:paraId="5180EF03">
      <w:pPr>
        <w:pStyle w:val="20"/>
        <w:jc w:val="right"/>
        <w:rPr>
          <w:rFonts w:ascii="宋体" w:hAnsi="宋体" w:cs="宋体"/>
          <w:sz w:val="28"/>
          <w:szCs w:val="28"/>
        </w:rPr>
      </w:pPr>
    </w:p>
    <w:p w14:paraId="14B05B09">
      <w:pPr>
        <w:pStyle w:val="20"/>
        <w:jc w:val="right"/>
        <w:rPr>
          <w:rFonts w:ascii="宋体" w:hAnsi="宋体" w:cs="宋体"/>
        </w:rPr>
      </w:pPr>
    </w:p>
    <w:p w14:paraId="1AE860FD">
      <w:pPr>
        <w:spacing w:line="360" w:lineRule="auto"/>
        <w:jc w:val="center"/>
        <w:rPr>
          <w:rFonts w:ascii="宋体" w:hAnsi="宋体" w:cs="宋体"/>
          <w:b/>
          <w:bCs/>
          <w:sz w:val="32"/>
          <w:szCs w:val="32"/>
        </w:rPr>
      </w:pPr>
      <w:r>
        <w:rPr>
          <w:rFonts w:hint="eastAsia" w:ascii="宋体" w:hAnsi="宋体" w:cs="宋体"/>
          <w:bCs/>
          <w:sz w:val="32"/>
          <w:szCs w:val="32"/>
        </w:rPr>
        <w:br w:type="page"/>
      </w:r>
      <w:r>
        <w:rPr>
          <w:rFonts w:hint="eastAsia" w:ascii="宋体" w:hAnsi="宋体" w:cs="宋体"/>
          <w:b/>
          <w:bCs/>
          <w:sz w:val="32"/>
          <w:szCs w:val="32"/>
        </w:rPr>
        <w:t>质疑函（格式）</w:t>
      </w:r>
    </w:p>
    <w:p w14:paraId="4BC52A25">
      <w:pPr>
        <w:pStyle w:val="17"/>
        <w:spacing w:line="360" w:lineRule="auto"/>
        <w:ind w:firstLine="420" w:firstLineChars="200"/>
        <w:contextualSpacing/>
        <w:rPr>
          <w:rFonts w:hAnsi="宋体" w:cs="宋体"/>
          <w:b/>
          <w:bCs/>
          <w:sz w:val="21"/>
        </w:rPr>
      </w:pPr>
      <w:r>
        <w:rPr>
          <w:rFonts w:hint="eastAsia" w:hAnsi="宋体" w:cs="宋体"/>
          <w:b/>
          <w:bCs/>
          <w:sz w:val="21"/>
        </w:rPr>
        <w:t>一、质疑供应商基本信息：</w:t>
      </w:r>
    </w:p>
    <w:p w14:paraId="27A0AA4D">
      <w:pPr>
        <w:pStyle w:val="17"/>
        <w:spacing w:line="360" w:lineRule="auto"/>
        <w:ind w:firstLine="420" w:firstLineChars="200"/>
        <w:contextualSpacing/>
        <w:rPr>
          <w:rFonts w:hAnsi="宋体" w:cs="宋体"/>
          <w:bCs/>
          <w:sz w:val="21"/>
          <w:u w:val="single"/>
        </w:rPr>
      </w:pPr>
      <w:r>
        <w:rPr>
          <w:rFonts w:hint="eastAsia" w:hAnsi="宋体" w:cs="宋体"/>
          <w:bCs/>
          <w:sz w:val="21"/>
        </w:rPr>
        <w:t>质疑供应商：</w:t>
      </w:r>
      <w:r>
        <w:rPr>
          <w:rFonts w:hint="eastAsia" w:hAnsi="宋体" w:cs="宋体"/>
          <w:bCs/>
          <w:sz w:val="21"/>
          <w:u w:val="single"/>
        </w:rPr>
        <w:t xml:space="preserve">                                       </w:t>
      </w:r>
      <w:r>
        <w:rPr>
          <w:rFonts w:hint="eastAsia" w:hAnsi="宋体" w:cs="宋体"/>
          <w:bCs/>
          <w:sz w:val="21"/>
        </w:rPr>
        <w:t xml:space="preserve">                 </w:t>
      </w:r>
    </w:p>
    <w:p w14:paraId="6F1098FB">
      <w:pPr>
        <w:pStyle w:val="17"/>
        <w:spacing w:line="360" w:lineRule="auto"/>
        <w:ind w:firstLine="420" w:firstLineChars="200"/>
        <w:contextualSpacing/>
        <w:rPr>
          <w:rFonts w:hAnsi="宋体" w:cs="宋体"/>
          <w:bCs/>
          <w:sz w:val="21"/>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r>
        <w:rPr>
          <w:rFonts w:hint="eastAsia" w:hAnsi="宋体" w:cs="宋体"/>
          <w:bCs/>
          <w:sz w:val="21"/>
        </w:rPr>
        <w:t xml:space="preserve">                 </w:t>
      </w:r>
    </w:p>
    <w:p w14:paraId="4936F0A6">
      <w:pPr>
        <w:pStyle w:val="17"/>
        <w:spacing w:line="360" w:lineRule="auto"/>
        <w:ind w:firstLine="420" w:firstLineChars="200"/>
        <w:contextualSpacing/>
        <w:rPr>
          <w:rFonts w:hAnsi="宋体" w:cs="宋体"/>
          <w:bCs/>
          <w:sz w:val="21"/>
        </w:rPr>
      </w:pPr>
      <w:r>
        <w:rPr>
          <w:rFonts w:hint="eastAsia" w:hAnsi="宋体" w:cs="宋体"/>
          <w:bCs/>
          <w:sz w:val="21"/>
        </w:rPr>
        <w:t>联系人：</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p>
    <w:p w14:paraId="615903BB">
      <w:pPr>
        <w:pStyle w:val="17"/>
        <w:spacing w:line="360" w:lineRule="auto"/>
        <w:ind w:firstLine="420" w:firstLineChars="200"/>
        <w:contextualSpacing/>
        <w:rPr>
          <w:rFonts w:hAnsi="宋体" w:cs="宋体"/>
          <w:bCs/>
          <w:sz w:val="21"/>
        </w:rPr>
      </w:pPr>
      <w:r>
        <w:rPr>
          <w:rFonts w:hint="eastAsia" w:hAnsi="宋体" w:cs="宋体"/>
          <w:bCs/>
          <w:sz w:val="21"/>
        </w:rPr>
        <w:t>授权代表：</w:t>
      </w:r>
      <w:r>
        <w:rPr>
          <w:rFonts w:hint="eastAsia" w:hAnsi="宋体" w:cs="宋体"/>
          <w:bCs/>
          <w:sz w:val="21"/>
          <w:u w:val="single"/>
        </w:rPr>
        <w:t xml:space="preserve">                      </w:t>
      </w:r>
    </w:p>
    <w:p w14:paraId="2135BE7D">
      <w:pPr>
        <w:pStyle w:val="17"/>
        <w:spacing w:line="360" w:lineRule="auto"/>
        <w:ind w:firstLine="420" w:firstLineChars="200"/>
        <w:contextualSpacing/>
        <w:rPr>
          <w:rFonts w:hAnsi="宋体" w:cs="宋体"/>
          <w:bCs/>
          <w:sz w:val="21"/>
          <w:u w:val="single"/>
        </w:rPr>
      </w:pPr>
      <w:r>
        <w:rPr>
          <w:rFonts w:hint="eastAsia" w:hAnsi="宋体" w:cs="宋体"/>
          <w:bCs/>
          <w:sz w:val="21"/>
        </w:rPr>
        <w:t>联系电话：</w:t>
      </w:r>
      <w:r>
        <w:rPr>
          <w:rFonts w:hint="eastAsia" w:hAnsi="宋体" w:cs="宋体"/>
          <w:bCs/>
          <w:sz w:val="21"/>
          <w:u w:val="single"/>
        </w:rPr>
        <w:t xml:space="preserve">                      </w:t>
      </w:r>
    </w:p>
    <w:p w14:paraId="38D98E8F">
      <w:pPr>
        <w:pStyle w:val="17"/>
        <w:spacing w:line="360" w:lineRule="auto"/>
        <w:ind w:firstLine="420" w:firstLineChars="200"/>
        <w:contextualSpacing/>
        <w:rPr>
          <w:rFonts w:hAnsi="宋体" w:cs="宋体"/>
          <w:bCs/>
          <w:sz w:val="21"/>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r>
        <w:rPr>
          <w:rFonts w:hint="eastAsia" w:hAnsi="宋体" w:cs="宋体"/>
          <w:bCs/>
          <w:sz w:val="21"/>
        </w:rPr>
        <w:t xml:space="preserve">     </w:t>
      </w:r>
    </w:p>
    <w:p w14:paraId="6E62349A">
      <w:pPr>
        <w:pStyle w:val="17"/>
        <w:spacing w:line="360" w:lineRule="auto"/>
        <w:ind w:firstLine="420" w:firstLineChars="200"/>
        <w:contextualSpacing/>
        <w:rPr>
          <w:rFonts w:hAnsi="宋体" w:cs="宋体"/>
          <w:b/>
          <w:bCs/>
          <w:sz w:val="21"/>
        </w:rPr>
      </w:pPr>
      <w:r>
        <w:rPr>
          <w:rFonts w:hint="eastAsia" w:hAnsi="宋体" w:cs="宋体"/>
          <w:b/>
          <w:bCs/>
          <w:sz w:val="21"/>
        </w:rPr>
        <w:t>二、质疑项目基本情况：</w:t>
      </w:r>
    </w:p>
    <w:p w14:paraId="4A2A707C">
      <w:pPr>
        <w:pStyle w:val="17"/>
        <w:spacing w:line="360" w:lineRule="auto"/>
        <w:ind w:left="25" w:leftChars="12" w:firstLine="413" w:firstLineChars="197"/>
        <w:contextualSpacing/>
        <w:rPr>
          <w:rFonts w:hAnsi="宋体" w:cs="宋体"/>
          <w:sz w:val="21"/>
        </w:rPr>
      </w:pPr>
      <w:r>
        <w:rPr>
          <w:rFonts w:hint="eastAsia" w:hAnsi="宋体" w:cs="宋体"/>
          <w:bCs/>
          <w:sz w:val="21"/>
        </w:rPr>
        <w:t>质疑</w:t>
      </w:r>
      <w:r>
        <w:rPr>
          <w:rFonts w:hint="eastAsia" w:hAnsi="宋体" w:cs="宋体"/>
          <w:sz w:val="21"/>
        </w:rPr>
        <w:t>项目的名称：</w:t>
      </w:r>
      <w:r>
        <w:rPr>
          <w:rFonts w:hint="eastAsia" w:hAnsi="宋体" w:cs="宋体"/>
          <w:bCs/>
          <w:sz w:val="21"/>
          <w:u w:val="single"/>
        </w:rPr>
        <w:t xml:space="preserve">                  </w:t>
      </w:r>
    </w:p>
    <w:p w14:paraId="36EC84ED">
      <w:pPr>
        <w:pStyle w:val="17"/>
        <w:spacing w:line="360" w:lineRule="auto"/>
        <w:ind w:left="25" w:leftChars="12" w:firstLine="413" w:firstLineChars="197"/>
        <w:contextualSpacing/>
        <w:rPr>
          <w:rFonts w:hAnsi="宋体" w:cs="宋体"/>
          <w:sz w:val="21"/>
        </w:rPr>
      </w:pPr>
      <w:r>
        <w:rPr>
          <w:rFonts w:hint="eastAsia" w:hAnsi="宋体" w:cs="宋体"/>
          <w:bCs/>
          <w:sz w:val="21"/>
        </w:rPr>
        <w:t>质疑</w:t>
      </w:r>
      <w:r>
        <w:rPr>
          <w:rFonts w:hint="eastAsia" w:hAnsi="宋体" w:cs="宋体"/>
          <w:sz w:val="21"/>
        </w:rPr>
        <w:t>项目的编号：</w:t>
      </w:r>
      <w:r>
        <w:rPr>
          <w:rFonts w:hint="eastAsia" w:hAnsi="宋体" w:cs="宋体"/>
          <w:bCs/>
          <w:sz w:val="21"/>
          <w:u w:val="single"/>
        </w:rPr>
        <w:t xml:space="preserve"> </w:t>
      </w:r>
      <w:bookmarkStart w:id="81" w:name="PO_3000001871_PM001_9"/>
      <w:bookmarkEnd w:id="81"/>
      <w:r>
        <w:rPr>
          <w:rFonts w:hint="eastAsia" w:hAnsi="宋体" w:cs="宋体"/>
          <w:bCs/>
          <w:sz w:val="21"/>
          <w:u w:val="single"/>
        </w:rPr>
        <w:t xml:space="preserve">                 </w:t>
      </w:r>
    </w:p>
    <w:p w14:paraId="7ED9D4E3">
      <w:pPr>
        <w:pStyle w:val="17"/>
        <w:spacing w:line="360" w:lineRule="auto"/>
        <w:ind w:left="25" w:leftChars="12" w:firstLine="413" w:firstLineChars="197"/>
        <w:contextualSpacing/>
        <w:rPr>
          <w:rFonts w:hAnsi="宋体" w:cs="宋体"/>
          <w:sz w:val="21"/>
        </w:rPr>
      </w:pPr>
      <w:r>
        <w:rPr>
          <w:rFonts w:hint="eastAsia" w:hAnsi="宋体" w:cs="宋体"/>
          <w:sz w:val="21"/>
        </w:rPr>
        <w:t>采购人名称：</w:t>
      </w:r>
      <w:r>
        <w:rPr>
          <w:rFonts w:hint="eastAsia" w:hAnsi="宋体" w:cs="宋体"/>
          <w:bCs/>
          <w:sz w:val="21"/>
          <w:u w:val="single"/>
        </w:rPr>
        <w:t xml:space="preserve">                      </w:t>
      </w:r>
    </w:p>
    <w:p w14:paraId="7714C5E1">
      <w:pPr>
        <w:pStyle w:val="17"/>
        <w:spacing w:line="360" w:lineRule="auto"/>
        <w:ind w:left="25" w:leftChars="12" w:firstLine="413" w:firstLineChars="197"/>
        <w:contextualSpacing/>
        <w:rPr>
          <w:rFonts w:hAnsi="宋体" w:cs="宋体"/>
          <w:sz w:val="21"/>
        </w:rPr>
      </w:pPr>
      <w:r>
        <w:rPr>
          <w:rFonts w:hint="eastAsia" w:hAnsi="宋体" w:cs="宋体"/>
          <w:sz w:val="21"/>
        </w:rPr>
        <w:t>质疑事项：</w:t>
      </w:r>
    </w:p>
    <w:p w14:paraId="74DF7480">
      <w:pPr>
        <w:pStyle w:val="17"/>
        <w:spacing w:line="360" w:lineRule="auto"/>
        <w:ind w:left="25" w:leftChars="12" w:firstLine="308" w:firstLineChars="147"/>
        <w:contextualSpacing/>
        <w:rPr>
          <w:rFonts w:hAnsi="宋体" w:cs="宋体"/>
          <w:sz w:val="21"/>
        </w:rPr>
      </w:pPr>
      <w:r>
        <w:rPr>
          <w:rFonts w:hint="eastAsia" w:hAnsi="宋体" w:cs="宋体"/>
          <w:sz w:val="21"/>
        </w:rPr>
        <w:t>□谈判文件   谈判文件获取日期：</w:t>
      </w:r>
      <w:r>
        <w:rPr>
          <w:rFonts w:hint="eastAsia" w:hAnsi="宋体" w:cs="宋体"/>
          <w:bCs/>
          <w:sz w:val="21"/>
          <w:u w:val="single"/>
        </w:rPr>
        <w:t xml:space="preserve">                                   </w:t>
      </w:r>
    </w:p>
    <w:p w14:paraId="7F0962B7">
      <w:pPr>
        <w:pStyle w:val="17"/>
        <w:spacing w:line="360" w:lineRule="auto"/>
        <w:ind w:left="25" w:leftChars="12" w:firstLine="308" w:firstLineChars="147"/>
        <w:contextualSpacing/>
        <w:rPr>
          <w:rFonts w:hAnsi="宋体" w:cs="宋体"/>
          <w:sz w:val="21"/>
        </w:rPr>
      </w:pPr>
      <w:r>
        <w:rPr>
          <w:rFonts w:hint="eastAsia" w:hAnsi="宋体" w:cs="宋体"/>
          <w:sz w:val="21"/>
        </w:rPr>
        <w:t xml:space="preserve">□采购过程   </w:t>
      </w:r>
    </w:p>
    <w:p w14:paraId="2E22CDB6">
      <w:pPr>
        <w:pStyle w:val="17"/>
        <w:spacing w:line="360" w:lineRule="auto"/>
        <w:ind w:left="25" w:leftChars="12" w:firstLine="308" w:firstLineChars="147"/>
        <w:contextualSpacing/>
        <w:rPr>
          <w:rFonts w:hAnsi="宋体" w:cs="宋体"/>
          <w:bCs/>
          <w:sz w:val="21"/>
          <w:u w:val="single"/>
        </w:rPr>
      </w:pPr>
      <w:r>
        <w:rPr>
          <w:rFonts w:hint="eastAsia" w:hAnsi="宋体" w:cs="宋体"/>
          <w:sz w:val="21"/>
        </w:rPr>
        <w:t xml:space="preserve">□成交结果   </w:t>
      </w:r>
    </w:p>
    <w:p w14:paraId="5514C3B4">
      <w:pPr>
        <w:pStyle w:val="17"/>
        <w:spacing w:line="360" w:lineRule="auto"/>
        <w:ind w:left="25" w:leftChars="12" w:firstLine="411" w:firstLineChars="196"/>
        <w:contextualSpacing/>
        <w:rPr>
          <w:rFonts w:hAnsi="宋体" w:cs="宋体"/>
          <w:b/>
          <w:sz w:val="21"/>
        </w:rPr>
      </w:pPr>
      <w:r>
        <w:rPr>
          <w:rFonts w:hint="eastAsia" w:hAnsi="宋体" w:cs="宋体"/>
          <w:b/>
          <w:sz w:val="21"/>
        </w:rPr>
        <w:t>三、质疑事项具体内容</w:t>
      </w:r>
    </w:p>
    <w:p w14:paraId="1C056A7F">
      <w:pPr>
        <w:pStyle w:val="17"/>
        <w:spacing w:line="360" w:lineRule="auto"/>
        <w:ind w:left="25" w:leftChars="12" w:firstLine="413" w:firstLineChars="197"/>
        <w:contextualSpacing/>
        <w:rPr>
          <w:rFonts w:hAnsi="宋体" w:cs="宋体"/>
          <w:sz w:val="21"/>
        </w:rPr>
      </w:pPr>
      <w:r>
        <w:rPr>
          <w:rFonts w:hint="eastAsia" w:hAnsi="宋体" w:cs="宋体"/>
          <w:sz w:val="21"/>
        </w:rPr>
        <w:t>质疑事项1：</w:t>
      </w:r>
      <w:r>
        <w:rPr>
          <w:rFonts w:hint="eastAsia" w:hAnsi="宋体" w:cs="宋体"/>
          <w:bCs/>
          <w:sz w:val="21"/>
          <w:u w:val="single"/>
        </w:rPr>
        <w:t xml:space="preserve">                                                                    </w:t>
      </w:r>
    </w:p>
    <w:p w14:paraId="30B060A3">
      <w:pPr>
        <w:pStyle w:val="17"/>
        <w:spacing w:line="360" w:lineRule="auto"/>
        <w:ind w:left="25" w:leftChars="12" w:firstLine="413" w:firstLineChars="197"/>
        <w:contextualSpacing/>
        <w:rPr>
          <w:rFonts w:hAnsi="宋体" w:cs="宋体"/>
          <w:sz w:val="21"/>
        </w:rPr>
      </w:pPr>
      <w:r>
        <w:rPr>
          <w:rFonts w:hint="eastAsia" w:hAnsi="宋体" w:cs="宋体"/>
          <w:sz w:val="21"/>
        </w:rPr>
        <w:t>事实依据：</w:t>
      </w:r>
      <w:r>
        <w:rPr>
          <w:rFonts w:hint="eastAsia" w:hAnsi="宋体" w:cs="宋体"/>
          <w:bCs/>
          <w:sz w:val="21"/>
          <w:u w:val="single"/>
        </w:rPr>
        <w:t xml:space="preserve">                                                                      </w:t>
      </w:r>
    </w:p>
    <w:p w14:paraId="6721B592">
      <w:pPr>
        <w:pStyle w:val="17"/>
        <w:spacing w:line="360" w:lineRule="auto"/>
        <w:ind w:left="25" w:leftChars="12" w:firstLine="413" w:firstLineChars="197"/>
        <w:contextualSpacing/>
        <w:rPr>
          <w:rFonts w:hAnsi="宋体" w:cs="宋体"/>
          <w:sz w:val="21"/>
        </w:rPr>
      </w:pPr>
      <w:r>
        <w:rPr>
          <w:rFonts w:hint="eastAsia" w:hAnsi="宋体" w:cs="宋体"/>
          <w:sz w:val="21"/>
        </w:rPr>
        <w:t>法律依据：</w:t>
      </w:r>
      <w:r>
        <w:rPr>
          <w:rFonts w:hint="eastAsia" w:hAnsi="宋体" w:cs="宋体"/>
          <w:sz w:val="21"/>
          <w:u w:val="single"/>
        </w:rPr>
        <w:t xml:space="preserve">                                                        </w:t>
      </w:r>
      <w:r>
        <w:rPr>
          <w:rFonts w:hint="eastAsia" w:hAnsi="宋体" w:cs="宋体"/>
          <w:bCs/>
          <w:sz w:val="21"/>
          <w:u w:val="single"/>
        </w:rPr>
        <w:t xml:space="preserve">               </w:t>
      </w:r>
    </w:p>
    <w:p w14:paraId="3A361864">
      <w:pPr>
        <w:pStyle w:val="17"/>
        <w:spacing w:line="360" w:lineRule="auto"/>
        <w:ind w:left="25" w:leftChars="12" w:firstLine="413" w:firstLineChars="197"/>
        <w:contextualSpacing/>
        <w:rPr>
          <w:rFonts w:hAnsi="宋体" w:cs="宋体"/>
          <w:sz w:val="21"/>
        </w:rPr>
      </w:pPr>
      <w:r>
        <w:rPr>
          <w:rFonts w:hint="eastAsia" w:hAnsi="宋体" w:cs="宋体"/>
          <w:sz w:val="21"/>
        </w:rPr>
        <w:t>质疑事项2</w:t>
      </w:r>
    </w:p>
    <w:p w14:paraId="463897A8">
      <w:pPr>
        <w:pStyle w:val="17"/>
        <w:spacing w:line="360" w:lineRule="auto"/>
        <w:ind w:left="25" w:leftChars="12" w:firstLine="413" w:firstLineChars="197"/>
        <w:contextualSpacing/>
        <w:rPr>
          <w:rFonts w:hAnsi="宋体" w:cs="宋体"/>
          <w:sz w:val="21"/>
        </w:rPr>
      </w:pPr>
      <w:r>
        <w:rPr>
          <w:rFonts w:hint="eastAsia" w:hAnsi="宋体" w:cs="宋体"/>
          <w:sz w:val="21"/>
        </w:rPr>
        <w:t>……</w:t>
      </w:r>
    </w:p>
    <w:p w14:paraId="19991B4A">
      <w:pPr>
        <w:pStyle w:val="17"/>
        <w:spacing w:line="360" w:lineRule="auto"/>
        <w:ind w:left="25" w:leftChars="12" w:firstLine="413" w:firstLineChars="197"/>
        <w:contextualSpacing/>
        <w:rPr>
          <w:rFonts w:hAnsi="宋体" w:cs="宋体"/>
          <w:sz w:val="21"/>
        </w:rPr>
      </w:pPr>
      <w:r>
        <w:rPr>
          <w:rFonts w:hint="eastAsia" w:hAnsi="宋体" w:cs="宋体"/>
          <w:sz w:val="21"/>
        </w:rPr>
        <w:t>四、与质疑事项相关的质疑请求：</w:t>
      </w:r>
    </w:p>
    <w:p w14:paraId="6018176F">
      <w:pPr>
        <w:pStyle w:val="17"/>
        <w:spacing w:line="360" w:lineRule="auto"/>
        <w:ind w:left="25" w:leftChars="12" w:firstLine="413" w:firstLineChars="197"/>
        <w:contextualSpacing/>
        <w:rPr>
          <w:rFonts w:hAnsi="宋体" w:cs="宋体"/>
          <w:sz w:val="21"/>
        </w:rPr>
      </w:pPr>
      <w:r>
        <w:rPr>
          <w:rFonts w:hint="eastAsia" w:hAnsi="宋体" w:cs="宋体"/>
          <w:sz w:val="21"/>
        </w:rPr>
        <w:t>请求：</w:t>
      </w:r>
      <w:r>
        <w:rPr>
          <w:rFonts w:hint="eastAsia" w:hAnsi="宋体" w:cs="宋体"/>
          <w:bCs/>
          <w:sz w:val="21"/>
          <w:u w:val="single"/>
        </w:rPr>
        <w:t xml:space="preserve">                                                                </w:t>
      </w:r>
    </w:p>
    <w:p w14:paraId="51B86C76">
      <w:pPr>
        <w:rPr>
          <w:rFonts w:ascii="宋体" w:hAnsi="宋体" w:cs="宋体"/>
          <w:szCs w:val="21"/>
        </w:rPr>
      </w:pPr>
      <w:r>
        <w:rPr>
          <w:rFonts w:hint="eastAsia" w:ascii="宋体" w:hAnsi="宋体" w:cs="宋体"/>
          <w:szCs w:val="21"/>
        </w:rPr>
        <w:t xml:space="preserve"> </w:t>
      </w:r>
    </w:p>
    <w:p w14:paraId="606579B8">
      <w:pPr>
        <w:pStyle w:val="17"/>
        <w:spacing w:line="360" w:lineRule="auto"/>
        <w:ind w:left="25" w:leftChars="12" w:firstLine="413" w:firstLineChars="197"/>
        <w:contextualSpacing/>
        <w:rPr>
          <w:rFonts w:hAnsi="宋体" w:cs="宋体"/>
          <w:sz w:val="21"/>
        </w:rPr>
      </w:pPr>
      <w:r>
        <w:rPr>
          <w:rFonts w:hint="eastAsia" w:hAnsi="宋体" w:cs="宋体"/>
          <w:sz w:val="21"/>
        </w:rPr>
        <w:t>签字（签章）：                                       公章：</w:t>
      </w:r>
    </w:p>
    <w:p w14:paraId="70F2353E">
      <w:pPr>
        <w:rPr>
          <w:rFonts w:ascii="宋体" w:hAnsi="宋体" w:cs="宋体"/>
          <w:szCs w:val="21"/>
        </w:rPr>
      </w:pPr>
      <w:r>
        <w:rPr>
          <w:rFonts w:hint="eastAsia" w:ascii="宋体" w:hAnsi="宋体" w:cs="宋体"/>
          <w:szCs w:val="21"/>
        </w:rPr>
        <w:t xml:space="preserve"> </w:t>
      </w:r>
    </w:p>
    <w:p w14:paraId="335C05F5">
      <w:pPr>
        <w:pStyle w:val="17"/>
        <w:spacing w:line="360" w:lineRule="auto"/>
        <w:ind w:left="25" w:leftChars="12" w:firstLine="413" w:firstLineChars="197"/>
        <w:contextualSpacing/>
        <w:rPr>
          <w:rFonts w:hAnsi="宋体" w:cs="宋体"/>
          <w:sz w:val="21"/>
        </w:rPr>
      </w:pPr>
      <w:r>
        <w:rPr>
          <w:rFonts w:hint="eastAsia" w:hAnsi="宋体" w:cs="宋体"/>
          <w:sz w:val="21"/>
        </w:rPr>
        <w:t>日期：</w:t>
      </w:r>
    </w:p>
    <w:p w14:paraId="2AA9C835">
      <w:pPr>
        <w:pStyle w:val="17"/>
        <w:spacing w:line="360" w:lineRule="auto"/>
        <w:contextualSpacing/>
        <w:rPr>
          <w:rFonts w:hAnsi="宋体" w:cs="宋体"/>
          <w:b/>
          <w:sz w:val="21"/>
        </w:rPr>
      </w:pPr>
      <w:r>
        <w:rPr>
          <w:rFonts w:hint="eastAsia" w:hAnsi="宋体" w:cs="宋体"/>
          <w:b/>
          <w:sz w:val="21"/>
        </w:rPr>
        <w:t xml:space="preserve"> </w:t>
      </w:r>
    </w:p>
    <w:p w14:paraId="72A6500F">
      <w:pPr>
        <w:pStyle w:val="17"/>
        <w:spacing w:line="360" w:lineRule="auto"/>
        <w:contextualSpacing/>
        <w:rPr>
          <w:rFonts w:hAnsi="宋体" w:cs="宋体"/>
          <w:b/>
          <w:sz w:val="21"/>
        </w:rPr>
      </w:pPr>
      <w:r>
        <w:rPr>
          <w:rFonts w:hint="eastAsia" w:hAnsi="宋体" w:cs="宋体"/>
          <w:b/>
          <w:sz w:val="21"/>
        </w:rPr>
        <w:br w:type="page"/>
      </w:r>
      <w:r>
        <w:rPr>
          <w:rFonts w:hint="eastAsia" w:hAnsi="宋体" w:cs="宋体"/>
          <w:b/>
          <w:sz w:val="21"/>
        </w:rPr>
        <w:t>说明：</w:t>
      </w:r>
    </w:p>
    <w:p w14:paraId="26D58AE0">
      <w:pPr>
        <w:pStyle w:val="17"/>
        <w:spacing w:line="360" w:lineRule="auto"/>
        <w:ind w:left="25" w:leftChars="12" w:firstLine="308" w:firstLineChars="147"/>
        <w:contextualSpacing/>
        <w:rPr>
          <w:rFonts w:hAnsi="宋体" w:cs="宋体"/>
          <w:b/>
          <w:bCs/>
          <w:sz w:val="21"/>
        </w:rPr>
      </w:pPr>
      <w:r>
        <w:rPr>
          <w:rFonts w:hint="eastAsia" w:hAnsi="宋体" w:cs="宋体"/>
          <w:b/>
          <w:sz w:val="21"/>
        </w:rPr>
        <w:t>1.供应商提出质疑时，应提交质疑函和必要的证明材料</w:t>
      </w:r>
      <w:r>
        <w:rPr>
          <w:rFonts w:hint="eastAsia" w:hAnsi="宋体" w:cs="宋体"/>
          <w:b/>
          <w:bCs/>
          <w:sz w:val="21"/>
        </w:rPr>
        <w:t>。</w:t>
      </w:r>
    </w:p>
    <w:p w14:paraId="0BD228C1">
      <w:pPr>
        <w:pStyle w:val="17"/>
        <w:spacing w:line="360" w:lineRule="auto"/>
        <w:ind w:left="25" w:leftChars="12" w:firstLine="308" w:firstLineChars="147"/>
        <w:contextualSpacing/>
        <w:rPr>
          <w:rFonts w:hAnsi="宋体" w:cs="宋体"/>
          <w:b/>
          <w:sz w:val="21"/>
        </w:rPr>
      </w:pPr>
      <w:r>
        <w:rPr>
          <w:rFonts w:hint="eastAsia" w:hAnsi="宋体" w:cs="宋体"/>
          <w:b/>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2D69AF2">
      <w:pPr>
        <w:pStyle w:val="17"/>
        <w:spacing w:line="360" w:lineRule="auto"/>
        <w:ind w:left="25" w:leftChars="12" w:firstLine="308" w:firstLineChars="147"/>
        <w:contextualSpacing/>
        <w:rPr>
          <w:rFonts w:hAnsi="宋体" w:cs="宋体"/>
          <w:b/>
          <w:sz w:val="21"/>
        </w:rPr>
      </w:pPr>
      <w:r>
        <w:rPr>
          <w:rFonts w:hint="eastAsia" w:hAnsi="宋体" w:cs="宋体"/>
          <w:b/>
          <w:sz w:val="21"/>
        </w:rPr>
        <w:t>3.质疑函的质疑事项应具体、明确，并有必要的事实依据和法律依据。</w:t>
      </w:r>
    </w:p>
    <w:p w14:paraId="743E3DBE">
      <w:pPr>
        <w:pStyle w:val="17"/>
        <w:spacing w:line="360" w:lineRule="auto"/>
        <w:ind w:left="25" w:leftChars="12" w:firstLine="308" w:firstLineChars="147"/>
        <w:contextualSpacing/>
        <w:rPr>
          <w:rFonts w:hAnsi="宋体" w:cs="宋体"/>
          <w:b/>
          <w:sz w:val="21"/>
        </w:rPr>
      </w:pPr>
      <w:r>
        <w:rPr>
          <w:rFonts w:hint="eastAsia" w:hAnsi="宋体" w:cs="宋体"/>
          <w:b/>
          <w:sz w:val="21"/>
        </w:rPr>
        <w:t>4.质疑函的质疑请求应与质疑事项相关。</w:t>
      </w:r>
    </w:p>
    <w:p w14:paraId="4AA9A3E9">
      <w:pPr>
        <w:pStyle w:val="17"/>
        <w:spacing w:line="360" w:lineRule="auto"/>
        <w:ind w:left="25" w:leftChars="12" w:firstLine="308" w:firstLineChars="147"/>
        <w:contextualSpacing/>
        <w:rPr>
          <w:rFonts w:hAnsi="宋体" w:cs="宋体"/>
          <w:b/>
          <w:sz w:val="21"/>
        </w:rPr>
      </w:pPr>
      <w:r>
        <w:rPr>
          <w:rFonts w:hint="eastAsia" w:hAnsi="宋体" w:cs="宋体"/>
          <w:b/>
          <w:sz w:val="21"/>
        </w:rPr>
        <w:t>5.质疑供应商为法人或者其他组织的，质疑函应由法定代表人、主要负责人，或者其授权代表签字或者盖章，并加盖公章。</w:t>
      </w:r>
    </w:p>
    <w:p w14:paraId="112119A3">
      <w:pPr>
        <w:pStyle w:val="17"/>
        <w:snapToGrid w:val="0"/>
        <w:rPr>
          <w:rFonts w:hAnsi="宋体" w:cs="宋体"/>
          <w:b/>
          <w:sz w:val="24"/>
          <w:szCs w:val="24"/>
        </w:rPr>
      </w:pPr>
      <w:r>
        <w:rPr>
          <w:rFonts w:hint="eastAsia" w:hAnsi="宋体" w:cs="宋体"/>
          <w:b/>
          <w:sz w:val="24"/>
          <w:szCs w:val="24"/>
        </w:rPr>
        <w:t xml:space="preserve"> </w:t>
      </w:r>
    </w:p>
    <w:p w14:paraId="734F334C">
      <w:pPr>
        <w:spacing w:line="460" w:lineRule="exact"/>
        <w:jc w:val="center"/>
        <w:rPr>
          <w:rFonts w:ascii="宋体" w:hAnsi="宋体" w:cs="宋体"/>
          <w:sz w:val="44"/>
          <w:szCs w:val="44"/>
        </w:rPr>
      </w:pPr>
      <w:r>
        <w:rPr>
          <w:rFonts w:hint="eastAsia" w:ascii="宋体" w:hAnsi="宋体" w:cs="宋体"/>
          <w:sz w:val="44"/>
          <w:szCs w:val="44"/>
        </w:rPr>
        <w:br w:type="page"/>
      </w:r>
    </w:p>
    <w:p w14:paraId="1D4FEC5D">
      <w:pPr>
        <w:spacing w:line="360" w:lineRule="auto"/>
        <w:jc w:val="center"/>
        <w:rPr>
          <w:rFonts w:ascii="宋体" w:hAnsi="宋体" w:cs="宋体"/>
          <w:b/>
          <w:bCs/>
          <w:sz w:val="32"/>
          <w:szCs w:val="32"/>
        </w:rPr>
      </w:pPr>
      <w:r>
        <w:rPr>
          <w:rFonts w:hint="eastAsia" w:ascii="宋体" w:hAnsi="宋体" w:cs="宋体"/>
          <w:b/>
          <w:bCs/>
          <w:sz w:val="32"/>
          <w:szCs w:val="32"/>
        </w:rPr>
        <w:t>投诉书（格式）</w:t>
      </w:r>
    </w:p>
    <w:p w14:paraId="0FC39C4D">
      <w:pPr>
        <w:pStyle w:val="17"/>
        <w:snapToGrid w:val="0"/>
        <w:spacing w:line="360" w:lineRule="auto"/>
        <w:ind w:firstLine="420" w:firstLineChars="200"/>
        <w:rPr>
          <w:rFonts w:hAnsi="宋体" w:cs="宋体"/>
          <w:b/>
          <w:bCs/>
          <w:sz w:val="21"/>
        </w:rPr>
      </w:pPr>
      <w:r>
        <w:rPr>
          <w:rFonts w:hint="eastAsia" w:hAnsi="宋体" w:cs="宋体"/>
          <w:b/>
          <w:bCs/>
          <w:sz w:val="21"/>
        </w:rPr>
        <w:t>一、投诉相关主体基本情况：</w:t>
      </w:r>
    </w:p>
    <w:p w14:paraId="524CBBBA">
      <w:pPr>
        <w:pStyle w:val="17"/>
        <w:snapToGrid w:val="0"/>
        <w:spacing w:line="360" w:lineRule="auto"/>
        <w:ind w:firstLine="420" w:firstLineChars="200"/>
        <w:rPr>
          <w:rFonts w:hAnsi="宋体" w:cs="宋体"/>
          <w:bCs/>
          <w:sz w:val="21"/>
          <w:u w:val="single"/>
        </w:rPr>
      </w:pPr>
      <w:r>
        <w:rPr>
          <w:rFonts w:hint="eastAsia" w:hAnsi="宋体" w:cs="宋体"/>
          <w:bCs/>
          <w:sz w:val="21"/>
        </w:rPr>
        <w:t>供应商：</w:t>
      </w:r>
      <w:r>
        <w:rPr>
          <w:rFonts w:hint="eastAsia" w:hAnsi="宋体" w:cs="宋体"/>
          <w:bCs/>
          <w:sz w:val="21"/>
          <w:u w:val="single"/>
        </w:rPr>
        <w:t xml:space="preserve">                                                                   </w:t>
      </w:r>
    </w:p>
    <w:p w14:paraId="243255C8">
      <w:pPr>
        <w:pStyle w:val="17"/>
        <w:snapToGrid w:val="0"/>
        <w:spacing w:line="360" w:lineRule="auto"/>
        <w:ind w:firstLine="420" w:firstLineChars="200"/>
        <w:rPr>
          <w:rFonts w:hAnsi="宋体" w:cs="宋体"/>
          <w:bCs/>
          <w:sz w:val="21"/>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r>
        <w:rPr>
          <w:rFonts w:hint="eastAsia" w:hAnsi="宋体" w:cs="宋体"/>
          <w:bCs/>
          <w:sz w:val="21"/>
        </w:rPr>
        <w:t xml:space="preserve"> </w:t>
      </w:r>
    </w:p>
    <w:p w14:paraId="10DDD132">
      <w:pPr>
        <w:pStyle w:val="17"/>
        <w:snapToGrid w:val="0"/>
        <w:spacing w:line="360" w:lineRule="auto"/>
        <w:ind w:firstLine="420" w:firstLineChars="200"/>
        <w:rPr>
          <w:rFonts w:hAnsi="宋体" w:cs="宋体"/>
          <w:bCs/>
          <w:sz w:val="21"/>
          <w:u w:val="single"/>
        </w:rPr>
      </w:pPr>
      <w:r>
        <w:rPr>
          <w:rFonts w:hint="eastAsia" w:hAnsi="宋体" w:cs="宋体"/>
          <w:bCs/>
          <w:sz w:val="21"/>
        </w:rPr>
        <w:t>法定代表人/主要负责人：</w:t>
      </w:r>
      <w:r>
        <w:rPr>
          <w:rFonts w:hint="eastAsia" w:hAnsi="宋体" w:cs="宋体"/>
          <w:bCs/>
          <w:sz w:val="21"/>
          <w:u w:val="single"/>
        </w:rPr>
        <w:t xml:space="preserve">                                                         </w:t>
      </w:r>
    </w:p>
    <w:p w14:paraId="156E6B1F">
      <w:pPr>
        <w:pStyle w:val="17"/>
        <w:snapToGrid w:val="0"/>
        <w:spacing w:line="360" w:lineRule="auto"/>
        <w:ind w:firstLine="420" w:firstLineChars="200"/>
        <w:rPr>
          <w:rFonts w:hAnsi="宋体" w:cs="宋体"/>
          <w:bCs/>
          <w:sz w:val="21"/>
        </w:rPr>
      </w:pPr>
      <w:r>
        <w:rPr>
          <w:rFonts w:hint="eastAsia" w:hAnsi="宋体" w:cs="宋体"/>
          <w:bCs/>
          <w:sz w:val="21"/>
        </w:rPr>
        <w:t>联系电话：</w:t>
      </w:r>
      <w:r>
        <w:rPr>
          <w:rFonts w:hint="eastAsia" w:hAnsi="宋体" w:cs="宋体"/>
          <w:bCs/>
          <w:sz w:val="21"/>
          <w:u w:val="single"/>
        </w:rPr>
        <w:t xml:space="preserve">                                         </w:t>
      </w:r>
    </w:p>
    <w:p w14:paraId="763CFAC6">
      <w:pPr>
        <w:pStyle w:val="17"/>
        <w:snapToGrid w:val="0"/>
        <w:spacing w:line="360" w:lineRule="auto"/>
        <w:ind w:firstLine="420" w:firstLineChars="200"/>
        <w:rPr>
          <w:rFonts w:hAnsi="宋体" w:cs="宋体"/>
          <w:bCs/>
          <w:sz w:val="21"/>
          <w:u w:val="single"/>
        </w:rPr>
      </w:pPr>
      <w:r>
        <w:rPr>
          <w:rFonts w:hint="eastAsia" w:hAnsi="宋体" w:cs="宋体"/>
          <w:bCs/>
          <w:sz w:val="21"/>
        </w:rPr>
        <w:t>授权代表：</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p>
    <w:p w14:paraId="0A1AC850">
      <w:pPr>
        <w:pStyle w:val="17"/>
        <w:snapToGrid w:val="0"/>
        <w:spacing w:line="360" w:lineRule="auto"/>
        <w:ind w:firstLine="420" w:firstLineChars="200"/>
        <w:rPr>
          <w:rFonts w:hAnsi="宋体" w:cs="宋体"/>
          <w:bCs/>
          <w:sz w:val="21"/>
          <w:u w:val="single"/>
        </w:rPr>
      </w:pPr>
      <w:r>
        <w:rPr>
          <w:rFonts w:hint="eastAsia" w:hAnsi="宋体" w:cs="宋体"/>
          <w:bCs/>
          <w:sz w:val="21"/>
        </w:rPr>
        <w:t>地址：</w:t>
      </w:r>
      <w:r>
        <w:rPr>
          <w:rFonts w:hint="eastAsia" w:hAnsi="宋体" w:cs="宋体"/>
          <w:bCs/>
          <w:sz w:val="21"/>
          <w:u w:val="single"/>
        </w:rPr>
        <w:t xml:space="preserve">                                                            </w:t>
      </w:r>
    </w:p>
    <w:p w14:paraId="637E431C">
      <w:pPr>
        <w:pStyle w:val="17"/>
        <w:snapToGrid w:val="0"/>
        <w:spacing w:line="360" w:lineRule="auto"/>
        <w:ind w:firstLine="420" w:firstLineChars="200"/>
        <w:rPr>
          <w:rFonts w:hAnsi="宋体" w:cs="宋体"/>
          <w:bCs/>
          <w:sz w:val="21"/>
        </w:rPr>
      </w:pPr>
      <w:r>
        <w:rPr>
          <w:rFonts w:hint="eastAsia" w:hAnsi="宋体" w:cs="宋体"/>
          <w:bCs/>
          <w:sz w:val="21"/>
        </w:rPr>
        <w:t>邮编：</w:t>
      </w:r>
      <w:r>
        <w:rPr>
          <w:rFonts w:hint="eastAsia" w:hAnsi="宋体" w:cs="宋体"/>
          <w:bCs/>
          <w:sz w:val="21"/>
          <w:u w:val="single"/>
        </w:rPr>
        <w:t xml:space="preserve">                                                            </w:t>
      </w:r>
      <w:r>
        <w:rPr>
          <w:rFonts w:hint="eastAsia" w:hAnsi="宋体" w:cs="宋体"/>
          <w:bCs/>
          <w:sz w:val="21"/>
        </w:rPr>
        <w:t xml:space="preserve">   </w:t>
      </w:r>
    </w:p>
    <w:p w14:paraId="1F7B53EC">
      <w:pPr>
        <w:pStyle w:val="17"/>
        <w:snapToGrid w:val="0"/>
        <w:spacing w:line="360" w:lineRule="auto"/>
        <w:ind w:firstLine="420" w:firstLineChars="200"/>
        <w:rPr>
          <w:rFonts w:hAnsi="宋体" w:cs="宋体"/>
          <w:bCs/>
          <w:sz w:val="21"/>
        </w:rPr>
      </w:pPr>
      <w:r>
        <w:rPr>
          <w:rFonts w:hint="eastAsia" w:hAnsi="宋体" w:cs="宋体"/>
          <w:bCs/>
          <w:sz w:val="21"/>
        </w:rPr>
        <w:t>被投诉人1：</w:t>
      </w:r>
    </w:p>
    <w:p w14:paraId="7515BABE">
      <w:pPr>
        <w:pStyle w:val="17"/>
        <w:snapToGrid w:val="0"/>
        <w:spacing w:line="360" w:lineRule="auto"/>
        <w:ind w:firstLine="420" w:firstLineChars="200"/>
        <w:rPr>
          <w:rFonts w:hAnsi="宋体" w:cs="宋体"/>
          <w:bCs/>
          <w:sz w:val="21"/>
          <w:u w:val="single"/>
        </w:rPr>
      </w:pPr>
      <w:r>
        <w:rPr>
          <w:rFonts w:hint="eastAsia" w:hAnsi="宋体" w:cs="宋体"/>
          <w:bCs/>
          <w:sz w:val="21"/>
        </w:rPr>
        <w:t>地址：</w:t>
      </w:r>
      <w:r>
        <w:rPr>
          <w:rFonts w:hint="eastAsia" w:hAnsi="宋体" w:cs="宋体"/>
          <w:bCs/>
          <w:sz w:val="21"/>
          <w:u w:val="single"/>
        </w:rPr>
        <w:t xml:space="preserve">                                                            </w:t>
      </w:r>
    </w:p>
    <w:p w14:paraId="53CF257E">
      <w:pPr>
        <w:pStyle w:val="17"/>
        <w:snapToGrid w:val="0"/>
        <w:spacing w:line="360" w:lineRule="auto"/>
        <w:ind w:firstLine="420" w:firstLineChars="200"/>
        <w:rPr>
          <w:rFonts w:hAnsi="宋体" w:cs="宋体"/>
          <w:bCs/>
          <w:sz w:val="21"/>
        </w:rPr>
      </w:pPr>
      <w:r>
        <w:rPr>
          <w:rFonts w:hint="eastAsia" w:hAnsi="宋体" w:cs="宋体"/>
          <w:bCs/>
          <w:sz w:val="21"/>
        </w:rPr>
        <w:t>邮编：</w:t>
      </w:r>
      <w:r>
        <w:rPr>
          <w:rFonts w:hint="eastAsia" w:hAnsi="宋体" w:cs="宋体"/>
          <w:bCs/>
          <w:sz w:val="21"/>
          <w:u w:val="single"/>
        </w:rPr>
        <w:t xml:space="preserve">                                                            </w:t>
      </w:r>
      <w:r>
        <w:rPr>
          <w:rFonts w:hint="eastAsia" w:hAnsi="宋体" w:cs="宋体"/>
          <w:bCs/>
          <w:sz w:val="21"/>
        </w:rPr>
        <w:t xml:space="preserve">  </w:t>
      </w:r>
    </w:p>
    <w:p w14:paraId="42024EE9">
      <w:pPr>
        <w:pStyle w:val="17"/>
        <w:snapToGrid w:val="0"/>
        <w:spacing w:line="360" w:lineRule="auto"/>
        <w:ind w:firstLine="420" w:firstLineChars="200"/>
        <w:rPr>
          <w:rFonts w:hAnsi="宋体" w:cs="宋体"/>
          <w:bCs/>
          <w:sz w:val="21"/>
          <w:u w:val="single"/>
        </w:rPr>
      </w:pPr>
      <w:r>
        <w:rPr>
          <w:rFonts w:hint="eastAsia" w:hAnsi="宋体" w:cs="宋体"/>
          <w:bCs/>
          <w:sz w:val="21"/>
        </w:rPr>
        <w:t>联系人：</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p>
    <w:p w14:paraId="68ED91F3">
      <w:pPr>
        <w:pStyle w:val="17"/>
        <w:snapToGrid w:val="0"/>
        <w:spacing w:line="360" w:lineRule="auto"/>
        <w:ind w:firstLine="420" w:firstLineChars="200"/>
        <w:rPr>
          <w:rFonts w:hAnsi="宋体" w:cs="宋体"/>
          <w:bCs/>
          <w:sz w:val="21"/>
        </w:rPr>
      </w:pPr>
      <w:r>
        <w:rPr>
          <w:rFonts w:hint="eastAsia" w:hAnsi="宋体" w:cs="宋体"/>
          <w:bCs/>
          <w:sz w:val="21"/>
        </w:rPr>
        <w:t>被投诉人2：</w:t>
      </w:r>
    </w:p>
    <w:p w14:paraId="1C5DCF3D">
      <w:pPr>
        <w:pStyle w:val="17"/>
        <w:snapToGrid w:val="0"/>
        <w:spacing w:line="360" w:lineRule="auto"/>
        <w:ind w:firstLine="420" w:firstLineChars="200"/>
        <w:rPr>
          <w:rFonts w:hAnsi="宋体" w:cs="宋体"/>
          <w:bCs/>
          <w:sz w:val="21"/>
        </w:rPr>
      </w:pPr>
      <w:r>
        <w:rPr>
          <w:rFonts w:hint="eastAsia" w:hAnsi="宋体" w:cs="宋体"/>
          <w:bCs/>
          <w:sz w:val="21"/>
        </w:rPr>
        <w:t>……</w:t>
      </w:r>
    </w:p>
    <w:p w14:paraId="39150EE6">
      <w:pPr>
        <w:pStyle w:val="17"/>
        <w:snapToGrid w:val="0"/>
        <w:spacing w:line="360" w:lineRule="auto"/>
        <w:ind w:firstLine="420" w:firstLineChars="200"/>
        <w:rPr>
          <w:rFonts w:hAnsi="宋体" w:cs="宋体"/>
          <w:bCs/>
          <w:sz w:val="21"/>
          <w:u w:val="single"/>
        </w:rPr>
      </w:pPr>
      <w:r>
        <w:rPr>
          <w:rFonts w:hint="eastAsia" w:hAnsi="宋体" w:cs="宋体"/>
          <w:bCs/>
          <w:sz w:val="21"/>
        </w:rPr>
        <w:t>相关供应商：</w:t>
      </w:r>
      <w:r>
        <w:rPr>
          <w:rFonts w:hint="eastAsia" w:hAnsi="宋体" w:cs="宋体"/>
          <w:bCs/>
          <w:sz w:val="21"/>
          <w:u w:val="single"/>
        </w:rPr>
        <w:t xml:space="preserve">                                                                       </w:t>
      </w:r>
    </w:p>
    <w:p w14:paraId="7C33779B">
      <w:pPr>
        <w:pStyle w:val="17"/>
        <w:snapToGrid w:val="0"/>
        <w:spacing w:line="360" w:lineRule="auto"/>
        <w:ind w:firstLine="420" w:firstLineChars="200"/>
        <w:rPr>
          <w:rFonts w:hAnsi="宋体" w:cs="宋体"/>
          <w:bCs/>
          <w:sz w:val="21"/>
          <w:u w:val="single"/>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24E6C98E">
      <w:pPr>
        <w:pStyle w:val="17"/>
        <w:snapToGrid w:val="0"/>
        <w:spacing w:line="360" w:lineRule="auto"/>
        <w:ind w:firstLine="420" w:firstLineChars="200"/>
        <w:rPr>
          <w:rFonts w:hAnsi="宋体" w:cs="宋体"/>
          <w:bCs/>
          <w:sz w:val="21"/>
        </w:rPr>
      </w:pPr>
      <w:r>
        <w:rPr>
          <w:rFonts w:hint="eastAsia" w:hAnsi="宋体" w:cs="宋体"/>
          <w:bCs/>
          <w:sz w:val="21"/>
        </w:rPr>
        <w:t>联系人：</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r>
        <w:rPr>
          <w:rFonts w:hint="eastAsia" w:hAnsi="宋体" w:cs="宋体"/>
          <w:bCs/>
          <w:sz w:val="21"/>
        </w:rPr>
        <w:t xml:space="preserve"> </w:t>
      </w:r>
    </w:p>
    <w:p w14:paraId="2E9BD0C4">
      <w:pPr>
        <w:pStyle w:val="17"/>
        <w:snapToGrid w:val="0"/>
        <w:spacing w:line="360" w:lineRule="auto"/>
        <w:ind w:firstLine="420" w:firstLineChars="200"/>
        <w:rPr>
          <w:rFonts w:hAnsi="宋体" w:cs="宋体"/>
          <w:b/>
          <w:bCs/>
          <w:sz w:val="21"/>
        </w:rPr>
      </w:pPr>
      <w:r>
        <w:rPr>
          <w:rFonts w:hint="eastAsia" w:hAnsi="宋体" w:cs="宋体"/>
          <w:b/>
          <w:bCs/>
          <w:sz w:val="21"/>
        </w:rPr>
        <w:t>二、投诉项目基本情况：</w:t>
      </w:r>
    </w:p>
    <w:p w14:paraId="0E9CE58F">
      <w:pPr>
        <w:pStyle w:val="17"/>
        <w:spacing w:line="360" w:lineRule="auto"/>
        <w:ind w:left="25" w:leftChars="12" w:firstLine="413" w:firstLineChars="197"/>
        <w:rPr>
          <w:rFonts w:hAnsi="宋体" w:cs="宋体"/>
          <w:sz w:val="21"/>
        </w:rPr>
      </w:pPr>
      <w:r>
        <w:rPr>
          <w:rFonts w:hint="eastAsia" w:hAnsi="宋体" w:cs="宋体"/>
          <w:bCs/>
          <w:sz w:val="21"/>
        </w:rPr>
        <w:t>采购</w:t>
      </w:r>
      <w:r>
        <w:rPr>
          <w:rFonts w:hint="eastAsia" w:hAnsi="宋体" w:cs="宋体"/>
          <w:sz w:val="21"/>
        </w:rPr>
        <w:t>项目的名称：</w:t>
      </w:r>
      <w:r>
        <w:rPr>
          <w:rFonts w:hint="eastAsia" w:hAnsi="宋体" w:cs="宋体"/>
          <w:bCs/>
          <w:sz w:val="21"/>
          <w:u w:val="single"/>
        </w:rPr>
        <w:t xml:space="preserve">                      </w:t>
      </w:r>
    </w:p>
    <w:p w14:paraId="66B862BA">
      <w:pPr>
        <w:pStyle w:val="17"/>
        <w:spacing w:line="360" w:lineRule="auto"/>
        <w:ind w:left="25" w:leftChars="12" w:firstLine="413" w:firstLineChars="197"/>
        <w:rPr>
          <w:rFonts w:hAnsi="宋体" w:cs="宋体"/>
          <w:sz w:val="21"/>
        </w:rPr>
      </w:pPr>
      <w:r>
        <w:rPr>
          <w:rFonts w:hint="eastAsia" w:hAnsi="宋体" w:cs="宋体"/>
          <w:bCs/>
          <w:sz w:val="21"/>
        </w:rPr>
        <w:t>采购</w:t>
      </w:r>
      <w:r>
        <w:rPr>
          <w:rFonts w:hint="eastAsia" w:hAnsi="宋体" w:cs="宋体"/>
          <w:sz w:val="21"/>
        </w:rPr>
        <w:t>项目的编号：</w:t>
      </w:r>
      <w:bookmarkStart w:id="82" w:name="PO_3000001871_PM001_10"/>
      <w:bookmarkEnd w:id="82"/>
      <w:r>
        <w:rPr>
          <w:rFonts w:hint="eastAsia" w:hAnsi="宋体" w:cs="宋体"/>
          <w:bCs/>
          <w:sz w:val="21"/>
          <w:u w:val="single"/>
        </w:rPr>
        <w:t xml:space="preserve">                      </w:t>
      </w:r>
    </w:p>
    <w:p w14:paraId="0E4A3F81">
      <w:pPr>
        <w:pStyle w:val="17"/>
        <w:spacing w:line="360" w:lineRule="auto"/>
        <w:ind w:left="25" w:leftChars="12" w:firstLine="413" w:firstLineChars="197"/>
        <w:rPr>
          <w:rFonts w:hAnsi="宋体" w:cs="宋体"/>
          <w:bCs/>
          <w:sz w:val="21"/>
          <w:u w:val="single"/>
        </w:rPr>
      </w:pPr>
      <w:r>
        <w:rPr>
          <w:rFonts w:hint="eastAsia" w:hAnsi="宋体" w:cs="宋体"/>
          <w:sz w:val="21"/>
        </w:rPr>
        <w:t>采购人名称：</w:t>
      </w:r>
      <w:r>
        <w:rPr>
          <w:rFonts w:hint="eastAsia" w:hAnsi="宋体" w:cs="宋体"/>
          <w:bCs/>
          <w:sz w:val="21"/>
          <w:u w:val="single"/>
        </w:rPr>
        <w:t xml:space="preserve">                          </w:t>
      </w:r>
    </w:p>
    <w:p w14:paraId="537A0748">
      <w:pPr>
        <w:pStyle w:val="17"/>
        <w:spacing w:line="360" w:lineRule="auto"/>
        <w:ind w:left="25" w:leftChars="12" w:firstLine="413" w:firstLineChars="197"/>
        <w:rPr>
          <w:rFonts w:hAnsi="宋体" w:cs="宋体"/>
          <w:bCs/>
          <w:sz w:val="21"/>
          <w:u w:val="single"/>
        </w:rPr>
      </w:pPr>
      <w:r>
        <w:rPr>
          <w:rFonts w:hint="eastAsia" w:hAnsi="宋体" w:cs="宋体"/>
          <w:sz w:val="21"/>
        </w:rPr>
        <w:t>代理机构名称：</w:t>
      </w:r>
      <w:bookmarkStart w:id="83" w:name="PO_3000001871_PM031_5"/>
      <w:bookmarkEnd w:id="83"/>
      <w:r>
        <w:rPr>
          <w:rFonts w:hint="eastAsia" w:hAnsi="宋体" w:cs="宋体"/>
          <w:bCs/>
          <w:sz w:val="21"/>
          <w:u w:val="single"/>
        </w:rPr>
        <w:t xml:space="preserve">                        </w:t>
      </w:r>
    </w:p>
    <w:p w14:paraId="1EC88334">
      <w:pPr>
        <w:pStyle w:val="17"/>
        <w:spacing w:line="360" w:lineRule="auto"/>
        <w:ind w:left="25" w:leftChars="12" w:firstLine="413" w:firstLineChars="197"/>
        <w:rPr>
          <w:rFonts w:hAnsi="宋体" w:cs="宋体"/>
          <w:bCs/>
          <w:sz w:val="21"/>
          <w:u w:val="single"/>
        </w:rPr>
      </w:pPr>
      <w:r>
        <w:rPr>
          <w:rFonts w:hint="eastAsia" w:hAnsi="宋体" w:cs="宋体"/>
          <w:sz w:val="21"/>
        </w:rPr>
        <w:t>谈判</w:t>
      </w:r>
      <w:r>
        <w:rPr>
          <w:rFonts w:hint="eastAsia" w:hAnsi="宋体" w:cs="宋体"/>
          <w:bCs/>
          <w:sz w:val="21"/>
        </w:rPr>
        <w:t>文件公告：</w:t>
      </w:r>
      <w:r>
        <w:rPr>
          <w:rFonts w:hint="eastAsia" w:hAnsi="宋体" w:cs="宋体"/>
          <w:bCs/>
          <w:sz w:val="21"/>
          <w:u w:val="single"/>
        </w:rPr>
        <w:t>是/否</w:t>
      </w:r>
      <w:r>
        <w:rPr>
          <w:rFonts w:hint="eastAsia" w:hAnsi="宋体" w:cs="宋体"/>
          <w:bCs/>
          <w:sz w:val="21"/>
        </w:rPr>
        <w:t>公告期限：</w:t>
      </w:r>
      <w:r>
        <w:rPr>
          <w:rFonts w:hint="eastAsia" w:hAnsi="宋体" w:cs="宋体"/>
          <w:bCs/>
          <w:sz w:val="21"/>
          <w:u w:val="single"/>
        </w:rPr>
        <w:t xml:space="preserve">                                                       </w:t>
      </w:r>
    </w:p>
    <w:p w14:paraId="2996FE61">
      <w:pPr>
        <w:pStyle w:val="17"/>
        <w:spacing w:line="360" w:lineRule="auto"/>
        <w:ind w:left="25" w:leftChars="12" w:firstLine="413" w:firstLineChars="197"/>
        <w:rPr>
          <w:rFonts w:hAnsi="宋体" w:cs="宋体"/>
          <w:b/>
          <w:sz w:val="21"/>
        </w:rPr>
      </w:pPr>
      <w:r>
        <w:rPr>
          <w:rFonts w:hint="eastAsia" w:hAnsi="宋体" w:cs="宋体"/>
          <w:bCs/>
          <w:sz w:val="21"/>
        </w:rPr>
        <w:t>采购结果公告：</w:t>
      </w:r>
      <w:r>
        <w:rPr>
          <w:rFonts w:hint="eastAsia" w:hAnsi="宋体" w:cs="宋体"/>
          <w:bCs/>
          <w:sz w:val="21"/>
          <w:u w:val="single"/>
        </w:rPr>
        <w:t>是/否</w:t>
      </w:r>
      <w:r>
        <w:rPr>
          <w:rFonts w:hint="eastAsia" w:hAnsi="宋体" w:cs="宋体"/>
          <w:bCs/>
          <w:sz w:val="21"/>
        </w:rPr>
        <w:t>公告期限：</w:t>
      </w:r>
      <w:r>
        <w:rPr>
          <w:rFonts w:hint="eastAsia" w:hAnsi="宋体" w:cs="宋体"/>
          <w:bCs/>
          <w:sz w:val="21"/>
          <w:u w:val="single"/>
        </w:rPr>
        <w:t xml:space="preserve">                                                       </w:t>
      </w:r>
    </w:p>
    <w:p w14:paraId="72368878">
      <w:pPr>
        <w:pStyle w:val="17"/>
        <w:spacing w:line="360" w:lineRule="auto"/>
        <w:ind w:left="25" w:leftChars="12" w:firstLine="411" w:firstLineChars="196"/>
        <w:rPr>
          <w:rFonts w:hAnsi="宋体" w:cs="宋体"/>
          <w:b/>
          <w:sz w:val="21"/>
        </w:rPr>
      </w:pPr>
      <w:r>
        <w:rPr>
          <w:rFonts w:hint="eastAsia" w:hAnsi="宋体" w:cs="宋体"/>
          <w:b/>
          <w:sz w:val="21"/>
        </w:rPr>
        <w:t>三、质疑基本情况</w:t>
      </w:r>
    </w:p>
    <w:p w14:paraId="44DDBEDF">
      <w:pPr>
        <w:pStyle w:val="17"/>
        <w:spacing w:line="360" w:lineRule="auto"/>
        <w:ind w:firstLine="420" w:firstLineChars="200"/>
        <w:rPr>
          <w:rFonts w:hAnsi="宋体" w:cs="宋体"/>
          <w:sz w:val="21"/>
        </w:rPr>
      </w:pPr>
      <w:r>
        <w:rPr>
          <w:rFonts w:hint="eastAsia" w:hAnsi="宋体" w:cs="宋体"/>
          <w:sz w:val="21"/>
        </w:rPr>
        <w:t>投诉人于</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日，向</w:t>
      </w:r>
      <w:r>
        <w:rPr>
          <w:rFonts w:hint="eastAsia" w:hAnsi="宋体" w:cs="宋体"/>
          <w:sz w:val="21"/>
          <w:u w:val="single"/>
        </w:rPr>
        <w:t xml:space="preserve">                                质疑</w:t>
      </w:r>
      <w:r>
        <w:rPr>
          <w:rFonts w:hint="eastAsia" w:hAnsi="宋体" w:cs="宋体"/>
          <w:sz w:val="21"/>
        </w:rPr>
        <w:t>，质疑事项为：</w:t>
      </w:r>
    </w:p>
    <w:p w14:paraId="6FFC859E">
      <w:pPr>
        <w:pStyle w:val="17"/>
        <w:spacing w:line="360" w:lineRule="auto"/>
        <w:ind w:firstLine="241"/>
        <w:rPr>
          <w:rFonts w:hAnsi="宋体" w:cs="宋体"/>
          <w:bCs/>
          <w:sz w:val="21"/>
          <w:u w:val="single"/>
        </w:rPr>
      </w:pPr>
      <w:r>
        <w:rPr>
          <w:rFonts w:hint="eastAsia" w:hAnsi="宋体" w:cs="宋体"/>
          <w:sz w:val="21"/>
        </w:rPr>
        <w:t xml:space="preserve">    </w:t>
      </w:r>
      <w:r>
        <w:rPr>
          <w:rFonts w:hint="eastAsia" w:hAnsi="宋体" w:cs="宋体"/>
          <w:bCs/>
          <w:sz w:val="21"/>
          <w:u w:val="single"/>
        </w:rPr>
        <w:t xml:space="preserve">                                                                                      </w:t>
      </w:r>
    </w:p>
    <w:p w14:paraId="64E5EBAE">
      <w:pPr>
        <w:pStyle w:val="17"/>
        <w:spacing w:line="360" w:lineRule="auto"/>
        <w:ind w:firstLine="241"/>
        <w:rPr>
          <w:rFonts w:hAnsi="宋体" w:cs="宋体"/>
          <w:bCs/>
          <w:sz w:val="21"/>
          <w:u w:val="single"/>
        </w:rPr>
      </w:pPr>
      <w:r>
        <w:rPr>
          <w:rFonts w:hint="eastAsia" w:hAnsi="宋体" w:cs="宋体"/>
          <w:bCs/>
          <w:sz w:val="21"/>
        </w:rPr>
        <w:t xml:space="preserve">    </w:t>
      </w:r>
      <w:r>
        <w:rPr>
          <w:rFonts w:hint="eastAsia" w:hAnsi="宋体" w:cs="宋体"/>
          <w:bCs/>
          <w:sz w:val="21"/>
          <w:u w:val="single"/>
        </w:rPr>
        <w:t xml:space="preserve">                                                                                      </w:t>
      </w:r>
    </w:p>
    <w:p w14:paraId="6E3CEB8A">
      <w:pPr>
        <w:pStyle w:val="17"/>
        <w:spacing w:line="360" w:lineRule="auto"/>
        <w:ind w:firstLine="420" w:firstLineChars="200"/>
        <w:rPr>
          <w:rFonts w:hAnsi="宋体" w:cs="宋体"/>
          <w:sz w:val="21"/>
        </w:rPr>
      </w:pPr>
      <w:r>
        <w:rPr>
          <w:rFonts w:hint="eastAsia" w:hAnsi="宋体" w:cs="宋体"/>
          <w:bCs/>
          <w:sz w:val="21"/>
          <w:u w:val="single"/>
        </w:rPr>
        <w:t>采购人/代理机构</w:t>
      </w:r>
      <w:r>
        <w:rPr>
          <w:rFonts w:hint="eastAsia" w:hAnsi="宋体" w:cs="宋体"/>
          <w:bCs/>
          <w:sz w:val="21"/>
        </w:rPr>
        <w:t>于</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日，</w:t>
      </w:r>
      <w:r>
        <w:rPr>
          <w:rFonts w:hint="eastAsia" w:hAnsi="宋体" w:cs="宋体"/>
          <w:bCs/>
          <w:sz w:val="21"/>
        </w:rPr>
        <w:t>就质疑事项作出了答复/没有在法定期限内作出答复。</w:t>
      </w:r>
    </w:p>
    <w:p w14:paraId="332378B6">
      <w:pPr>
        <w:pStyle w:val="17"/>
        <w:spacing w:line="360" w:lineRule="auto"/>
        <w:ind w:left="25" w:leftChars="12" w:firstLine="411" w:firstLineChars="196"/>
        <w:rPr>
          <w:rFonts w:hAnsi="宋体" w:cs="宋体"/>
          <w:b/>
          <w:sz w:val="21"/>
        </w:rPr>
      </w:pPr>
      <w:r>
        <w:rPr>
          <w:rFonts w:hint="eastAsia" w:hAnsi="宋体" w:cs="宋体"/>
          <w:b/>
          <w:sz w:val="21"/>
        </w:rPr>
        <w:t>四、投诉事项具体内容</w:t>
      </w:r>
    </w:p>
    <w:p w14:paraId="5A9F382C">
      <w:pPr>
        <w:pStyle w:val="17"/>
        <w:spacing w:line="360" w:lineRule="auto"/>
        <w:ind w:left="25" w:leftChars="12" w:firstLine="413" w:firstLineChars="197"/>
        <w:rPr>
          <w:rFonts w:hAnsi="宋体" w:cs="宋体"/>
          <w:bCs/>
          <w:sz w:val="21"/>
          <w:u w:val="single"/>
        </w:rPr>
      </w:pPr>
      <w:r>
        <w:rPr>
          <w:rFonts w:hint="eastAsia" w:hAnsi="宋体" w:cs="宋体"/>
          <w:sz w:val="21"/>
        </w:rPr>
        <w:t>投诉事项1：</w:t>
      </w:r>
      <w:r>
        <w:rPr>
          <w:rFonts w:hint="eastAsia" w:hAnsi="宋体" w:cs="宋体"/>
          <w:bCs/>
          <w:sz w:val="21"/>
          <w:u w:val="single"/>
        </w:rPr>
        <w:t xml:space="preserve">                                                                           </w:t>
      </w:r>
    </w:p>
    <w:p w14:paraId="5A42DEA8">
      <w:pPr>
        <w:pStyle w:val="17"/>
        <w:spacing w:line="360" w:lineRule="auto"/>
        <w:ind w:firstLine="420" w:firstLineChars="200"/>
        <w:rPr>
          <w:rFonts w:hAnsi="宋体" w:cs="宋体"/>
          <w:bCs/>
          <w:sz w:val="21"/>
          <w:u w:val="single"/>
        </w:rPr>
      </w:pPr>
      <w:r>
        <w:rPr>
          <w:rFonts w:hint="eastAsia" w:hAnsi="宋体" w:cs="宋体"/>
          <w:bCs/>
          <w:sz w:val="21"/>
        </w:rPr>
        <w:t>事实依据：</w:t>
      </w:r>
      <w:r>
        <w:rPr>
          <w:rFonts w:hint="eastAsia" w:hAnsi="宋体" w:cs="宋体"/>
          <w:sz w:val="21"/>
        </w:rPr>
        <w:t xml:space="preserve"> </w:t>
      </w:r>
      <w:r>
        <w:rPr>
          <w:rFonts w:hint="eastAsia" w:hAnsi="宋体" w:cs="宋体"/>
          <w:bCs/>
          <w:sz w:val="21"/>
          <w:u w:val="single"/>
        </w:rPr>
        <w:t xml:space="preserve">                                                                            </w:t>
      </w:r>
    </w:p>
    <w:p w14:paraId="2004A0B3">
      <w:pPr>
        <w:pStyle w:val="17"/>
        <w:spacing w:line="360" w:lineRule="auto"/>
        <w:ind w:left="25" w:leftChars="12" w:firstLine="413" w:firstLineChars="197"/>
        <w:rPr>
          <w:rFonts w:hAnsi="宋体" w:cs="宋体"/>
          <w:sz w:val="21"/>
        </w:rPr>
      </w:pPr>
      <w:r>
        <w:rPr>
          <w:rFonts w:hint="eastAsia" w:hAnsi="宋体" w:cs="宋体"/>
          <w:bCs/>
          <w:sz w:val="21"/>
          <w:u w:val="single"/>
        </w:rPr>
        <w:t xml:space="preserve">                                                                                        </w:t>
      </w:r>
    </w:p>
    <w:p w14:paraId="043FB08B">
      <w:pPr>
        <w:pStyle w:val="17"/>
        <w:spacing w:line="360" w:lineRule="auto"/>
        <w:ind w:firstLine="420" w:firstLineChars="200"/>
        <w:rPr>
          <w:rFonts w:hAnsi="宋体" w:cs="宋体"/>
          <w:bCs/>
          <w:sz w:val="21"/>
          <w:u w:val="single"/>
        </w:rPr>
      </w:pPr>
      <w:r>
        <w:rPr>
          <w:rFonts w:hint="eastAsia" w:hAnsi="宋体" w:cs="宋体"/>
          <w:bCs/>
          <w:sz w:val="21"/>
        </w:rPr>
        <w:t>法律依据：</w:t>
      </w:r>
      <w:r>
        <w:rPr>
          <w:rFonts w:hint="eastAsia" w:hAnsi="宋体" w:cs="宋体"/>
          <w:sz w:val="21"/>
        </w:rPr>
        <w:t xml:space="preserve"> </w:t>
      </w:r>
      <w:r>
        <w:rPr>
          <w:rFonts w:hint="eastAsia" w:hAnsi="宋体" w:cs="宋体"/>
          <w:bCs/>
          <w:sz w:val="21"/>
          <w:u w:val="single"/>
        </w:rPr>
        <w:t xml:space="preserve">                                                                            </w:t>
      </w:r>
    </w:p>
    <w:p w14:paraId="08BF41EE">
      <w:pPr>
        <w:pStyle w:val="17"/>
        <w:spacing w:line="360" w:lineRule="auto"/>
        <w:ind w:left="25" w:leftChars="12" w:firstLine="308" w:firstLineChars="147"/>
        <w:rPr>
          <w:rFonts w:hAnsi="宋体" w:cs="宋体"/>
          <w:bCs/>
          <w:sz w:val="21"/>
          <w:u w:val="single"/>
        </w:rPr>
      </w:pPr>
      <w:r>
        <w:rPr>
          <w:rFonts w:hint="eastAsia" w:hAnsi="宋体" w:cs="宋体"/>
          <w:bCs/>
          <w:sz w:val="21"/>
        </w:rPr>
        <w:t xml:space="preserve"> </w:t>
      </w:r>
      <w:r>
        <w:rPr>
          <w:rFonts w:hint="eastAsia" w:hAnsi="宋体" w:cs="宋体"/>
          <w:bCs/>
          <w:sz w:val="21"/>
          <w:u w:val="single"/>
        </w:rPr>
        <w:t xml:space="preserve">                                                                                        </w:t>
      </w:r>
    </w:p>
    <w:p w14:paraId="2A5348F9">
      <w:pPr>
        <w:pStyle w:val="17"/>
        <w:spacing w:line="360" w:lineRule="auto"/>
        <w:ind w:left="25" w:leftChars="12" w:firstLine="413" w:firstLineChars="197"/>
        <w:rPr>
          <w:rFonts w:hAnsi="宋体" w:cs="宋体"/>
          <w:bCs/>
          <w:sz w:val="21"/>
        </w:rPr>
      </w:pPr>
      <w:r>
        <w:rPr>
          <w:rFonts w:hint="eastAsia" w:hAnsi="宋体" w:cs="宋体"/>
          <w:sz w:val="21"/>
        </w:rPr>
        <w:t xml:space="preserve">投诉事项2  </w:t>
      </w:r>
      <w:r>
        <w:rPr>
          <w:rFonts w:hint="eastAsia" w:hAnsi="宋体" w:cs="宋体"/>
          <w:bCs/>
          <w:sz w:val="21"/>
        </w:rPr>
        <w:t xml:space="preserve">   </w:t>
      </w:r>
    </w:p>
    <w:p w14:paraId="707D0AC9">
      <w:pPr>
        <w:pStyle w:val="17"/>
        <w:spacing w:line="360" w:lineRule="auto"/>
        <w:ind w:left="25" w:leftChars="12" w:firstLine="413" w:firstLineChars="197"/>
        <w:rPr>
          <w:rFonts w:hAnsi="宋体" w:cs="宋体"/>
          <w:bCs/>
          <w:sz w:val="21"/>
        </w:rPr>
      </w:pPr>
      <w:r>
        <w:rPr>
          <w:rFonts w:hint="eastAsia" w:hAnsi="宋体" w:cs="宋体"/>
          <w:bCs/>
          <w:sz w:val="21"/>
        </w:rPr>
        <w:t>……</w:t>
      </w:r>
    </w:p>
    <w:p w14:paraId="2F18DE3F">
      <w:pPr>
        <w:pStyle w:val="17"/>
        <w:spacing w:line="360" w:lineRule="auto"/>
        <w:ind w:left="25" w:leftChars="12" w:firstLine="411" w:firstLineChars="196"/>
        <w:rPr>
          <w:rFonts w:hAnsi="宋体" w:cs="宋体"/>
          <w:b/>
          <w:sz w:val="21"/>
        </w:rPr>
      </w:pPr>
      <w:r>
        <w:rPr>
          <w:rFonts w:hint="eastAsia" w:hAnsi="宋体" w:cs="宋体"/>
          <w:b/>
          <w:sz w:val="21"/>
        </w:rPr>
        <w:t>五、与投诉事项相关的投诉请求：</w:t>
      </w:r>
    </w:p>
    <w:p w14:paraId="752F16CF">
      <w:pPr>
        <w:pStyle w:val="17"/>
        <w:spacing w:line="360" w:lineRule="auto"/>
        <w:ind w:left="25" w:leftChars="12" w:firstLine="413" w:firstLineChars="197"/>
        <w:rPr>
          <w:rFonts w:hAnsi="宋体" w:cs="宋体"/>
          <w:sz w:val="21"/>
        </w:rPr>
      </w:pPr>
      <w:r>
        <w:rPr>
          <w:rFonts w:hint="eastAsia" w:hAnsi="宋体" w:cs="宋体"/>
          <w:sz w:val="21"/>
        </w:rPr>
        <w:t>请求：</w:t>
      </w:r>
      <w:r>
        <w:rPr>
          <w:rFonts w:hint="eastAsia" w:hAnsi="宋体" w:cs="宋体"/>
          <w:bCs/>
          <w:sz w:val="21"/>
          <w:u w:val="single"/>
        </w:rPr>
        <w:t xml:space="preserve">                                                                                 </w:t>
      </w:r>
    </w:p>
    <w:p w14:paraId="3F12CE78">
      <w:pPr>
        <w:rPr>
          <w:rFonts w:ascii="宋体" w:hAnsi="宋体" w:cs="宋体"/>
          <w:szCs w:val="21"/>
        </w:rPr>
      </w:pPr>
      <w:r>
        <w:rPr>
          <w:rFonts w:hint="eastAsia" w:ascii="宋体" w:hAnsi="宋体" w:cs="宋体"/>
          <w:szCs w:val="21"/>
        </w:rPr>
        <w:t xml:space="preserve"> </w:t>
      </w:r>
    </w:p>
    <w:p w14:paraId="76BF7556">
      <w:pPr>
        <w:pStyle w:val="17"/>
        <w:spacing w:line="360" w:lineRule="auto"/>
        <w:ind w:left="25" w:leftChars="12" w:firstLine="413" w:firstLineChars="197"/>
        <w:rPr>
          <w:rFonts w:hAnsi="宋体" w:cs="宋体"/>
          <w:sz w:val="21"/>
        </w:rPr>
      </w:pPr>
      <w:r>
        <w:rPr>
          <w:rFonts w:hint="eastAsia" w:hAnsi="宋体" w:cs="宋体"/>
          <w:sz w:val="21"/>
        </w:rPr>
        <w:t>签字（签章）：                                       公章：</w:t>
      </w:r>
    </w:p>
    <w:p w14:paraId="37B77C9F">
      <w:pPr>
        <w:rPr>
          <w:rFonts w:ascii="宋体" w:hAnsi="宋体" w:cs="宋体"/>
          <w:szCs w:val="21"/>
        </w:rPr>
      </w:pPr>
      <w:r>
        <w:rPr>
          <w:rFonts w:hint="eastAsia" w:ascii="宋体" w:hAnsi="宋体" w:cs="宋体"/>
          <w:szCs w:val="21"/>
        </w:rPr>
        <w:t xml:space="preserve"> </w:t>
      </w:r>
    </w:p>
    <w:p w14:paraId="66896FB4">
      <w:pPr>
        <w:pStyle w:val="17"/>
        <w:spacing w:line="360" w:lineRule="auto"/>
        <w:ind w:left="25" w:leftChars="12" w:firstLine="413" w:firstLineChars="197"/>
        <w:rPr>
          <w:rFonts w:hAnsi="宋体" w:cs="宋体"/>
          <w:sz w:val="21"/>
        </w:rPr>
      </w:pPr>
      <w:r>
        <w:rPr>
          <w:rFonts w:hint="eastAsia" w:hAnsi="宋体" w:cs="宋体"/>
          <w:sz w:val="21"/>
        </w:rPr>
        <w:t>日期：</w:t>
      </w:r>
    </w:p>
    <w:p w14:paraId="6D1ADBB5">
      <w:pPr>
        <w:rPr>
          <w:rFonts w:ascii="宋体" w:hAnsi="宋体" w:cs="宋体"/>
          <w:szCs w:val="21"/>
        </w:rPr>
      </w:pPr>
    </w:p>
    <w:p w14:paraId="317D3CB0">
      <w:pPr>
        <w:pStyle w:val="17"/>
        <w:snapToGrid w:val="0"/>
        <w:spacing w:line="360" w:lineRule="auto"/>
        <w:rPr>
          <w:rFonts w:hAnsi="宋体" w:cs="宋体"/>
          <w:b/>
          <w:sz w:val="21"/>
        </w:rPr>
      </w:pPr>
      <w:r>
        <w:rPr>
          <w:rFonts w:hint="eastAsia" w:hAnsi="宋体" w:cs="宋体"/>
          <w:b/>
          <w:sz w:val="21"/>
        </w:rPr>
        <w:t>说明：</w:t>
      </w:r>
    </w:p>
    <w:p w14:paraId="4D133596">
      <w:pPr>
        <w:pStyle w:val="17"/>
        <w:spacing w:line="360" w:lineRule="auto"/>
        <w:ind w:left="25" w:leftChars="12" w:firstLine="308" w:firstLineChars="147"/>
        <w:rPr>
          <w:rFonts w:hAnsi="宋体" w:cs="宋体"/>
          <w:b/>
          <w:bCs/>
          <w:sz w:val="21"/>
        </w:rPr>
      </w:pPr>
      <w:r>
        <w:rPr>
          <w:rFonts w:hint="eastAsia" w:hAnsi="宋体" w:cs="宋体"/>
          <w:b/>
          <w:sz w:val="21"/>
        </w:rPr>
        <w:t>1.投诉人提起投诉时，应当提交投诉书和必要的证明材料，并按照被投诉人和与投诉事项有关的供应商数量提供投诉书副本</w:t>
      </w:r>
      <w:r>
        <w:rPr>
          <w:rFonts w:hint="eastAsia" w:hAnsi="宋体" w:cs="宋体"/>
          <w:b/>
          <w:bCs/>
          <w:sz w:val="21"/>
        </w:rPr>
        <w:t>。</w:t>
      </w:r>
    </w:p>
    <w:p w14:paraId="1E628873">
      <w:pPr>
        <w:pStyle w:val="17"/>
        <w:spacing w:line="360" w:lineRule="auto"/>
        <w:ind w:left="25" w:leftChars="12" w:firstLine="308" w:firstLineChars="147"/>
        <w:rPr>
          <w:rFonts w:hAnsi="宋体" w:cs="宋体"/>
          <w:b/>
          <w:sz w:val="21"/>
        </w:rPr>
      </w:pPr>
      <w:r>
        <w:rPr>
          <w:rFonts w:hint="eastAsia" w:hAnsi="宋体" w:cs="宋体"/>
          <w:b/>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E49BEB4">
      <w:pPr>
        <w:pStyle w:val="17"/>
        <w:spacing w:line="360" w:lineRule="auto"/>
        <w:ind w:left="25" w:leftChars="12" w:firstLine="308" w:firstLineChars="147"/>
        <w:rPr>
          <w:rFonts w:hAnsi="宋体" w:cs="宋体"/>
          <w:b/>
          <w:sz w:val="21"/>
        </w:rPr>
      </w:pPr>
      <w:r>
        <w:rPr>
          <w:rFonts w:hint="eastAsia" w:hAnsi="宋体" w:cs="宋体"/>
          <w:b/>
          <w:sz w:val="21"/>
        </w:rPr>
        <w:t>3.投诉书应简要列明质疑事项，质疑函、质疑答复等作为附件材料提供。</w:t>
      </w:r>
    </w:p>
    <w:p w14:paraId="65C7C568">
      <w:pPr>
        <w:pStyle w:val="17"/>
        <w:spacing w:line="360" w:lineRule="auto"/>
        <w:ind w:left="25" w:leftChars="12" w:firstLine="308" w:firstLineChars="147"/>
        <w:rPr>
          <w:rFonts w:hAnsi="宋体" w:cs="宋体"/>
          <w:b/>
          <w:sz w:val="21"/>
        </w:rPr>
      </w:pPr>
      <w:r>
        <w:rPr>
          <w:rFonts w:hint="eastAsia" w:hAnsi="宋体" w:cs="宋体"/>
          <w:b/>
          <w:sz w:val="21"/>
        </w:rPr>
        <w:t>4.投诉书的投诉事项应具体、明确，并有必要的事实依据和法律依据。</w:t>
      </w:r>
    </w:p>
    <w:p w14:paraId="3A025B1E">
      <w:pPr>
        <w:pStyle w:val="17"/>
        <w:spacing w:line="360" w:lineRule="auto"/>
        <w:ind w:left="25" w:leftChars="12" w:firstLine="308" w:firstLineChars="147"/>
        <w:rPr>
          <w:rFonts w:hAnsi="宋体" w:cs="宋体"/>
          <w:b/>
          <w:sz w:val="21"/>
        </w:rPr>
      </w:pPr>
      <w:r>
        <w:rPr>
          <w:rFonts w:hint="eastAsia" w:hAnsi="宋体" w:cs="宋体"/>
          <w:b/>
          <w:sz w:val="21"/>
        </w:rPr>
        <w:t>5.投诉书的投诉请求应与投诉事项相关。</w:t>
      </w:r>
    </w:p>
    <w:p w14:paraId="135368D4">
      <w:pPr>
        <w:pStyle w:val="17"/>
        <w:spacing w:line="360" w:lineRule="auto"/>
        <w:ind w:left="25" w:leftChars="12" w:firstLine="308" w:firstLineChars="147"/>
        <w:rPr>
          <w:rFonts w:hAnsi="宋体" w:cs="宋体"/>
          <w:b/>
          <w:sz w:val="21"/>
        </w:rPr>
      </w:pPr>
      <w:r>
        <w:rPr>
          <w:rFonts w:hint="eastAsia" w:hAnsi="宋体" w:cs="宋体"/>
          <w:b/>
          <w:sz w:val="21"/>
        </w:rPr>
        <w:t>6.投诉人为法人或者其他组织的，投诉书应由法定代表人、主要负责人，或者其授权代表签字或者盖章，并加盖公章。</w:t>
      </w:r>
    </w:p>
    <w:p w14:paraId="098B4DFD">
      <w:pPr>
        <w:pStyle w:val="17"/>
        <w:snapToGrid w:val="0"/>
        <w:rPr>
          <w:rFonts w:hAnsi="宋体" w:cs="宋体"/>
          <w:b/>
          <w:sz w:val="21"/>
        </w:rPr>
      </w:pPr>
    </w:p>
    <w:p w14:paraId="168A1DC0">
      <w:pPr>
        <w:rPr>
          <w:rFonts w:ascii="宋体" w:hAnsi="宋体" w:cs="宋体"/>
        </w:rPr>
      </w:pPr>
    </w:p>
    <w:p w14:paraId="0ED2A8A3">
      <w:pPr>
        <w:jc w:val="center"/>
        <w:outlineLvl w:val="0"/>
        <w:rPr>
          <w:rFonts w:ascii="宋体" w:hAnsi="宋体" w:cs="宋体"/>
          <w:b/>
          <w:bCs/>
          <w:sz w:val="32"/>
          <w:szCs w:val="32"/>
        </w:rPr>
      </w:pPr>
      <w:r>
        <w:rPr>
          <w:rFonts w:hint="eastAsia" w:ascii="宋体" w:hAnsi="宋体" w:cs="宋体"/>
          <w:b/>
          <w:bCs/>
          <w:sz w:val="32"/>
          <w:szCs w:val="32"/>
        </w:rPr>
        <w:br w:type="page"/>
      </w:r>
      <w:bookmarkStart w:id="84" w:name="_Toc15072"/>
      <w:r>
        <w:rPr>
          <w:rFonts w:hint="eastAsia" w:ascii="宋体" w:hAnsi="宋体" w:cs="宋体"/>
          <w:b/>
          <w:bCs/>
          <w:sz w:val="32"/>
          <w:szCs w:val="32"/>
        </w:rPr>
        <w:t>第六章 合同文本</w:t>
      </w:r>
      <w:bookmarkEnd w:id="84"/>
    </w:p>
    <w:p w14:paraId="4FBCCEA9">
      <w:pPr>
        <w:rPr>
          <w:rFonts w:ascii="宋体" w:hAnsi="宋体" w:cs="宋体"/>
        </w:rPr>
      </w:pPr>
    </w:p>
    <w:p w14:paraId="52312231">
      <w:pPr>
        <w:pStyle w:val="13"/>
        <w:rPr>
          <w:rFonts w:ascii="宋体" w:hAnsi="宋体" w:cs="宋体"/>
        </w:rPr>
      </w:pPr>
    </w:p>
    <w:p w14:paraId="6F8BBB2C">
      <w:pPr>
        <w:pStyle w:val="13"/>
        <w:rPr>
          <w:rFonts w:ascii="宋体" w:hAnsi="宋体" w:cs="宋体"/>
        </w:rPr>
      </w:pPr>
    </w:p>
    <w:p w14:paraId="7373D56D">
      <w:pPr>
        <w:pStyle w:val="13"/>
        <w:rPr>
          <w:rFonts w:ascii="宋体" w:hAnsi="宋体" w:cs="宋体"/>
        </w:rPr>
      </w:pPr>
    </w:p>
    <w:p w14:paraId="29DB4ED6">
      <w:pPr>
        <w:pStyle w:val="17"/>
        <w:jc w:val="center"/>
        <w:rPr>
          <w:rFonts w:hAnsi="宋体" w:cs="宋体"/>
          <w:bCs/>
          <w:sz w:val="72"/>
          <w:szCs w:val="72"/>
        </w:rPr>
      </w:pPr>
      <w:r>
        <w:rPr>
          <w:rFonts w:hint="eastAsia" w:hAnsi="宋体" w:cs="宋体"/>
          <w:bCs/>
          <w:sz w:val="72"/>
          <w:szCs w:val="72"/>
        </w:rPr>
        <w:t>采购合同</w:t>
      </w:r>
    </w:p>
    <w:p w14:paraId="7B45D0B5">
      <w:pPr>
        <w:pStyle w:val="17"/>
        <w:rPr>
          <w:rFonts w:hAnsi="宋体" w:cs="宋体"/>
        </w:rPr>
      </w:pPr>
    </w:p>
    <w:p w14:paraId="439E633F">
      <w:pPr>
        <w:pStyle w:val="17"/>
        <w:rPr>
          <w:rFonts w:hAnsi="宋体" w:cs="宋体"/>
        </w:rPr>
      </w:pPr>
    </w:p>
    <w:p w14:paraId="6FC183D5">
      <w:pPr>
        <w:pStyle w:val="17"/>
        <w:rPr>
          <w:rFonts w:hAnsi="宋体" w:cs="宋体"/>
        </w:rPr>
      </w:pPr>
    </w:p>
    <w:p w14:paraId="3D8C9D0B">
      <w:pPr>
        <w:pStyle w:val="17"/>
        <w:rPr>
          <w:rFonts w:hAnsi="宋体" w:cs="宋体"/>
        </w:rPr>
      </w:pPr>
    </w:p>
    <w:p w14:paraId="2D073A97">
      <w:pPr>
        <w:pStyle w:val="17"/>
        <w:rPr>
          <w:rFonts w:hAnsi="宋体" w:cs="宋体"/>
        </w:rPr>
      </w:pPr>
    </w:p>
    <w:p w14:paraId="2683DD8B">
      <w:pPr>
        <w:pStyle w:val="17"/>
        <w:rPr>
          <w:rFonts w:hAnsi="宋体" w:cs="宋体"/>
        </w:rPr>
      </w:pPr>
    </w:p>
    <w:p w14:paraId="482F06D1">
      <w:pPr>
        <w:pStyle w:val="17"/>
        <w:rPr>
          <w:rFonts w:hAnsi="宋体" w:cs="宋体"/>
        </w:rPr>
      </w:pPr>
    </w:p>
    <w:p w14:paraId="1215E579">
      <w:pPr>
        <w:pStyle w:val="17"/>
        <w:spacing w:line="500" w:lineRule="exact"/>
        <w:ind w:firstLine="1584" w:firstLineChars="495"/>
        <w:rPr>
          <w:rFonts w:hint="default" w:hAnsi="宋体" w:eastAsia="宋体" w:cs="宋体"/>
          <w:bCs/>
          <w:sz w:val="32"/>
          <w:szCs w:val="32"/>
          <w:u w:val="single"/>
          <w:lang w:val="en-US" w:eastAsia="zh-CN"/>
        </w:rPr>
      </w:pPr>
      <w:r>
        <w:rPr>
          <w:rFonts w:hint="eastAsia" w:hAnsi="宋体" w:cs="宋体"/>
          <w:bCs/>
          <w:sz w:val="32"/>
          <w:szCs w:val="32"/>
        </w:rPr>
        <w:t>合同名称：</w:t>
      </w:r>
      <w:r>
        <w:rPr>
          <w:rFonts w:hint="default" w:hAnsi="宋体" w:cs="宋体"/>
          <w:bCs/>
          <w:sz w:val="32"/>
          <w:szCs w:val="32"/>
          <w:u w:val="single"/>
          <w:lang w:val="en-US"/>
        </w:rPr>
        <w:t>2026年零星维修服务商采购</w:t>
      </w:r>
    </w:p>
    <w:p w14:paraId="6491CE2C">
      <w:pPr>
        <w:pStyle w:val="17"/>
        <w:spacing w:line="500" w:lineRule="exact"/>
        <w:ind w:firstLine="1584" w:firstLineChars="495"/>
        <w:rPr>
          <w:rFonts w:hAnsi="宋体" w:cs="宋体"/>
          <w:bCs/>
          <w:sz w:val="32"/>
          <w:szCs w:val="32"/>
          <w:u w:val="single"/>
        </w:rPr>
      </w:pPr>
    </w:p>
    <w:p w14:paraId="49685D59">
      <w:pPr>
        <w:pStyle w:val="17"/>
        <w:spacing w:line="500" w:lineRule="exact"/>
        <w:ind w:firstLine="1584" w:firstLineChars="495"/>
        <w:rPr>
          <w:rFonts w:hAnsi="宋体" w:cs="宋体"/>
          <w:bCs/>
          <w:sz w:val="32"/>
          <w:szCs w:val="32"/>
          <w:u w:val="single"/>
        </w:rPr>
      </w:pPr>
      <w:r>
        <w:rPr>
          <w:rFonts w:hint="eastAsia" w:hAnsi="宋体" w:cs="宋体"/>
          <w:bCs/>
          <w:sz w:val="32"/>
          <w:szCs w:val="32"/>
        </w:rPr>
        <w:t>合同编号：</w:t>
      </w:r>
      <w:r>
        <w:rPr>
          <w:rFonts w:hint="eastAsia" w:hAnsi="宋体" w:cs="宋体"/>
          <w:bCs/>
          <w:sz w:val="32"/>
          <w:szCs w:val="32"/>
          <w:u w:val="single"/>
        </w:rPr>
        <w:t xml:space="preserve">                        </w:t>
      </w:r>
    </w:p>
    <w:p w14:paraId="5D5ECF53">
      <w:pPr>
        <w:pStyle w:val="17"/>
        <w:spacing w:line="500" w:lineRule="exact"/>
        <w:ind w:firstLine="1600" w:firstLineChars="500"/>
        <w:rPr>
          <w:rFonts w:hAnsi="宋体" w:cs="宋体"/>
          <w:bCs/>
          <w:sz w:val="32"/>
          <w:szCs w:val="32"/>
        </w:rPr>
      </w:pPr>
    </w:p>
    <w:p w14:paraId="0FB52E4D">
      <w:pPr>
        <w:pStyle w:val="17"/>
        <w:spacing w:line="500" w:lineRule="exact"/>
        <w:ind w:firstLine="1600" w:firstLineChars="500"/>
        <w:rPr>
          <w:rFonts w:hAnsi="宋体" w:cs="宋体"/>
          <w:bCs/>
          <w:sz w:val="32"/>
          <w:szCs w:val="32"/>
          <w:u w:val="single"/>
        </w:rPr>
      </w:pPr>
      <w:r>
        <w:rPr>
          <w:rFonts w:hint="eastAsia" w:hAnsi="宋体" w:cs="宋体"/>
          <w:bCs/>
          <w:sz w:val="32"/>
          <w:szCs w:val="32"/>
        </w:rPr>
        <w:t>分标：</w:t>
      </w:r>
      <w:r>
        <w:rPr>
          <w:rFonts w:hint="eastAsia" w:hAnsi="宋体" w:cs="宋体"/>
          <w:bCs/>
          <w:sz w:val="32"/>
          <w:szCs w:val="32"/>
          <w:u w:val="single"/>
        </w:rPr>
        <w:t xml:space="preserve">                           </w:t>
      </w:r>
    </w:p>
    <w:p w14:paraId="60073E1F">
      <w:pPr>
        <w:pStyle w:val="17"/>
        <w:jc w:val="center"/>
        <w:rPr>
          <w:rFonts w:hAnsi="宋体" w:cs="宋体"/>
          <w:bCs/>
        </w:rPr>
      </w:pPr>
    </w:p>
    <w:p w14:paraId="02B006D3">
      <w:pPr>
        <w:pStyle w:val="17"/>
        <w:jc w:val="center"/>
        <w:rPr>
          <w:rFonts w:hAnsi="宋体" w:cs="宋体"/>
          <w:bCs/>
        </w:rPr>
      </w:pPr>
    </w:p>
    <w:p w14:paraId="112464E5">
      <w:pPr>
        <w:pStyle w:val="17"/>
        <w:jc w:val="center"/>
        <w:rPr>
          <w:rFonts w:hAnsi="宋体" w:cs="宋体"/>
          <w:bCs/>
        </w:rPr>
      </w:pPr>
    </w:p>
    <w:p w14:paraId="5DB37164">
      <w:pPr>
        <w:pStyle w:val="17"/>
        <w:jc w:val="center"/>
        <w:rPr>
          <w:rFonts w:hAnsi="宋体" w:cs="宋体"/>
          <w:bCs/>
        </w:rPr>
      </w:pPr>
    </w:p>
    <w:p w14:paraId="581B6F26">
      <w:pPr>
        <w:pStyle w:val="17"/>
        <w:spacing w:line="340" w:lineRule="exact"/>
        <w:ind w:firstLine="1584" w:firstLineChars="495"/>
        <w:rPr>
          <w:rFonts w:hAnsi="宋体" w:cs="宋体"/>
          <w:bCs/>
          <w:sz w:val="32"/>
          <w:szCs w:val="32"/>
        </w:rPr>
      </w:pPr>
      <w:r>
        <w:rPr>
          <w:rFonts w:hint="eastAsia" w:hAnsi="宋体" w:cs="宋体"/>
          <w:bCs/>
          <w:sz w:val="32"/>
          <w:szCs w:val="32"/>
        </w:rPr>
        <w:t>采购人（甲方）</w:t>
      </w:r>
      <w:r>
        <w:rPr>
          <w:rFonts w:hint="eastAsia" w:hAnsi="宋体" w:cs="宋体"/>
          <w:bCs/>
          <w:sz w:val="32"/>
          <w:szCs w:val="32"/>
          <w:u w:val="single"/>
        </w:rPr>
        <w:t xml:space="preserve">                    </w:t>
      </w:r>
    </w:p>
    <w:p w14:paraId="4FEE269A">
      <w:pPr>
        <w:pStyle w:val="17"/>
        <w:spacing w:line="340" w:lineRule="exact"/>
        <w:ind w:firstLine="1584" w:firstLineChars="495"/>
        <w:rPr>
          <w:rFonts w:hAnsi="宋体" w:cs="宋体"/>
          <w:bCs/>
          <w:sz w:val="32"/>
          <w:szCs w:val="32"/>
        </w:rPr>
      </w:pPr>
    </w:p>
    <w:p w14:paraId="70D7124F">
      <w:pPr>
        <w:pStyle w:val="17"/>
        <w:spacing w:line="340" w:lineRule="exact"/>
        <w:rPr>
          <w:rFonts w:hAnsi="宋体" w:cs="宋体"/>
          <w:bCs/>
          <w:sz w:val="32"/>
          <w:szCs w:val="32"/>
        </w:rPr>
      </w:pPr>
    </w:p>
    <w:p w14:paraId="66CCD0EA">
      <w:pPr>
        <w:pStyle w:val="17"/>
        <w:spacing w:line="340" w:lineRule="exact"/>
        <w:ind w:firstLine="1584" w:firstLineChars="495"/>
        <w:rPr>
          <w:rFonts w:hAnsi="宋体" w:cs="宋体"/>
          <w:bCs/>
          <w:sz w:val="32"/>
          <w:szCs w:val="32"/>
        </w:rPr>
      </w:pPr>
      <w:r>
        <w:rPr>
          <w:rFonts w:hint="eastAsia" w:hAnsi="宋体" w:cs="宋体"/>
          <w:bCs/>
          <w:sz w:val="32"/>
          <w:szCs w:val="32"/>
        </w:rPr>
        <w:t>供 应 商（乙方）</w:t>
      </w:r>
      <w:r>
        <w:rPr>
          <w:rFonts w:hint="eastAsia" w:hAnsi="宋体" w:cs="宋体"/>
          <w:bCs/>
          <w:sz w:val="32"/>
          <w:szCs w:val="32"/>
          <w:u w:val="single"/>
        </w:rPr>
        <w:t xml:space="preserve">                   </w:t>
      </w:r>
    </w:p>
    <w:p w14:paraId="5FC32151">
      <w:pPr>
        <w:pStyle w:val="17"/>
        <w:spacing w:line="340" w:lineRule="exact"/>
        <w:ind w:firstLine="990" w:firstLineChars="495"/>
        <w:rPr>
          <w:rFonts w:hAnsi="宋体" w:cs="宋体"/>
          <w:bCs/>
        </w:rPr>
      </w:pPr>
      <w:r>
        <w:rPr>
          <w:rFonts w:hint="eastAsia" w:hAnsi="宋体" w:cs="宋体"/>
          <w:bCs/>
        </w:rPr>
        <w:t xml:space="preserve">     </w:t>
      </w:r>
    </w:p>
    <w:p w14:paraId="1BB3821B">
      <w:pPr>
        <w:spacing w:line="500" w:lineRule="exact"/>
        <w:jc w:val="center"/>
        <w:rPr>
          <w:b/>
          <w:sz w:val="32"/>
          <w:szCs w:val="32"/>
        </w:rPr>
      </w:pPr>
      <w:r>
        <w:rPr>
          <w:rFonts w:hint="eastAsia" w:ascii="宋体" w:hAnsi="宋体" w:cs="宋体"/>
          <w:b/>
          <w:bCs/>
          <w:sz w:val="44"/>
        </w:rPr>
        <w:br w:type="page"/>
      </w:r>
      <w:r>
        <w:rPr>
          <w:rFonts w:hint="eastAsia" w:hAnsi="宋体"/>
          <w:b/>
          <w:bCs/>
          <w:sz w:val="32"/>
          <w:szCs w:val="32"/>
        </w:rPr>
        <w:t>采购合同</w:t>
      </w:r>
    </w:p>
    <w:p w14:paraId="676EF949">
      <w:pPr>
        <w:spacing w:line="500" w:lineRule="exact"/>
        <w:ind w:right="800" w:firstLine="420" w:firstLineChars="200"/>
        <w:rPr>
          <w:rFonts w:ascii="宋体" w:hAnsi="宋体" w:cs="宋体"/>
          <w:color w:val="000000"/>
          <w:sz w:val="21"/>
          <w:szCs w:val="21"/>
          <w:u w:val="single"/>
        </w:rPr>
      </w:pPr>
      <w:r>
        <w:rPr>
          <w:rFonts w:hint="eastAsia" w:ascii="宋体" w:hAnsi="宋体" w:cs="宋体"/>
          <w:color w:val="000000"/>
          <w:sz w:val="21"/>
          <w:szCs w:val="21"/>
        </w:rPr>
        <w:t>分标：</w:t>
      </w:r>
      <w:r>
        <w:rPr>
          <w:rFonts w:hint="eastAsia" w:ascii="宋体" w:hAnsi="宋体" w:cs="宋体"/>
          <w:color w:val="000000"/>
          <w:sz w:val="21"/>
          <w:szCs w:val="21"/>
          <w:u w:val="single"/>
        </w:rPr>
        <w:t xml:space="preserve">     </w:t>
      </w:r>
    </w:p>
    <w:p w14:paraId="0BC20C65">
      <w:pPr>
        <w:spacing w:line="500" w:lineRule="exact"/>
        <w:ind w:right="800" w:firstLine="420" w:firstLineChars="200"/>
        <w:rPr>
          <w:rFonts w:ascii="宋体" w:hAnsi="宋体" w:cs="宋体"/>
          <w:bCs/>
          <w:color w:val="000000"/>
          <w:sz w:val="21"/>
          <w:szCs w:val="21"/>
          <w:u w:val="single"/>
        </w:rPr>
      </w:pPr>
      <w:r>
        <w:rPr>
          <w:rFonts w:hint="eastAsia" w:ascii="宋体" w:hAnsi="宋体" w:cs="宋体"/>
          <w:color w:val="000000"/>
          <w:sz w:val="21"/>
          <w:szCs w:val="21"/>
        </w:rPr>
        <w:t>采购计划号：</w:t>
      </w:r>
      <w:r>
        <w:rPr>
          <w:rFonts w:hint="eastAsia" w:ascii="宋体" w:hAnsi="宋体" w:cs="宋体"/>
          <w:color w:val="000000"/>
          <w:sz w:val="21"/>
          <w:szCs w:val="21"/>
          <w:u w:val="single"/>
        </w:rPr>
        <w:t xml:space="preserve"> </w:t>
      </w:r>
      <w:r>
        <w:rPr>
          <w:rFonts w:ascii="宋体" w:hAnsi="宋体" w:cs="宋体"/>
          <w:color w:val="000000"/>
          <w:sz w:val="21"/>
          <w:szCs w:val="21"/>
          <w:u w:val="single"/>
        </w:rPr>
        <w:t xml:space="preserve">                        </w:t>
      </w:r>
      <w:r>
        <w:rPr>
          <w:rFonts w:ascii="宋体" w:hAnsi="宋体" w:cs="宋体"/>
          <w:color w:val="000000"/>
          <w:sz w:val="21"/>
          <w:szCs w:val="21"/>
        </w:rPr>
        <w:t xml:space="preserve">   </w:t>
      </w:r>
      <w:r>
        <w:rPr>
          <w:rFonts w:hint="eastAsia" w:ascii="宋体" w:hAnsi="宋体" w:cs="宋体"/>
          <w:bCs/>
          <w:color w:val="000000"/>
          <w:sz w:val="21"/>
          <w:szCs w:val="21"/>
        </w:rPr>
        <w:t>合同编号：</w:t>
      </w:r>
      <w:r>
        <w:rPr>
          <w:rFonts w:ascii="宋体" w:hAnsi="宋体" w:cs="宋体"/>
          <w:color w:val="000000"/>
          <w:sz w:val="21"/>
          <w:szCs w:val="21"/>
          <w:u w:val="single"/>
        </w:rPr>
        <w:t xml:space="preserve">          </w:t>
      </w:r>
      <w:r>
        <w:rPr>
          <w:rFonts w:hint="eastAsia" w:ascii="宋体" w:hAnsi="宋体" w:cs="宋体"/>
          <w:color w:val="000000"/>
          <w:sz w:val="21"/>
          <w:szCs w:val="21"/>
          <w:u w:val="single"/>
        </w:rPr>
        <w:t xml:space="preserve">        </w:t>
      </w:r>
      <w:r>
        <w:rPr>
          <w:rFonts w:ascii="宋体" w:hAnsi="宋体" w:cs="宋体"/>
          <w:color w:val="000000"/>
          <w:sz w:val="21"/>
          <w:szCs w:val="21"/>
          <w:u w:val="single"/>
        </w:rPr>
        <w:t xml:space="preserve">      </w:t>
      </w:r>
      <w:r>
        <w:rPr>
          <w:rFonts w:hint="eastAsia" w:ascii="宋体" w:hAnsi="宋体" w:cs="宋体"/>
          <w:color w:val="000000"/>
          <w:sz w:val="21"/>
          <w:szCs w:val="21"/>
          <w:u w:val="single"/>
        </w:rPr>
        <w:t xml:space="preserve">  </w:t>
      </w:r>
    </w:p>
    <w:p w14:paraId="766A1B06">
      <w:pPr>
        <w:spacing w:line="500" w:lineRule="exact"/>
        <w:ind w:firstLine="420" w:firstLineChars="200"/>
        <w:rPr>
          <w:rFonts w:ascii="宋体" w:hAnsi="宋体" w:cs="宋体"/>
          <w:color w:val="000000"/>
          <w:sz w:val="21"/>
          <w:szCs w:val="21"/>
          <w:u w:val="single"/>
        </w:rPr>
      </w:pPr>
      <w:r>
        <w:rPr>
          <w:rFonts w:hint="eastAsia" w:ascii="宋体" w:hAnsi="宋体" w:cs="宋体"/>
          <w:color w:val="000000"/>
          <w:sz w:val="21"/>
          <w:szCs w:val="21"/>
        </w:rPr>
        <w:t>采购人（甲方）：</w:t>
      </w:r>
      <w:r>
        <w:rPr>
          <w:rFonts w:hint="eastAsia" w:ascii="宋体" w:hAnsi="宋体" w:cs="宋体"/>
          <w:color w:val="000000"/>
          <w:sz w:val="21"/>
          <w:szCs w:val="21"/>
          <w:u w:val="single"/>
        </w:rPr>
        <w:t xml:space="preserve"> </w:t>
      </w:r>
      <w:r>
        <w:rPr>
          <w:rFonts w:ascii="宋体" w:hAnsi="宋体" w:cs="宋体"/>
          <w:color w:val="000000"/>
          <w:sz w:val="21"/>
          <w:szCs w:val="21"/>
          <w:u w:val="single"/>
        </w:rPr>
        <w:t xml:space="preserve">                 </w:t>
      </w:r>
      <w:r>
        <w:rPr>
          <w:rFonts w:hint="eastAsia" w:ascii="宋体" w:hAnsi="宋体" w:cs="宋体"/>
          <w:color w:val="000000"/>
          <w:sz w:val="21"/>
          <w:szCs w:val="21"/>
          <w:u w:val="single"/>
        </w:rPr>
        <w:t xml:space="preserve">   </w:t>
      </w:r>
      <w:r>
        <w:rPr>
          <w:rFonts w:hint="eastAsia" w:ascii="宋体" w:hAnsi="宋体" w:cs="宋体"/>
          <w:color w:val="000000"/>
          <w:sz w:val="21"/>
          <w:szCs w:val="21"/>
        </w:rPr>
        <w:t xml:space="preserve">   供应商（乙方）：</w:t>
      </w:r>
      <w:r>
        <w:rPr>
          <w:rFonts w:ascii="宋体" w:hAnsi="宋体" w:cs="宋体"/>
          <w:color w:val="000000"/>
          <w:sz w:val="21"/>
          <w:szCs w:val="21"/>
          <w:u w:val="single"/>
        </w:rPr>
        <w:t xml:space="preserve">                    </w:t>
      </w:r>
      <w:r>
        <w:rPr>
          <w:rFonts w:hint="eastAsia" w:ascii="宋体" w:hAnsi="宋体" w:cs="宋体"/>
          <w:color w:val="000000"/>
          <w:sz w:val="21"/>
          <w:szCs w:val="21"/>
        </w:rPr>
        <w:t xml:space="preserve">    </w:t>
      </w:r>
    </w:p>
    <w:p w14:paraId="16875198">
      <w:pPr>
        <w:spacing w:line="500" w:lineRule="exact"/>
        <w:ind w:firstLine="420" w:firstLineChars="200"/>
        <w:rPr>
          <w:rFonts w:ascii="宋体" w:hAnsi="宋体" w:cs="宋体"/>
          <w:color w:val="000000"/>
          <w:sz w:val="21"/>
          <w:szCs w:val="21"/>
          <w:u w:val="single"/>
        </w:rPr>
      </w:pPr>
      <w:r>
        <w:rPr>
          <w:rFonts w:hint="eastAsia" w:ascii="宋体" w:hAnsi="宋体" w:cs="宋体"/>
          <w:color w:val="000000"/>
          <w:sz w:val="21"/>
          <w:szCs w:val="21"/>
        </w:rPr>
        <w:t>项目名称：</w:t>
      </w:r>
      <w:r>
        <w:rPr>
          <w:rFonts w:ascii="宋体" w:hAnsi="宋体" w:cs="宋体"/>
          <w:color w:val="000000"/>
          <w:sz w:val="21"/>
          <w:szCs w:val="21"/>
          <w:u w:val="single"/>
        </w:rPr>
        <w:t xml:space="preserve">                       </w:t>
      </w:r>
      <w:r>
        <w:rPr>
          <w:rFonts w:hint="eastAsia" w:ascii="宋体" w:hAnsi="宋体" w:cs="宋体"/>
          <w:color w:val="000000"/>
          <w:sz w:val="21"/>
          <w:szCs w:val="21"/>
          <w:u w:val="single"/>
        </w:rPr>
        <w:t xml:space="preserve">  </w:t>
      </w:r>
      <w:r>
        <w:rPr>
          <w:rFonts w:ascii="宋体" w:hAnsi="宋体" w:cs="宋体"/>
          <w:color w:val="000000"/>
          <w:sz w:val="21"/>
          <w:szCs w:val="21"/>
          <w:u w:val="single"/>
        </w:rPr>
        <w:t xml:space="preserve">  </w:t>
      </w:r>
      <w:r>
        <w:rPr>
          <w:rFonts w:ascii="宋体" w:hAnsi="宋体" w:cs="宋体"/>
          <w:color w:val="000000"/>
          <w:sz w:val="21"/>
          <w:szCs w:val="21"/>
        </w:rPr>
        <w:t xml:space="preserve">   </w:t>
      </w:r>
      <w:r>
        <w:rPr>
          <w:rFonts w:hint="eastAsia" w:ascii="宋体" w:hAnsi="宋体" w:cs="宋体"/>
          <w:color w:val="000000"/>
          <w:sz w:val="21"/>
          <w:szCs w:val="21"/>
        </w:rPr>
        <w:t>项目编号：</w:t>
      </w:r>
      <w:r>
        <w:rPr>
          <w:rFonts w:ascii="宋体" w:hAnsi="宋体" w:cs="宋体"/>
          <w:color w:val="000000"/>
          <w:sz w:val="21"/>
          <w:szCs w:val="21"/>
          <w:u w:val="single"/>
        </w:rPr>
        <w:t xml:space="preserve">                          </w:t>
      </w:r>
    </w:p>
    <w:p w14:paraId="44895B6D">
      <w:pPr>
        <w:spacing w:line="500" w:lineRule="exact"/>
        <w:ind w:firstLine="420" w:firstLineChars="200"/>
        <w:rPr>
          <w:rFonts w:ascii="宋体" w:hAnsi="宋体" w:cs="宋体"/>
          <w:color w:val="000000"/>
          <w:sz w:val="21"/>
          <w:szCs w:val="21"/>
          <w:u w:val="single"/>
        </w:rPr>
      </w:pPr>
      <w:r>
        <w:rPr>
          <w:rFonts w:hint="eastAsia" w:ascii="宋体" w:hAnsi="宋体" w:cs="宋体"/>
          <w:color w:val="000000"/>
          <w:sz w:val="21"/>
          <w:szCs w:val="21"/>
        </w:rPr>
        <w:t>签订地点：</w:t>
      </w:r>
      <w:r>
        <w:rPr>
          <w:rFonts w:hint="eastAsia" w:ascii="宋体" w:hAnsi="宋体" w:cs="宋体"/>
          <w:color w:val="000000"/>
          <w:sz w:val="21"/>
          <w:szCs w:val="21"/>
          <w:u w:val="single"/>
        </w:rPr>
        <w:t xml:space="preserve"> </w:t>
      </w:r>
      <w:r>
        <w:rPr>
          <w:rFonts w:ascii="宋体" w:hAnsi="宋体" w:cs="宋体"/>
          <w:color w:val="000000"/>
          <w:sz w:val="21"/>
          <w:szCs w:val="21"/>
          <w:u w:val="single"/>
        </w:rPr>
        <w:t xml:space="preserve">                    </w:t>
      </w:r>
      <w:r>
        <w:rPr>
          <w:rFonts w:hint="eastAsia" w:ascii="宋体" w:hAnsi="宋体" w:cs="宋体"/>
          <w:color w:val="000000"/>
          <w:sz w:val="21"/>
          <w:szCs w:val="21"/>
          <w:u w:val="single"/>
        </w:rPr>
        <w:t xml:space="preserve">  </w:t>
      </w:r>
      <w:r>
        <w:rPr>
          <w:rFonts w:ascii="宋体" w:hAnsi="宋体" w:cs="宋体"/>
          <w:color w:val="000000"/>
          <w:sz w:val="21"/>
          <w:szCs w:val="21"/>
          <w:u w:val="single"/>
        </w:rPr>
        <w:t xml:space="preserve">   </w:t>
      </w:r>
      <w:r>
        <w:rPr>
          <w:rFonts w:hint="eastAsia" w:ascii="宋体" w:hAnsi="宋体" w:cs="宋体"/>
          <w:color w:val="000000"/>
          <w:sz w:val="21"/>
          <w:szCs w:val="21"/>
          <w:u w:val="single"/>
        </w:rPr>
        <w:t xml:space="preserve"> </w:t>
      </w:r>
      <w:r>
        <w:rPr>
          <w:rFonts w:hint="eastAsia" w:ascii="宋体" w:hAnsi="宋体" w:cs="宋体"/>
          <w:color w:val="000000"/>
          <w:sz w:val="21"/>
          <w:szCs w:val="21"/>
        </w:rPr>
        <w:t xml:space="preserve">   签订时间：</w:t>
      </w:r>
      <w:r>
        <w:rPr>
          <w:rFonts w:hint="eastAsia" w:ascii="宋体" w:hAnsi="宋体" w:cs="宋体"/>
          <w:color w:val="000000"/>
          <w:sz w:val="21"/>
          <w:szCs w:val="21"/>
          <w:u w:val="single"/>
        </w:rPr>
        <w:t xml:space="preserve">        </w:t>
      </w:r>
      <w:r>
        <w:rPr>
          <w:rFonts w:ascii="宋体" w:hAnsi="宋体" w:cs="宋体"/>
          <w:color w:val="000000"/>
          <w:sz w:val="21"/>
          <w:szCs w:val="21"/>
          <w:u w:val="single"/>
        </w:rPr>
        <w:t xml:space="preserve">    </w:t>
      </w:r>
      <w:r>
        <w:rPr>
          <w:rFonts w:hint="eastAsia" w:ascii="宋体" w:hAnsi="宋体" w:cs="宋体"/>
          <w:color w:val="000000"/>
          <w:sz w:val="21"/>
          <w:szCs w:val="21"/>
          <w:u w:val="single"/>
        </w:rPr>
        <w:t xml:space="preserve">  </w:t>
      </w:r>
      <w:r>
        <w:rPr>
          <w:rFonts w:ascii="宋体" w:hAnsi="宋体" w:cs="宋体"/>
          <w:color w:val="000000"/>
          <w:sz w:val="21"/>
          <w:szCs w:val="21"/>
          <w:u w:val="single"/>
        </w:rPr>
        <w:t xml:space="preserve">       </w:t>
      </w:r>
      <w:r>
        <w:rPr>
          <w:rFonts w:hint="eastAsia" w:ascii="宋体" w:hAnsi="宋体" w:cs="宋体"/>
          <w:color w:val="000000"/>
          <w:sz w:val="21"/>
          <w:szCs w:val="21"/>
          <w:u w:val="single"/>
        </w:rPr>
        <w:t xml:space="preserve">     </w:t>
      </w:r>
    </w:p>
    <w:p w14:paraId="688437F1">
      <w:pPr>
        <w:pStyle w:val="17"/>
        <w:spacing w:line="500" w:lineRule="exact"/>
        <w:ind w:firstLine="420" w:firstLineChars="200"/>
        <w:rPr>
          <w:rFonts w:ascii="Arial" w:hAnsi="Arial" w:cs="Arial"/>
          <w:sz w:val="21"/>
          <w:szCs w:val="21"/>
        </w:rPr>
      </w:pPr>
      <w:r>
        <w:rPr>
          <w:rFonts w:ascii="Arial" w:hAnsi="Arial" w:cs="Arial"/>
          <w:sz w:val="21"/>
          <w:szCs w:val="21"/>
        </w:rPr>
        <w:t>根据《中华人民共和国政府采购法》、《中华人民共和国</w:t>
      </w:r>
      <w:r>
        <w:rPr>
          <w:rFonts w:hint="eastAsia" w:ascii="Arial" w:hAnsi="Arial" w:cs="Arial"/>
          <w:sz w:val="21"/>
          <w:szCs w:val="21"/>
        </w:rPr>
        <w:t>民</w:t>
      </w:r>
      <w:r>
        <w:rPr>
          <w:rFonts w:ascii="Arial" w:hAnsi="Arial" w:cs="Arial"/>
          <w:sz w:val="21"/>
          <w:szCs w:val="21"/>
        </w:rPr>
        <w:t>法</w:t>
      </w:r>
      <w:r>
        <w:rPr>
          <w:rFonts w:hint="eastAsia" w:ascii="Arial" w:hAnsi="Arial" w:cs="Arial"/>
          <w:sz w:val="21"/>
          <w:szCs w:val="21"/>
        </w:rPr>
        <w:t>典</w:t>
      </w:r>
      <w:r>
        <w:rPr>
          <w:rFonts w:ascii="Arial" w:hAnsi="Arial" w:cs="Arial"/>
          <w:sz w:val="21"/>
          <w:szCs w:val="21"/>
        </w:rPr>
        <w:t>》</w:t>
      </w:r>
      <w:r>
        <w:rPr>
          <w:rFonts w:hint="eastAsia" w:hAnsi="宋体" w:cs="宋体"/>
          <w:sz w:val="21"/>
          <w:szCs w:val="21"/>
        </w:rPr>
        <w:t>等法律、法规规定。</w:t>
      </w:r>
      <w:r>
        <w:rPr>
          <w:rFonts w:ascii="Arial" w:hAnsi="Arial" w:cs="Arial"/>
          <w:sz w:val="21"/>
          <w:szCs w:val="21"/>
        </w:rPr>
        <w:t>按照</w:t>
      </w:r>
      <w:r>
        <w:rPr>
          <w:rFonts w:hint="eastAsia" w:hAnsi="宋体" w:cs="宋体"/>
          <w:sz w:val="21"/>
          <w:szCs w:val="21"/>
        </w:rPr>
        <w:t>谈判</w:t>
      </w:r>
      <w:r>
        <w:rPr>
          <w:rFonts w:ascii="Arial" w:hAnsi="Arial" w:cs="Arial"/>
          <w:sz w:val="21"/>
          <w:szCs w:val="21"/>
        </w:rPr>
        <w:t>文件规定条款和乙方</w:t>
      </w:r>
      <w:r>
        <w:rPr>
          <w:rFonts w:hint="eastAsia" w:ascii="Arial" w:hAnsi="Arial" w:cs="Arial"/>
          <w:sz w:val="21"/>
          <w:szCs w:val="21"/>
        </w:rPr>
        <w:t>响应</w:t>
      </w:r>
      <w:r>
        <w:rPr>
          <w:rFonts w:ascii="Arial" w:hAnsi="Arial" w:cs="Arial"/>
          <w:sz w:val="21"/>
          <w:szCs w:val="21"/>
        </w:rPr>
        <w:t>文件及其承诺，甲乙双方签订本合同。</w:t>
      </w:r>
    </w:p>
    <w:p w14:paraId="52828E5A">
      <w:pPr>
        <w:spacing w:line="500" w:lineRule="exact"/>
        <w:ind w:firstLine="424" w:firstLineChars="202"/>
        <w:rPr>
          <w:rFonts w:ascii="宋体" w:hAnsi="宋体" w:cs="宋体"/>
          <w:sz w:val="21"/>
          <w:szCs w:val="21"/>
        </w:rPr>
      </w:pPr>
      <w:r>
        <w:rPr>
          <w:rFonts w:ascii="Arial" w:hAnsi="Arial" w:cs="Arial"/>
          <w:b/>
          <w:sz w:val="21"/>
          <w:szCs w:val="21"/>
        </w:rPr>
        <w:t>一</w:t>
      </w:r>
      <w:r>
        <w:rPr>
          <w:rFonts w:hint="eastAsia" w:ascii="Arial" w:hAnsi="Arial" w:cs="Arial"/>
          <w:b/>
          <w:sz w:val="21"/>
          <w:szCs w:val="21"/>
        </w:rPr>
        <w:t>、采购范围及内容</w:t>
      </w:r>
    </w:p>
    <w:p w14:paraId="3606E177">
      <w:pPr>
        <w:tabs>
          <w:tab w:val="left" w:pos="9498"/>
        </w:tabs>
        <w:spacing w:line="500" w:lineRule="exact"/>
        <w:ind w:firstLine="420" w:firstLineChars="200"/>
        <w:rPr>
          <w:rFonts w:ascii="宋体" w:hAnsi="宋体" w:cs="宋体"/>
          <w:spacing w:val="4"/>
          <w:sz w:val="21"/>
          <w:szCs w:val="21"/>
        </w:rPr>
      </w:pPr>
      <w:r>
        <w:rPr>
          <w:rFonts w:hint="eastAsia" w:ascii="宋体" w:hAnsi="宋体" w:cs="宋体"/>
          <w:bCs/>
          <w:sz w:val="21"/>
          <w:szCs w:val="21"/>
        </w:rPr>
        <w:t>1.</w:t>
      </w:r>
      <w:r>
        <w:rPr>
          <w:rFonts w:hint="eastAsia" w:ascii="宋体" w:hAnsi="宋体" w:cs="宋体"/>
          <w:spacing w:val="-2"/>
          <w:sz w:val="21"/>
          <w:szCs w:val="21"/>
        </w:rPr>
        <w:t>采购范围：</w:t>
      </w:r>
      <w:r>
        <w:rPr>
          <w:rFonts w:hint="eastAsia" w:ascii="宋体" w:hAnsi="宋体" w:cs="宋体"/>
          <w:bCs/>
          <w:sz w:val="21"/>
          <w:szCs w:val="21"/>
          <w:u w:val="single"/>
        </w:rPr>
        <w:t xml:space="preserve">                          </w:t>
      </w:r>
      <w:r>
        <w:rPr>
          <w:rFonts w:hint="eastAsia" w:ascii="宋体" w:hAnsi="宋体" w:cs="宋体"/>
          <w:spacing w:val="4"/>
          <w:sz w:val="21"/>
          <w:szCs w:val="21"/>
        </w:rPr>
        <w:t>。</w:t>
      </w:r>
    </w:p>
    <w:p w14:paraId="41965E5E">
      <w:pPr>
        <w:tabs>
          <w:tab w:val="left" w:pos="9498"/>
        </w:tabs>
        <w:spacing w:line="500" w:lineRule="exact"/>
        <w:ind w:firstLine="436" w:firstLineChars="200"/>
        <w:rPr>
          <w:rFonts w:ascii="宋体" w:hAnsi="宋体" w:cs="宋体"/>
          <w:sz w:val="21"/>
          <w:szCs w:val="21"/>
        </w:rPr>
      </w:pPr>
      <w:r>
        <w:rPr>
          <w:rFonts w:hint="eastAsia" w:ascii="宋体" w:hAnsi="宋体" w:cs="宋体"/>
          <w:spacing w:val="4"/>
          <w:sz w:val="21"/>
          <w:szCs w:val="21"/>
        </w:rPr>
        <w:t>2.采购内容：</w:t>
      </w:r>
      <w:r>
        <w:rPr>
          <w:rFonts w:hint="eastAsia" w:ascii="宋体" w:hAnsi="宋体" w:cs="宋体"/>
          <w:sz w:val="21"/>
          <w:szCs w:val="21"/>
          <w:u w:val="single"/>
          <w:lang w:val="en-US" w:eastAsia="zh-CN"/>
        </w:rPr>
        <w:t xml:space="preserve">                          </w:t>
      </w:r>
      <w:r>
        <w:rPr>
          <w:rFonts w:hint="eastAsia" w:ascii="宋体" w:hAnsi="宋体" w:cs="宋体"/>
          <w:spacing w:val="4"/>
          <w:sz w:val="21"/>
          <w:szCs w:val="21"/>
        </w:rPr>
        <w:t>。</w:t>
      </w:r>
    </w:p>
    <w:p w14:paraId="38DEABA3">
      <w:pPr>
        <w:spacing w:line="500" w:lineRule="exact"/>
        <w:ind w:firstLine="420" w:firstLineChars="200"/>
        <w:rPr>
          <w:rFonts w:ascii="Arial" w:hAnsi="Arial" w:cs="Arial"/>
          <w:b/>
          <w:sz w:val="21"/>
          <w:szCs w:val="21"/>
        </w:rPr>
      </w:pPr>
      <w:r>
        <w:rPr>
          <w:rFonts w:hint="eastAsia" w:ascii="宋体" w:hAnsi="宋体" w:cs="宋体"/>
          <w:b/>
          <w:sz w:val="21"/>
          <w:szCs w:val="21"/>
        </w:rPr>
        <w:t>二、</w:t>
      </w:r>
      <w:r>
        <w:rPr>
          <w:rFonts w:hint="eastAsia" w:ascii="Arial" w:hAnsi="Arial" w:cs="Arial"/>
          <w:b/>
          <w:sz w:val="21"/>
          <w:szCs w:val="21"/>
        </w:rPr>
        <w:t>合同标的</w:t>
      </w:r>
    </w:p>
    <w:p w14:paraId="2EAD64F2">
      <w:pPr>
        <w:spacing w:line="500" w:lineRule="exact"/>
        <w:ind w:firstLine="420" w:firstLineChars="200"/>
        <w:rPr>
          <w:rFonts w:ascii="宋体" w:hAnsi="宋体" w:cs="宋体"/>
          <w:sz w:val="21"/>
          <w:szCs w:val="21"/>
        </w:rPr>
      </w:pPr>
      <w:r>
        <w:rPr>
          <w:rFonts w:hint="eastAsia" w:ascii="宋体" w:hAnsi="宋体" w:cs="宋体"/>
          <w:sz w:val="21"/>
          <w:szCs w:val="21"/>
        </w:rPr>
        <w:t>1.项目一览表</w:t>
      </w:r>
    </w:p>
    <w:tbl>
      <w:tblPr>
        <w:tblStyle w:val="29"/>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2600"/>
        <w:gridCol w:w="1267"/>
        <w:gridCol w:w="1080"/>
        <w:gridCol w:w="1808"/>
      </w:tblGrid>
      <w:tr w14:paraId="5CE6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2459" w:type="dxa"/>
            <w:tcBorders>
              <w:top w:val="single" w:color="auto" w:sz="4" w:space="0"/>
              <w:left w:val="single" w:color="auto" w:sz="4" w:space="0"/>
              <w:bottom w:val="single" w:color="auto" w:sz="4" w:space="0"/>
              <w:right w:val="single" w:color="auto" w:sz="4" w:space="0"/>
            </w:tcBorders>
            <w:vAlign w:val="center"/>
          </w:tcPr>
          <w:p w14:paraId="3A802B7D">
            <w:pPr>
              <w:tabs>
                <w:tab w:val="left" w:pos="180"/>
                <w:tab w:val="left" w:pos="1620"/>
              </w:tabs>
              <w:spacing w:line="500" w:lineRule="exact"/>
              <w:jc w:val="center"/>
              <w:rPr>
                <w:rFonts w:ascii="宋体" w:hAnsi="宋体" w:cs="宋体"/>
                <w:sz w:val="21"/>
                <w:szCs w:val="21"/>
              </w:rPr>
            </w:pPr>
            <w:r>
              <w:rPr>
                <w:rFonts w:hint="eastAsia" w:ascii="宋体" w:hAnsi="宋体" w:cs="宋体"/>
                <w:sz w:val="21"/>
                <w:szCs w:val="21"/>
              </w:rPr>
              <w:t>标的名称</w:t>
            </w:r>
          </w:p>
        </w:tc>
        <w:tc>
          <w:tcPr>
            <w:tcW w:w="2600" w:type="dxa"/>
            <w:tcBorders>
              <w:top w:val="single" w:color="auto" w:sz="4" w:space="0"/>
              <w:left w:val="single" w:color="auto" w:sz="4" w:space="0"/>
              <w:bottom w:val="single" w:color="auto" w:sz="4" w:space="0"/>
              <w:right w:val="single" w:color="auto" w:sz="4" w:space="0"/>
            </w:tcBorders>
            <w:vAlign w:val="center"/>
          </w:tcPr>
          <w:p w14:paraId="6EB62013">
            <w:pPr>
              <w:spacing w:line="500" w:lineRule="exact"/>
              <w:jc w:val="center"/>
              <w:rPr>
                <w:rFonts w:ascii="宋体" w:hAnsi="宋体" w:cs="宋体"/>
                <w:sz w:val="21"/>
                <w:szCs w:val="21"/>
              </w:rPr>
            </w:pPr>
            <w:r>
              <w:rPr>
                <w:rFonts w:hint="eastAsia" w:ascii="宋体" w:hAnsi="宋体" w:cs="宋体"/>
                <w:sz w:val="21"/>
                <w:szCs w:val="21"/>
              </w:rPr>
              <w:t>标的内容</w:t>
            </w:r>
          </w:p>
        </w:tc>
        <w:tc>
          <w:tcPr>
            <w:tcW w:w="1267" w:type="dxa"/>
            <w:tcBorders>
              <w:top w:val="single" w:color="auto" w:sz="4" w:space="0"/>
              <w:left w:val="single" w:color="auto" w:sz="4" w:space="0"/>
              <w:bottom w:val="single" w:color="auto" w:sz="4" w:space="0"/>
              <w:right w:val="single" w:color="auto" w:sz="4" w:space="0"/>
            </w:tcBorders>
            <w:vAlign w:val="center"/>
          </w:tcPr>
          <w:p w14:paraId="7D069F44">
            <w:pPr>
              <w:spacing w:line="500" w:lineRule="exact"/>
              <w:jc w:val="center"/>
              <w:rPr>
                <w:rFonts w:ascii="宋体" w:hAnsi="宋体"/>
                <w:b/>
                <w:sz w:val="21"/>
                <w:szCs w:val="21"/>
              </w:rPr>
            </w:pPr>
            <w:r>
              <w:rPr>
                <w:rFonts w:hint="eastAsia" w:ascii="宋体" w:hAnsi="宋体" w:cs="宋体"/>
                <w:sz w:val="21"/>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14:paraId="7DFC57F3">
            <w:pPr>
              <w:spacing w:line="500" w:lineRule="exact"/>
              <w:jc w:val="center"/>
              <w:rPr>
                <w:rFonts w:ascii="宋体" w:hAnsi="宋体"/>
                <w:sz w:val="21"/>
                <w:szCs w:val="21"/>
              </w:rPr>
            </w:pPr>
            <w:r>
              <w:rPr>
                <w:rFonts w:hint="eastAsia" w:ascii="宋体" w:hAnsi="宋体" w:cs="宋体"/>
                <w:sz w:val="21"/>
                <w:szCs w:val="21"/>
              </w:rPr>
              <w:t>单位</w:t>
            </w:r>
          </w:p>
        </w:tc>
        <w:tc>
          <w:tcPr>
            <w:tcW w:w="1808" w:type="dxa"/>
            <w:tcBorders>
              <w:top w:val="single" w:color="auto" w:sz="4" w:space="0"/>
              <w:left w:val="single" w:color="auto" w:sz="4" w:space="0"/>
              <w:bottom w:val="single" w:color="auto" w:sz="4" w:space="0"/>
              <w:right w:val="single" w:color="auto" w:sz="4" w:space="0"/>
            </w:tcBorders>
            <w:vAlign w:val="center"/>
          </w:tcPr>
          <w:p w14:paraId="2DF1791A">
            <w:pPr>
              <w:spacing w:line="500" w:lineRule="exact"/>
              <w:jc w:val="center"/>
              <w:rPr>
                <w:rFonts w:ascii="宋体" w:hAnsi="宋体"/>
                <w:b/>
                <w:sz w:val="21"/>
                <w:szCs w:val="21"/>
              </w:rPr>
            </w:pPr>
            <w:r>
              <w:rPr>
                <w:rFonts w:hint="eastAsia" w:ascii="宋体" w:hAnsi="宋体"/>
                <w:sz w:val="21"/>
                <w:szCs w:val="21"/>
              </w:rPr>
              <w:t>成交下浮系数</w:t>
            </w:r>
          </w:p>
        </w:tc>
      </w:tr>
      <w:tr w14:paraId="1F4A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2459" w:type="dxa"/>
            <w:tcBorders>
              <w:top w:val="single" w:color="auto" w:sz="4" w:space="0"/>
              <w:left w:val="single" w:color="auto" w:sz="4" w:space="0"/>
              <w:right w:val="single" w:color="auto" w:sz="4" w:space="0"/>
            </w:tcBorders>
            <w:vAlign w:val="center"/>
          </w:tcPr>
          <w:p w14:paraId="64AE44AF">
            <w:pPr>
              <w:snapToGrid w:val="0"/>
              <w:spacing w:line="500" w:lineRule="exact"/>
              <w:jc w:val="center"/>
              <w:rPr>
                <w:rFonts w:ascii="宋体" w:hAnsi="宋体"/>
                <w:sz w:val="21"/>
                <w:szCs w:val="21"/>
              </w:rPr>
            </w:pPr>
          </w:p>
        </w:tc>
        <w:tc>
          <w:tcPr>
            <w:tcW w:w="2600" w:type="dxa"/>
            <w:tcBorders>
              <w:top w:val="single" w:color="auto" w:sz="4" w:space="0"/>
              <w:left w:val="single" w:color="auto" w:sz="4" w:space="0"/>
              <w:right w:val="single" w:color="auto" w:sz="4" w:space="0"/>
            </w:tcBorders>
            <w:vAlign w:val="center"/>
          </w:tcPr>
          <w:p w14:paraId="02E4A43A">
            <w:pPr>
              <w:spacing w:line="500" w:lineRule="exact"/>
              <w:jc w:val="center"/>
              <w:rPr>
                <w:rFonts w:ascii="宋体" w:hAnsi="宋体" w:cs="宋体"/>
                <w:sz w:val="21"/>
                <w:szCs w:val="21"/>
              </w:rPr>
            </w:pPr>
          </w:p>
        </w:tc>
        <w:tc>
          <w:tcPr>
            <w:tcW w:w="1267" w:type="dxa"/>
            <w:tcBorders>
              <w:top w:val="single" w:color="auto" w:sz="4" w:space="0"/>
              <w:left w:val="single" w:color="auto" w:sz="4" w:space="0"/>
              <w:right w:val="single" w:color="auto" w:sz="4" w:space="0"/>
            </w:tcBorders>
            <w:vAlign w:val="center"/>
          </w:tcPr>
          <w:p w14:paraId="4105B318">
            <w:pPr>
              <w:spacing w:line="500" w:lineRule="exact"/>
              <w:jc w:val="center"/>
              <w:rPr>
                <w:rFonts w:ascii="宋体" w:hAnsi="宋体"/>
                <w:sz w:val="21"/>
                <w:szCs w:val="21"/>
              </w:rPr>
            </w:pPr>
          </w:p>
        </w:tc>
        <w:tc>
          <w:tcPr>
            <w:tcW w:w="1080" w:type="dxa"/>
            <w:tcBorders>
              <w:top w:val="single" w:color="auto" w:sz="4" w:space="0"/>
              <w:left w:val="single" w:color="auto" w:sz="4" w:space="0"/>
              <w:right w:val="single" w:color="auto" w:sz="4" w:space="0"/>
            </w:tcBorders>
            <w:vAlign w:val="center"/>
          </w:tcPr>
          <w:p w14:paraId="7782FF91">
            <w:pPr>
              <w:spacing w:line="500" w:lineRule="exact"/>
              <w:jc w:val="center"/>
              <w:rPr>
                <w:rFonts w:ascii="宋体" w:hAnsi="宋体"/>
                <w:sz w:val="21"/>
                <w:szCs w:val="21"/>
              </w:rPr>
            </w:pPr>
          </w:p>
        </w:tc>
        <w:tc>
          <w:tcPr>
            <w:tcW w:w="1808" w:type="dxa"/>
            <w:tcBorders>
              <w:top w:val="single" w:color="auto" w:sz="4" w:space="0"/>
              <w:left w:val="single" w:color="auto" w:sz="4" w:space="0"/>
              <w:right w:val="single" w:color="auto" w:sz="4" w:space="0"/>
            </w:tcBorders>
            <w:vAlign w:val="center"/>
          </w:tcPr>
          <w:p w14:paraId="59FAC5E1">
            <w:pPr>
              <w:spacing w:line="500" w:lineRule="exact"/>
              <w:jc w:val="left"/>
              <w:rPr>
                <w:rFonts w:ascii="宋体" w:hAnsi="宋体"/>
                <w:sz w:val="21"/>
                <w:szCs w:val="21"/>
              </w:rPr>
            </w:pPr>
            <w:r>
              <w:rPr>
                <w:rFonts w:hint="eastAsia" w:ascii="宋体" w:hAnsi="宋体"/>
                <w:sz w:val="21"/>
                <w:szCs w:val="21"/>
              </w:rPr>
              <w:t xml:space="preserve">            %</w:t>
            </w:r>
          </w:p>
        </w:tc>
      </w:tr>
    </w:tbl>
    <w:p w14:paraId="6947D8D9">
      <w:pPr>
        <w:spacing w:line="500" w:lineRule="exact"/>
        <w:ind w:firstLine="424" w:firstLineChars="202"/>
        <w:rPr>
          <w:rFonts w:ascii="宋体" w:hAnsi="宋体"/>
          <w:sz w:val="21"/>
          <w:szCs w:val="21"/>
        </w:rPr>
      </w:pPr>
      <w:r>
        <w:rPr>
          <w:rFonts w:hint="eastAsia" w:ascii="宋体" w:hAnsi="宋体"/>
          <w:sz w:val="21"/>
          <w:szCs w:val="21"/>
        </w:rPr>
        <w:t>2.工程按单个项目签订施工合同和结算，工程费结算价：按单个工程经审计审定的竣工结算价×（1-成交下浮系数）。</w:t>
      </w:r>
    </w:p>
    <w:p w14:paraId="590AFA97">
      <w:pPr>
        <w:spacing w:line="500" w:lineRule="exact"/>
        <w:ind w:firstLine="424" w:firstLineChars="202"/>
        <w:rPr>
          <w:rFonts w:ascii="宋体" w:hAnsi="宋体" w:cs="宋体"/>
          <w:sz w:val="21"/>
          <w:szCs w:val="21"/>
        </w:rPr>
      </w:pPr>
      <w:r>
        <w:rPr>
          <w:rFonts w:hint="eastAsia" w:ascii="宋体" w:hAnsi="宋体" w:cs="宋体"/>
          <w:sz w:val="21"/>
          <w:szCs w:val="21"/>
        </w:rPr>
        <w:t>3.成交报价应包括本次采购范围内全部工程所包含的服务、货物、货物标准附件、备品备件、专用工具、设备安装辅材、施工辅材、包装、运输、装卸、保险、货到就位的各种费用以及安装、调试等各项工程需进行补充完善才能完成本项目的功能配置或实际采购中产品材料有任何遗漏的费用（含本项目需要但本文件中未列出的工程量清单、图纸、变更等）、税金、售后服务、技术培训及其他所有成本费用，以及合同明示或暗示的所有责任、义务和一般风险等一切费用。</w:t>
      </w:r>
    </w:p>
    <w:p w14:paraId="168BC53D">
      <w:pPr>
        <w:pStyle w:val="69"/>
        <w:adjustRightInd/>
        <w:spacing w:before="0" w:after="0" w:line="500" w:lineRule="exact"/>
        <w:ind w:firstLine="422"/>
        <w:jc w:val="both"/>
        <w:outlineLvl w:val="9"/>
        <w:rPr>
          <w:rFonts w:hAnsi="宋体" w:cs="宋体"/>
          <w:color w:val="auto"/>
          <w:sz w:val="21"/>
          <w:szCs w:val="21"/>
        </w:rPr>
      </w:pPr>
      <w:r>
        <w:rPr>
          <w:rFonts w:hint="eastAsia" w:hAnsi="宋体" w:cs="宋体"/>
          <w:color w:val="auto"/>
          <w:sz w:val="21"/>
          <w:szCs w:val="21"/>
        </w:rPr>
        <w:t>三、甲方权利与义务</w:t>
      </w:r>
    </w:p>
    <w:p w14:paraId="44D912DD">
      <w:pPr>
        <w:spacing w:line="500" w:lineRule="exact"/>
        <w:ind w:firstLine="420" w:firstLineChars="200"/>
        <w:rPr>
          <w:rFonts w:ascii="宋体" w:hAnsi="宋体" w:cs="宋体"/>
          <w:sz w:val="21"/>
          <w:szCs w:val="21"/>
        </w:rPr>
      </w:pPr>
      <w:r>
        <w:rPr>
          <w:rFonts w:hint="eastAsia" w:ascii="宋体" w:hAnsi="宋体" w:cs="宋体"/>
          <w:sz w:val="21"/>
          <w:szCs w:val="21"/>
        </w:rPr>
        <w:t>1.甲方确定乙方为</w:t>
      </w:r>
      <w:r>
        <w:rPr>
          <w:rFonts w:hint="eastAsia" w:ascii="宋体" w:hAnsi="宋体" w:cs="宋体"/>
          <w:sz w:val="21"/>
          <w:szCs w:val="21"/>
          <w:u w:val="single"/>
        </w:rPr>
        <w:t xml:space="preserve">                      </w:t>
      </w:r>
      <w:r>
        <w:rPr>
          <w:rFonts w:hint="eastAsia" w:ascii="宋体" w:hAnsi="宋体" w:cs="宋体"/>
          <w:sz w:val="21"/>
          <w:szCs w:val="21"/>
        </w:rPr>
        <w:t>成交供应商。</w:t>
      </w:r>
    </w:p>
    <w:p w14:paraId="5F21B403">
      <w:pPr>
        <w:pStyle w:val="69"/>
        <w:adjustRightInd/>
        <w:spacing w:before="0" w:after="0" w:line="500" w:lineRule="exact"/>
        <w:ind w:firstLine="420"/>
        <w:jc w:val="both"/>
        <w:outlineLvl w:val="9"/>
        <w:rPr>
          <w:rFonts w:hAnsi="宋体" w:cs="宋体"/>
          <w:b w:val="0"/>
          <w:bCs w:val="0"/>
          <w:color w:val="auto"/>
          <w:sz w:val="21"/>
          <w:szCs w:val="21"/>
        </w:rPr>
      </w:pPr>
      <w:r>
        <w:rPr>
          <w:rFonts w:hint="eastAsia" w:hAnsi="宋体" w:cs="宋体"/>
          <w:b w:val="0"/>
          <w:bCs w:val="0"/>
          <w:color w:val="auto"/>
          <w:sz w:val="21"/>
          <w:szCs w:val="21"/>
        </w:rPr>
        <w:t>2.甲方有权要求乙方按指定的标准施工。</w:t>
      </w:r>
    </w:p>
    <w:p w14:paraId="743A574A">
      <w:pPr>
        <w:pStyle w:val="16"/>
        <w:spacing w:line="500" w:lineRule="exact"/>
        <w:ind w:left="-2" w:leftChars="-1" w:firstLine="420"/>
        <w:rPr>
          <w:rFonts w:ascii="宋体" w:hAnsi="宋体"/>
          <w:sz w:val="21"/>
          <w:szCs w:val="21"/>
        </w:rPr>
      </w:pPr>
      <w:r>
        <w:rPr>
          <w:rFonts w:hint="eastAsia" w:ascii="宋体" w:hAnsi="宋体"/>
          <w:sz w:val="21"/>
          <w:szCs w:val="21"/>
        </w:rPr>
        <w:t>3.做好施工前准备工作，确保乙方能按时进场施工；保证乙方施工用水、用电、工具存放等条件；协助乙方维持现场秩序，及时处理各种问题。</w:t>
      </w:r>
    </w:p>
    <w:p w14:paraId="186AC96C">
      <w:pPr>
        <w:pStyle w:val="16"/>
        <w:spacing w:line="500" w:lineRule="exact"/>
        <w:ind w:left="-2" w:leftChars="-1" w:firstLine="420"/>
        <w:rPr>
          <w:rFonts w:ascii="宋体" w:hAnsi="宋体"/>
          <w:sz w:val="21"/>
          <w:szCs w:val="21"/>
        </w:rPr>
      </w:pPr>
      <w:r>
        <w:rPr>
          <w:rFonts w:hint="eastAsia" w:ascii="宋体" w:hAnsi="宋体"/>
          <w:sz w:val="21"/>
          <w:szCs w:val="21"/>
        </w:rPr>
        <w:t>4.在施工过程中，施工若有变更，应提前合理时间通知乙方做好相应的准备，并负责随时检查督促工作进度和质量。</w:t>
      </w:r>
    </w:p>
    <w:p w14:paraId="238279E6">
      <w:pPr>
        <w:pStyle w:val="69"/>
        <w:adjustRightInd/>
        <w:spacing w:before="0" w:after="0" w:line="500" w:lineRule="exact"/>
        <w:ind w:firstLine="420"/>
        <w:jc w:val="both"/>
        <w:outlineLvl w:val="9"/>
        <w:rPr>
          <w:rFonts w:hAnsi="宋体" w:cs="宋体"/>
          <w:color w:val="auto"/>
          <w:sz w:val="21"/>
          <w:szCs w:val="21"/>
        </w:rPr>
      </w:pPr>
      <w:r>
        <w:rPr>
          <w:rFonts w:hint="eastAsia" w:hAnsi="宋体" w:cs="宋体"/>
          <w:b w:val="0"/>
          <w:bCs w:val="0"/>
          <w:color w:val="auto"/>
          <w:sz w:val="21"/>
          <w:szCs w:val="21"/>
        </w:rPr>
        <w:t>5.甲方对乙方的施工质量、产品和服务进行监督，检查和后期评价，凡不能达到合同要求的，乙方须向甲方提供具体的解决方案或解释、声明。在合同有效期内，乙方达到</w:t>
      </w:r>
      <w:r>
        <w:rPr>
          <w:rFonts w:hint="eastAsia" w:hAnsi="宋体" w:cs="宋体"/>
          <w:b w:val="0"/>
          <w:bCs w:val="0"/>
          <w:color w:val="auto"/>
          <w:sz w:val="21"/>
          <w:szCs w:val="21"/>
          <w:u w:val="single"/>
        </w:rPr>
        <w:t xml:space="preserve"> 3 </w:t>
      </w:r>
      <w:r>
        <w:rPr>
          <w:rFonts w:hint="eastAsia" w:hAnsi="宋体" w:cs="宋体"/>
          <w:b w:val="0"/>
          <w:bCs w:val="0"/>
          <w:color w:val="auto"/>
          <w:sz w:val="21"/>
          <w:szCs w:val="21"/>
        </w:rPr>
        <w:t>次差评，甲方有权直接取消乙方的供应商资格。</w:t>
      </w:r>
    </w:p>
    <w:p w14:paraId="05553B68">
      <w:pPr>
        <w:pStyle w:val="69"/>
        <w:adjustRightInd/>
        <w:spacing w:before="0" w:after="0" w:line="500" w:lineRule="exact"/>
        <w:ind w:firstLine="422"/>
        <w:jc w:val="both"/>
        <w:outlineLvl w:val="9"/>
        <w:rPr>
          <w:rFonts w:hAnsi="宋体" w:cs="宋体"/>
          <w:color w:val="auto"/>
          <w:sz w:val="21"/>
          <w:szCs w:val="21"/>
        </w:rPr>
      </w:pPr>
      <w:r>
        <w:rPr>
          <w:rFonts w:hint="eastAsia" w:hAnsi="宋体" w:cs="宋体"/>
          <w:color w:val="auto"/>
          <w:sz w:val="21"/>
          <w:szCs w:val="21"/>
        </w:rPr>
        <w:t>四、乙方权利与义务</w:t>
      </w:r>
    </w:p>
    <w:p w14:paraId="374B7FAE">
      <w:pPr>
        <w:pStyle w:val="69"/>
        <w:adjustRightInd/>
        <w:spacing w:before="0" w:after="0" w:line="500" w:lineRule="exact"/>
        <w:ind w:firstLine="420"/>
        <w:jc w:val="both"/>
        <w:outlineLvl w:val="9"/>
        <w:rPr>
          <w:rFonts w:hAnsi="宋体" w:cs="宋体"/>
          <w:b w:val="0"/>
          <w:bCs w:val="0"/>
          <w:color w:val="auto"/>
          <w:sz w:val="21"/>
          <w:szCs w:val="21"/>
        </w:rPr>
      </w:pPr>
      <w:r>
        <w:rPr>
          <w:rFonts w:hint="eastAsia" w:hAnsi="宋体" w:cs="宋体"/>
          <w:b w:val="0"/>
          <w:bCs w:val="0"/>
          <w:color w:val="auto"/>
          <w:sz w:val="21"/>
          <w:szCs w:val="21"/>
        </w:rPr>
        <w:t>1.具备履行合同所必需的人员、设备、资金和专业技术能力。</w:t>
      </w:r>
    </w:p>
    <w:p w14:paraId="37EFA81C">
      <w:pPr>
        <w:pStyle w:val="69"/>
        <w:adjustRightInd/>
        <w:spacing w:before="0" w:after="0" w:line="500" w:lineRule="exact"/>
        <w:ind w:firstLine="420"/>
        <w:jc w:val="both"/>
        <w:outlineLvl w:val="9"/>
        <w:rPr>
          <w:rFonts w:hAnsi="宋体" w:cs="宋体"/>
          <w:b w:val="0"/>
          <w:bCs w:val="0"/>
          <w:color w:val="auto"/>
          <w:sz w:val="21"/>
          <w:szCs w:val="21"/>
        </w:rPr>
      </w:pPr>
      <w:r>
        <w:rPr>
          <w:rFonts w:hint="eastAsia" w:hAnsi="宋体" w:cs="宋体"/>
          <w:b w:val="0"/>
          <w:bCs w:val="0"/>
          <w:color w:val="auto"/>
          <w:sz w:val="21"/>
          <w:szCs w:val="21"/>
        </w:rPr>
        <w:t>2.乙方应当确保采用的施工及服务方法、措施、设备、制度符合现行法律、法规和规范要求。工程质量必须达到国家或现行有关标准规定，验收标准要求达到合格标准。</w:t>
      </w:r>
    </w:p>
    <w:p w14:paraId="1871D560">
      <w:pPr>
        <w:pStyle w:val="69"/>
        <w:adjustRightInd/>
        <w:spacing w:before="0" w:after="0" w:line="500" w:lineRule="exact"/>
        <w:ind w:firstLine="420"/>
        <w:jc w:val="both"/>
        <w:outlineLvl w:val="9"/>
        <w:rPr>
          <w:rFonts w:hAnsi="宋体" w:cs="宋体"/>
          <w:b w:val="0"/>
          <w:bCs w:val="0"/>
          <w:color w:val="auto"/>
          <w:sz w:val="21"/>
          <w:szCs w:val="21"/>
        </w:rPr>
      </w:pPr>
      <w:r>
        <w:rPr>
          <w:rFonts w:hint="eastAsia" w:hAnsi="宋体" w:cs="宋体"/>
          <w:b w:val="0"/>
          <w:bCs w:val="0"/>
          <w:color w:val="auto"/>
          <w:sz w:val="21"/>
          <w:szCs w:val="21"/>
        </w:rPr>
        <w:t>3.不得将项目转包、违法分包。</w:t>
      </w:r>
    </w:p>
    <w:p w14:paraId="7057784D">
      <w:pPr>
        <w:pStyle w:val="69"/>
        <w:adjustRightInd/>
        <w:spacing w:before="0" w:after="0" w:line="500" w:lineRule="exact"/>
        <w:ind w:firstLine="420"/>
        <w:jc w:val="both"/>
        <w:outlineLvl w:val="9"/>
        <w:rPr>
          <w:rFonts w:hAnsi="宋体" w:cs="宋体"/>
          <w:b w:val="0"/>
          <w:bCs w:val="0"/>
          <w:color w:val="auto"/>
          <w:sz w:val="21"/>
          <w:szCs w:val="21"/>
        </w:rPr>
      </w:pPr>
      <w:r>
        <w:rPr>
          <w:rFonts w:hint="eastAsia" w:hAnsi="宋体" w:cs="宋体"/>
          <w:b w:val="0"/>
          <w:bCs w:val="0"/>
          <w:color w:val="auto"/>
          <w:sz w:val="21"/>
          <w:szCs w:val="21"/>
        </w:rPr>
        <w:t>4.落实项目经理责任制。在项目实施过程中，乙方拟选派的项目经理必须参加服务项目的相关会议。实施期间项目经理一般不得更换，若因不可抗力不得不更换时，应经甲方同意且更换后的项目经理资格级别不得低于原项目经理级别。</w:t>
      </w:r>
    </w:p>
    <w:p w14:paraId="2C2DFF8B">
      <w:pPr>
        <w:pStyle w:val="69"/>
        <w:adjustRightInd/>
        <w:spacing w:before="0" w:after="0" w:line="500" w:lineRule="exact"/>
        <w:ind w:firstLine="420"/>
        <w:jc w:val="both"/>
        <w:outlineLvl w:val="9"/>
        <w:rPr>
          <w:rFonts w:hAnsi="宋体" w:cs="宋体"/>
          <w:b w:val="0"/>
          <w:bCs w:val="0"/>
          <w:color w:val="auto"/>
          <w:sz w:val="21"/>
          <w:szCs w:val="21"/>
        </w:rPr>
      </w:pPr>
      <w:r>
        <w:rPr>
          <w:rFonts w:hint="eastAsia" w:hAnsi="宋体" w:cs="宋体"/>
          <w:b w:val="0"/>
          <w:bCs w:val="0"/>
          <w:color w:val="auto"/>
          <w:sz w:val="21"/>
          <w:szCs w:val="21"/>
        </w:rPr>
        <w:t>5.负责履约期间的安全生产。</w:t>
      </w:r>
    </w:p>
    <w:p w14:paraId="31F6CDA3">
      <w:pPr>
        <w:pStyle w:val="69"/>
        <w:adjustRightInd/>
        <w:spacing w:before="0" w:after="0" w:line="500" w:lineRule="exact"/>
        <w:ind w:firstLine="420"/>
        <w:jc w:val="both"/>
        <w:outlineLvl w:val="9"/>
        <w:rPr>
          <w:rFonts w:hAnsi="宋体"/>
          <w:b w:val="0"/>
          <w:color w:val="auto"/>
          <w:sz w:val="21"/>
          <w:szCs w:val="21"/>
        </w:rPr>
      </w:pPr>
      <w:r>
        <w:rPr>
          <w:rFonts w:hint="eastAsia" w:hAnsi="宋体"/>
          <w:b w:val="0"/>
          <w:color w:val="auto"/>
          <w:sz w:val="21"/>
          <w:szCs w:val="21"/>
        </w:rPr>
        <w:t>6.服务承诺：有相对应岗位人员进行24小时对接服务，乙方应在接到甲方故障通知后及时响应，接到通知后30分钟内到达现场处理。</w:t>
      </w:r>
    </w:p>
    <w:p w14:paraId="672D87FF">
      <w:pPr>
        <w:spacing w:line="500" w:lineRule="exact"/>
        <w:ind w:firstLine="420" w:firstLineChars="200"/>
        <w:rPr>
          <w:rFonts w:ascii="宋体" w:hAnsi="宋体"/>
          <w:sz w:val="21"/>
          <w:szCs w:val="21"/>
        </w:rPr>
      </w:pPr>
      <w:r>
        <w:rPr>
          <w:rFonts w:hint="eastAsia" w:ascii="宋体" w:hAnsi="宋体"/>
          <w:sz w:val="21"/>
          <w:szCs w:val="21"/>
        </w:rPr>
        <w:t>7.在上班时间进行维修时，不能影响正常的甲方工作秩序，同时需要切实做好安全防范工作，施工时不能影响其他设施，如有损坏，由乙方负责赔偿修复。</w:t>
      </w:r>
    </w:p>
    <w:p w14:paraId="51ED99D5">
      <w:pPr>
        <w:spacing w:line="500" w:lineRule="exact"/>
        <w:ind w:firstLine="420" w:firstLineChars="200"/>
        <w:rPr>
          <w:rFonts w:ascii="宋体" w:hAnsi="宋体"/>
          <w:sz w:val="21"/>
          <w:szCs w:val="21"/>
        </w:rPr>
      </w:pPr>
      <w:r>
        <w:rPr>
          <w:rFonts w:hint="eastAsia" w:ascii="宋体" w:hAnsi="宋体"/>
          <w:sz w:val="21"/>
          <w:szCs w:val="21"/>
        </w:rPr>
        <w:t>8.工作时，必须按照相关规范施工，遵纪守法，遵守甲方相关规章制度。</w:t>
      </w:r>
    </w:p>
    <w:p w14:paraId="15B1B859">
      <w:pPr>
        <w:spacing w:line="500" w:lineRule="exact"/>
        <w:ind w:firstLine="420" w:firstLineChars="200"/>
        <w:rPr>
          <w:rFonts w:ascii="宋体" w:hAnsi="宋体"/>
          <w:sz w:val="21"/>
          <w:szCs w:val="21"/>
        </w:rPr>
      </w:pPr>
      <w:r>
        <w:rPr>
          <w:rFonts w:hint="eastAsia" w:ascii="宋体" w:hAnsi="宋体"/>
          <w:sz w:val="21"/>
          <w:szCs w:val="21"/>
        </w:rPr>
        <w:t>9.乙方在施工过程中必须严格采取相应的技术措施。</w:t>
      </w:r>
    </w:p>
    <w:p w14:paraId="62B2063F">
      <w:pPr>
        <w:spacing w:line="500" w:lineRule="exact"/>
        <w:ind w:firstLine="420" w:firstLineChars="200"/>
        <w:rPr>
          <w:rFonts w:ascii="宋体" w:hAnsi="宋体"/>
          <w:sz w:val="21"/>
          <w:szCs w:val="21"/>
        </w:rPr>
      </w:pPr>
      <w:r>
        <w:rPr>
          <w:rFonts w:hint="eastAsia" w:ascii="宋体" w:hAnsi="宋体"/>
          <w:sz w:val="21"/>
          <w:szCs w:val="21"/>
        </w:rPr>
        <w:t>10.根据《中华人民共和国建筑法》第四十五条的规定：“施工现场安全由建筑施工企业负责”，因承包方的责任造成的人身伤亡、设备损坏等事故及其造成的经济损失,一切责任由承包方承担，并通知有关政府部门调查处理、统计上报。</w:t>
      </w:r>
    </w:p>
    <w:p w14:paraId="1C95514A">
      <w:pPr>
        <w:spacing w:line="500" w:lineRule="exact"/>
        <w:ind w:firstLine="420" w:firstLineChars="200"/>
        <w:rPr>
          <w:rFonts w:ascii="宋体" w:hAnsi="宋体"/>
          <w:sz w:val="21"/>
          <w:szCs w:val="21"/>
        </w:rPr>
      </w:pPr>
      <w:r>
        <w:rPr>
          <w:rFonts w:hint="eastAsia" w:ascii="宋体" w:hAnsi="宋体"/>
          <w:sz w:val="21"/>
          <w:szCs w:val="21"/>
        </w:rPr>
        <w:t>11.工程一切施工工具由乙方自理，甲方不负责提供。</w:t>
      </w:r>
    </w:p>
    <w:p w14:paraId="3F370CF0">
      <w:pPr>
        <w:spacing w:line="500" w:lineRule="exact"/>
        <w:ind w:firstLine="420" w:firstLineChars="200"/>
        <w:rPr>
          <w:rFonts w:ascii="宋体" w:hAnsi="宋体"/>
          <w:sz w:val="21"/>
          <w:szCs w:val="21"/>
        </w:rPr>
      </w:pPr>
      <w:r>
        <w:rPr>
          <w:rFonts w:hint="eastAsia" w:ascii="宋体" w:hAnsi="宋体"/>
          <w:sz w:val="21"/>
          <w:szCs w:val="21"/>
        </w:rPr>
        <w:t>12.施工材料由甲方指定并到场验收，乙方需要提供产品合格证，如无指定的材料乙方需保证质量并提交产品合格证。</w:t>
      </w:r>
    </w:p>
    <w:p w14:paraId="1ABCBD9B">
      <w:pPr>
        <w:spacing w:line="500" w:lineRule="exact"/>
        <w:ind w:firstLine="420" w:firstLineChars="200"/>
        <w:rPr>
          <w:rFonts w:ascii="宋体" w:hAnsi="宋体"/>
          <w:sz w:val="21"/>
          <w:szCs w:val="21"/>
        </w:rPr>
      </w:pPr>
      <w:r>
        <w:rPr>
          <w:rFonts w:hint="eastAsia" w:ascii="宋体" w:hAnsi="宋体"/>
          <w:sz w:val="21"/>
          <w:szCs w:val="21"/>
        </w:rPr>
        <w:t>13.关于隐蔽工程，乙方应提前二天书面通知甲方，必须进行质量验证和拍照存底。</w:t>
      </w:r>
    </w:p>
    <w:p w14:paraId="175D78C3">
      <w:pPr>
        <w:spacing w:line="500" w:lineRule="exact"/>
        <w:ind w:firstLine="420" w:firstLineChars="200"/>
        <w:rPr>
          <w:rFonts w:ascii="宋体" w:hAnsi="宋体"/>
          <w:sz w:val="21"/>
          <w:szCs w:val="21"/>
        </w:rPr>
      </w:pPr>
      <w:r>
        <w:rPr>
          <w:rFonts w:hint="eastAsia" w:ascii="宋体" w:hAnsi="宋体"/>
          <w:sz w:val="21"/>
          <w:szCs w:val="21"/>
        </w:rPr>
        <w:t>14.乙方施工完毕后应提供相应工程量说明的竣工图给甲方。</w:t>
      </w:r>
    </w:p>
    <w:p w14:paraId="235488B5">
      <w:pPr>
        <w:spacing w:line="500" w:lineRule="exact"/>
        <w:ind w:firstLine="420" w:firstLineChars="200"/>
        <w:rPr>
          <w:rFonts w:ascii="宋体" w:hAnsi="宋体"/>
          <w:sz w:val="21"/>
          <w:szCs w:val="21"/>
        </w:rPr>
      </w:pPr>
      <w:r>
        <w:rPr>
          <w:rFonts w:hint="eastAsia" w:ascii="宋体" w:hAnsi="宋体"/>
          <w:sz w:val="21"/>
          <w:szCs w:val="21"/>
        </w:rPr>
        <w:t>15.乙方施工应根据现场实际情况调配施工人员，施工人员不足导致工期延误时应及时增加人员，不得以任何理由敷衍、拒绝甲方增加施工人员的指示。</w:t>
      </w:r>
    </w:p>
    <w:p w14:paraId="55B67AA8">
      <w:pPr>
        <w:spacing w:line="500" w:lineRule="exact"/>
        <w:ind w:firstLine="420" w:firstLineChars="200"/>
        <w:rPr>
          <w:rFonts w:ascii="宋体" w:hAnsi="宋体"/>
          <w:sz w:val="21"/>
          <w:szCs w:val="21"/>
        </w:rPr>
      </w:pPr>
      <w:r>
        <w:rPr>
          <w:rFonts w:hint="eastAsia" w:ascii="宋体" w:hAnsi="宋体"/>
          <w:sz w:val="21"/>
          <w:szCs w:val="21"/>
        </w:rPr>
        <w:t>16.乙方应配备专门整理资料的工作人员每月初将上月零星维修工程项目资料汇总整理，并交由甲方相关部门审核。</w:t>
      </w:r>
    </w:p>
    <w:p w14:paraId="3CE894B8">
      <w:pPr>
        <w:spacing w:line="500" w:lineRule="exact"/>
        <w:ind w:firstLine="420" w:firstLineChars="200"/>
        <w:rPr>
          <w:rFonts w:ascii="宋体" w:hAnsi="宋体"/>
          <w:sz w:val="21"/>
          <w:szCs w:val="21"/>
        </w:rPr>
      </w:pPr>
      <w:r>
        <w:rPr>
          <w:rFonts w:hint="eastAsia" w:ascii="宋体" w:hAnsi="宋体"/>
          <w:sz w:val="21"/>
          <w:szCs w:val="21"/>
        </w:rPr>
        <w:t>17.乙方提供1-2名工人，现场按工日计算，专门修复院内零散的工程修复。</w:t>
      </w:r>
    </w:p>
    <w:p w14:paraId="15FBD3F8">
      <w:pPr>
        <w:spacing w:line="500" w:lineRule="exact"/>
        <w:ind w:firstLine="420" w:firstLineChars="200"/>
        <w:rPr>
          <w:rFonts w:ascii="宋体" w:hAnsi="宋体"/>
          <w:sz w:val="21"/>
          <w:szCs w:val="21"/>
        </w:rPr>
      </w:pPr>
      <w:r>
        <w:rPr>
          <w:rFonts w:hint="eastAsia" w:ascii="宋体" w:hAnsi="宋体"/>
          <w:sz w:val="21"/>
          <w:szCs w:val="21"/>
        </w:rPr>
        <w:t>18.涉及动火作业需要提供《动火作业申请书》，加盖公章签字后报备甲方相关部门。</w:t>
      </w:r>
    </w:p>
    <w:p w14:paraId="1E778887">
      <w:pPr>
        <w:pStyle w:val="69"/>
        <w:adjustRightInd/>
        <w:spacing w:before="0" w:after="0" w:line="500" w:lineRule="exact"/>
        <w:ind w:firstLine="420"/>
        <w:jc w:val="both"/>
        <w:outlineLvl w:val="9"/>
        <w:rPr>
          <w:rFonts w:hAnsi="宋体" w:cs="宋体"/>
          <w:color w:val="auto"/>
          <w:sz w:val="21"/>
          <w:szCs w:val="21"/>
        </w:rPr>
      </w:pPr>
      <w:r>
        <w:rPr>
          <w:rFonts w:hint="eastAsia" w:hAnsi="宋体" w:cs="宋体"/>
          <w:b w:val="0"/>
          <w:bCs w:val="0"/>
          <w:color w:val="auto"/>
          <w:sz w:val="21"/>
          <w:szCs w:val="21"/>
        </w:rPr>
        <w:t>19.未提及的要求，均应按现行的国家、省、市的标准或规范(规定)执行。</w:t>
      </w:r>
    </w:p>
    <w:p w14:paraId="06D61446">
      <w:pPr>
        <w:spacing w:line="500" w:lineRule="exact"/>
        <w:ind w:firstLine="426"/>
        <w:rPr>
          <w:rFonts w:ascii="宋体" w:hAnsi="宋体" w:cs="宋体"/>
          <w:b/>
          <w:sz w:val="21"/>
          <w:szCs w:val="21"/>
        </w:rPr>
      </w:pPr>
      <w:r>
        <w:rPr>
          <w:rFonts w:hint="eastAsia" w:ascii="宋体" w:hAnsi="宋体" w:cs="宋体"/>
          <w:b/>
          <w:sz w:val="21"/>
          <w:szCs w:val="21"/>
        </w:rPr>
        <w:t>五、合同履约期限</w:t>
      </w:r>
    </w:p>
    <w:p w14:paraId="05F885C3">
      <w:pPr>
        <w:spacing w:line="500" w:lineRule="exact"/>
        <w:ind w:firstLine="420" w:firstLineChars="200"/>
        <w:rPr>
          <w:rFonts w:ascii="宋体" w:hAnsi="宋体" w:cs="宋体"/>
          <w:bCs/>
          <w:sz w:val="21"/>
          <w:szCs w:val="21"/>
        </w:rPr>
      </w:pPr>
      <w:r>
        <w:rPr>
          <w:rFonts w:hint="eastAsia" w:ascii="宋体" w:hAnsi="宋体" w:cs="宋体"/>
          <w:b/>
          <w:sz w:val="21"/>
          <w:szCs w:val="21"/>
        </w:rPr>
        <w:t>合同履约期限</w:t>
      </w:r>
      <w:r>
        <w:rPr>
          <w:rFonts w:hint="eastAsia" w:ascii="宋体" w:hAnsi="宋体" w:cs="宋体"/>
          <w:bCs/>
          <w:sz w:val="21"/>
          <w:szCs w:val="21"/>
        </w:rPr>
        <w:t>：</w:t>
      </w:r>
      <w:r>
        <w:rPr>
          <w:rFonts w:hint="eastAsia" w:ascii="宋体" w:hAnsi="宋体" w:cs="宋体"/>
          <w:bCs/>
          <w:sz w:val="21"/>
          <w:szCs w:val="21"/>
          <w:u w:val="single"/>
        </w:rPr>
        <w:t xml:space="preserve">    </w:t>
      </w:r>
      <w:r>
        <w:rPr>
          <w:rFonts w:hint="eastAsia" w:ascii="宋体" w:hAnsi="宋体" w:cs="宋体"/>
          <w:bCs/>
          <w:sz w:val="21"/>
          <w:szCs w:val="21"/>
        </w:rPr>
        <w:t>年</w:t>
      </w:r>
      <w:r>
        <w:rPr>
          <w:rFonts w:hint="eastAsia" w:ascii="宋体" w:hAnsi="宋体" w:cs="宋体"/>
          <w:bCs/>
          <w:sz w:val="21"/>
          <w:szCs w:val="21"/>
          <w:u w:val="single"/>
        </w:rPr>
        <w:t xml:space="preserve">   </w:t>
      </w:r>
      <w:r>
        <w:rPr>
          <w:rFonts w:hint="eastAsia" w:ascii="宋体" w:hAnsi="宋体" w:cs="宋体"/>
          <w:bCs/>
          <w:sz w:val="21"/>
          <w:szCs w:val="21"/>
        </w:rPr>
        <w:t>月</w:t>
      </w:r>
      <w:r>
        <w:rPr>
          <w:rFonts w:hint="eastAsia" w:ascii="宋体" w:hAnsi="宋体" w:cs="宋体"/>
          <w:bCs/>
          <w:sz w:val="21"/>
          <w:szCs w:val="21"/>
          <w:u w:val="single"/>
        </w:rPr>
        <w:t xml:space="preserve">   </w:t>
      </w:r>
      <w:r>
        <w:rPr>
          <w:rFonts w:hint="eastAsia" w:ascii="宋体" w:hAnsi="宋体" w:cs="宋体"/>
          <w:bCs/>
          <w:sz w:val="21"/>
          <w:szCs w:val="21"/>
        </w:rPr>
        <w:t>日至</w:t>
      </w:r>
      <w:r>
        <w:rPr>
          <w:rFonts w:hint="eastAsia" w:ascii="宋体" w:hAnsi="宋体" w:cs="宋体"/>
          <w:bCs/>
          <w:sz w:val="21"/>
          <w:szCs w:val="21"/>
          <w:u w:val="single"/>
        </w:rPr>
        <w:t xml:space="preserve">    </w:t>
      </w:r>
      <w:r>
        <w:rPr>
          <w:rFonts w:hint="eastAsia" w:ascii="宋体" w:hAnsi="宋体" w:cs="宋体"/>
          <w:bCs/>
          <w:sz w:val="21"/>
          <w:szCs w:val="21"/>
        </w:rPr>
        <w:t>年</w:t>
      </w:r>
      <w:r>
        <w:rPr>
          <w:rFonts w:hint="eastAsia" w:ascii="宋体" w:hAnsi="宋体" w:cs="宋体"/>
          <w:bCs/>
          <w:sz w:val="21"/>
          <w:szCs w:val="21"/>
          <w:u w:val="single"/>
        </w:rPr>
        <w:t xml:space="preserve">   </w:t>
      </w:r>
      <w:r>
        <w:rPr>
          <w:rFonts w:hint="eastAsia" w:ascii="宋体" w:hAnsi="宋体" w:cs="宋体"/>
          <w:bCs/>
          <w:sz w:val="21"/>
          <w:szCs w:val="21"/>
        </w:rPr>
        <w:t>月</w:t>
      </w:r>
      <w:r>
        <w:rPr>
          <w:rFonts w:hint="eastAsia" w:ascii="宋体" w:hAnsi="宋体" w:cs="宋体"/>
          <w:bCs/>
          <w:sz w:val="21"/>
          <w:szCs w:val="21"/>
          <w:u w:val="single"/>
        </w:rPr>
        <w:t xml:space="preserve">   </w:t>
      </w:r>
      <w:r>
        <w:rPr>
          <w:rFonts w:hint="eastAsia" w:ascii="宋体" w:hAnsi="宋体" w:cs="宋体"/>
          <w:bCs/>
          <w:sz w:val="21"/>
          <w:szCs w:val="21"/>
        </w:rPr>
        <w:t>日。如合同履约期限未满</w:t>
      </w:r>
      <w:r>
        <w:rPr>
          <w:rFonts w:hint="eastAsia" w:ascii="宋体" w:hAnsi="宋体" w:cs="宋体"/>
          <w:bCs/>
          <w:sz w:val="21"/>
          <w:szCs w:val="21"/>
          <w:u w:val="single"/>
        </w:rPr>
        <w:t>1</w:t>
      </w:r>
      <w:r>
        <w:rPr>
          <w:rFonts w:hint="eastAsia" w:ascii="宋体" w:hAnsi="宋体" w:cs="宋体"/>
          <w:bCs/>
          <w:sz w:val="21"/>
          <w:szCs w:val="21"/>
        </w:rPr>
        <w:t>年时，该项目的累计实际结算金额已达到合同总金额，则合同终止；如需要购买相同工程及服务，需签订补充协议，协议金额不得超过原合同价的10%。</w:t>
      </w:r>
    </w:p>
    <w:p w14:paraId="317B86AE">
      <w:pPr>
        <w:spacing w:line="500" w:lineRule="exact"/>
        <w:ind w:firstLine="426"/>
        <w:rPr>
          <w:rFonts w:ascii="宋体" w:hAnsi="宋体"/>
          <w:b/>
          <w:sz w:val="21"/>
          <w:szCs w:val="21"/>
        </w:rPr>
      </w:pPr>
      <w:r>
        <w:rPr>
          <w:rFonts w:hint="eastAsia" w:ascii="宋体" w:hAnsi="宋体" w:cs="宋体"/>
          <w:b/>
          <w:sz w:val="21"/>
          <w:szCs w:val="21"/>
        </w:rPr>
        <w:t>六、付款进度</w:t>
      </w:r>
    </w:p>
    <w:p w14:paraId="081052F2">
      <w:pPr>
        <w:pStyle w:val="67"/>
        <w:spacing w:line="500" w:lineRule="exact"/>
        <w:ind w:firstLine="420"/>
        <w:rPr>
          <w:rFonts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（1）本项目无预付款；</w:t>
      </w:r>
    </w:p>
    <w:p w14:paraId="051633CF">
      <w:pPr>
        <w:pStyle w:val="67"/>
        <w:spacing w:line="500" w:lineRule="exact"/>
        <w:ind w:firstLine="420"/>
        <w:rPr>
          <w:rFonts w:ascii="宋体" w:hAnsi="宋体" w:eastAsia="宋体" w:cs="宋体"/>
          <w:color w:val="auto"/>
          <w:sz w:val="21"/>
          <w:szCs w:val="21"/>
          <w:u w:val="single"/>
        </w:rPr>
      </w:pPr>
      <w:r>
        <w:rPr>
          <w:rFonts w:hint="eastAsia" w:ascii="宋体" w:hAnsi="宋体" w:eastAsia="宋体" w:cs="宋体"/>
          <w:color w:val="auto"/>
          <w:sz w:val="21"/>
          <w:szCs w:val="21"/>
          <w:u w:val="single"/>
          <w:lang w:eastAsia="zh-CN"/>
        </w:rPr>
        <w:t>（2）</w:t>
      </w:r>
      <w:r>
        <w:rPr>
          <w:rFonts w:hint="eastAsia" w:ascii="宋体" w:hAnsi="宋体" w:eastAsia="宋体" w:cs="宋体"/>
          <w:color w:val="auto"/>
          <w:sz w:val="21"/>
          <w:szCs w:val="21"/>
          <w:u w:val="single"/>
        </w:rPr>
        <w:t>合同内按工程计量周期内完成工程量不超过80%支付，合同外工程量待结算审定再支付；</w:t>
      </w:r>
    </w:p>
    <w:p w14:paraId="36782801">
      <w:pPr>
        <w:pStyle w:val="67"/>
        <w:spacing w:line="500" w:lineRule="exact"/>
        <w:ind w:firstLine="420"/>
        <w:rPr>
          <w:rFonts w:ascii="宋体" w:hAnsi="宋体" w:eastAsia="宋体" w:cs="宋体"/>
          <w:color w:val="auto"/>
          <w:sz w:val="21"/>
          <w:szCs w:val="21"/>
          <w:u w:val="single"/>
        </w:rPr>
      </w:pPr>
      <w:r>
        <w:rPr>
          <w:rFonts w:hint="eastAsia" w:ascii="宋体" w:hAnsi="宋体" w:eastAsia="宋体" w:cs="宋体"/>
          <w:color w:val="auto"/>
          <w:sz w:val="21"/>
          <w:szCs w:val="21"/>
          <w:u w:val="single"/>
          <w:lang w:eastAsia="zh-CN"/>
        </w:rPr>
        <w:t>（3）</w:t>
      </w:r>
      <w:r>
        <w:rPr>
          <w:rFonts w:hint="eastAsia" w:ascii="宋体" w:hAnsi="宋体" w:eastAsia="宋体" w:cs="宋体"/>
          <w:color w:val="auto"/>
          <w:sz w:val="21"/>
          <w:szCs w:val="21"/>
          <w:u w:val="single"/>
        </w:rPr>
        <w:t>项目竣工验收合格并完成竣工结算审计后，</w:t>
      </w:r>
      <w:r>
        <w:rPr>
          <w:rFonts w:hint="eastAsia" w:ascii="宋体" w:hAnsi="宋体" w:eastAsia="宋体" w:cs="宋体"/>
          <w:color w:val="auto"/>
          <w:sz w:val="21"/>
          <w:szCs w:val="21"/>
          <w:u w:val="single"/>
          <w:lang w:eastAsia="zh-CN"/>
        </w:rPr>
        <w:t>乙方</w:t>
      </w:r>
      <w:r>
        <w:rPr>
          <w:rFonts w:hint="eastAsia" w:ascii="宋体" w:hAnsi="宋体" w:eastAsia="宋体" w:cs="宋体"/>
          <w:color w:val="auto"/>
          <w:sz w:val="21"/>
          <w:szCs w:val="21"/>
          <w:u w:val="single"/>
        </w:rPr>
        <w:t>支付审计审定结算总价3%的质保金，</w:t>
      </w:r>
      <w:r>
        <w:rPr>
          <w:rFonts w:hint="eastAsia" w:ascii="宋体" w:hAnsi="宋体" w:eastAsia="宋体" w:cs="宋体"/>
          <w:color w:val="auto"/>
          <w:sz w:val="21"/>
          <w:szCs w:val="21"/>
          <w:u w:val="single"/>
          <w:lang w:eastAsia="zh-CN"/>
        </w:rPr>
        <w:t>甲方</w:t>
      </w:r>
      <w:r>
        <w:rPr>
          <w:rFonts w:hint="eastAsia" w:ascii="宋体" w:hAnsi="宋体" w:eastAsia="宋体" w:cs="宋体"/>
          <w:color w:val="auto"/>
          <w:sz w:val="21"/>
          <w:szCs w:val="21"/>
          <w:u w:val="single"/>
        </w:rPr>
        <w:t>收到质保金一个月内向</w:t>
      </w:r>
      <w:r>
        <w:rPr>
          <w:rFonts w:hint="eastAsia" w:ascii="宋体" w:hAnsi="宋体" w:eastAsia="宋体" w:cs="宋体"/>
          <w:color w:val="auto"/>
          <w:sz w:val="21"/>
          <w:szCs w:val="21"/>
          <w:u w:val="single"/>
          <w:lang w:eastAsia="zh-CN"/>
        </w:rPr>
        <w:t>乙方支</w:t>
      </w:r>
      <w:r>
        <w:rPr>
          <w:rFonts w:hint="eastAsia" w:ascii="宋体" w:hAnsi="宋体" w:eastAsia="宋体" w:cs="宋体"/>
          <w:color w:val="auto"/>
          <w:sz w:val="21"/>
          <w:szCs w:val="21"/>
          <w:u w:val="single"/>
        </w:rPr>
        <w:t>付经审计后结算价余款。</w:t>
      </w:r>
    </w:p>
    <w:p w14:paraId="41BF61F5">
      <w:pPr>
        <w:spacing w:line="500" w:lineRule="exact"/>
        <w:ind w:firstLine="420" w:firstLineChars="200"/>
        <w:rPr>
          <w:rFonts w:ascii="宋体" w:hAnsi="宋体" w:cs="宋体"/>
          <w:sz w:val="21"/>
          <w:szCs w:val="21"/>
          <w:u w:val="single"/>
        </w:rPr>
      </w:pPr>
      <w:r>
        <w:rPr>
          <w:rFonts w:hint="eastAsia" w:ascii="宋体" w:hAnsi="宋体" w:cs="宋体"/>
          <w:sz w:val="21"/>
          <w:szCs w:val="21"/>
          <w:u w:val="single"/>
        </w:rPr>
        <w:t>注：合同期内以每个工程项目进行结算。</w:t>
      </w:r>
    </w:p>
    <w:p w14:paraId="18A7AA5C">
      <w:pPr>
        <w:spacing w:line="500" w:lineRule="exact"/>
        <w:ind w:firstLine="420" w:firstLineChars="200"/>
        <w:rPr>
          <w:rFonts w:ascii="宋体" w:hAnsi="宋体"/>
          <w:b/>
          <w:sz w:val="21"/>
          <w:szCs w:val="21"/>
        </w:rPr>
      </w:pPr>
      <w:r>
        <w:rPr>
          <w:rFonts w:hint="eastAsia" w:ascii="宋体" w:hAnsi="宋体" w:cs="宋体"/>
          <w:b/>
          <w:sz w:val="21"/>
          <w:szCs w:val="21"/>
        </w:rPr>
        <w:t>七、工期及质量要求</w:t>
      </w:r>
    </w:p>
    <w:p w14:paraId="3F9E1A05">
      <w:pPr>
        <w:spacing w:line="500" w:lineRule="exact"/>
        <w:ind w:firstLine="426"/>
        <w:rPr>
          <w:rFonts w:ascii="宋体" w:hAnsi="宋体"/>
          <w:sz w:val="21"/>
          <w:szCs w:val="21"/>
        </w:rPr>
      </w:pPr>
      <w:r>
        <w:rPr>
          <w:rFonts w:hint="eastAsia" w:ascii="宋体" w:hAnsi="宋体"/>
          <w:sz w:val="21"/>
          <w:szCs w:val="21"/>
        </w:rPr>
        <w:t>1</w:t>
      </w:r>
      <w:r>
        <w:rPr>
          <w:rFonts w:hint="eastAsia" w:ascii="宋体" w:hAnsi="宋体" w:cs="宋体"/>
          <w:sz w:val="21"/>
          <w:szCs w:val="21"/>
        </w:rPr>
        <w:t>.根据甲方派工单具体事项和时间要求进行施工，按甲方要求的工期完成施工。</w:t>
      </w:r>
    </w:p>
    <w:p w14:paraId="6E42D06E">
      <w:pPr>
        <w:spacing w:line="500" w:lineRule="exact"/>
        <w:ind w:firstLine="426"/>
        <w:rPr>
          <w:rFonts w:ascii="宋体" w:hAnsi="宋体"/>
          <w:sz w:val="21"/>
          <w:szCs w:val="21"/>
        </w:rPr>
      </w:pPr>
      <w:r>
        <w:rPr>
          <w:rFonts w:hint="eastAsia" w:ascii="宋体" w:hAnsi="宋体"/>
          <w:sz w:val="21"/>
          <w:szCs w:val="21"/>
        </w:rPr>
        <w:t>2</w:t>
      </w:r>
      <w:r>
        <w:rPr>
          <w:rFonts w:hint="eastAsia" w:ascii="宋体" w:hAnsi="宋体" w:cs="宋体"/>
          <w:sz w:val="21"/>
          <w:szCs w:val="21"/>
        </w:rPr>
        <w:t>.工程质量要求合格。</w:t>
      </w:r>
    </w:p>
    <w:p w14:paraId="04D4F5C1">
      <w:pPr>
        <w:spacing w:line="500" w:lineRule="exact"/>
        <w:ind w:firstLine="420" w:firstLineChars="200"/>
        <w:rPr>
          <w:rFonts w:ascii="宋体" w:hAnsi="宋体"/>
          <w:b/>
          <w:sz w:val="21"/>
          <w:szCs w:val="21"/>
        </w:rPr>
      </w:pPr>
      <w:r>
        <w:rPr>
          <w:rFonts w:hint="eastAsia" w:ascii="宋体" w:hAnsi="宋体" w:cs="宋体"/>
          <w:b/>
          <w:sz w:val="21"/>
          <w:szCs w:val="21"/>
        </w:rPr>
        <w:t>八、乙方提供的材料和工程设备</w:t>
      </w:r>
    </w:p>
    <w:p w14:paraId="3C4AE874">
      <w:pPr>
        <w:spacing w:line="500" w:lineRule="exact"/>
        <w:ind w:firstLine="420" w:firstLineChars="200"/>
        <w:rPr>
          <w:rFonts w:ascii="宋体" w:hAnsi="宋体"/>
          <w:sz w:val="21"/>
          <w:szCs w:val="21"/>
        </w:rPr>
      </w:pPr>
      <w:r>
        <w:rPr>
          <w:rFonts w:hint="eastAsia" w:ascii="宋体" w:hAnsi="宋体" w:cs="宋体"/>
          <w:sz w:val="21"/>
          <w:szCs w:val="21"/>
        </w:rPr>
        <w:t>乙方负责采购、运输和保管材料：乙方按设计或者甲方的要求，根据工程所需采购材料，且其品种、规格、型号、质量等级应与清单或甲方要求相符，采购的样品必须先经甲方认可；货到接受甲方检查；如乙方未按指定的品牌、规格、数量供货，按违约处理，甲方有权按不合格产品处理，乙方应立即更换，更换的产品，应再次征得甲方的书面同意，所有费用由乙方承担，由此造成相关的损失和责任全部由乙方承担。如确有更好的材料更换，需经甲方书面同意。如果甲方在验收结算时发现乙方有不按规定及要求采购的材料，甲方有权自行决定采取处理方式。</w:t>
      </w:r>
    </w:p>
    <w:p w14:paraId="42D152D6">
      <w:pPr>
        <w:spacing w:line="500" w:lineRule="exact"/>
        <w:ind w:firstLine="420" w:firstLineChars="200"/>
        <w:rPr>
          <w:rFonts w:ascii="宋体" w:hAnsi="宋体"/>
          <w:b/>
          <w:sz w:val="21"/>
          <w:szCs w:val="21"/>
        </w:rPr>
      </w:pPr>
      <w:r>
        <w:rPr>
          <w:rFonts w:hint="eastAsia" w:ascii="宋体" w:hAnsi="宋体" w:cs="宋体"/>
          <w:b/>
          <w:sz w:val="21"/>
          <w:szCs w:val="21"/>
        </w:rPr>
        <w:t>九、工程设计变更</w:t>
      </w:r>
    </w:p>
    <w:p w14:paraId="090399CF">
      <w:pPr>
        <w:spacing w:line="500" w:lineRule="exact"/>
        <w:ind w:firstLine="420" w:firstLineChars="200"/>
        <w:rPr>
          <w:rFonts w:ascii="宋体" w:hAnsi="宋体"/>
          <w:sz w:val="21"/>
          <w:szCs w:val="21"/>
        </w:rPr>
      </w:pPr>
      <w:r>
        <w:rPr>
          <w:rFonts w:hint="eastAsia" w:ascii="宋体" w:hAnsi="宋体"/>
          <w:sz w:val="21"/>
          <w:szCs w:val="21"/>
        </w:rPr>
        <w:t>1</w:t>
      </w:r>
      <w:r>
        <w:rPr>
          <w:rFonts w:hint="eastAsia" w:ascii="宋体" w:hAnsi="宋体" w:cs="宋体"/>
          <w:sz w:val="21"/>
          <w:szCs w:val="21"/>
        </w:rPr>
        <w:t>.施工中甲方需对原工程设计变更，应提前</w:t>
      </w:r>
      <w:r>
        <w:rPr>
          <w:rFonts w:hint="eastAsia" w:ascii="宋体" w:hAnsi="宋体"/>
          <w:sz w:val="21"/>
          <w:szCs w:val="21"/>
        </w:rPr>
        <w:t>7</w:t>
      </w:r>
      <w:r>
        <w:rPr>
          <w:rFonts w:hint="eastAsia" w:ascii="宋体" w:hAnsi="宋体" w:cs="宋体"/>
          <w:sz w:val="21"/>
          <w:szCs w:val="21"/>
        </w:rPr>
        <w:t>天以书面形式向乙方发出变更通知，由原设计单位提供变更的相应图纸和说明，乙方按照工程师发出的变更通知及有关要求，进行变更。</w:t>
      </w:r>
    </w:p>
    <w:p w14:paraId="0491D0BD">
      <w:pPr>
        <w:spacing w:line="500" w:lineRule="exact"/>
        <w:ind w:firstLine="420" w:firstLineChars="200"/>
        <w:rPr>
          <w:rFonts w:ascii="宋体" w:hAnsi="宋体"/>
          <w:sz w:val="21"/>
          <w:szCs w:val="21"/>
        </w:rPr>
      </w:pPr>
      <w:r>
        <w:rPr>
          <w:rFonts w:hint="eastAsia" w:ascii="宋体" w:hAnsi="宋体"/>
          <w:sz w:val="21"/>
          <w:szCs w:val="21"/>
        </w:rPr>
        <w:t>2</w:t>
      </w:r>
      <w:r>
        <w:rPr>
          <w:rFonts w:hint="eastAsia" w:ascii="宋体" w:hAnsi="宋体" w:cs="宋体"/>
          <w:sz w:val="21"/>
          <w:szCs w:val="21"/>
        </w:rPr>
        <w:t>.施工中乙方不得对原工程设计进行变更，因乙方擅自变更设计发生的费用和由此导致甲方的直接损失，由乙方承担，延误的工期不予顺延。</w:t>
      </w:r>
    </w:p>
    <w:p w14:paraId="63F1BE8F">
      <w:pPr>
        <w:spacing w:line="500" w:lineRule="exact"/>
        <w:ind w:firstLine="420" w:firstLineChars="200"/>
        <w:rPr>
          <w:rFonts w:ascii="宋体" w:hAnsi="宋体"/>
          <w:sz w:val="21"/>
          <w:szCs w:val="21"/>
        </w:rPr>
      </w:pPr>
      <w:r>
        <w:rPr>
          <w:rFonts w:hint="eastAsia" w:ascii="宋体" w:hAnsi="宋体"/>
          <w:sz w:val="21"/>
          <w:szCs w:val="21"/>
        </w:rPr>
        <w:t>3</w:t>
      </w:r>
      <w:r>
        <w:rPr>
          <w:rFonts w:hint="eastAsia" w:ascii="宋体" w:hAnsi="宋体" w:cs="宋体"/>
          <w:sz w:val="21"/>
          <w:szCs w:val="21"/>
        </w:rPr>
        <w:t>.乙方在施工中提出的合理化建议涉及到对设计图纸或施工组织设计的更改及对材料、设备的换用，须经甲方同意。未经同意擅自更改或换用时，乙方承担由此发生的费用，并赔偿甲方的有关损失，延误的工期不予顺延。</w:t>
      </w:r>
    </w:p>
    <w:p w14:paraId="38215A5E">
      <w:pPr>
        <w:spacing w:line="500" w:lineRule="exact"/>
        <w:ind w:firstLine="420" w:firstLineChars="200"/>
        <w:rPr>
          <w:rFonts w:ascii="宋体" w:hAnsi="宋体"/>
          <w:sz w:val="21"/>
          <w:szCs w:val="21"/>
        </w:rPr>
      </w:pPr>
      <w:r>
        <w:rPr>
          <w:rFonts w:hint="eastAsia" w:ascii="宋体" w:hAnsi="宋体"/>
          <w:sz w:val="21"/>
          <w:szCs w:val="21"/>
        </w:rPr>
        <w:t>4</w:t>
      </w:r>
      <w:r>
        <w:rPr>
          <w:rFonts w:hint="eastAsia" w:ascii="宋体" w:hAnsi="宋体" w:cs="宋体"/>
          <w:sz w:val="21"/>
          <w:szCs w:val="21"/>
        </w:rPr>
        <w:t>.变更工程的结算价适用本合同工程计费方式。</w:t>
      </w:r>
    </w:p>
    <w:p w14:paraId="2681697E">
      <w:pPr>
        <w:spacing w:line="500" w:lineRule="exact"/>
        <w:ind w:firstLine="420" w:firstLineChars="200"/>
        <w:rPr>
          <w:rFonts w:ascii="宋体" w:hAnsi="宋体"/>
          <w:b/>
          <w:sz w:val="21"/>
          <w:szCs w:val="21"/>
        </w:rPr>
      </w:pPr>
      <w:r>
        <w:rPr>
          <w:rFonts w:hint="eastAsia" w:ascii="宋体" w:hAnsi="宋体" w:cs="宋体"/>
          <w:b/>
          <w:sz w:val="21"/>
          <w:szCs w:val="21"/>
        </w:rPr>
        <w:t>十、竣工验收</w:t>
      </w:r>
    </w:p>
    <w:p w14:paraId="6F1BF075">
      <w:pPr>
        <w:spacing w:line="500" w:lineRule="exact"/>
        <w:ind w:firstLine="420" w:firstLineChars="200"/>
        <w:rPr>
          <w:rFonts w:ascii="宋体" w:hAnsi="宋体"/>
          <w:sz w:val="21"/>
          <w:szCs w:val="21"/>
        </w:rPr>
      </w:pPr>
      <w:r>
        <w:rPr>
          <w:rFonts w:hint="eastAsia" w:ascii="宋体" w:hAnsi="宋体"/>
          <w:sz w:val="21"/>
          <w:szCs w:val="21"/>
        </w:rPr>
        <w:t>1</w:t>
      </w:r>
      <w:r>
        <w:rPr>
          <w:rFonts w:hint="eastAsia" w:ascii="宋体" w:hAnsi="宋体" w:cs="宋体"/>
          <w:sz w:val="21"/>
          <w:szCs w:val="21"/>
        </w:rPr>
        <w:t>.工程具备竣工验收条件，乙方按国家工程竣工验收有关规定，向甲方提供完整竣工资料及竣工验收报告。</w:t>
      </w:r>
    </w:p>
    <w:p w14:paraId="56399E78">
      <w:pPr>
        <w:spacing w:line="500" w:lineRule="exact"/>
        <w:ind w:firstLine="420" w:firstLineChars="200"/>
        <w:rPr>
          <w:rFonts w:ascii="宋体" w:hAnsi="宋体"/>
          <w:sz w:val="21"/>
          <w:szCs w:val="21"/>
        </w:rPr>
      </w:pPr>
      <w:r>
        <w:rPr>
          <w:rFonts w:hint="eastAsia" w:ascii="宋体" w:hAnsi="宋体"/>
          <w:sz w:val="21"/>
          <w:szCs w:val="21"/>
        </w:rPr>
        <w:t>2</w:t>
      </w:r>
      <w:r>
        <w:rPr>
          <w:rFonts w:hint="eastAsia" w:ascii="宋体" w:hAnsi="宋体" w:cs="宋体"/>
          <w:sz w:val="21"/>
          <w:szCs w:val="21"/>
        </w:rPr>
        <w:t>.甲方收到竣工验收报告后</w:t>
      </w:r>
      <w:r>
        <w:rPr>
          <w:rFonts w:hint="eastAsia" w:ascii="宋体" w:hAnsi="宋体"/>
          <w:sz w:val="21"/>
          <w:szCs w:val="21"/>
        </w:rPr>
        <w:t>30</w:t>
      </w:r>
      <w:r>
        <w:rPr>
          <w:rFonts w:hint="eastAsia" w:ascii="宋体" w:hAnsi="宋体" w:cs="宋体"/>
          <w:sz w:val="21"/>
          <w:szCs w:val="21"/>
        </w:rPr>
        <w:t>天内组织验收，并在验收后</w:t>
      </w:r>
      <w:r>
        <w:rPr>
          <w:rFonts w:hint="eastAsia" w:ascii="宋体" w:hAnsi="宋体"/>
          <w:sz w:val="21"/>
          <w:szCs w:val="21"/>
        </w:rPr>
        <w:t>14</w:t>
      </w:r>
      <w:r>
        <w:rPr>
          <w:rFonts w:hint="eastAsia" w:ascii="宋体" w:hAnsi="宋体" w:cs="宋体"/>
          <w:sz w:val="21"/>
          <w:szCs w:val="21"/>
        </w:rPr>
        <w:t>天内给予认可或提出修改意见。乙方按要求修改，并承担由自身原因造成修改的费用。</w:t>
      </w:r>
    </w:p>
    <w:p w14:paraId="18E19AFE">
      <w:pPr>
        <w:spacing w:line="500" w:lineRule="exact"/>
        <w:ind w:firstLine="420" w:firstLineChars="200"/>
        <w:rPr>
          <w:rFonts w:ascii="宋体" w:hAnsi="宋体"/>
          <w:sz w:val="21"/>
          <w:szCs w:val="21"/>
        </w:rPr>
      </w:pPr>
      <w:r>
        <w:rPr>
          <w:rFonts w:hint="eastAsia" w:ascii="宋体" w:hAnsi="宋体"/>
          <w:sz w:val="21"/>
          <w:szCs w:val="21"/>
        </w:rPr>
        <w:t>3</w:t>
      </w:r>
      <w:r>
        <w:rPr>
          <w:rFonts w:hint="eastAsia" w:ascii="宋体" w:hAnsi="宋体" w:cs="宋体"/>
          <w:sz w:val="21"/>
          <w:szCs w:val="21"/>
        </w:rPr>
        <w:t>.工程竣工验收通过，乙方送交竣工验收报告的日期为实际竣工日期。工程按甲方要求修改后通过竣工验收的，实际竣工日期为乙方修改后提请甲方验收的日期。</w:t>
      </w:r>
    </w:p>
    <w:p w14:paraId="76C22A57">
      <w:pPr>
        <w:spacing w:line="500" w:lineRule="exact"/>
        <w:ind w:firstLine="420" w:firstLineChars="200"/>
        <w:rPr>
          <w:rFonts w:ascii="宋体" w:hAnsi="宋体"/>
          <w:b/>
          <w:sz w:val="21"/>
          <w:szCs w:val="21"/>
        </w:rPr>
      </w:pPr>
      <w:r>
        <w:rPr>
          <w:rFonts w:hint="eastAsia" w:ascii="宋体" w:hAnsi="宋体" w:cs="宋体"/>
          <w:b/>
          <w:sz w:val="21"/>
          <w:szCs w:val="21"/>
        </w:rPr>
        <w:t>十一、售后服务</w:t>
      </w:r>
    </w:p>
    <w:p w14:paraId="07A21A76">
      <w:pPr>
        <w:spacing w:line="500" w:lineRule="exact"/>
        <w:ind w:firstLine="420" w:firstLineChars="200"/>
        <w:rPr>
          <w:rFonts w:ascii="宋体" w:hAnsi="宋体"/>
          <w:sz w:val="21"/>
          <w:szCs w:val="21"/>
        </w:rPr>
      </w:pPr>
      <w:r>
        <w:rPr>
          <w:rFonts w:hint="eastAsia" w:ascii="宋体" w:hAnsi="宋体"/>
          <w:sz w:val="21"/>
          <w:szCs w:val="21"/>
        </w:rPr>
        <w:t>1</w:t>
      </w:r>
      <w:r>
        <w:rPr>
          <w:rFonts w:hint="eastAsia" w:ascii="宋体" w:hAnsi="宋体" w:cs="宋体"/>
          <w:sz w:val="21"/>
          <w:szCs w:val="21"/>
        </w:rPr>
        <w:t>.乙方应按照国家有关法律法规和</w:t>
      </w:r>
      <w:r>
        <w:rPr>
          <w:rFonts w:ascii="宋体" w:hAnsi="宋体" w:cs="Arial"/>
          <w:sz w:val="21"/>
          <w:szCs w:val="21"/>
        </w:rPr>
        <w:t>“</w:t>
      </w:r>
      <w:r>
        <w:rPr>
          <w:rFonts w:hint="eastAsia" w:ascii="宋体" w:hAnsi="宋体" w:cs="宋体"/>
          <w:sz w:val="21"/>
          <w:szCs w:val="21"/>
        </w:rPr>
        <w:t>三包</w:t>
      </w:r>
      <w:r>
        <w:rPr>
          <w:rFonts w:ascii="宋体" w:hAnsi="宋体" w:cs="Arial"/>
          <w:sz w:val="21"/>
          <w:szCs w:val="21"/>
        </w:rPr>
        <w:t>”</w:t>
      </w:r>
      <w:r>
        <w:rPr>
          <w:rFonts w:hint="eastAsia" w:ascii="宋体" w:hAnsi="宋体" w:cs="宋体"/>
          <w:sz w:val="21"/>
          <w:szCs w:val="21"/>
        </w:rPr>
        <w:t>规定以及谈判文件、响应文件承诺，为甲方提供售后服务。</w:t>
      </w:r>
    </w:p>
    <w:p w14:paraId="184992E8">
      <w:pPr>
        <w:spacing w:line="500" w:lineRule="exact"/>
        <w:ind w:firstLine="420" w:firstLineChars="200"/>
        <w:rPr>
          <w:rFonts w:ascii="宋体" w:hAnsi="宋体"/>
          <w:sz w:val="21"/>
          <w:szCs w:val="21"/>
        </w:rPr>
      </w:pPr>
      <w:r>
        <w:rPr>
          <w:rFonts w:hint="eastAsia" w:ascii="宋体" w:hAnsi="宋体"/>
          <w:sz w:val="21"/>
          <w:szCs w:val="21"/>
        </w:rPr>
        <w:t>2</w:t>
      </w:r>
      <w:r>
        <w:rPr>
          <w:rFonts w:hint="eastAsia" w:ascii="宋体" w:hAnsi="宋体" w:cs="宋体"/>
          <w:sz w:val="21"/>
          <w:szCs w:val="21"/>
        </w:rPr>
        <w:t>、乙方提供的服务承诺等其它具体约定事项。</w:t>
      </w:r>
    </w:p>
    <w:p w14:paraId="60B8697E">
      <w:pPr>
        <w:spacing w:line="500" w:lineRule="exact"/>
        <w:ind w:firstLine="420" w:firstLineChars="200"/>
        <w:rPr>
          <w:rFonts w:ascii="宋体" w:hAnsi="宋体"/>
          <w:b/>
          <w:sz w:val="21"/>
          <w:szCs w:val="21"/>
        </w:rPr>
      </w:pPr>
      <w:r>
        <w:rPr>
          <w:rFonts w:hint="eastAsia" w:ascii="宋体" w:hAnsi="宋体" w:cs="宋体"/>
          <w:b/>
          <w:sz w:val="21"/>
          <w:szCs w:val="21"/>
        </w:rPr>
        <w:t>十二、结算方式</w:t>
      </w:r>
    </w:p>
    <w:p w14:paraId="18E555AB">
      <w:pPr>
        <w:spacing w:line="500" w:lineRule="exact"/>
        <w:ind w:firstLine="420" w:firstLineChars="200"/>
        <w:rPr>
          <w:rFonts w:ascii="宋体" w:hAnsi="宋体"/>
          <w:sz w:val="21"/>
          <w:szCs w:val="21"/>
        </w:rPr>
      </w:pPr>
      <w:r>
        <w:rPr>
          <w:rFonts w:hint="eastAsia" w:ascii="宋体" w:hAnsi="宋体"/>
          <w:sz w:val="21"/>
          <w:szCs w:val="21"/>
        </w:rPr>
        <w:t>1</w:t>
      </w:r>
      <w:r>
        <w:rPr>
          <w:rFonts w:hint="eastAsia" w:ascii="宋体" w:hAnsi="宋体" w:cs="宋体"/>
          <w:sz w:val="21"/>
          <w:szCs w:val="21"/>
        </w:rPr>
        <w:t>.甲方收到乙方提供竣工验收报告及结算资料进行结算审核，根据各项目的设计图纸，设计变更及签证等实际发生的工程量结算。</w:t>
      </w:r>
    </w:p>
    <w:p w14:paraId="5C169637">
      <w:pPr>
        <w:spacing w:line="500" w:lineRule="exact"/>
        <w:ind w:firstLine="420" w:firstLineChars="200"/>
        <w:rPr>
          <w:rFonts w:ascii="宋体" w:hAnsi="宋体" w:cs="宋体"/>
          <w:sz w:val="21"/>
          <w:szCs w:val="21"/>
        </w:rPr>
      </w:pPr>
      <w:r>
        <w:rPr>
          <w:rFonts w:hint="eastAsia" w:ascii="宋体" w:hAnsi="宋体"/>
          <w:sz w:val="21"/>
          <w:szCs w:val="21"/>
        </w:rPr>
        <w:t>2</w:t>
      </w:r>
      <w:r>
        <w:rPr>
          <w:rFonts w:hint="eastAsia" w:ascii="宋体" w:hAnsi="宋体" w:cs="宋体"/>
          <w:sz w:val="21"/>
          <w:szCs w:val="21"/>
        </w:rPr>
        <w:t>.工程结算的总造价为：先按国家有关定额和计价依据，计算出工程的预算总造价，再扣除成交的结算下浮系数，即为工程的实际结算价。</w:t>
      </w:r>
    </w:p>
    <w:p w14:paraId="34EAFB98">
      <w:pPr>
        <w:spacing w:line="500" w:lineRule="exact"/>
        <w:ind w:firstLine="420" w:firstLineChars="200"/>
        <w:rPr>
          <w:rFonts w:ascii="宋体" w:hAnsi="宋体"/>
          <w:b/>
          <w:sz w:val="21"/>
          <w:szCs w:val="21"/>
        </w:rPr>
      </w:pPr>
      <w:r>
        <w:rPr>
          <w:rFonts w:hint="eastAsia" w:ascii="宋体" w:hAnsi="宋体" w:cs="宋体"/>
          <w:b/>
          <w:sz w:val="21"/>
          <w:szCs w:val="21"/>
        </w:rPr>
        <w:t>十三、工期延误及违约责任</w:t>
      </w:r>
    </w:p>
    <w:p w14:paraId="3F22FB2E">
      <w:pPr>
        <w:spacing w:line="500" w:lineRule="exact"/>
        <w:ind w:firstLine="420" w:firstLineChars="200"/>
        <w:rPr>
          <w:rFonts w:ascii="宋体" w:hAnsi="宋体"/>
          <w:sz w:val="21"/>
          <w:szCs w:val="21"/>
        </w:rPr>
      </w:pPr>
      <w:r>
        <w:rPr>
          <w:rFonts w:hint="eastAsia" w:ascii="宋体" w:hAnsi="宋体"/>
          <w:sz w:val="21"/>
          <w:szCs w:val="21"/>
        </w:rPr>
        <w:t>1</w:t>
      </w:r>
      <w:r>
        <w:rPr>
          <w:rFonts w:hint="eastAsia" w:ascii="宋体" w:hAnsi="宋体" w:cs="宋体"/>
          <w:sz w:val="21"/>
          <w:szCs w:val="21"/>
        </w:rPr>
        <w:t>.逾期竣工违约金的计算方法：乙方不能按合同约定的时间竣工，乙方应承担违约责任，并向甲方支付误期赔偿费</w:t>
      </w:r>
      <w:r>
        <w:rPr>
          <w:rFonts w:hint="eastAsia" w:ascii="宋体" w:hAnsi="宋体"/>
          <w:sz w:val="21"/>
          <w:szCs w:val="21"/>
        </w:rPr>
        <w:t>(</w:t>
      </w:r>
      <w:r>
        <w:rPr>
          <w:rFonts w:hint="eastAsia" w:ascii="宋体" w:hAnsi="宋体" w:cs="宋体"/>
          <w:sz w:val="21"/>
          <w:szCs w:val="21"/>
        </w:rPr>
        <w:t>每延误一天赔偿金额</w:t>
      </w:r>
      <w:r>
        <w:rPr>
          <w:rFonts w:hint="eastAsia" w:ascii="宋体" w:hAnsi="宋体"/>
          <w:sz w:val="21"/>
          <w:szCs w:val="21"/>
        </w:rPr>
        <w:t>2000</w:t>
      </w:r>
      <w:r>
        <w:rPr>
          <w:rFonts w:hint="eastAsia" w:ascii="宋体" w:hAnsi="宋体" w:cs="宋体"/>
          <w:sz w:val="21"/>
          <w:szCs w:val="21"/>
        </w:rPr>
        <w:t>元</w:t>
      </w:r>
      <w:r>
        <w:rPr>
          <w:rFonts w:hint="eastAsia" w:ascii="宋体" w:hAnsi="宋体"/>
          <w:sz w:val="21"/>
          <w:szCs w:val="21"/>
        </w:rPr>
        <w:t xml:space="preserve">), </w:t>
      </w:r>
      <w:r>
        <w:rPr>
          <w:rFonts w:hint="eastAsia" w:ascii="宋体" w:hAnsi="宋体" w:cs="宋体"/>
          <w:sz w:val="21"/>
          <w:szCs w:val="21"/>
        </w:rPr>
        <w:t>误期时间从规定竣工日期起直到全部工程竣工验收各方签章日期之间的天数</w:t>
      </w:r>
      <w:r>
        <w:rPr>
          <w:rFonts w:hint="eastAsia" w:ascii="宋体" w:hAnsi="宋体"/>
          <w:sz w:val="21"/>
          <w:szCs w:val="21"/>
        </w:rPr>
        <w:t>(</w:t>
      </w:r>
      <w:r>
        <w:rPr>
          <w:rFonts w:hint="eastAsia" w:ascii="宋体" w:hAnsi="宋体" w:cs="宋体"/>
          <w:sz w:val="21"/>
          <w:szCs w:val="21"/>
        </w:rPr>
        <w:t>因甲方原因引起的工期顺延并经甲方签字确认批准</w:t>
      </w:r>
      <w:r>
        <w:rPr>
          <w:rFonts w:hint="eastAsia" w:ascii="宋体" w:hAnsi="宋体"/>
          <w:sz w:val="21"/>
          <w:szCs w:val="21"/>
        </w:rPr>
        <w:t>)</w:t>
      </w:r>
      <w:r>
        <w:rPr>
          <w:rFonts w:hint="eastAsia" w:ascii="宋体" w:hAnsi="宋体" w:cs="宋体"/>
          <w:sz w:val="21"/>
          <w:szCs w:val="21"/>
        </w:rPr>
        <w:t>。甲方可从应向乙方支付的工程款或履约保证金中扣除，此赔偿款的支付并不能解除乙方应完成工程的责任或合同规定的其他责任。</w:t>
      </w:r>
    </w:p>
    <w:p w14:paraId="5721832E">
      <w:pPr>
        <w:spacing w:line="500" w:lineRule="exact"/>
        <w:ind w:firstLine="420" w:firstLineChars="200"/>
        <w:rPr>
          <w:rFonts w:ascii="宋体" w:hAnsi="宋体"/>
          <w:sz w:val="21"/>
          <w:szCs w:val="21"/>
        </w:rPr>
      </w:pPr>
      <w:r>
        <w:rPr>
          <w:rFonts w:hint="eastAsia" w:ascii="宋体" w:hAnsi="宋体"/>
          <w:sz w:val="21"/>
          <w:szCs w:val="21"/>
        </w:rPr>
        <w:t>2</w:t>
      </w:r>
      <w:r>
        <w:rPr>
          <w:rFonts w:hint="eastAsia" w:ascii="宋体" w:hAnsi="宋体" w:cs="宋体"/>
          <w:sz w:val="21"/>
          <w:szCs w:val="21"/>
        </w:rPr>
        <w:t>.乙方违约应承担的违约责任：乙方无条件返工处理，修复至工程质量要求并承担相关费用，并在甲方规定的时间内完成返工，否则，甲方有权扣罚该单项工程</w:t>
      </w:r>
      <w:r>
        <w:rPr>
          <w:rFonts w:hint="eastAsia" w:ascii="宋体" w:hAnsi="宋体"/>
          <w:sz w:val="21"/>
          <w:szCs w:val="21"/>
        </w:rPr>
        <w:t>10%</w:t>
      </w:r>
      <w:r>
        <w:rPr>
          <w:rFonts w:hint="eastAsia" w:ascii="宋体" w:hAnsi="宋体" w:cs="宋体"/>
          <w:sz w:val="21"/>
          <w:szCs w:val="21"/>
        </w:rPr>
        <w:t>的工程款作为处罚。</w:t>
      </w:r>
    </w:p>
    <w:p w14:paraId="26B26D2F">
      <w:pPr>
        <w:spacing w:line="500" w:lineRule="exact"/>
        <w:ind w:firstLine="420" w:firstLineChars="200"/>
        <w:rPr>
          <w:rFonts w:ascii="宋体" w:hAnsi="宋体"/>
          <w:b/>
          <w:sz w:val="21"/>
          <w:szCs w:val="21"/>
        </w:rPr>
      </w:pPr>
      <w:r>
        <w:rPr>
          <w:rFonts w:hint="eastAsia" w:ascii="宋体" w:hAnsi="宋体" w:cs="宋体"/>
          <w:b/>
          <w:sz w:val="21"/>
          <w:szCs w:val="21"/>
        </w:rPr>
        <w:t>十四、合同的补充条款</w:t>
      </w:r>
    </w:p>
    <w:p w14:paraId="2D3E4CA5">
      <w:pPr>
        <w:spacing w:line="500" w:lineRule="exact"/>
        <w:ind w:firstLine="420" w:firstLineChars="200"/>
        <w:rPr>
          <w:rFonts w:ascii="宋体" w:hAnsi="宋体"/>
          <w:sz w:val="21"/>
          <w:szCs w:val="21"/>
        </w:rPr>
      </w:pPr>
      <w:r>
        <w:rPr>
          <w:rFonts w:hint="eastAsia" w:ascii="宋体" w:hAnsi="宋体"/>
          <w:sz w:val="21"/>
          <w:szCs w:val="21"/>
        </w:rPr>
        <w:t>1</w:t>
      </w:r>
      <w:r>
        <w:rPr>
          <w:rFonts w:hint="eastAsia" w:ascii="宋体" w:hAnsi="宋体" w:cs="宋体"/>
          <w:sz w:val="21"/>
          <w:szCs w:val="21"/>
        </w:rPr>
        <w:t>.农民工工资按桂劳社发〔2009〕50号文件执行，乙方应按时支付农民工工资，甲方支付到合同价款的</w:t>
      </w:r>
      <w:r>
        <w:rPr>
          <w:rFonts w:hint="eastAsia" w:ascii="宋体" w:hAnsi="宋体"/>
          <w:sz w:val="21"/>
          <w:szCs w:val="21"/>
        </w:rPr>
        <w:t>60%</w:t>
      </w:r>
      <w:r>
        <w:rPr>
          <w:rFonts w:hint="eastAsia" w:ascii="宋体" w:hAnsi="宋体" w:cs="宋体"/>
          <w:sz w:val="21"/>
          <w:szCs w:val="21"/>
        </w:rPr>
        <w:t>时，乙方应全部支付完农民工工资，之后如有农民工到发包方单位或其他相关部门反映索要工资现象视为违约，发生一次扣最终结算价的</w:t>
      </w:r>
      <w:r>
        <w:rPr>
          <w:rFonts w:hint="eastAsia" w:ascii="宋体" w:hAnsi="宋体"/>
          <w:sz w:val="21"/>
          <w:szCs w:val="21"/>
        </w:rPr>
        <w:t>1%,</w:t>
      </w:r>
      <w:r>
        <w:rPr>
          <w:rFonts w:hint="eastAsia" w:ascii="宋体" w:hAnsi="宋体" w:cs="宋体"/>
          <w:sz w:val="21"/>
          <w:szCs w:val="21"/>
        </w:rPr>
        <w:t>发包方可从应向承包方支付的款项中扣除，如造成物品损坏，由乙方全部负责赔偿。</w:t>
      </w:r>
    </w:p>
    <w:p w14:paraId="1AD382D1">
      <w:pPr>
        <w:spacing w:line="500" w:lineRule="exact"/>
        <w:ind w:firstLine="420" w:firstLineChars="200"/>
        <w:rPr>
          <w:rFonts w:ascii="宋体" w:hAnsi="宋体"/>
          <w:sz w:val="21"/>
          <w:szCs w:val="21"/>
        </w:rPr>
      </w:pPr>
      <w:r>
        <w:rPr>
          <w:rFonts w:hint="eastAsia" w:ascii="宋体" w:hAnsi="宋体"/>
          <w:sz w:val="21"/>
          <w:szCs w:val="21"/>
        </w:rPr>
        <w:t>2</w:t>
      </w:r>
      <w:r>
        <w:rPr>
          <w:rFonts w:hint="eastAsia" w:ascii="宋体" w:hAnsi="宋体" w:cs="宋体"/>
          <w:sz w:val="21"/>
          <w:szCs w:val="21"/>
        </w:rPr>
        <w:t>.甲方按合同支付工程进度款后，因乙方原因造成有材料商到发包方单位或其他相关部门反映的现象也视为违约，每发生一次扣最终结算价的</w:t>
      </w:r>
      <w:r>
        <w:rPr>
          <w:rFonts w:hint="eastAsia" w:ascii="宋体" w:hAnsi="宋体"/>
          <w:sz w:val="21"/>
          <w:szCs w:val="21"/>
        </w:rPr>
        <w:t>1%,</w:t>
      </w:r>
      <w:r>
        <w:rPr>
          <w:rFonts w:hint="eastAsia" w:ascii="宋体" w:hAnsi="宋体" w:cs="宋体"/>
          <w:sz w:val="21"/>
          <w:szCs w:val="21"/>
        </w:rPr>
        <w:t>发包方可从应向承包方支付的款项中扣除，如造成物品损坏，由乙方全部负责赔偿。</w:t>
      </w:r>
    </w:p>
    <w:p w14:paraId="59E81DF6">
      <w:pPr>
        <w:spacing w:line="500" w:lineRule="exact"/>
        <w:ind w:firstLine="420" w:firstLineChars="200"/>
        <w:rPr>
          <w:rFonts w:ascii="宋体" w:hAnsi="宋体" w:cs="宋体"/>
          <w:sz w:val="21"/>
          <w:szCs w:val="21"/>
        </w:rPr>
      </w:pPr>
      <w:r>
        <w:rPr>
          <w:rFonts w:hint="eastAsia" w:ascii="宋体" w:hAnsi="宋体"/>
          <w:sz w:val="21"/>
          <w:szCs w:val="21"/>
        </w:rPr>
        <w:t>3</w:t>
      </w:r>
      <w:r>
        <w:rPr>
          <w:rFonts w:hint="eastAsia" w:ascii="宋体" w:hAnsi="宋体" w:cs="宋体"/>
          <w:sz w:val="21"/>
          <w:szCs w:val="21"/>
        </w:rPr>
        <w:t>.如因政策性原因导致开工延误或无法开工，发包方不支付赔偿或补偿，并可根据政策要求延时开工或取消合同。</w:t>
      </w:r>
    </w:p>
    <w:p w14:paraId="5FA2797B">
      <w:pPr>
        <w:spacing w:line="500" w:lineRule="exact"/>
        <w:ind w:firstLine="420" w:firstLineChars="200"/>
        <w:rPr>
          <w:rFonts w:ascii="宋体" w:hAnsi="宋体" w:cs="宋体"/>
          <w:sz w:val="21"/>
          <w:szCs w:val="21"/>
        </w:rPr>
      </w:pPr>
      <w:r>
        <w:rPr>
          <w:rFonts w:hint="eastAsia" w:ascii="宋体" w:hAnsi="宋体" w:cs="宋体"/>
          <w:sz w:val="21"/>
          <w:szCs w:val="21"/>
        </w:rPr>
        <w:t>4.合同履约期间，乙方违反相关法律法规的或未按甲方的要求完成项目的服务和施工，甲方有权单方终止合同，由此造成的损失由乙方承担。</w:t>
      </w:r>
    </w:p>
    <w:p w14:paraId="0FE98974">
      <w:pPr>
        <w:spacing w:line="500" w:lineRule="exact"/>
        <w:ind w:firstLine="420" w:firstLineChars="200"/>
        <w:rPr>
          <w:rFonts w:ascii="宋体" w:hAnsi="宋体"/>
          <w:b/>
          <w:sz w:val="21"/>
          <w:szCs w:val="21"/>
        </w:rPr>
      </w:pPr>
      <w:r>
        <w:rPr>
          <w:rFonts w:hint="eastAsia" w:ascii="宋体" w:hAnsi="宋体" w:cs="宋体"/>
          <w:b/>
          <w:sz w:val="21"/>
          <w:szCs w:val="21"/>
        </w:rPr>
        <w:t>十五、安全施工</w:t>
      </w:r>
    </w:p>
    <w:p w14:paraId="7B34DFD7">
      <w:pPr>
        <w:spacing w:line="500" w:lineRule="exact"/>
        <w:ind w:firstLine="420" w:firstLineChars="200"/>
        <w:rPr>
          <w:rFonts w:ascii="宋体" w:hAnsi="宋体"/>
          <w:sz w:val="21"/>
          <w:szCs w:val="21"/>
        </w:rPr>
      </w:pPr>
      <w:r>
        <w:rPr>
          <w:rFonts w:hint="eastAsia" w:ascii="宋体" w:hAnsi="宋体" w:cs="宋体"/>
          <w:sz w:val="21"/>
          <w:szCs w:val="21"/>
        </w:rPr>
        <w:t>工程开工前，乙方按照相关法律法规及文件规定为自有人员生命财产办理保险，保险费用由乙方承担。乙方应遵守工程建设安全生产有关管理规定，加强培训，严格按安全标准组织施工，并随时接受甲方及行业安全检查人员依法实施的监督检查，采取必要的安全防护措施，消除事故隐患。工程施工范围内的安全责任由乙方负责，由于乙方安全措施不力造成事故的责任和因此发生的所有费用及造成的损失，全部由乙方承担。</w:t>
      </w:r>
    </w:p>
    <w:p w14:paraId="64900AE5">
      <w:pPr>
        <w:pStyle w:val="17"/>
        <w:snapToGrid w:val="0"/>
        <w:spacing w:line="500" w:lineRule="exact"/>
        <w:ind w:firstLine="420" w:firstLineChars="200"/>
        <w:rPr>
          <w:rFonts w:ascii="Arial" w:hAnsi="Arial" w:cs="Arial"/>
          <w:b/>
          <w:sz w:val="21"/>
          <w:szCs w:val="21"/>
        </w:rPr>
      </w:pPr>
      <w:r>
        <w:rPr>
          <w:rFonts w:hint="eastAsia" w:ascii="Arial" w:hAnsi="Arial" w:cs="Arial"/>
          <w:b/>
          <w:sz w:val="21"/>
          <w:szCs w:val="21"/>
        </w:rPr>
        <w:t>十六、</w:t>
      </w:r>
      <w:r>
        <w:rPr>
          <w:rFonts w:ascii="Arial" w:hAnsi="Arial" w:cs="Arial"/>
          <w:b/>
          <w:sz w:val="21"/>
          <w:szCs w:val="21"/>
        </w:rPr>
        <w:t>不可抗力事件处理</w:t>
      </w:r>
    </w:p>
    <w:p w14:paraId="577AE962">
      <w:pPr>
        <w:spacing w:line="500" w:lineRule="exact"/>
        <w:ind w:firstLine="420" w:firstLineChars="200"/>
        <w:rPr>
          <w:rFonts w:ascii="宋体" w:hAnsi="宋体" w:cs="宋体"/>
          <w:sz w:val="21"/>
          <w:szCs w:val="21"/>
        </w:rPr>
      </w:pPr>
      <w:r>
        <w:rPr>
          <w:rFonts w:hint="eastAsia" w:ascii="宋体" w:hAnsi="宋体" w:cs="宋体"/>
          <w:sz w:val="21"/>
          <w:szCs w:val="21"/>
        </w:rPr>
        <w:t>1.不可抗力事件发生后，应立即通知对方，并寄送有关权威机构出具的证明。</w:t>
      </w:r>
    </w:p>
    <w:p w14:paraId="7B35CB15">
      <w:pPr>
        <w:spacing w:line="500" w:lineRule="exact"/>
        <w:ind w:firstLine="420" w:firstLineChars="200"/>
        <w:rPr>
          <w:rFonts w:ascii="宋体" w:hAnsi="宋体" w:cs="宋体"/>
          <w:sz w:val="21"/>
          <w:szCs w:val="21"/>
        </w:rPr>
      </w:pPr>
      <w:r>
        <w:rPr>
          <w:rFonts w:hint="eastAsia" w:ascii="宋体" w:hAnsi="宋体" w:cs="宋体"/>
          <w:sz w:val="21"/>
          <w:szCs w:val="21"/>
        </w:rPr>
        <w:t>2.不可抗力事件延续六十天以上，双方应通过友好协商，确定是否继续履行合同。</w:t>
      </w:r>
    </w:p>
    <w:p w14:paraId="317B47BF">
      <w:pPr>
        <w:spacing w:line="500" w:lineRule="exact"/>
        <w:ind w:firstLine="420" w:firstLineChars="200"/>
        <w:rPr>
          <w:rFonts w:ascii="宋体" w:hAnsi="宋体" w:cs="宋体"/>
          <w:sz w:val="21"/>
          <w:szCs w:val="21"/>
        </w:rPr>
      </w:pPr>
      <w:r>
        <w:rPr>
          <w:rFonts w:hint="eastAsia" w:ascii="宋体" w:hAnsi="宋体" w:cs="宋体"/>
          <w:b/>
          <w:sz w:val="21"/>
          <w:szCs w:val="21"/>
        </w:rPr>
        <w:t>十七、合同争议解决</w:t>
      </w:r>
    </w:p>
    <w:p w14:paraId="40ADC01B">
      <w:pPr>
        <w:spacing w:line="500" w:lineRule="exact"/>
        <w:ind w:firstLine="420" w:firstLineChars="200"/>
        <w:rPr>
          <w:rFonts w:ascii="宋体" w:hAnsi="宋体" w:cs="宋体"/>
          <w:sz w:val="21"/>
          <w:szCs w:val="21"/>
        </w:rPr>
      </w:pPr>
      <w:r>
        <w:rPr>
          <w:rFonts w:hint="eastAsia" w:ascii="宋体" w:hAnsi="宋体" w:cs="宋体"/>
          <w:sz w:val="21"/>
          <w:szCs w:val="21"/>
        </w:rPr>
        <w:t>1.因履行本合同引起的或与本合同有关的争议，甲乙双方应首先通过友好协商解决，如果协商不能解决，可向甲方所在地人民法院提起诉讼。</w:t>
      </w:r>
    </w:p>
    <w:p w14:paraId="500AF1CA">
      <w:pPr>
        <w:spacing w:line="500" w:lineRule="exact"/>
        <w:ind w:firstLine="420" w:firstLineChars="200"/>
        <w:rPr>
          <w:rFonts w:ascii="宋体" w:hAnsi="宋体" w:cs="宋体"/>
          <w:sz w:val="21"/>
          <w:szCs w:val="21"/>
        </w:rPr>
      </w:pPr>
      <w:r>
        <w:rPr>
          <w:rFonts w:hint="eastAsia" w:ascii="宋体" w:hAnsi="宋体" w:cs="宋体"/>
          <w:sz w:val="21"/>
          <w:szCs w:val="21"/>
        </w:rPr>
        <w:t>2.诉讼期间，本合同继续履行。</w:t>
      </w:r>
    </w:p>
    <w:p w14:paraId="1FDCAD59">
      <w:pPr>
        <w:pStyle w:val="11"/>
        <w:spacing w:line="500" w:lineRule="exact"/>
        <w:ind w:firstLine="420" w:firstLineChars="200"/>
        <w:rPr>
          <w:rFonts w:ascii="宋体" w:hAnsi="宋体" w:cs="宋体"/>
          <w:sz w:val="21"/>
          <w:szCs w:val="21"/>
        </w:rPr>
      </w:pPr>
      <w:r>
        <w:rPr>
          <w:rFonts w:hint="eastAsia" w:ascii="宋体" w:hAnsi="宋体" w:cs="宋体"/>
          <w:sz w:val="21"/>
          <w:szCs w:val="21"/>
        </w:rPr>
        <w:t>3.通知送达条件</w:t>
      </w:r>
    </w:p>
    <w:p w14:paraId="534E4805">
      <w:pPr>
        <w:spacing w:line="500" w:lineRule="exact"/>
        <w:ind w:firstLine="420" w:firstLineChars="200"/>
        <w:rPr>
          <w:rFonts w:ascii="宋体" w:hAnsi="宋体" w:cs="宋体"/>
          <w:sz w:val="21"/>
          <w:szCs w:val="21"/>
        </w:rPr>
      </w:pPr>
      <w:r>
        <w:rPr>
          <w:rFonts w:hint="eastAsia" w:ascii="宋体" w:hAnsi="宋体" w:cs="宋体"/>
          <w:sz w:val="21"/>
          <w:szCs w:val="21"/>
        </w:rPr>
        <w:t>本合同尾部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联系人发送的文件及信息，无论是否实际收到，均视为有效送达 。</w:t>
      </w:r>
    </w:p>
    <w:p w14:paraId="752DDB29">
      <w:pPr>
        <w:spacing w:line="500" w:lineRule="exact"/>
        <w:ind w:firstLine="420" w:firstLineChars="200"/>
        <w:rPr>
          <w:rFonts w:ascii="宋体" w:hAnsi="宋体" w:cs="宋体"/>
          <w:b/>
          <w:sz w:val="21"/>
          <w:szCs w:val="21"/>
        </w:rPr>
      </w:pPr>
      <w:r>
        <w:rPr>
          <w:rFonts w:hint="eastAsia" w:ascii="宋体" w:hAnsi="宋体" w:cs="宋体"/>
          <w:b/>
          <w:sz w:val="21"/>
          <w:szCs w:val="21"/>
        </w:rPr>
        <w:t>十八、合同的变更、终止与转让</w:t>
      </w:r>
    </w:p>
    <w:p w14:paraId="441C42E9">
      <w:pPr>
        <w:spacing w:line="500" w:lineRule="exact"/>
        <w:ind w:firstLine="420" w:firstLineChars="200"/>
        <w:rPr>
          <w:rFonts w:ascii="宋体" w:hAnsi="宋体" w:cs="宋体"/>
          <w:sz w:val="21"/>
          <w:szCs w:val="21"/>
        </w:rPr>
      </w:pPr>
      <w:r>
        <w:rPr>
          <w:rFonts w:hint="eastAsia" w:ascii="宋体" w:hAnsi="宋体" w:cs="宋体"/>
          <w:sz w:val="21"/>
          <w:szCs w:val="21"/>
        </w:rPr>
        <w:t>1.除《中华人民共和国政府采购法》第五十条规定的情形外，本合同一经签订，甲乙双方不得擅自变更、中止或终止。</w:t>
      </w:r>
    </w:p>
    <w:p w14:paraId="14EE4741">
      <w:pPr>
        <w:spacing w:line="500" w:lineRule="exact"/>
        <w:ind w:firstLine="420" w:firstLineChars="200"/>
        <w:rPr>
          <w:rFonts w:ascii="宋体" w:hAnsi="宋体" w:cs="宋体"/>
          <w:sz w:val="21"/>
          <w:szCs w:val="21"/>
        </w:rPr>
      </w:pPr>
      <w:r>
        <w:rPr>
          <w:rFonts w:hint="eastAsia" w:ascii="宋体" w:hAnsi="宋体" w:cs="宋体"/>
          <w:sz w:val="21"/>
          <w:szCs w:val="21"/>
        </w:rPr>
        <w:t>2.未经甲方书面同意，乙方不得擅自转让其应履行的合同义务。</w:t>
      </w:r>
    </w:p>
    <w:p w14:paraId="55BF9FAB">
      <w:pPr>
        <w:spacing w:line="500" w:lineRule="exact"/>
        <w:ind w:firstLine="420" w:firstLineChars="200"/>
        <w:rPr>
          <w:rFonts w:ascii="宋体" w:hAnsi="宋体" w:cs="宋体"/>
          <w:b/>
          <w:sz w:val="21"/>
          <w:szCs w:val="21"/>
        </w:rPr>
      </w:pPr>
      <w:r>
        <w:rPr>
          <w:rFonts w:hint="eastAsia" w:ascii="宋体" w:hAnsi="宋体" w:cs="宋体"/>
          <w:b/>
          <w:sz w:val="21"/>
          <w:szCs w:val="21"/>
        </w:rPr>
        <w:t>十九、签订本合同依据</w:t>
      </w:r>
    </w:p>
    <w:p w14:paraId="19E6324F">
      <w:pPr>
        <w:spacing w:line="500" w:lineRule="exact"/>
        <w:ind w:firstLine="420" w:firstLineChars="200"/>
        <w:rPr>
          <w:rFonts w:ascii="宋体" w:hAnsi="宋体" w:cs="宋体"/>
          <w:sz w:val="21"/>
          <w:szCs w:val="21"/>
        </w:rPr>
      </w:pPr>
      <w:r>
        <w:rPr>
          <w:rFonts w:hint="eastAsia" w:ascii="宋体" w:hAnsi="宋体" w:cs="宋体"/>
          <w:sz w:val="21"/>
          <w:szCs w:val="21"/>
        </w:rPr>
        <w:t>1.谈判文件；</w:t>
      </w:r>
    </w:p>
    <w:p w14:paraId="5828CCEE">
      <w:pPr>
        <w:spacing w:line="500" w:lineRule="exact"/>
        <w:ind w:firstLine="420" w:firstLineChars="200"/>
        <w:rPr>
          <w:rFonts w:ascii="宋体" w:hAnsi="宋体" w:cs="宋体"/>
          <w:sz w:val="21"/>
          <w:szCs w:val="21"/>
        </w:rPr>
      </w:pPr>
      <w:r>
        <w:rPr>
          <w:rFonts w:hint="eastAsia" w:ascii="宋体" w:hAnsi="宋体" w:cs="宋体"/>
          <w:sz w:val="21"/>
          <w:szCs w:val="21"/>
        </w:rPr>
        <w:t>2.响应文件；</w:t>
      </w:r>
    </w:p>
    <w:p w14:paraId="0DBB8024">
      <w:pPr>
        <w:spacing w:line="500" w:lineRule="exact"/>
        <w:ind w:firstLine="420" w:firstLineChars="200"/>
        <w:rPr>
          <w:rFonts w:ascii="宋体" w:hAnsi="宋体" w:cs="宋体"/>
          <w:sz w:val="21"/>
          <w:szCs w:val="21"/>
        </w:rPr>
      </w:pPr>
      <w:r>
        <w:rPr>
          <w:rFonts w:hint="eastAsia" w:ascii="宋体" w:hAnsi="宋体" w:cs="宋体"/>
          <w:sz w:val="21"/>
          <w:szCs w:val="21"/>
        </w:rPr>
        <w:t>3.报价明细表（最终）；</w:t>
      </w:r>
    </w:p>
    <w:p w14:paraId="108CC289">
      <w:pPr>
        <w:pStyle w:val="13"/>
        <w:spacing w:after="0" w:line="500" w:lineRule="exact"/>
        <w:ind w:firstLine="420" w:firstLineChars="200"/>
        <w:rPr>
          <w:rFonts w:ascii="宋体" w:hAnsi="宋体" w:cs="宋体"/>
          <w:sz w:val="21"/>
          <w:szCs w:val="21"/>
        </w:rPr>
      </w:pPr>
      <w:r>
        <w:rPr>
          <w:rFonts w:hint="eastAsia" w:ascii="宋体" w:hAnsi="宋体" w:cs="宋体"/>
          <w:sz w:val="21"/>
          <w:szCs w:val="21"/>
        </w:rPr>
        <w:t>4.技术需求偏离表；</w:t>
      </w:r>
    </w:p>
    <w:p w14:paraId="310A8D41">
      <w:pPr>
        <w:spacing w:line="500" w:lineRule="exact"/>
        <w:ind w:firstLine="420" w:firstLineChars="200"/>
        <w:rPr>
          <w:rFonts w:ascii="宋体" w:hAnsi="宋体" w:cs="宋体"/>
          <w:sz w:val="21"/>
          <w:szCs w:val="21"/>
        </w:rPr>
      </w:pPr>
      <w:r>
        <w:rPr>
          <w:rFonts w:hint="eastAsia" w:ascii="宋体" w:hAnsi="宋体" w:cs="宋体"/>
          <w:sz w:val="21"/>
          <w:szCs w:val="21"/>
        </w:rPr>
        <w:t>5.商务条款偏离表；</w:t>
      </w:r>
    </w:p>
    <w:p w14:paraId="29633230">
      <w:pPr>
        <w:spacing w:line="500" w:lineRule="exact"/>
        <w:ind w:firstLine="420" w:firstLineChars="200"/>
        <w:rPr>
          <w:rFonts w:ascii="宋体" w:hAnsi="宋体" w:cs="宋体"/>
          <w:sz w:val="21"/>
          <w:szCs w:val="21"/>
          <w:u w:val="single"/>
        </w:rPr>
      </w:pPr>
      <w:r>
        <w:rPr>
          <w:rFonts w:hint="eastAsia" w:ascii="宋体" w:hAnsi="宋体" w:cs="宋体"/>
          <w:bCs/>
          <w:sz w:val="21"/>
          <w:szCs w:val="21"/>
        </w:rPr>
        <w:t>6.成交</w:t>
      </w:r>
      <w:r>
        <w:rPr>
          <w:rFonts w:hint="eastAsia" w:ascii="宋体" w:hAnsi="宋体" w:cs="宋体"/>
          <w:sz w:val="21"/>
          <w:szCs w:val="21"/>
        </w:rPr>
        <w:t>通知书。</w:t>
      </w:r>
    </w:p>
    <w:p w14:paraId="10655CA5">
      <w:pPr>
        <w:spacing w:line="500" w:lineRule="exact"/>
        <w:ind w:firstLine="420" w:firstLineChars="200"/>
        <w:rPr>
          <w:rFonts w:ascii="宋体" w:hAnsi="宋体" w:cs="宋体"/>
          <w:sz w:val="21"/>
          <w:szCs w:val="21"/>
        </w:rPr>
      </w:pPr>
      <w:r>
        <w:rPr>
          <w:rFonts w:hint="eastAsia" w:ascii="宋体" w:hAnsi="宋体" w:cs="宋体"/>
          <w:b/>
          <w:sz w:val="21"/>
          <w:szCs w:val="21"/>
        </w:rPr>
        <w:t>二十、</w:t>
      </w:r>
      <w:r>
        <w:rPr>
          <w:rFonts w:hint="eastAsia" w:ascii="宋体" w:hAnsi="宋体" w:cs="宋体"/>
          <w:sz w:val="21"/>
          <w:szCs w:val="21"/>
        </w:rPr>
        <w:t>本合同一式</w:t>
      </w:r>
      <w:r>
        <w:rPr>
          <w:rFonts w:hint="eastAsia" w:ascii="宋体" w:hAnsi="宋体" w:cs="宋体"/>
          <w:sz w:val="21"/>
          <w:szCs w:val="21"/>
          <w:lang w:val="en-US" w:eastAsia="zh-CN"/>
        </w:rPr>
        <w:t>十</w:t>
      </w:r>
      <w:r>
        <w:rPr>
          <w:rFonts w:hint="eastAsia" w:ascii="宋体" w:hAnsi="宋体" w:cs="宋体"/>
          <w:sz w:val="21"/>
          <w:szCs w:val="21"/>
        </w:rPr>
        <w:t>份，甲方执</w:t>
      </w:r>
      <w:r>
        <w:rPr>
          <w:rFonts w:hint="eastAsia" w:ascii="宋体" w:hAnsi="宋体" w:cs="宋体"/>
          <w:sz w:val="21"/>
          <w:szCs w:val="21"/>
          <w:lang w:val="en-US" w:eastAsia="zh-CN"/>
        </w:rPr>
        <w:t>六</w:t>
      </w:r>
      <w:r>
        <w:rPr>
          <w:rFonts w:hint="eastAsia" w:ascii="宋体" w:hAnsi="宋体" w:cs="宋体"/>
          <w:sz w:val="21"/>
          <w:szCs w:val="21"/>
        </w:rPr>
        <w:t>份，乙方执叁份，代理</w:t>
      </w:r>
      <w:r>
        <w:rPr>
          <w:rFonts w:hint="eastAsia" w:ascii="宋体" w:hAnsi="宋体" w:cs="宋体"/>
          <w:sz w:val="21"/>
          <w:szCs w:val="21"/>
          <w:lang w:val="en-US" w:eastAsia="zh-CN"/>
        </w:rPr>
        <w:t>机构</w:t>
      </w:r>
      <w:r>
        <w:rPr>
          <w:rFonts w:hint="eastAsia" w:ascii="宋体" w:hAnsi="宋体" w:cs="宋体"/>
          <w:sz w:val="21"/>
          <w:szCs w:val="21"/>
        </w:rPr>
        <w:t>执壹份。本合同经甲乙双方签字盖章后生效，补充协议等，与本合同具有同等法律效力。</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9"/>
        <w:gridCol w:w="4880"/>
      </w:tblGrid>
      <w:tr w14:paraId="2DC4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4619" w:type="dxa"/>
            <w:vAlign w:val="center"/>
          </w:tcPr>
          <w:p w14:paraId="31F37B30">
            <w:pPr>
              <w:snapToGrid w:val="0"/>
              <w:spacing w:line="500" w:lineRule="exact"/>
              <w:rPr>
                <w:rFonts w:ascii="Arial" w:hAnsi="Arial" w:cs="Arial"/>
                <w:sz w:val="21"/>
                <w:szCs w:val="21"/>
              </w:rPr>
            </w:pPr>
            <w:r>
              <w:rPr>
                <w:rFonts w:ascii="Arial" w:hAnsi="Arial" w:cs="Arial"/>
                <w:sz w:val="21"/>
                <w:szCs w:val="21"/>
              </w:rPr>
              <w:t>甲方（章）</w:t>
            </w:r>
            <w:r>
              <w:rPr>
                <w:rFonts w:hint="eastAsia" w:ascii="Arial" w:hAnsi="Arial" w:cs="Arial"/>
                <w:sz w:val="21"/>
                <w:szCs w:val="21"/>
              </w:rPr>
              <w:t>：</w:t>
            </w:r>
          </w:p>
          <w:p w14:paraId="58179827">
            <w:pPr>
              <w:snapToGrid w:val="0"/>
              <w:spacing w:line="500" w:lineRule="exact"/>
              <w:rPr>
                <w:rFonts w:ascii="Arial" w:hAnsi="Arial" w:cs="Arial"/>
                <w:sz w:val="21"/>
                <w:szCs w:val="21"/>
              </w:rPr>
            </w:pPr>
          </w:p>
          <w:p w14:paraId="69A9868A">
            <w:pPr>
              <w:snapToGrid w:val="0"/>
              <w:spacing w:line="500" w:lineRule="exact"/>
              <w:ind w:firstLine="945" w:firstLineChars="450"/>
              <w:jc w:val="right"/>
              <w:rPr>
                <w:rFonts w:ascii="Arial" w:hAnsi="Arial" w:cs="Arial"/>
                <w:sz w:val="21"/>
                <w:szCs w:val="21"/>
              </w:rPr>
            </w:pPr>
            <w:r>
              <w:rPr>
                <w:rFonts w:ascii="Arial" w:hAnsi="Arial" w:cs="Arial"/>
                <w:sz w:val="21"/>
                <w:szCs w:val="21"/>
              </w:rPr>
              <w:t>年   月   日</w:t>
            </w:r>
          </w:p>
        </w:tc>
        <w:tc>
          <w:tcPr>
            <w:tcW w:w="4880" w:type="dxa"/>
            <w:vAlign w:val="center"/>
          </w:tcPr>
          <w:p w14:paraId="34363E3A">
            <w:pPr>
              <w:snapToGrid w:val="0"/>
              <w:spacing w:line="500" w:lineRule="exact"/>
              <w:rPr>
                <w:rFonts w:ascii="Arial" w:hAnsi="Arial" w:cs="Arial"/>
                <w:sz w:val="21"/>
                <w:szCs w:val="21"/>
              </w:rPr>
            </w:pPr>
            <w:r>
              <w:rPr>
                <w:rFonts w:ascii="Arial" w:hAnsi="Arial" w:cs="Arial"/>
                <w:sz w:val="21"/>
                <w:szCs w:val="21"/>
              </w:rPr>
              <w:t>乙方（章）</w:t>
            </w:r>
            <w:r>
              <w:rPr>
                <w:rFonts w:hint="eastAsia" w:ascii="Arial" w:hAnsi="Arial" w:cs="Arial"/>
                <w:sz w:val="21"/>
                <w:szCs w:val="21"/>
              </w:rPr>
              <w:t>：</w:t>
            </w:r>
            <w:r>
              <w:rPr>
                <w:rFonts w:ascii="Arial" w:hAnsi="Arial" w:cs="Arial"/>
                <w:sz w:val="21"/>
                <w:szCs w:val="21"/>
              </w:rPr>
              <w:t xml:space="preserve">              </w:t>
            </w:r>
          </w:p>
          <w:p w14:paraId="258ADEBF">
            <w:pPr>
              <w:snapToGrid w:val="0"/>
              <w:spacing w:line="500" w:lineRule="exact"/>
              <w:rPr>
                <w:rFonts w:ascii="Arial" w:hAnsi="Arial" w:cs="Arial"/>
                <w:sz w:val="21"/>
                <w:szCs w:val="21"/>
              </w:rPr>
            </w:pPr>
          </w:p>
          <w:p w14:paraId="4B5D8548">
            <w:pPr>
              <w:snapToGrid w:val="0"/>
              <w:spacing w:line="500" w:lineRule="exact"/>
              <w:jc w:val="right"/>
              <w:rPr>
                <w:rFonts w:ascii="Arial" w:hAnsi="Arial" w:cs="Arial"/>
                <w:sz w:val="21"/>
                <w:szCs w:val="21"/>
              </w:rPr>
            </w:pPr>
            <w:r>
              <w:rPr>
                <w:rFonts w:ascii="Arial" w:hAnsi="Arial" w:cs="Arial"/>
                <w:sz w:val="21"/>
                <w:szCs w:val="21"/>
              </w:rPr>
              <w:t xml:space="preserve"> 年   月   日</w:t>
            </w:r>
          </w:p>
        </w:tc>
      </w:tr>
      <w:tr w14:paraId="6698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19" w:type="dxa"/>
            <w:vAlign w:val="center"/>
          </w:tcPr>
          <w:p w14:paraId="54D6C66F">
            <w:pPr>
              <w:snapToGrid w:val="0"/>
              <w:spacing w:line="500" w:lineRule="exact"/>
              <w:rPr>
                <w:rFonts w:ascii="Arial" w:hAnsi="Arial" w:cs="Arial"/>
                <w:sz w:val="21"/>
                <w:szCs w:val="21"/>
              </w:rPr>
            </w:pPr>
            <w:r>
              <w:rPr>
                <w:rFonts w:ascii="Arial" w:hAnsi="Arial" w:cs="Arial"/>
                <w:sz w:val="21"/>
                <w:szCs w:val="21"/>
              </w:rPr>
              <w:t>单位地址：</w:t>
            </w:r>
          </w:p>
        </w:tc>
        <w:tc>
          <w:tcPr>
            <w:tcW w:w="4880" w:type="dxa"/>
            <w:vAlign w:val="center"/>
          </w:tcPr>
          <w:p w14:paraId="04639BFC">
            <w:pPr>
              <w:snapToGrid w:val="0"/>
              <w:spacing w:line="500" w:lineRule="exact"/>
              <w:rPr>
                <w:rFonts w:ascii="Arial" w:hAnsi="Arial" w:cs="Arial"/>
                <w:sz w:val="21"/>
                <w:szCs w:val="21"/>
              </w:rPr>
            </w:pPr>
            <w:r>
              <w:rPr>
                <w:rFonts w:ascii="Arial" w:hAnsi="Arial" w:cs="Arial"/>
                <w:sz w:val="21"/>
                <w:szCs w:val="21"/>
              </w:rPr>
              <w:t>单位地址：</w:t>
            </w:r>
          </w:p>
        </w:tc>
      </w:tr>
      <w:tr w14:paraId="4C2F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19" w:type="dxa"/>
            <w:vAlign w:val="center"/>
          </w:tcPr>
          <w:p w14:paraId="3CF02909">
            <w:pPr>
              <w:snapToGrid w:val="0"/>
              <w:spacing w:line="500" w:lineRule="exact"/>
              <w:rPr>
                <w:rFonts w:ascii="Arial" w:hAnsi="Arial" w:cs="Arial"/>
                <w:sz w:val="21"/>
                <w:szCs w:val="21"/>
              </w:rPr>
            </w:pPr>
            <w:r>
              <w:rPr>
                <w:rFonts w:ascii="Arial" w:hAnsi="Arial" w:cs="Arial"/>
                <w:sz w:val="21"/>
                <w:szCs w:val="21"/>
              </w:rPr>
              <w:t>法定代表人：</w:t>
            </w:r>
          </w:p>
        </w:tc>
        <w:tc>
          <w:tcPr>
            <w:tcW w:w="4880" w:type="dxa"/>
            <w:vAlign w:val="center"/>
          </w:tcPr>
          <w:p w14:paraId="70693A6E">
            <w:pPr>
              <w:snapToGrid w:val="0"/>
              <w:spacing w:line="500" w:lineRule="exact"/>
              <w:rPr>
                <w:rFonts w:ascii="Arial" w:hAnsi="Arial" w:cs="Arial"/>
                <w:sz w:val="21"/>
                <w:szCs w:val="21"/>
              </w:rPr>
            </w:pPr>
            <w:r>
              <w:rPr>
                <w:rFonts w:ascii="Arial" w:hAnsi="Arial" w:cs="Arial"/>
                <w:sz w:val="21"/>
                <w:szCs w:val="21"/>
              </w:rPr>
              <w:t>法定代表人：</w:t>
            </w:r>
          </w:p>
        </w:tc>
      </w:tr>
      <w:tr w14:paraId="02D6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19" w:type="dxa"/>
            <w:vAlign w:val="center"/>
          </w:tcPr>
          <w:p w14:paraId="4002A85E">
            <w:pPr>
              <w:snapToGrid w:val="0"/>
              <w:spacing w:line="500" w:lineRule="exact"/>
              <w:rPr>
                <w:rFonts w:ascii="Arial" w:hAnsi="Arial" w:cs="Arial"/>
                <w:sz w:val="21"/>
                <w:szCs w:val="21"/>
              </w:rPr>
            </w:pPr>
            <w:r>
              <w:rPr>
                <w:rFonts w:ascii="Arial" w:hAnsi="Arial" w:cs="Arial"/>
                <w:sz w:val="21"/>
                <w:szCs w:val="21"/>
              </w:rPr>
              <w:t>委托代理人：</w:t>
            </w:r>
          </w:p>
        </w:tc>
        <w:tc>
          <w:tcPr>
            <w:tcW w:w="4880" w:type="dxa"/>
            <w:vAlign w:val="center"/>
          </w:tcPr>
          <w:p w14:paraId="35902279">
            <w:pPr>
              <w:snapToGrid w:val="0"/>
              <w:spacing w:line="500" w:lineRule="exact"/>
              <w:rPr>
                <w:rFonts w:ascii="Arial" w:hAnsi="Arial" w:cs="Arial"/>
                <w:sz w:val="21"/>
                <w:szCs w:val="21"/>
              </w:rPr>
            </w:pPr>
            <w:r>
              <w:rPr>
                <w:rFonts w:ascii="Arial" w:hAnsi="Arial" w:cs="Arial"/>
                <w:sz w:val="21"/>
                <w:szCs w:val="21"/>
              </w:rPr>
              <w:t>委托代理人</w:t>
            </w:r>
          </w:p>
        </w:tc>
      </w:tr>
      <w:tr w14:paraId="6F6E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19" w:type="dxa"/>
            <w:vAlign w:val="center"/>
          </w:tcPr>
          <w:p w14:paraId="333A4839">
            <w:pPr>
              <w:snapToGrid w:val="0"/>
              <w:spacing w:line="500" w:lineRule="exact"/>
              <w:rPr>
                <w:rFonts w:ascii="Arial" w:hAnsi="Arial" w:cs="Arial"/>
                <w:sz w:val="21"/>
                <w:szCs w:val="21"/>
              </w:rPr>
            </w:pPr>
            <w:r>
              <w:rPr>
                <w:rFonts w:ascii="Arial" w:hAnsi="Arial" w:cs="Arial"/>
                <w:sz w:val="21"/>
                <w:szCs w:val="21"/>
              </w:rPr>
              <w:t>电话：</w:t>
            </w:r>
          </w:p>
        </w:tc>
        <w:tc>
          <w:tcPr>
            <w:tcW w:w="4880" w:type="dxa"/>
            <w:vAlign w:val="center"/>
          </w:tcPr>
          <w:p w14:paraId="270523F5">
            <w:pPr>
              <w:snapToGrid w:val="0"/>
              <w:spacing w:line="500" w:lineRule="exact"/>
              <w:rPr>
                <w:rFonts w:ascii="Arial" w:hAnsi="Arial" w:cs="Arial"/>
                <w:sz w:val="21"/>
                <w:szCs w:val="21"/>
              </w:rPr>
            </w:pPr>
            <w:r>
              <w:rPr>
                <w:rFonts w:ascii="Arial" w:hAnsi="Arial" w:cs="Arial"/>
                <w:sz w:val="21"/>
                <w:szCs w:val="21"/>
              </w:rPr>
              <w:t>电话：</w:t>
            </w:r>
          </w:p>
        </w:tc>
      </w:tr>
      <w:tr w14:paraId="12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19" w:type="dxa"/>
            <w:vAlign w:val="center"/>
          </w:tcPr>
          <w:p w14:paraId="321C8521">
            <w:pPr>
              <w:snapToGrid w:val="0"/>
              <w:spacing w:line="500" w:lineRule="exact"/>
              <w:rPr>
                <w:rFonts w:ascii="Arial" w:hAnsi="Arial" w:cs="Arial"/>
                <w:sz w:val="21"/>
                <w:szCs w:val="21"/>
              </w:rPr>
            </w:pPr>
            <w:r>
              <w:rPr>
                <w:rFonts w:ascii="Arial" w:hAnsi="Arial" w:cs="Arial"/>
                <w:sz w:val="21"/>
                <w:szCs w:val="21"/>
              </w:rPr>
              <w:t>电子邮箱：</w:t>
            </w:r>
          </w:p>
        </w:tc>
        <w:tc>
          <w:tcPr>
            <w:tcW w:w="4880" w:type="dxa"/>
            <w:vAlign w:val="center"/>
          </w:tcPr>
          <w:p w14:paraId="42BC1446">
            <w:pPr>
              <w:snapToGrid w:val="0"/>
              <w:spacing w:line="500" w:lineRule="exact"/>
              <w:rPr>
                <w:rFonts w:ascii="Arial" w:hAnsi="Arial" w:cs="Arial"/>
                <w:sz w:val="21"/>
                <w:szCs w:val="21"/>
              </w:rPr>
            </w:pPr>
            <w:r>
              <w:rPr>
                <w:rFonts w:ascii="Arial" w:hAnsi="Arial" w:cs="Arial"/>
                <w:sz w:val="21"/>
                <w:szCs w:val="21"/>
              </w:rPr>
              <w:t>电子邮箱：</w:t>
            </w:r>
          </w:p>
        </w:tc>
      </w:tr>
      <w:tr w14:paraId="077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19" w:type="dxa"/>
            <w:vAlign w:val="center"/>
          </w:tcPr>
          <w:p w14:paraId="37BB279D">
            <w:pPr>
              <w:snapToGrid w:val="0"/>
              <w:spacing w:line="500" w:lineRule="exact"/>
              <w:rPr>
                <w:rFonts w:ascii="Arial" w:hAnsi="Arial" w:cs="Arial"/>
                <w:sz w:val="21"/>
                <w:szCs w:val="21"/>
              </w:rPr>
            </w:pPr>
            <w:r>
              <w:rPr>
                <w:rFonts w:ascii="Arial" w:hAnsi="Arial" w:cs="Arial"/>
                <w:sz w:val="21"/>
                <w:szCs w:val="21"/>
              </w:rPr>
              <w:t>开户银行：</w:t>
            </w:r>
          </w:p>
        </w:tc>
        <w:tc>
          <w:tcPr>
            <w:tcW w:w="4880" w:type="dxa"/>
            <w:vAlign w:val="center"/>
          </w:tcPr>
          <w:p w14:paraId="380E7787">
            <w:pPr>
              <w:snapToGrid w:val="0"/>
              <w:spacing w:line="500" w:lineRule="exact"/>
              <w:rPr>
                <w:rFonts w:ascii="Arial" w:hAnsi="Arial" w:cs="Arial"/>
                <w:sz w:val="21"/>
                <w:szCs w:val="21"/>
              </w:rPr>
            </w:pPr>
            <w:r>
              <w:rPr>
                <w:rFonts w:ascii="Arial" w:hAnsi="Arial" w:cs="Arial"/>
                <w:sz w:val="21"/>
                <w:szCs w:val="21"/>
              </w:rPr>
              <w:t>开户银行：</w:t>
            </w:r>
          </w:p>
        </w:tc>
      </w:tr>
      <w:tr w14:paraId="49A7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19" w:type="dxa"/>
            <w:vAlign w:val="center"/>
          </w:tcPr>
          <w:p w14:paraId="33B145A3">
            <w:pPr>
              <w:snapToGrid w:val="0"/>
              <w:spacing w:line="500" w:lineRule="exact"/>
              <w:rPr>
                <w:rFonts w:ascii="Arial" w:hAnsi="Arial" w:cs="Arial"/>
                <w:sz w:val="21"/>
                <w:szCs w:val="21"/>
              </w:rPr>
            </w:pPr>
            <w:r>
              <w:rPr>
                <w:rFonts w:ascii="Arial" w:hAnsi="Arial" w:cs="Arial"/>
                <w:sz w:val="21"/>
                <w:szCs w:val="21"/>
              </w:rPr>
              <w:t>账号：</w:t>
            </w:r>
          </w:p>
        </w:tc>
        <w:tc>
          <w:tcPr>
            <w:tcW w:w="4880" w:type="dxa"/>
            <w:vAlign w:val="center"/>
          </w:tcPr>
          <w:p w14:paraId="22EFF9B4">
            <w:pPr>
              <w:snapToGrid w:val="0"/>
              <w:spacing w:line="500" w:lineRule="exact"/>
              <w:rPr>
                <w:rFonts w:ascii="Arial" w:hAnsi="Arial" w:cs="Arial"/>
                <w:sz w:val="21"/>
                <w:szCs w:val="21"/>
              </w:rPr>
            </w:pPr>
            <w:r>
              <w:rPr>
                <w:rFonts w:ascii="Arial" w:hAnsi="Arial" w:cs="Arial"/>
                <w:sz w:val="21"/>
                <w:szCs w:val="21"/>
              </w:rPr>
              <w:t>账号：</w:t>
            </w:r>
          </w:p>
        </w:tc>
      </w:tr>
      <w:tr w14:paraId="54D0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19" w:type="dxa"/>
            <w:vAlign w:val="center"/>
          </w:tcPr>
          <w:p w14:paraId="45EE9D66">
            <w:pPr>
              <w:snapToGrid w:val="0"/>
              <w:spacing w:line="500" w:lineRule="exact"/>
              <w:rPr>
                <w:rFonts w:ascii="Arial" w:hAnsi="Arial" w:cs="Arial"/>
                <w:sz w:val="21"/>
                <w:szCs w:val="21"/>
              </w:rPr>
            </w:pPr>
            <w:r>
              <w:rPr>
                <w:rFonts w:ascii="Arial" w:hAnsi="Arial" w:cs="Arial"/>
                <w:sz w:val="21"/>
                <w:szCs w:val="21"/>
              </w:rPr>
              <w:t>邮政编码：</w:t>
            </w:r>
          </w:p>
        </w:tc>
        <w:tc>
          <w:tcPr>
            <w:tcW w:w="4880" w:type="dxa"/>
            <w:vAlign w:val="center"/>
          </w:tcPr>
          <w:p w14:paraId="1139D2EE">
            <w:pPr>
              <w:snapToGrid w:val="0"/>
              <w:spacing w:line="500" w:lineRule="exact"/>
              <w:rPr>
                <w:rFonts w:ascii="Arial" w:hAnsi="Arial" w:cs="Arial"/>
                <w:sz w:val="21"/>
                <w:szCs w:val="21"/>
              </w:rPr>
            </w:pPr>
            <w:r>
              <w:rPr>
                <w:rFonts w:ascii="Arial" w:hAnsi="Arial" w:cs="Arial"/>
                <w:sz w:val="21"/>
                <w:szCs w:val="21"/>
              </w:rPr>
              <w:t>邮政编码：</w:t>
            </w:r>
          </w:p>
        </w:tc>
      </w:tr>
      <w:tr w14:paraId="0FE9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9499" w:type="dxa"/>
            <w:gridSpan w:val="2"/>
          </w:tcPr>
          <w:p w14:paraId="44FCB6A7">
            <w:pPr>
              <w:snapToGrid w:val="0"/>
              <w:spacing w:line="500" w:lineRule="exact"/>
              <w:rPr>
                <w:rFonts w:ascii="Arial" w:hAnsi="Arial" w:cs="Arial"/>
                <w:sz w:val="21"/>
                <w:szCs w:val="21"/>
              </w:rPr>
            </w:pPr>
            <w:r>
              <w:rPr>
                <w:rFonts w:ascii="Arial" w:hAnsi="Arial" w:cs="Arial"/>
                <w:sz w:val="21"/>
                <w:szCs w:val="21"/>
              </w:rPr>
              <w:t>经办人：</w:t>
            </w:r>
          </w:p>
          <w:p w14:paraId="6810888D">
            <w:pPr>
              <w:snapToGrid w:val="0"/>
              <w:spacing w:line="500" w:lineRule="exact"/>
              <w:ind w:firstLine="630" w:firstLineChars="300"/>
              <w:jc w:val="right"/>
              <w:rPr>
                <w:rFonts w:ascii="Arial" w:hAnsi="Arial" w:cs="Arial"/>
                <w:sz w:val="21"/>
                <w:szCs w:val="21"/>
              </w:rPr>
            </w:pPr>
            <w:r>
              <w:rPr>
                <w:rFonts w:ascii="Arial" w:hAnsi="Arial" w:cs="Arial"/>
                <w:sz w:val="21"/>
                <w:szCs w:val="21"/>
              </w:rPr>
              <w:t>年    月    日</w:t>
            </w:r>
          </w:p>
        </w:tc>
      </w:tr>
    </w:tbl>
    <w:p w14:paraId="7C35AB36">
      <w:pPr>
        <w:spacing w:line="500" w:lineRule="exact"/>
        <w:ind w:firstLine="420" w:firstLineChars="200"/>
        <w:rPr>
          <w:rFonts w:ascii="宋体" w:hAnsi="宋体" w:cs="宋体"/>
          <w:b/>
          <w:sz w:val="21"/>
          <w:szCs w:val="21"/>
        </w:rPr>
        <w:sectPr>
          <w:headerReference r:id="rId6" w:type="default"/>
          <w:footerReference r:id="rId7" w:type="default"/>
          <w:pgSz w:w="11906" w:h="16838"/>
          <w:pgMar w:top="1021" w:right="1155" w:bottom="1021" w:left="1232" w:header="851" w:footer="992" w:gutter="0"/>
          <w:cols w:space="720" w:num="1"/>
          <w:titlePg/>
          <w:docGrid w:type="linesAndChars" w:linePitch="312" w:charSpace="0"/>
        </w:sectPr>
      </w:pPr>
    </w:p>
    <w:p w14:paraId="09CFAF9A">
      <w:pPr>
        <w:tabs>
          <w:tab w:val="left" w:pos="2364"/>
          <w:tab w:val="center" w:pos="4500"/>
        </w:tabs>
        <w:spacing w:line="500" w:lineRule="exact"/>
        <w:ind w:left="2"/>
        <w:jc w:val="left"/>
        <w:rPr>
          <w:rFonts w:ascii="宋体" w:hAnsi="宋体" w:cs="宋体"/>
          <w:b/>
          <w:bCs/>
          <w:spacing w:val="7"/>
          <w:sz w:val="28"/>
          <w:szCs w:val="28"/>
        </w:rPr>
      </w:pPr>
      <w:r>
        <w:rPr>
          <w:rFonts w:hint="eastAsia" w:ascii="宋体" w:hAnsi="宋体" w:cs="宋体"/>
          <w:b/>
          <w:bCs/>
          <w:spacing w:val="7"/>
          <w:sz w:val="28"/>
          <w:szCs w:val="28"/>
        </w:rPr>
        <w:t>附件：</w:t>
      </w:r>
    </w:p>
    <w:p w14:paraId="621DE8DC">
      <w:pPr>
        <w:tabs>
          <w:tab w:val="left" w:pos="2364"/>
          <w:tab w:val="center" w:pos="4500"/>
        </w:tabs>
        <w:spacing w:line="500" w:lineRule="exact"/>
        <w:ind w:left="2"/>
        <w:jc w:val="center"/>
        <w:rPr>
          <w:rFonts w:ascii="宋体" w:hAnsi="宋体" w:cs="宋体"/>
          <w:sz w:val="28"/>
          <w:szCs w:val="28"/>
        </w:rPr>
      </w:pPr>
      <w:r>
        <w:rPr>
          <w:rFonts w:hint="eastAsia" w:ascii="宋体" w:hAnsi="宋体" w:cs="宋体"/>
          <w:b/>
          <w:bCs/>
          <w:spacing w:val="7"/>
          <w:sz w:val="28"/>
          <w:szCs w:val="28"/>
        </w:rPr>
        <w:t>建筑工程质量保修书</w:t>
      </w:r>
    </w:p>
    <w:p w14:paraId="4B658BE1">
      <w:pPr>
        <w:spacing w:line="500" w:lineRule="exact"/>
        <w:ind w:firstLine="420" w:firstLineChars="200"/>
        <w:rPr>
          <w:rFonts w:ascii="宋体" w:hAnsi="宋体"/>
        </w:rPr>
      </w:pPr>
    </w:p>
    <w:p w14:paraId="2B2D9DED">
      <w:pPr>
        <w:spacing w:line="500" w:lineRule="exact"/>
        <w:ind w:firstLine="420" w:firstLineChars="200"/>
        <w:rPr>
          <w:rFonts w:ascii="宋体" w:hAnsi="宋体"/>
        </w:rPr>
      </w:pPr>
      <w:r>
        <w:rPr>
          <w:rFonts w:hint="eastAsia" w:ascii="宋体" w:hAnsi="宋体"/>
        </w:rPr>
        <w:t>发包人(全称）：</w:t>
      </w:r>
      <w:r>
        <w:rPr>
          <w:rFonts w:hint="eastAsia" w:ascii="宋体" w:hAnsi="宋体"/>
          <w:u w:val="single"/>
        </w:rPr>
        <w:t xml:space="preserve">                   </w:t>
      </w:r>
    </w:p>
    <w:p w14:paraId="28D5B484">
      <w:pPr>
        <w:spacing w:line="500" w:lineRule="exact"/>
        <w:ind w:firstLine="420" w:firstLineChars="200"/>
        <w:rPr>
          <w:rFonts w:ascii="宋体" w:hAnsi="宋体"/>
        </w:rPr>
      </w:pPr>
      <w:r>
        <w:rPr>
          <w:rFonts w:hint="eastAsia" w:ascii="宋体" w:hAnsi="宋体"/>
        </w:rPr>
        <w:t>承包人(全称）：</w:t>
      </w:r>
      <w:r>
        <w:rPr>
          <w:rFonts w:hint="eastAsia" w:ascii="宋体" w:hAnsi="宋体"/>
          <w:u w:val="single"/>
        </w:rPr>
        <w:t xml:space="preserve">                   </w:t>
      </w:r>
      <w:r>
        <w:rPr>
          <w:rFonts w:hint="eastAsia" w:ascii="宋体" w:hAnsi="宋体"/>
        </w:rPr>
        <w:t xml:space="preserve">                  </w:t>
      </w:r>
    </w:p>
    <w:p w14:paraId="193F3B29">
      <w:pPr>
        <w:spacing w:line="500" w:lineRule="exact"/>
        <w:ind w:firstLine="420" w:firstLineChars="200"/>
        <w:rPr>
          <w:rFonts w:ascii="宋体" w:hAnsi="宋体"/>
        </w:rPr>
      </w:pPr>
      <w:r>
        <w:rPr>
          <w:rFonts w:hint="eastAsia" w:ascii="宋体" w:hAnsi="宋体"/>
        </w:rPr>
        <w:t>发包人、承包人根据《中华人民共和国建筑法》、《建设工程质量管理条例》和《房屋建筑工程质量保修办法》，经协商一致，对零星维修工程签订工程质量保修书。</w:t>
      </w:r>
    </w:p>
    <w:p w14:paraId="611A3B1A">
      <w:pPr>
        <w:spacing w:line="500" w:lineRule="exact"/>
        <w:ind w:firstLine="420" w:firstLineChars="200"/>
        <w:rPr>
          <w:rFonts w:ascii="宋体" w:hAnsi="宋体"/>
        </w:rPr>
      </w:pPr>
      <w:r>
        <w:rPr>
          <w:rFonts w:hint="eastAsia" w:ascii="宋体" w:hAnsi="宋体"/>
        </w:rPr>
        <w:t>一、工程质量保修范围和内容</w:t>
      </w:r>
    </w:p>
    <w:p w14:paraId="4F5A66FF">
      <w:pPr>
        <w:spacing w:line="500" w:lineRule="exact"/>
        <w:ind w:firstLine="420" w:firstLineChars="200"/>
        <w:rPr>
          <w:rFonts w:ascii="宋体" w:hAnsi="宋体"/>
        </w:rPr>
      </w:pPr>
      <w:r>
        <w:rPr>
          <w:rFonts w:hint="eastAsia" w:ascii="宋体" w:hAnsi="宋体"/>
        </w:rPr>
        <w:t>承包人在质量保修期内，按照有关法律、法规、规章的管理规定和双方约定，承担本工程质量保修责任。</w:t>
      </w:r>
    </w:p>
    <w:p w14:paraId="7DD972A0">
      <w:pPr>
        <w:spacing w:line="500" w:lineRule="exact"/>
        <w:ind w:firstLine="420" w:firstLineChars="200"/>
        <w:rPr>
          <w:rFonts w:ascii="宋体" w:hAnsi="宋体"/>
          <w:u w:val="single"/>
        </w:rPr>
      </w:pPr>
      <w:r>
        <w:rPr>
          <w:rFonts w:hint="eastAsia" w:ascii="宋体" w:hAnsi="宋体"/>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u w:val="single"/>
        </w:rPr>
        <w:t>承包施工的一切内容。</w:t>
      </w:r>
    </w:p>
    <w:p w14:paraId="552F5C62">
      <w:pPr>
        <w:spacing w:line="500" w:lineRule="exact"/>
        <w:ind w:firstLine="420" w:firstLineChars="200"/>
        <w:rPr>
          <w:rFonts w:ascii="宋体" w:hAnsi="宋体"/>
        </w:rPr>
      </w:pPr>
      <w:r>
        <w:rPr>
          <w:rFonts w:hint="eastAsia" w:ascii="宋体" w:hAnsi="宋体"/>
        </w:rPr>
        <w:t>二、质量保修期</w:t>
      </w:r>
    </w:p>
    <w:p w14:paraId="177EA575">
      <w:pPr>
        <w:spacing w:line="500" w:lineRule="exact"/>
        <w:ind w:firstLine="420" w:firstLineChars="200"/>
        <w:rPr>
          <w:rFonts w:ascii="宋体" w:hAnsi="宋体"/>
        </w:rPr>
      </w:pPr>
      <w:r>
        <w:rPr>
          <w:rFonts w:hint="eastAsia" w:ascii="宋体" w:hAnsi="宋体"/>
        </w:rPr>
        <w:t>双方根据《建设工程质量管理条例》及有关规定，约定本工程的质量保修期如下：</w:t>
      </w:r>
    </w:p>
    <w:p w14:paraId="4CA416E1">
      <w:pPr>
        <w:spacing w:line="500" w:lineRule="exact"/>
        <w:ind w:firstLine="630" w:firstLineChars="300"/>
        <w:rPr>
          <w:rFonts w:ascii="宋体" w:hAnsi="宋体"/>
        </w:rPr>
      </w:pPr>
      <w:r>
        <w:rPr>
          <w:rFonts w:hint="eastAsia" w:ascii="宋体" w:hAnsi="宋体"/>
        </w:rPr>
        <w:t>1.地基基础工程和主体结构工程为设计文件规定的该工程合理使用年限；</w:t>
      </w:r>
    </w:p>
    <w:p w14:paraId="07CC7EDE">
      <w:pPr>
        <w:spacing w:line="500" w:lineRule="exact"/>
        <w:ind w:firstLine="630" w:firstLineChars="300"/>
        <w:rPr>
          <w:rFonts w:ascii="宋体" w:hAnsi="宋体"/>
        </w:rPr>
      </w:pPr>
      <w:r>
        <w:rPr>
          <w:rFonts w:hint="eastAsia" w:ascii="宋体" w:hAnsi="宋体"/>
        </w:rPr>
        <w:t>2.屋面防水工程、有防水要求的卫生间、房间和外墙面的防渗漏为</w:t>
      </w:r>
      <w:r>
        <w:rPr>
          <w:rFonts w:hint="eastAsia" w:ascii="宋体" w:hAnsi="宋体"/>
          <w:u w:val="single"/>
        </w:rPr>
        <w:t>5</w:t>
      </w:r>
      <w:r>
        <w:rPr>
          <w:rFonts w:hint="eastAsia" w:ascii="宋体" w:hAnsi="宋体"/>
        </w:rPr>
        <w:t>年；</w:t>
      </w:r>
    </w:p>
    <w:p w14:paraId="608D03ED">
      <w:pPr>
        <w:spacing w:line="500" w:lineRule="exact"/>
        <w:ind w:firstLine="630" w:firstLineChars="300"/>
        <w:rPr>
          <w:rFonts w:ascii="宋体" w:hAnsi="宋体"/>
        </w:rPr>
      </w:pPr>
      <w:r>
        <w:rPr>
          <w:rFonts w:hint="eastAsia" w:ascii="宋体" w:hAnsi="宋体"/>
        </w:rPr>
        <w:t>3.装修工程为</w:t>
      </w:r>
      <w:r>
        <w:rPr>
          <w:rFonts w:hint="eastAsia" w:ascii="宋体" w:hAnsi="宋体"/>
          <w:u w:val="single"/>
        </w:rPr>
        <w:t>2</w:t>
      </w:r>
      <w:r>
        <w:rPr>
          <w:rFonts w:hint="eastAsia" w:ascii="宋体" w:hAnsi="宋体"/>
        </w:rPr>
        <w:t>年；</w:t>
      </w:r>
    </w:p>
    <w:p w14:paraId="5824E679">
      <w:pPr>
        <w:spacing w:line="500" w:lineRule="exact"/>
        <w:ind w:firstLine="630" w:firstLineChars="300"/>
        <w:rPr>
          <w:rFonts w:ascii="宋体" w:hAnsi="宋体"/>
        </w:rPr>
      </w:pPr>
      <w:r>
        <w:rPr>
          <w:rFonts w:hint="eastAsia" w:ascii="宋体" w:hAnsi="宋体"/>
        </w:rPr>
        <w:t>4.电气管线、给排水管道、设备安装工程为</w:t>
      </w:r>
      <w:r>
        <w:rPr>
          <w:rFonts w:hint="eastAsia" w:ascii="宋体" w:hAnsi="宋体"/>
          <w:u w:val="single"/>
        </w:rPr>
        <w:t>2</w:t>
      </w:r>
      <w:r>
        <w:rPr>
          <w:rFonts w:hint="eastAsia" w:ascii="宋体" w:hAnsi="宋体"/>
        </w:rPr>
        <w:t>年；</w:t>
      </w:r>
    </w:p>
    <w:p w14:paraId="7D97C7F2">
      <w:pPr>
        <w:spacing w:line="500" w:lineRule="exact"/>
        <w:ind w:firstLine="630" w:firstLineChars="300"/>
        <w:rPr>
          <w:rFonts w:ascii="宋体" w:hAnsi="宋体"/>
        </w:rPr>
      </w:pPr>
      <w:r>
        <w:rPr>
          <w:rFonts w:hint="eastAsia" w:ascii="宋体" w:hAnsi="宋体"/>
        </w:rPr>
        <w:t>5.供热与供冷系统为</w:t>
      </w:r>
      <w:r>
        <w:rPr>
          <w:rFonts w:hint="eastAsia" w:ascii="宋体" w:hAnsi="宋体"/>
          <w:u w:val="single"/>
        </w:rPr>
        <w:t>2</w:t>
      </w:r>
      <w:r>
        <w:rPr>
          <w:rFonts w:hint="eastAsia" w:ascii="宋体" w:hAnsi="宋体"/>
        </w:rPr>
        <w:t>个采暖期、供冷期；</w:t>
      </w:r>
    </w:p>
    <w:p w14:paraId="195C8531">
      <w:pPr>
        <w:spacing w:line="500" w:lineRule="exact"/>
        <w:ind w:firstLine="630" w:firstLineChars="300"/>
        <w:rPr>
          <w:rFonts w:ascii="宋体" w:hAnsi="宋体"/>
        </w:rPr>
      </w:pPr>
      <w:r>
        <w:rPr>
          <w:rFonts w:hint="eastAsia" w:ascii="宋体" w:hAnsi="宋体"/>
        </w:rPr>
        <w:t>6.住宅小区内的给排水设施、道路等配套工程为</w:t>
      </w:r>
      <w:r>
        <w:rPr>
          <w:rFonts w:hint="eastAsia" w:ascii="宋体" w:hAnsi="宋体"/>
          <w:u w:val="single"/>
        </w:rPr>
        <w:t>2</w:t>
      </w:r>
      <w:r>
        <w:rPr>
          <w:rFonts w:hint="eastAsia" w:ascii="宋体" w:hAnsi="宋体"/>
        </w:rPr>
        <w:t>年。</w:t>
      </w:r>
    </w:p>
    <w:p w14:paraId="7DF7E002">
      <w:pPr>
        <w:spacing w:line="500" w:lineRule="exact"/>
        <w:ind w:firstLine="630" w:firstLineChars="300"/>
        <w:rPr>
          <w:rFonts w:ascii="宋体" w:hAnsi="宋体"/>
        </w:rPr>
      </w:pPr>
      <w:r>
        <w:rPr>
          <w:rFonts w:hint="eastAsia" w:ascii="宋体" w:hAnsi="宋体"/>
        </w:rPr>
        <w:t>7.其他项目保修期限约定如下：</w:t>
      </w:r>
    </w:p>
    <w:p w14:paraId="58C8C4E9">
      <w:pPr>
        <w:spacing w:line="500" w:lineRule="exact"/>
        <w:ind w:firstLine="630" w:firstLineChars="300"/>
        <w:rPr>
          <w:rFonts w:ascii="宋体" w:hAnsi="宋体"/>
          <w:u w:val="single"/>
        </w:rPr>
      </w:pPr>
      <w:r>
        <w:rPr>
          <w:rFonts w:hint="eastAsia" w:ascii="宋体" w:hAnsi="宋体"/>
          <w:u w:val="single"/>
        </w:rPr>
        <w:t>质量保修期自工程竣工验收合格之日起计算。</w:t>
      </w:r>
    </w:p>
    <w:p w14:paraId="39391E89">
      <w:pPr>
        <w:spacing w:line="500" w:lineRule="exact"/>
        <w:ind w:firstLine="420" w:firstLineChars="200"/>
        <w:rPr>
          <w:rFonts w:ascii="宋体" w:hAnsi="宋体"/>
        </w:rPr>
      </w:pPr>
      <w:r>
        <w:rPr>
          <w:rFonts w:hint="eastAsia" w:ascii="宋体" w:hAnsi="宋体"/>
        </w:rPr>
        <w:t>三、质量保修责任</w:t>
      </w:r>
    </w:p>
    <w:p w14:paraId="7DAE3F7C">
      <w:pPr>
        <w:spacing w:line="500" w:lineRule="exact"/>
        <w:ind w:firstLine="420" w:firstLineChars="200"/>
        <w:rPr>
          <w:rFonts w:ascii="宋体" w:hAnsi="宋体"/>
        </w:rPr>
      </w:pPr>
      <w:r>
        <w:rPr>
          <w:rFonts w:hint="eastAsia" w:ascii="宋体" w:hAnsi="宋体"/>
        </w:rPr>
        <w:t>1.属于保修范围、内容的项目，承包人应当在接到保修通知之日起48小时内派人保修。承包人不在约定期限内派人保修的，发包人可以委托他人修理，并向他人支付修理费(发生的修理费用以发包人与维修人双方签字认可的数额为准),修理费用从承包人的质量保证金内等额扣除。</w:t>
      </w:r>
    </w:p>
    <w:p w14:paraId="3FDFFA6C">
      <w:pPr>
        <w:spacing w:line="500" w:lineRule="exact"/>
        <w:ind w:firstLine="420" w:firstLineChars="200"/>
        <w:rPr>
          <w:rFonts w:ascii="宋体" w:hAnsi="宋体"/>
        </w:rPr>
        <w:sectPr>
          <w:headerReference r:id="rId9" w:type="first"/>
          <w:footerReference r:id="rId11" w:type="first"/>
          <w:headerReference r:id="rId8" w:type="default"/>
          <w:footerReference r:id="rId10" w:type="default"/>
          <w:pgSz w:w="11906" w:h="16838"/>
          <w:pgMar w:top="1440" w:right="1440" w:bottom="1440" w:left="1587" w:header="851" w:footer="992" w:gutter="0"/>
          <w:cols w:space="720" w:num="1"/>
          <w:titlePg/>
          <w:docGrid w:type="lines" w:linePitch="312" w:charSpace="0"/>
        </w:sectPr>
      </w:pPr>
    </w:p>
    <w:p w14:paraId="60BB8904">
      <w:pPr>
        <w:spacing w:line="500" w:lineRule="exact"/>
        <w:ind w:firstLine="420" w:firstLineChars="200"/>
        <w:rPr>
          <w:rFonts w:ascii="宋体" w:hAnsi="宋体"/>
        </w:rPr>
      </w:pPr>
      <w:r>
        <w:rPr>
          <w:rFonts w:hint="eastAsia" w:ascii="宋体" w:hAnsi="宋体"/>
        </w:rPr>
        <w:t>2.发生紧急抢修事故(如上水跑水、暖气漏水、漏气、燃气漏气等),承包人在接到事故通知后，应当立即到达事故现场抢修。</w:t>
      </w:r>
    </w:p>
    <w:p w14:paraId="43718278">
      <w:pPr>
        <w:spacing w:line="500" w:lineRule="exact"/>
        <w:ind w:firstLine="420" w:firstLineChars="200"/>
        <w:rPr>
          <w:rFonts w:ascii="宋体" w:hAnsi="宋体"/>
        </w:rPr>
      </w:pPr>
      <w:r>
        <w:rPr>
          <w:rFonts w:hint="eastAsia" w:ascii="宋体" w:hAnsi="宋体"/>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A0CD35D">
      <w:pPr>
        <w:spacing w:line="500" w:lineRule="exact"/>
        <w:ind w:firstLine="420" w:firstLineChars="200"/>
        <w:rPr>
          <w:rFonts w:ascii="宋体" w:hAnsi="宋体"/>
        </w:rPr>
      </w:pPr>
      <w:r>
        <w:rPr>
          <w:rFonts w:hint="eastAsia" w:ascii="宋体" w:hAnsi="宋体"/>
        </w:rPr>
        <w:t>4.在国家规定的工程合理使用期限内，承包人确保地基基础工程和主体结构的质量。因承包人原因致使工程在合理使用年限内造成人身和财产损害的，承包人应承担损害赔偿责任。</w:t>
      </w:r>
    </w:p>
    <w:p w14:paraId="71973BC6">
      <w:pPr>
        <w:spacing w:line="500" w:lineRule="exact"/>
        <w:ind w:firstLine="420" w:firstLineChars="200"/>
        <w:rPr>
          <w:rFonts w:ascii="宋体" w:hAnsi="宋体"/>
        </w:rPr>
      </w:pPr>
      <w:r>
        <w:rPr>
          <w:rFonts w:hint="eastAsia" w:ascii="宋体" w:hAnsi="宋体"/>
        </w:rPr>
        <w:t>5.质量保修完成后，由发包人组织验收。</w:t>
      </w:r>
    </w:p>
    <w:p w14:paraId="02BC4929">
      <w:pPr>
        <w:spacing w:line="500" w:lineRule="exact"/>
        <w:ind w:firstLine="420" w:firstLineChars="200"/>
        <w:rPr>
          <w:rFonts w:ascii="宋体" w:hAnsi="宋体"/>
        </w:rPr>
      </w:pPr>
      <w:r>
        <w:rPr>
          <w:rFonts w:hint="eastAsia" w:ascii="宋体" w:hAnsi="宋体"/>
        </w:rPr>
        <w:t>四、质量保修金</w:t>
      </w:r>
    </w:p>
    <w:p w14:paraId="32B2D6FF">
      <w:pPr>
        <w:spacing w:line="500" w:lineRule="exact"/>
        <w:ind w:firstLine="420" w:firstLineChars="200"/>
        <w:rPr>
          <w:rFonts w:ascii="宋体" w:hAnsi="宋体"/>
        </w:rPr>
      </w:pPr>
      <w:r>
        <w:rPr>
          <w:rFonts w:hint="eastAsia" w:ascii="宋体" w:hAnsi="宋体"/>
        </w:rPr>
        <w:t>质量保修金为工程竣工结算造价的</w:t>
      </w:r>
      <w:r>
        <w:rPr>
          <w:rFonts w:hint="eastAsia" w:ascii="宋体" w:hAnsi="宋体"/>
          <w:u w:val="single"/>
        </w:rPr>
        <w:t>3%</w:t>
      </w:r>
      <w:r>
        <w:rPr>
          <w:rFonts w:hint="eastAsia" w:ascii="宋体" w:hAnsi="宋体"/>
        </w:rPr>
        <w:t>,由发包人在应付款中扣除。本工程保修期以工程竣工验收合格交付发包人之日起计算。保修期满</w:t>
      </w:r>
      <w:r>
        <w:rPr>
          <w:rFonts w:hint="eastAsia" w:ascii="宋体" w:hAnsi="宋体"/>
          <w:u w:val="single"/>
        </w:rPr>
        <w:t xml:space="preserve">    </w:t>
      </w:r>
      <w:r>
        <w:rPr>
          <w:rFonts w:hint="eastAsia" w:ascii="宋体" w:hAnsi="宋体"/>
        </w:rPr>
        <w:t>后，如果未发生工程质量问题或者承包人已经将出现的工程质量问题予以修复，14天内发包人将质量保修金一次性结清给承包人(不计利息)。在工程竣工保修期满且无责任缺陷后，将保修金(无息)退回承包人。</w:t>
      </w:r>
    </w:p>
    <w:p w14:paraId="46BF13CB">
      <w:pPr>
        <w:spacing w:line="500" w:lineRule="exact"/>
        <w:ind w:firstLine="420" w:firstLineChars="200"/>
        <w:rPr>
          <w:rFonts w:ascii="宋体" w:hAnsi="宋体"/>
        </w:rPr>
      </w:pPr>
      <w:r>
        <w:rPr>
          <w:rFonts w:hint="eastAsia" w:ascii="宋体" w:hAnsi="宋体"/>
        </w:rPr>
        <w:t>五、其他</w:t>
      </w:r>
    </w:p>
    <w:p w14:paraId="792D0619">
      <w:pPr>
        <w:spacing w:line="500" w:lineRule="exact"/>
        <w:ind w:firstLine="420" w:firstLineChars="200"/>
        <w:rPr>
          <w:rFonts w:ascii="宋体" w:hAnsi="宋体"/>
        </w:rPr>
      </w:pPr>
      <w:r>
        <w:rPr>
          <w:rFonts w:hint="eastAsia" w:ascii="宋体" w:hAnsi="宋体"/>
        </w:rPr>
        <w:t>双方约定的其他工程质量保修事项：保修期内，如发生属承包人责任的质量问题，按本保修书第三点《质量保修责任》中第1点约定，发包人委托他人修理，其费用由发包人与维修人双方签字认可后在质量保修金中直接扣除，承包人不得以任何理由拒绝，超过质量保修金的部分，承包人应在接到缴款通知书之日起7日内付清。否则，视为违约，除按缴款通知书的数额缴款外，每延期一日，按应缴款总额的</w:t>
      </w:r>
      <w:r>
        <w:rPr>
          <w:rFonts w:hint="eastAsia" w:ascii="宋体" w:hAnsi="宋体"/>
          <w:u w:val="single"/>
        </w:rPr>
        <w:t>3%</w:t>
      </w:r>
      <w:r>
        <w:rPr>
          <w:rFonts w:hint="eastAsia" w:ascii="宋体" w:hAnsi="宋体"/>
        </w:rPr>
        <w:t>,累计缴纳违约金。</w:t>
      </w:r>
    </w:p>
    <w:p w14:paraId="3E406BAC">
      <w:pPr>
        <w:spacing w:line="500" w:lineRule="exact"/>
        <w:ind w:firstLine="420" w:firstLineChars="200"/>
        <w:rPr>
          <w:rFonts w:ascii="宋体" w:hAnsi="宋体"/>
        </w:rPr>
      </w:pPr>
      <w:r>
        <w:rPr>
          <w:rFonts w:hint="eastAsia" w:ascii="宋体" w:hAnsi="宋体"/>
        </w:rPr>
        <w:t>本工程质量保修书，由施工合同发包人、承包人双方在竣工验收前共同签署，作为施工合同附件，其有效期限至保修期满。</w:t>
      </w:r>
    </w:p>
    <w:p w14:paraId="782BC3C5">
      <w:pPr>
        <w:spacing w:line="500" w:lineRule="exact"/>
        <w:ind w:firstLine="1807" w:firstLineChars="500"/>
        <w:rPr>
          <w:rFonts w:ascii="宋体" w:hAnsi="宋体" w:cs="宋体"/>
          <w:b/>
          <w:sz w:val="36"/>
          <w:szCs w:val="36"/>
        </w:rPr>
      </w:pPr>
    </w:p>
    <w:p w14:paraId="769C45AC">
      <w:pPr>
        <w:spacing w:line="500" w:lineRule="exact"/>
        <w:ind w:firstLine="424" w:firstLineChars="201"/>
        <w:rPr>
          <w:rFonts w:ascii="宋体" w:hAnsi="宋体" w:cs="宋体"/>
          <w:b/>
          <w:szCs w:val="21"/>
        </w:rPr>
      </w:pPr>
      <w:r>
        <w:rPr>
          <w:rFonts w:hint="eastAsia" w:ascii="宋体" w:hAnsi="宋体" w:cs="宋体"/>
          <w:b/>
          <w:szCs w:val="21"/>
        </w:rPr>
        <w:t>甲方（盖章）：                           乙方（盖章）：</w:t>
      </w:r>
    </w:p>
    <w:p w14:paraId="2CAC5B86">
      <w:pPr>
        <w:spacing w:line="500" w:lineRule="exact"/>
        <w:ind w:firstLine="424" w:firstLineChars="201"/>
        <w:rPr>
          <w:rFonts w:ascii="宋体" w:hAnsi="宋体" w:cs="宋体"/>
          <w:b/>
          <w:szCs w:val="21"/>
        </w:rPr>
      </w:pPr>
      <w:r>
        <w:rPr>
          <w:rFonts w:hint="eastAsia" w:ascii="宋体" w:hAnsi="宋体" w:cs="宋体"/>
          <w:b/>
          <w:szCs w:val="21"/>
        </w:rPr>
        <w:t>法定代表人（负责人）：                   法定代表人（负责人）：</w:t>
      </w:r>
    </w:p>
    <w:p w14:paraId="0733E57E">
      <w:pPr>
        <w:spacing w:line="500" w:lineRule="exact"/>
        <w:ind w:firstLine="424" w:firstLineChars="201"/>
        <w:rPr>
          <w:rFonts w:ascii="宋体" w:hAnsi="宋体" w:cs="宋体"/>
          <w:b/>
          <w:szCs w:val="21"/>
          <w:u w:val="single"/>
        </w:rPr>
      </w:pPr>
      <w:r>
        <w:rPr>
          <w:rFonts w:hint="eastAsia" w:ascii="宋体" w:hAnsi="宋体" w:cs="宋体"/>
          <w:b/>
          <w:szCs w:val="21"/>
        </w:rPr>
        <w:t>经办人签名：                             经办人签名：</w:t>
      </w:r>
    </w:p>
    <w:p w14:paraId="141AC48B">
      <w:pPr>
        <w:spacing w:line="500" w:lineRule="exact"/>
        <w:rPr>
          <w:rFonts w:ascii="宋体" w:hAnsi="宋体"/>
          <w:b/>
          <w:sz w:val="32"/>
          <w:szCs w:val="32"/>
        </w:rPr>
      </w:pPr>
      <w:r>
        <w:rPr>
          <w:rFonts w:hint="eastAsia" w:ascii="宋体" w:hAnsi="宋体" w:cs="宋体"/>
          <w:b/>
          <w:szCs w:val="21"/>
        </w:rPr>
        <w:t xml:space="preserve">    年   月   日                             年   月   日</w:t>
      </w:r>
    </w:p>
    <w:p w14:paraId="430053A8">
      <w:pPr>
        <w:rPr>
          <w:rFonts w:ascii="宋体" w:hAnsi="宋体" w:cs="宋体"/>
        </w:rPr>
      </w:pPr>
    </w:p>
    <w:sectPr>
      <w:footerReference r:id="rId13" w:type="first"/>
      <w:footerReference r:id="rId12" w:type="default"/>
      <w:pgSz w:w="11906" w:h="16838"/>
      <w:pgMar w:top="1440" w:right="1440"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New Roman)">
    <w:altName w:val="微软雅黑"/>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48FB">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E617D">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02E617D">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801A">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10B39">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7210B39">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ECFA7">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D2815B">
                          <w:pPr>
                            <w:pStyle w:val="20"/>
                          </w:pPr>
                          <w:r>
                            <w:fldChar w:fldCharType="begin"/>
                          </w:r>
                          <w:r>
                            <w:instrText xml:space="preserve"> PAGE  \* MERGEFORMAT </w:instrText>
                          </w:r>
                          <w:r>
                            <w:fldChar w:fldCharType="separate"/>
                          </w:r>
                          <w:r>
                            <w:t>21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3D2815B">
                    <w:pPr>
                      <w:pStyle w:val="2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6D759">
    <w:pPr>
      <w:pStyle w:val="2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761C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C9761C1">
                    <w:pPr>
                      <w:pStyle w:val="20"/>
                    </w:pPr>
                    <w:r>
                      <w:fldChar w:fldCharType="begin"/>
                    </w:r>
                    <w:r>
                      <w:instrText xml:space="preserve"> PAGE  \* MERGEFORMAT </w:instrText>
                    </w:r>
                    <w:r>
                      <w:fldChar w:fldCharType="separate"/>
                    </w:r>
                    <w:r>
                      <w:t>1</w:t>
                    </w:r>
                    <w:r>
                      <w:fldChar w:fldCharType="end"/>
                    </w:r>
                  </w:p>
                </w:txbxContent>
              </v:textbox>
            </v:shape>
          </w:pict>
        </mc:Fallback>
      </mc:AlternateContent>
    </w:r>
  </w:p>
  <w:p w14:paraId="24DC8131">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EC1E1">
    <w:pPr>
      <w:pStyle w:val="2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30E86">
                          <w:pPr>
                            <w:pStyle w:val="20"/>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7630E86">
                    <w:pPr>
                      <w:pStyle w:val="20"/>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B26E">
    <w:pPr>
      <w:pStyle w:val="2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7949">
                          <w:pPr>
                            <w:pStyle w:val="20"/>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F137949">
                    <w:pPr>
                      <w:pStyle w:val="20"/>
                    </w:pPr>
                    <w:r>
                      <w:fldChar w:fldCharType="begin"/>
                    </w:r>
                    <w:r>
                      <w:instrText xml:space="preserve"> PAGE  \* MERGEFORMAT </w:instrText>
                    </w:r>
                    <w:r>
                      <w:fldChar w:fldCharType="separate"/>
                    </w:r>
                    <w:r>
                      <w:t>93</w:t>
                    </w:r>
                    <w:r>
                      <w:fldChar w:fldCharType="end"/>
                    </w:r>
                  </w:p>
                </w:txbxContent>
              </v:textbox>
            </v:shape>
          </w:pict>
        </mc:Fallback>
      </mc:AlternateContent>
    </w:r>
  </w:p>
  <w:p w14:paraId="18AFD912">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3E9F9">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D7051A">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R/Fc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H8VyQEAAJkDAAAOAAAAAAAAAAEAIAAAAB4BAABkcnMvZTJvRG9j&#10;LnhtbFBLBQYAAAAABgAGAFkBAABZBQAAAAA=&#10;">
              <v:fill on="f" focussize="0,0"/>
              <v:stroke on="f"/>
              <v:imagedata o:title=""/>
              <o:lock v:ext="edit" aspectratio="f"/>
              <v:textbox inset="0mm,0mm,0mm,0mm" style="mso-fit-shape-to-text:t;">
                <w:txbxContent>
                  <w:p w14:paraId="1AD7051A">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4104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BDFA">
    <w:pPr>
      <w:pStyle w:val="21"/>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FAAFE">
    <w:pPr>
      <w:pStyle w:val="21"/>
      <w:tabs>
        <w:tab w:val="left" w:pos="3807"/>
      </w:tabs>
      <w:jc w:val="left"/>
    </w:pPr>
    <w:r>
      <w:rPr>
        <w:rFonts w:hint="eastAsia"/>
      </w:rPr>
      <w:tab/>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09CDA">
    <w:pPr>
      <w:pStyle w:val="21"/>
      <w:pBdr>
        <w:bottom w:val="none" w:color="auto" w:sz="0" w:space="1"/>
      </w:pBdr>
      <w:tabs>
        <w:tab w:val="left" w:pos="3224"/>
        <w:tab w:val="clear" w:pos="4153"/>
      </w:tabs>
      <w:jc w:val="both"/>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8A7F0"/>
    <w:multiLevelType w:val="singleLevel"/>
    <w:tmpl w:val="6738A7F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Y2IyZjc2YThiOWVmMmNhZGZlNTdmZTdiMjliMjgifQ=="/>
  </w:docVars>
  <w:rsids>
    <w:rsidRoot w:val="00172A27"/>
    <w:rsid w:val="00000550"/>
    <w:rsid w:val="00000672"/>
    <w:rsid w:val="00001799"/>
    <w:rsid w:val="00002D29"/>
    <w:rsid w:val="000040C5"/>
    <w:rsid w:val="00005E55"/>
    <w:rsid w:val="00005FDF"/>
    <w:rsid w:val="00006586"/>
    <w:rsid w:val="000108DA"/>
    <w:rsid w:val="00010D39"/>
    <w:rsid w:val="000112BB"/>
    <w:rsid w:val="0001149B"/>
    <w:rsid w:val="0001172C"/>
    <w:rsid w:val="00012854"/>
    <w:rsid w:val="00012EA6"/>
    <w:rsid w:val="000139DC"/>
    <w:rsid w:val="00013D8C"/>
    <w:rsid w:val="00013DFE"/>
    <w:rsid w:val="000141EA"/>
    <w:rsid w:val="00016960"/>
    <w:rsid w:val="00017396"/>
    <w:rsid w:val="000177DB"/>
    <w:rsid w:val="00020227"/>
    <w:rsid w:val="000203E4"/>
    <w:rsid w:val="00020455"/>
    <w:rsid w:val="00021DDB"/>
    <w:rsid w:val="00022731"/>
    <w:rsid w:val="00022792"/>
    <w:rsid w:val="00025382"/>
    <w:rsid w:val="00025636"/>
    <w:rsid w:val="00025E36"/>
    <w:rsid w:val="00026627"/>
    <w:rsid w:val="00026886"/>
    <w:rsid w:val="00030496"/>
    <w:rsid w:val="000329E0"/>
    <w:rsid w:val="000333A0"/>
    <w:rsid w:val="000352E9"/>
    <w:rsid w:val="00036A07"/>
    <w:rsid w:val="00040571"/>
    <w:rsid w:val="0004156E"/>
    <w:rsid w:val="00041597"/>
    <w:rsid w:val="0004440C"/>
    <w:rsid w:val="00045880"/>
    <w:rsid w:val="00046B5E"/>
    <w:rsid w:val="000509D9"/>
    <w:rsid w:val="0005323C"/>
    <w:rsid w:val="000552A6"/>
    <w:rsid w:val="00055D41"/>
    <w:rsid w:val="00057CEC"/>
    <w:rsid w:val="00060DCE"/>
    <w:rsid w:val="000623B4"/>
    <w:rsid w:val="000634A7"/>
    <w:rsid w:val="00063E85"/>
    <w:rsid w:val="00063F81"/>
    <w:rsid w:val="00064847"/>
    <w:rsid w:val="0006484B"/>
    <w:rsid w:val="000673E2"/>
    <w:rsid w:val="000711E4"/>
    <w:rsid w:val="00072AED"/>
    <w:rsid w:val="00073991"/>
    <w:rsid w:val="00073F47"/>
    <w:rsid w:val="00075B7E"/>
    <w:rsid w:val="00077C70"/>
    <w:rsid w:val="00080B57"/>
    <w:rsid w:val="00081BA3"/>
    <w:rsid w:val="00081D2E"/>
    <w:rsid w:val="00082BF9"/>
    <w:rsid w:val="00082D02"/>
    <w:rsid w:val="00083B91"/>
    <w:rsid w:val="0008520B"/>
    <w:rsid w:val="000871B8"/>
    <w:rsid w:val="00087DB6"/>
    <w:rsid w:val="000913BE"/>
    <w:rsid w:val="00092442"/>
    <w:rsid w:val="00094FB8"/>
    <w:rsid w:val="0009588E"/>
    <w:rsid w:val="000959EE"/>
    <w:rsid w:val="00095B51"/>
    <w:rsid w:val="00097DA0"/>
    <w:rsid w:val="000A0D6B"/>
    <w:rsid w:val="000A166E"/>
    <w:rsid w:val="000A2B0E"/>
    <w:rsid w:val="000A398F"/>
    <w:rsid w:val="000A509C"/>
    <w:rsid w:val="000A6007"/>
    <w:rsid w:val="000A65A6"/>
    <w:rsid w:val="000A6E84"/>
    <w:rsid w:val="000A7275"/>
    <w:rsid w:val="000A7A12"/>
    <w:rsid w:val="000B039A"/>
    <w:rsid w:val="000B1801"/>
    <w:rsid w:val="000B1D0C"/>
    <w:rsid w:val="000B2D03"/>
    <w:rsid w:val="000B3815"/>
    <w:rsid w:val="000B3C7B"/>
    <w:rsid w:val="000B6C95"/>
    <w:rsid w:val="000C1679"/>
    <w:rsid w:val="000C2F89"/>
    <w:rsid w:val="000C4635"/>
    <w:rsid w:val="000C548E"/>
    <w:rsid w:val="000C6DE4"/>
    <w:rsid w:val="000D056E"/>
    <w:rsid w:val="000D0A89"/>
    <w:rsid w:val="000D1389"/>
    <w:rsid w:val="000D1798"/>
    <w:rsid w:val="000D1A2A"/>
    <w:rsid w:val="000D2626"/>
    <w:rsid w:val="000D4A06"/>
    <w:rsid w:val="000D73DD"/>
    <w:rsid w:val="000D7D9B"/>
    <w:rsid w:val="000E28AB"/>
    <w:rsid w:val="000E2E3E"/>
    <w:rsid w:val="000E3583"/>
    <w:rsid w:val="000E3AF0"/>
    <w:rsid w:val="000E3D53"/>
    <w:rsid w:val="000E4E04"/>
    <w:rsid w:val="000E6EC9"/>
    <w:rsid w:val="000E70B4"/>
    <w:rsid w:val="000F3281"/>
    <w:rsid w:val="000F3733"/>
    <w:rsid w:val="000F4D88"/>
    <w:rsid w:val="000F64AA"/>
    <w:rsid w:val="000F7AF4"/>
    <w:rsid w:val="000F7C33"/>
    <w:rsid w:val="000F7F0C"/>
    <w:rsid w:val="00100246"/>
    <w:rsid w:val="001004D6"/>
    <w:rsid w:val="00100D90"/>
    <w:rsid w:val="00101B12"/>
    <w:rsid w:val="00103918"/>
    <w:rsid w:val="00104897"/>
    <w:rsid w:val="00104EDE"/>
    <w:rsid w:val="00106BEE"/>
    <w:rsid w:val="00113134"/>
    <w:rsid w:val="00113AC0"/>
    <w:rsid w:val="00114851"/>
    <w:rsid w:val="00115E11"/>
    <w:rsid w:val="00115F56"/>
    <w:rsid w:val="00116633"/>
    <w:rsid w:val="00117CBD"/>
    <w:rsid w:val="0012006A"/>
    <w:rsid w:val="00120990"/>
    <w:rsid w:val="00121979"/>
    <w:rsid w:val="00122064"/>
    <w:rsid w:val="001263B8"/>
    <w:rsid w:val="00130217"/>
    <w:rsid w:val="00130783"/>
    <w:rsid w:val="001312CB"/>
    <w:rsid w:val="00132B47"/>
    <w:rsid w:val="00132E64"/>
    <w:rsid w:val="001351CB"/>
    <w:rsid w:val="001359A2"/>
    <w:rsid w:val="00135E37"/>
    <w:rsid w:val="00136020"/>
    <w:rsid w:val="00136445"/>
    <w:rsid w:val="00140132"/>
    <w:rsid w:val="00141C9C"/>
    <w:rsid w:val="001434BE"/>
    <w:rsid w:val="0014479F"/>
    <w:rsid w:val="001452B4"/>
    <w:rsid w:val="00146EC6"/>
    <w:rsid w:val="001478D2"/>
    <w:rsid w:val="00152A87"/>
    <w:rsid w:val="00156D0E"/>
    <w:rsid w:val="0016086E"/>
    <w:rsid w:val="00160D0C"/>
    <w:rsid w:val="00161172"/>
    <w:rsid w:val="0016139E"/>
    <w:rsid w:val="00161E65"/>
    <w:rsid w:val="00162597"/>
    <w:rsid w:val="001629AF"/>
    <w:rsid w:val="0016428A"/>
    <w:rsid w:val="001647C9"/>
    <w:rsid w:val="001661A3"/>
    <w:rsid w:val="0016782B"/>
    <w:rsid w:val="00172A27"/>
    <w:rsid w:val="00173256"/>
    <w:rsid w:val="001733E1"/>
    <w:rsid w:val="00173F74"/>
    <w:rsid w:val="00175BA6"/>
    <w:rsid w:val="00176CA7"/>
    <w:rsid w:val="001778C5"/>
    <w:rsid w:val="00177E56"/>
    <w:rsid w:val="00177F0A"/>
    <w:rsid w:val="00182C59"/>
    <w:rsid w:val="00185617"/>
    <w:rsid w:val="0019171E"/>
    <w:rsid w:val="0019220F"/>
    <w:rsid w:val="001928B1"/>
    <w:rsid w:val="00194ED5"/>
    <w:rsid w:val="00195424"/>
    <w:rsid w:val="001955FF"/>
    <w:rsid w:val="00197EDD"/>
    <w:rsid w:val="001A02B3"/>
    <w:rsid w:val="001A04BB"/>
    <w:rsid w:val="001A08D0"/>
    <w:rsid w:val="001A14B1"/>
    <w:rsid w:val="001A1B39"/>
    <w:rsid w:val="001A243E"/>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5D7"/>
    <w:rsid w:val="001B6752"/>
    <w:rsid w:val="001B6768"/>
    <w:rsid w:val="001B6F1F"/>
    <w:rsid w:val="001B7ECC"/>
    <w:rsid w:val="001C25A7"/>
    <w:rsid w:val="001C318C"/>
    <w:rsid w:val="001C4287"/>
    <w:rsid w:val="001C4479"/>
    <w:rsid w:val="001C5969"/>
    <w:rsid w:val="001C76FB"/>
    <w:rsid w:val="001D2764"/>
    <w:rsid w:val="001D3697"/>
    <w:rsid w:val="001D395B"/>
    <w:rsid w:val="001D540E"/>
    <w:rsid w:val="001D58A1"/>
    <w:rsid w:val="001D5A8A"/>
    <w:rsid w:val="001D735E"/>
    <w:rsid w:val="001D73C8"/>
    <w:rsid w:val="001D776D"/>
    <w:rsid w:val="001E0756"/>
    <w:rsid w:val="001E0A8D"/>
    <w:rsid w:val="001E129E"/>
    <w:rsid w:val="001E5A94"/>
    <w:rsid w:val="001E7620"/>
    <w:rsid w:val="001F127B"/>
    <w:rsid w:val="001F2A2E"/>
    <w:rsid w:val="001F3B72"/>
    <w:rsid w:val="001F3C63"/>
    <w:rsid w:val="001F4460"/>
    <w:rsid w:val="001F5DAF"/>
    <w:rsid w:val="001F6B6C"/>
    <w:rsid w:val="001F711A"/>
    <w:rsid w:val="001F75B0"/>
    <w:rsid w:val="001F7686"/>
    <w:rsid w:val="00200CE5"/>
    <w:rsid w:val="002014DB"/>
    <w:rsid w:val="00201E12"/>
    <w:rsid w:val="002031E2"/>
    <w:rsid w:val="002033B5"/>
    <w:rsid w:val="0020382C"/>
    <w:rsid w:val="0020437A"/>
    <w:rsid w:val="0020532C"/>
    <w:rsid w:val="0020755E"/>
    <w:rsid w:val="0021064F"/>
    <w:rsid w:val="002114C7"/>
    <w:rsid w:val="00211903"/>
    <w:rsid w:val="00212756"/>
    <w:rsid w:val="0021302C"/>
    <w:rsid w:val="00213B1C"/>
    <w:rsid w:val="00214202"/>
    <w:rsid w:val="002146F3"/>
    <w:rsid w:val="002148E3"/>
    <w:rsid w:val="0021552D"/>
    <w:rsid w:val="002156AE"/>
    <w:rsid w:val="00217861"/>
    <w:rsid w:val="0022054D"/>
    <w:rsid w:val="00224DE1"/>
    <w:rsid w:val="00225664"/>
    <w:rsid w:val="002269DC"/>
    <w:rsid w:val="00227F2D"/>
    <w:rsid w:val="00231851"/>
    <w:rsid w:val="002319FB"/>
    <w:rsid w:val="00231B89"/>
    <w:rsid w:val="002355BE"/>
    <w:rsid w:val="00236DE9"/>
    <w:rsid w:val="00237D5A"/>
    <w:rsid w:val="00241300"/>
    <w:rsid w:val="00241D3C"/>
    <w:rsid w:val="002439AB"/>
    <w:rsid w:val="002450D5"/>
    <w:rsid w:val="00245587"/>
    <w:rsid w:val="00245F2B"/>
    <w:rsid w:val="00246F95"/>
    <w:rsid w:val="00247F3A"/>
    <w:rsid w:val="00250122"/>
    <w:rsid w:val="00250755"/>
    <w:rsid w:val="00251C4A"/>
    <w:rsid w:val="0025271C"/>
    <w:rsid w:val="002533CD"/>
    <w:rsid w:val="00254EAB"/>
    <w:rsid w:val="002557AF"/>
    <w:rsid w:val="002566B1"/>
    <w:rsid w:val="002575E3"/>
    <w:rsid w:val="002603C1"/>
    <w:rsid w:val="002609A1"/>
    <w:rsid w:val="002612B1"/>
    <w:rsid w:val="00266165"/>
    <w:rsid w:val="002702B0"/>
    <w:rsid w:val="0027125E"/>
    <w:rsid w:val="00271767"/>
    <w:rsid w:val="00272293"/>
    <w:rsid w:val="002723C8"/>
    <w:rsid w:val="00273CBE"/>
    <w:rsid w:val="0028232C"/>
    <w:rsid w:val="00282EC3"/>
    <w:rsid w:val="002835B0"/>
    <w:rsid w:val="00283B9D"/>
    <w:rsid w:val="0028407E"/>
    <w:rsid w:val="0028410F"/>
    <w:rsid w:val="00286603"/>
    <w:rsid w:val="00286FB5"/>
    <w:rsid w:val="00287763"/>
    <w:rsid w:val="00290606"/>
    <w:rsid w:val="00290F9D"/>
    <w:rsid w:val="002918A7"/>
    <w:rsid w:val="00291D6D"/>
    <w:rsid w:val="00291FF1"/>
    <w:rsid w:val="002923F6"/>
    <w:rsid w:val="00293361"/>
    <w:rsid w:val="00295287"/>
    <w:rsid w:val="002952B1"/>
    <w:rsid w:val="00295D11"/>
    <w:rsid w:val="00297A7A"/>
    <w:rsid w:val="002A0C3A"/>
    <w:rsid w:val="002A0ECD"/>
    <w:rsid w:val="002A1130"/>
    <w:rsid w:val="002A14D3"/>
    <w:rsid w:val="002A1880"/>
    <w:rsid w:val="002A1D47"/>
    <w:rsid w:val="002A23B7"/>
    <w:rsid w:val="002A3A57"/>
    <w:rsid w:val="002A5DA6"/>
    <w:rsid w:val="002A6DEF"/>
    <w:rsid w:val="002A7411"/>
    <w:rsid w:val="002A7C24"/>
    <w:rsid w:val="002B013E"/>
    <w:rsid w:val="002B058D"/>
    <w:rsid w:val="002B0C16"/>
    <w:rsid w:val="002B169E"/>
    <w:rsid w:val="002B2621"/>
    <w:rsid w:val="002B2AC5"/>
    <w:rsid w:val="002B3528"/>
    <w:rsid w:val="002B3539"/>
    <w:rsid w:val="002B3DCB"/>
    <w:rsid w:val="002C0C1C"/>
    <w:rsid w:val="002C184E"/>
    <w:rsid w:val="002C5239"/>
    <w:rsid w:val="002C54C2"/>
    <w:rsid w:val="002C5D34"/>
    <w:rsid w:val="002C661A"/>
    <w:rsid w:val="002D2231"/>
    <w:rsid w:val="002D25FC"/>
    <w:rsid w:val="002D3380"/>
    <w:rsid w:val="002D4AC6"/>
    <w:rsid w:val="002D5C7B"/>
    <w:rsid w:val="002D7648"/>
    <w:rsid w:val="002D7909"/>
    <w:rsid w:val="002E109C"/>
    <w:rsid w:val="002E115E"/>
    <w:rsid w:val="002E193E"/>
    <w:rsid w:val="002E1D76"/>
    <w:rsid w:val="002E243C"/>
    <w:rsid w:val="002E26C4"/>
    <w:rsid w:val="002E4B37"/>
    <w:rsid w:val="002E4BF9"/>
    <w:rsid w:val="002E6F5B"/>
    <w:rsid w:val="002F16DD"/>
    <w:rsid w:val="002F199D"/>
    <w:rsid w:val="002F23B2"/>
    <w:rsid w:val="002F4084"/>
    <w:rsid w:val="002F4A08"/>
    <w:rsid w:val="002F4ADB"/>
    <w:rsid w:val="002F531E"/>
    <w:rsid w:val="002F5ACC"/>
    <w:rsid w:val="002F6E38"/>
    <w:rsid w:val="002F704B"/>
    <w:rsid w:val="002F72C3"/>
    <w:rsid w:val="002F768C"/>
    <w:rsid w:val="002F7D1E"/>
    <w:rsid w:val="00302F0F"/>
    <w:rsid w:val="003030D8"/>
    <w:rsid w:val="00303243"/>
    <w:rsid w:val="00303BCC"/>
    <w:rsid w:val="00303F2B"/>
    <w:rsid w:val="00303F8D"/>
    <w:rsid w:val="00304580"/>
    <w:rsid w:val="0030586A"/>
    <w:rsid w:val="003074C5"/>
    <w:rsid w:val="00307A3C"/>
    <w:rsid w:val="00307FA4"/>
    <w:rsid w:val="00310CC1"/>
    <w:rsid w:val="00311EFC"/>
    <w:rsid w:val="00313026"/>
    <w:rsid w:val="0031421F"/>
    <w:rsid w:val="00314B31"/>
    <w:rsid w:val="00314B36"/>
    <w:rsid w:val="00315158"/>
    <w:rsid w:val="00315346"/>
    <w:rsid w:val="00315A65"/>
    <w:rsid w:val="00317BA7"/>
    <w:rsid w:val="00320BE2"/>
    <w:rsid w:val="00321886"/>
    <w:rsid w:val="00322932"/>
    <w:rsid w:val="003234F4"/>
    <w:rsid w:val="00323694"/>
    <w:rsid w:val="00324D63"/>
    <w:rsid w:val="003255AF"/>
    <w:rsid w:val="003256EB"/>
    <w:rsid w:val="003259DB"/>
    <w:rsid w:val="0032620C"/>
    <w:rsid w:val="00331A48"/>
    <w:rsid w:val="003330C9"/>
    <w:rsid w:val="0033364C"/>
    <w:rsid w:val="00334415"/>
    <w:rsid w:val="0033691E"/>
    <w:rsid w:val="00336CCB"/>
    <w:rsid w:val="00337F44"/>
    <w:rsid w:val="003411D1"/>
    <w:rsid w:val="003416BA"/>
    <w:rsid w:val="00342A8A"/>
    <w:rsid w:val="00342F99"/>
    <w:rsid w:val="003454A4"/>
    <w:rsid w:val="00346337"/>
    <w:rsid w:val="00350E6C"/>
    <w:rsid w:val="003518A6"/>
    <w:rsid w:val="00351E7F"/>
    <w:rsid w:val="00352953"/>
    <w:rsid w:val="00354062"/>
    <w:rsid w:val="00355C0D"/>
    <w:rsid w:val="003566A9"/>
    <w:rsid w:val="00356988"/>
    <w:rsid w:val="00357128"/>
    <w:rsid w:val="0035755E"/>
    <w:rsid w:val="00357A80"/>
    <w:rsid w:val="00361B8B"/>
    <w:rsid w:val="00363F39"/>
    <w:rsid w:val="00364AB0"/>
    <w:rsid w:val="003667B0"/>
    <w:rsid w:val="003667DD"/>
    <w:rsid w:val="00366B48"/>
    <w:rsid w:val="00367764"/>
    <w:rsid w:val="00370316"/>
    <w:rsid w:val="00370DC7"/>
    <w:rsid w:val="0037156C"/>
    <w:rsid w:val="00371CBD"/>
    <w:rsid w:val="00373CBE"/>
    <w:rsid w:val="003740CC"/>
    <w:rsid w:val="00374E79"/>
    <w:rsid w:val="00375388"/>
    <w:rsid w:val="00375FB9"/>
    <w:rsid w:val="00376851"/>
    <w:rsid w:val="00376FA2"/>
    <w:rsid w:val="00377A3B"/>
    <w:rsid w:val="00377E3C"/>
    <w:rsid w:val="00380BBE"/>
    <w:rsid w:val="00381D70"/>
    <w:rsid w:val="00382128"/>
    <w:rsid w:val="0038235E"/>
    <w:rsid w:val="003829D0"/>
    <w:rsid w:val="00382AC7"/>
    <w:rsid w:val="0038444F"/>
    <w:rsid w:val="00384E83"/>
    <w:rsid w:val="00387051"/>
    <w:rsid w:val="00387ECF"/>
    <w:rsid w:val="0039021B"/>
    <w:rsid w:val="00390429"/>
    <w:rsid w:val="00392615"/>
    <w:rsid w:val="0039327C"/>
    <w:rsid w:val="003933A2"/>
    <w:rsid w:val="0039366C"/>
    <w:rsid w:val="00393EC8"/>
    <w:rsid w:val="00395E42"/>
    <w:rsid w:val="00396A2D"/>
    <w:rsid w:val="00396FC3"/>
    <w:rsid w:val="003A1A94"/>
    <w:rsid w:val="003A204E"/>
    <w:rsid w:val="003A2D25"/>
    <w:rsid w:val="003A353E"/>
    <w:rsid w:val="003A4DDB"/>
    <w:rsid w:val="003A60E7"/>
    <w:rsid w:val="003B0B6A"/>
    <w:rsid w:val="003B29CF"/>
    <w:rsid w:val="003B6659"/>
    <w:rsid w:val="003B7733"/>
    <w:rsid w:val="003C350C"/>
    <w:rsid w:val="003C3903"/>
    <w:rsid w:val="003C3BA0"/>
    <w:rsid w:val="003C4580"/>
    <w:rsid w:val="003C4E6F"/>
    <w:rsid w:val="003C52D8"/>
    <w:rsid w:val="003C5C5E"/>
    <w:rsid w:val="003C6746"/>
    <w:rsid w:val="003C7133"/>
    <w:rsid w:val="003C7555"/>
    <w:rsid w:val="003C7898"/>
    <w:rsid w:val="003D0FF5"/>
    <w:rsid w:val="003D2D1B"/>
    <w:rsid w:val="003D30AB"/>
    <w:rsid w:val="003D48C7"/>
    <w:rsid w:val="003D4C08"/>
    <w:rsid w:val="003D7CE8"/>
    <w:rsid w:val="003E1032"/>
    <w:rsid w:val="003E1904"/>
    <w:rsid w:val="003E285E"/>
    <w:rsid w:val="003E3300"/>
    <w:rsid w:val="003E65AC"/>
    <w:rsid w:val="003E6E24"/>
    <w:rsid w:val="003E72B9"/>
    <w:rsid w:val="003E7ED4"/>
    <w:rsid w:val="003F0E52"/>
    <w:rsid w:val="003F0EF2"/>
    <w:rsid w:val="003F0F6B"/>
    <w:rsid w:val="003F1FE3"/>
    <w:rsid w:val="003F3865"/>
    <w:rsid w:val="003F4632"/>
    <w:rsid w:val="003F47BA"/>
    <w:rsid w:val="003F6617"/>
    <w:rsid w:val="0040023D"/>
    <w:rsid w:val="00402332"/>
    <w:rsid w:val="004025C2"/>
    <w:rsid w:val="00403E55"/>
    <w:rsid w:val="00404681"/>
    <w:rsid w:val="0040496D"/>
    <w:rsid w:val="00405010"/>
    <w:rsid w:val="0040595A"/>
    <w:rsid w:val="00406923"/>
    <w:rsid w:val="0040713A"/>
    <w:rsid w:val="0040763D"/>
    <w:rsid w:val="00407D1B"/>
    <w:rsid w:val="004105B0"/>
    <w:rsid w:val="0041338E"/>
    <w:rsid w:val="004133A8"/>
    <w:rsid w:val="00413821"/>
    <w:rsid w:val="00413D43"/>
    <w:rsid w:val="004141A3"/>
    <w:rsid w:val="00414909"/>
    <w:rsid w:val="00416112"/>
    <w:rsid w:val="00416B7C"/>
    <w:rsid w:val="00416DF0"/>
    <w:rsid w:val="00417AE0"/>
    <w:rsid w:val="00417BAA"/>
    <w:rsid w:val="00420D7A"/>
    <w:rsid w:val="004223DE"/>
    <w:rsid w:val="0042293E"/>
    <w:rsid w:val="00422A10"/>
    <w:rsid w:val="00424D17"/>
    <w:rsid w:val="00425DFD"/>
    <w:rsid w:val="004263A3"/>
    <w:rsid w:val="00427713"/>
    <w:rsid w:val="00427CCC"/>
    <w:rsid w:val="0043013A"/>
    <w:rsid w:val="00430421"/>
    <w:rsid w:val="00430B4F"/>
    <w:rsid w:val="004314B1"/>
    <w:rsid w:val="00431E65"/>
    <w:rsid w:val="00432589"/>
    <w:rsid w:val="00432A94"/>
    <w:rsid w:val="00433827"/>
    <w:rsid w:val="004360C8"/>
    <w:rsid w:val="0044006B"/>
    <w:rsid w:val="0044033F"/>
    <w:rsid w:val="00440630"/>
    <w:rsid w:val="00441123"/>
    <w:rsid w:val="00442095"/>
    <w:rsid w:val="00442965"/>
    <w:rsid w:val="00444157"/>
    <w:rsid w:val="0044417C"/>
    <w:rsid w:val="00444DB3"/>
    <w:rsid w:val="0044516D"/>
    <w:rsid w:val="004452B9"/>
    <w:rsid w:val="00445A2F"/>
    <w:rsid w:val="00446328"/>
    <w:rsid w:val="0044684E"/>
    <w:rsid w:val="004479CA"/>
    <w:rsid w:val="004503A4"/>
    <w:rsid w:val="00450555"/>
    <w:rsid w:val="00450DC6"/>
    <w:rsid w:val="004516A5"/>
    <w:rsid w:val="004535AE"/>
    <w:rsid w:val="00453C42"/>
    <w:rsid w:val="0045463A"/>
    <w:rsid w:val="00454AC9"/>
    <w:rsid w:val="00454FE6"/>
    <w:rsid w:val="004554A3"/>
    <w:rsid w:val="00455A6E"/>
    <w:rsid w:val="004578EB"/>
    <w:rsid w:val="00460303"/>
    <w:rsid w:val="00460697"/>
    <w:rsid w:val="00465EEF"/>
    <w:rsid w:val="00466D03"/>
    <w:rsid w:val="0046711B"/>
    <w:rsid w:val="00471156"/>
    <w:rsid w:val="00472429"/>
    <w:rsid w:val="004725E5"/>
    <w:rsid w:val="00472751"/>
    <w:rsid w:val="00473128"/>
    <w:rsid w:val="00475078"/>
    <w:rsid w:val="00475226"/>
    <w:rsid w:val="004779A0"/>
    <w:rsid w:val="004808E3"/>
    <w:rsid w:val="00481016"/>
    <w:rsid w:val="004814D3"/>
    <w:rsid w:val="0048204C"/>
    <w:rsid w:val="004821BB"/>
    <w:rsid w:val="00482233"/>
    <w:rsid w:val="004826FE"/>
    <w:rsid w:val="004827D5"/>
    <w:rsid w:val="004830C9"/>
    <w:rsid w:val="00483347"/>
    <w:rsid w:val="00483E2E"/>
    <w:rsid w:val="00484B69"/>
    <w:rsid w:val="00485406"/>
    <w:rsid w:val="0048590F"/>
    <w:rsid w:val="00486D60"/>
    <w:rsid w:val="00487C87"/>
    <w:rsid w:val="00492A25"/>
    <w:rsid w:val="00496350"/>
    <w:rsid w:val="00496F91"/>
    <w:rsid w:val="00497274"/>
    <w:rsid w:val="0049797C"/>
    <w:rsid w:val="00497C2C"/>
    <w:rsid w:val="004A1405"/>
    <w:rsid w:val="004A1FC6"/>
    <w:rsid w:val="004A3C03"/>
    <w:rsid w:val="004A3DB7"/>
    <w:rsid w:val="004A3FB3"/>
    <w:rsid w:val="004A5088"/>
    <w:rsid w:val="004A5255"/>
    <w:rsid w:val="004A6097"/>
    <w:rsid w:val="004A6CB0"/>
    <w:rsid w:val="004A70FF"/>
    <w:rsid w:val="004B1B84"/>
    <w:rsid w:val="004B29AC"/>
    <w:rsid w:val="004B35DF"/>
    <w:rsid w:val="004B3627"/>
    <w:rsid w:val="004B4922"/>
    <w:rsid w:val="004B57DF"/>
    <w:rsid w:val="004C2138"/>
    <w:rsid w:val="004C32D4"/>
    <w:rsid w:val="004C3940"/>
    <w:rsid w:val="004C51FD"/>
    <w:rsid w:val="004C56F7"/>
    <w:rsid w:val="004C65A8"/>
    <w:rsid w:val="004C786C"/>
    <w:rsid w:val="004C7963"/>
    <w:rsid w:val="004C7F33"/>
    <w:rsid w:val="004D2F63"/>
    <w:rsid w:val="004D35BA"/>
    <w:rsid w:val="004D4701"/>
    <w:rsid w:val="004D47C7"/>
    <w:rsid w:val="004D618D"/>
    <w:rsid w:val="004D62A9"/>
    <w:rsid w:val="004D6FC3"/>
    <w:rsid w:val="004D7476"/>
    <w:rsid w:val="004E0306"/>
    <w:rsid w:val="004E0572"/>
    <w:rsid w:val="004E2250"/>
    <w:rsid w:val="004E25A8"/>
    <w:rsid w:val="004E3930"/>
    <w:rsid w:val="004E3ED9"/>
    <w:rsid w:val="004E5866"/>
    <w:rsid w:val="004E6097"/>
    <w:rsid w:val="004E61EF"/>
    <w:rsid w:val="004E76A7"/>
    <w:rsid w:val="004E7736"/>
    <w:rsid w:val="004E7B03"/>
    <w:rsid w:val="004F0064"/>
    <w:rsid w:val="004F06AC"/>
    <w:rsid w:val="004F243F"/>
    <w:rsid w:val="004F3E0C"/>
    <w:rsid w:val="004F6F95"/>
    <w:rsid w:val="004F7160"/>
    <w:rsid w:val="00500258"/>
    <w:rsid w:val="0050175E"/>
    <w:rsid w:val="00501A99"/>
    <w:rsid w:val="00503180"/>
    <w:rsid w:val="0050417C"/>
    <w:rsid w:val="00505450"/>
    <w:rsid w:val="005100B7"/>
    <w:rsid w:val="005113C9"/>
    <w:rsid w:val="0051280C"/>
    <w:rsid w:val="00512842"/>
    <w:rsid w:val="005128BE"/>
    <w:rsid w:val="0051356F"/>
    <w:rsid w:val="00513E7C"/>
    <w:rsid w:val="005140BB"/>
    <w:rsid w:val="005143C2"/>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24C7"/>
    <w:rsid w:val="0053358A"/>
    <w:rsid w:val="00534668"/>
    <w:rsid w:val="00534DDD"/>
    <w:rsid w:val="00535291"/>
    <w:rsid w:val="00535A94"/>
    <w:rsid w:val="00537874"/>
    <w:rsid w:val="00540204"/>
    <w:rsid w:val="00540578"/>
    <w:rsid w:val="005407D2"/>
    <w:rsid w:val="00540808"/>
    <w:rsid w:val="0054080E"/>
    <w:rsid w:val="00540EA1"/>
    <w:rsid w:val="0054358E"/>
    <w:rsid w:val="00543AF4"/>
    <w:rsid w:val="00544191"/>
    <w:rsid w:val="00544F39"/>
    <w:rsid w:val="00547EFB"/>
    <w:rsid w:val="005531DF"/>
    <w:rsid w:val="00553642"/>
    <w:rsid w:val="00553874"/>
    <w:rsid w:val="00553ACC"/>
    <w:rsid w:val="00554AD8"/>
    <w:rsid w:val="00554F78"/>
    <w:rsid w:val="00556BF7"/>
    <w:rsid w:val="00562149"/>
    <w:rsid w:val="00563FFD"/>
    <w:rsid w:val="005677CE"/>
    <w:rsid w:val="00567B5D"/>
    <w:rsid w:val="005706A0"/>
    <w:rsid w:val="00573733"/>
    <w:rsid w:val="00574554"/>
    <w:rsid w:val="00576089"/>
    <w:rsid w:val="005764B1"/>
    <w:rsid w:val="00576A56"/>
    <w:rsid w:val="00576D06"/>
    <w:rsid w:val="005779E4"/>
    <w:rsid w:val="0058144D"/>
    <w:rsid w:val="0058289C"/>
    <w:rsid w:val="00582DC6"/>
    <w:rsid w:val="005836C7"/>
    <w:rsid w:val="0058408E"/>
    <w:rsid w:val="00585374"/>
    <w:rsid w:val="00586FEC"/>
    <w:rsid w:val="00590B77"/>
    <w:rsid w:val="005913A3"/>
    <w:rsid w:val="00594A7B"/>
    <w:rsid w:val="00594AFA"/>
    <w:rsid w:val="0059580E"/>
    <w:rsid w:val="00596A6F"/>
    <w:rsid w:val="005976E1"/>
    <w:rsid w:val="005A1525"/>
    <w:rsid w:val="005A1EC3"/>
    <w:rsid w:val="005A252B"/>
    <w:rsid w:val="005A2A71"/>
    <w:rsid w:val="005A3204"/>
    <w:rsid w:val="005A3341"/>
    <w:rsid w:val="005A46EC"/>
    <w:rsid w:val="005A4847"/>
    <w:rsid w:val="005B0160"/>
    <w:rsid w:val="005B0185"/>
    <w:rsid w:val="005B07EC"/>
    <w:rsid w:val="005B2B11"/>
    <w:rsid w:val="005B2E00"/>
    <w:rsid w:val="005B370E"/>
    <w:rsid w:val="005B4DA3"/>
    <w:rsid w:val="005B5BEE"/>
    <w:rsid w:val="005B77D2"/>
    <w:rsid w:val="005C019B"/>
    <w:rsid w:val="005C144E"/>
    <w:rsid w:val="005C30F5"/>
    <w:rsid w:val="005C357E"/>
    <w:rsid w:val="005C51A5"/>
    <w:rsid w:val="005C557A"/>
    <w:rsid w:val="005C61DD"/>
    <w:rsid w:val="005C6438"/>
    <w:rsid w:val="005C6B8B"/>
    <w:rsid w:val="005D0114"/>
    <w:rsid w:val="005D02E3"/>
    <w:rsid w:val="005D1F34"/>
    <w:rsid w:val="005D2C1F"/>
    <w:rsid w:val="005D34B2"/>
    <w:rsid w:val="005D3B54"/>
    <w:rsid w:val="005D40CD"/>
    <w:rsid w:val="005D6B59"/>
    <w:rsid w:val="005D7037"/>
    <w:rsid w:val="005E03E4"/>
    <w:rsid w:val="005E0454"/>
    <w:rsid w:val="005E171D"/>
    <w:rsid w:val="005E34C2"/>
    <w:rsid w:val="005E35C6"/>
    <w:rsid w:val="005E5B01"/>
    <w:rsid w:val="005E7933"/>
    <w:rsid w:val="005E7B77"/>
    <w:rsid w:val="005F009E"/>
    <w:rsid w:val="005F0A88"/>
    <w:rsid w:val="005F0DF1"/>
    <w:rsid w:val="005F1516"/>
    <w:rsid w:val="005F229E"/>
    <w:rsid w:val="005F2564"/>
    <w:rsid w:val="005F3822"/>
    <w:rsid w:val="005F4D16"/>
    <w:rsid w:val="005F4E52"/>
    <w:rsid w:val="0060058E"/>
    <w:rsid w:val="00602A3C"/>
    <w:rsid w:val="00603EFD"/>
    <w:rsid w:val="0060475B"/>
    <w:rsid w:val="00604FB6"/>
    <w:rsid w:val="00605387"/>
    <w:rsid w:val="00606302"/>
    <w:rsid w:val="006076FD"/>
    <w:rsid w:val="0061143F"/>
    <w:rsid w:val="006114D8"/>
    <w:rsid w:val="00611585"/>
    <w:rsid w:val="00613522"/>
    <w:rsid w:val="00613601"/>
    <w:rsid w:val="00613791"/>
    <w:rsid w:val="00613AAB"/>
    <w:rsid w:val="006148C7"/>
    <w:rsid w:val="006150D6"/>
    <w:rsid w:val="00617EEE"/>
    <w:rsid w:val="006210FE"/>
    <w:rsid w:val="00622811"/>
    <w:rsid w:val="00622BB7"/>
    <w:rsid w:val="00622F3B"/>
    <w:rsid w:val="00623389"/>
    <w:rsid w:val="0062352A"/>
    <w:rsid w:val="0062633A"/>
    <w:rsid w:val="006265C4"/>
    <w:rsid w:val="00627383"/>
    <w:rsid w:val="006301BB"/>
    <w:rsid w:val="00635A4A"/>
    <w:rsid w:val="00635FB9"/>
    <w:rsid w:val="00637774"/>
    <w:rsid w:val="0064024C"/>
    <w:rsid w:val="00640291"/>
    <w:rsid w:val="00641FAC"/>
    <w:rsid w:val="006432A5"/>
    <w:rsid w:val="00643664"/>
    <w:rsid w:val="00643CAA"/>
    <w:rsid w:val="00652680"/>
    <w:rsid w:val="00652A09"/>
    <w:rsid w:val="006530A1"/>
    <w:rsid w:val="00653CDE"/>
    <w:rsid w:val="0065636A"/>
    <w:rsid w:val="00656C3C"/>
    <w:rsid w:val="00657003"/>
    <w:rsid w:val="006572C1"/>
    <w:rsid w:val="00660238"/>
    <w:rsid w:val="006602EF"/>
    <w:rsid w:val="00661277"/>
    <w:rsid w:val="006619D1"/>
    <w:rsid w:val="00663FEA"/>
    <w:rsid w:val="00664803"/>
    <w:rsid w:val="006661A4"/>
    <w:rsid w:val="006670E0"/>
    <w:rsid w:val="00667532"/>
    <w:rsid w:val="006704FD"/>
    <w:rsid w:val="0067294B"/>
    <w:rsid w:val="00673AA4"/>
    <w:rsid w:val="00674187"/>
    <w:rsid w:val="0067508F"/>
    <w:rsid w:val="006752BD"/>
    <w:rsid w:val="00675349"/>
    <w:rsid w:val="00675E7E"/>
    <w:rsid w:val="0068051E"/>
    <w:rsid w:val="00680B9D"/>
    <w:rsid w:val="00681F13"/>
    <w:rsid w:val="0068231C"/>
    <w:rsid w:val="00682344"/>
    <w:rsid w:val="00682F28"/>
    <w:rsid w:val="00684842"/>
    <w:rsid w:val="00685BD6"/>
    <w:rsid w:val="006878A6"/>
    <w:rsid w:val="00687F01"/>
    <w:rsid w:val="00690437"/>
    <w:rsid w:val="00690E65"/>
    <w:rsid w:val="0069188E"/>
    <w:rsid w:val="00691974"/>
    <w:rsid w:val="00692CE6"/>
    <w:rsid w:val="00693B6C"/>
    <w:rsid w:val="006942AE"/>
    <w:rsid w:val="00695421"/>
    <w:rsid w:val="00697BD3"/>
    <w:rsid w:val="00697DFA"/>
    <w:rsid w:val="006A10F3"/>
    <w:rsid w:val="006A16D5"/>
    <w:rsid w:val="006A1772"/>
    <w:rsid w:val="006A1780"/>
    <w:rsid w:val="006A25A5"/>
    <w:rsid w:val="006A3CEC"/>
    <w:rsid w:val="006A3F75"/>
    <w:rsid w:val="006A6CA7"/>
    <w:rsid w:val="006A703E"/>
    <w:rsid w:val="006A7BE3"/>
    <w:rsid w:val="006B01D1"/>
    <w:rsid w:val="006B16EA"/>
    <w:rsid w:val="006B1780"/>
    <w:rsid w:val="006B224E"/>
    <w:rsid w:val="006B376E"/>
    <w:rsid w:val="006B4589"/>
    <w:rsid w:val="006B6805"/>
    <w:rsid w:val="006B6B5E"/>
    <w:rsid w:val="006B6DE0"/>
    <w:rsid w:val="006B7D5F"/>
    <w:rsid w:val="006C235A"/>
    <w:rsid w:val="006C32F4"/>
    <w:rsid w:val="006C3C54"/>
    <w:rsid w:val="006C427B"/>
    <w:rsid w:val="006C4F9F"/>
    <w:rsid w:val="006C7A29"/>
    <w:rsid w:val="006D0C1D"/>
    <w:rsid w:val="006D0CE1"/>
    <w:rsid w:val="006D2004"/>
    <w:rsid w:val="006D2E9D"/>
    <w:rsid w:val="006D3EF6"/>
    <w:rsid w:val="006D4C42"/>
    <w:rsid w:val="006D5809"/>
    <w:rsid w:val="006D668D"/>
    <w:rsid w:val="006D7363"/>
    <w:rsid w:val="006E04C8"/>
    <w:rsid w:val="006E0712"/>
    <w:rsid w:val="006E0754"/>
    <w:rsid w:val="006E2668"/>
    <w:rsid w:val="006E2D39"/>
    <w:rsid w:val="006E32B0"/>
    <w:rsid w:val="006E36D8"/>
    <w:rsid w:val="006E396A"/>
    <w:rsid w:val="006E3A73"/>
    <w:rsid w:val="006E5DD8"/>
    <w:rsid w:val="006E5EA1"/>
    <w:rsid w:val="006F0760"/>
    <w:rsid w:val="006F0FF1"/>
    <w:rsid w:val="006F11E2"/>
    <w:rsid w:val="006F1B03"/>
    <w:rsid w:val="006F2394"/>
    <w:rsid w:val="006F2574"/>
    <w:rsid w:val="006F3231"/>
    <w:rsid w:val="006F3DE3"/>
    <w:rsid w:val="006F511F"/>
    <w:rsid w:val="006F61D8"/>
    <w:rsid w:val="006F62B7"/>
    <w:rsid w:val="006F70BC"/>
    <w:rsid w:val="006F713A"/>
    <w:rsid w:val="006F76BF"/>
    <w:rsid w:val="00702DCB"/>
    <w:rsid w:val="007036B2"/>
    <w:rsid w:val="007066A4"/>
    <w:rsid w:val="00706F37"/>
    <w:rsid w:val="0071209F"/>
    <w:rsid w:val="007125A2"/>
    <w:rsid w:val="00713F79"/>
    <w:rsid w:val="007148A8"/>
    <w:rsid w:val="007171E0"/>
    <w:rsid w:val="0072033C"/>
    <w:rsid w:val="00720B1B"/>
    <w:rsid w:val="00721062"/>
    <w:rsid w:val="00721E5D"/>
    <w:rsid w:val="007229D4"/>
    <w:rsid w:val="007230F8"/>
    <w:rsid w:val="007233F4"/>
    <w:rsid w:val="007239A2"/>
    <w:rsid w:val="00724044"/>
    <w:rsid w:val="007244E1"/>
    <w:rsid w:val="007248D3"/>
    <w:rsid w:val="00725137"/>
    <w:rsid w:val="00727A43"/>
    <w:rsid w:val="00727FF2"/>
    <w:rsid w:val="007323E0"/>
    <w:rsid w:val="00733DE2"/>
    <w:rsid w:val="007352EA"/>
    <w:rsid w:val="007364E5"/>
    <w:rsid w:val="00736E33"/>
    <w:rsid w:val="0073792F"/>
    <w:rsid w:val="00740DA6"/>
    <w:rsid w:val="00741D1E"/>
    <w:rsid w:val="00741EE2"/>
    <w:rsid w:val="00742367"/>
    <w:rsid w:val="00742EAA"/>
    <w:rsid w:val="00743818"/>
    <w:rsid w:val="007439E2"/>
    <w:rsid w:val="007441FB"/>
    <w:rsid w:val="00744517"/>
    <w:rsid w:val="00745DFC"/>
    <w:rsid w:val="00747DE2"/>
    <w:rsid w:val="007504BF"/>
    <w:rsid w:val="007506CD"/>
    <w:rsid w:val="0075267F"/>
    <w:rsid w:val="007526EC"/>
    <w:rsid w:val="00753347"/>
    <w:rsid w:val="00753C48"/>
    <w:rsid w:val="00754C97"/>
    <w:rsid w:val="00754FE4"/>
    <w:rsid w:val="00756236"/>
    <w:rsid w:val="00756271"/>
    <w:rsid w:val="00756521"/>
    <w:rsid w:val="00756AB7"/>
    <w:rsid w:val="00760477"/>
    <w:rsid w:val="007623FB"/>
    <w:rsid w:val="0076376A"/>
    <w:rsid w:val="0076500F"/>
    <w:rsid w:val="0076504E"/>
    <w:rsid w:val="00767EA0"/>
    <w:rsid w:val="007702AA"/>
    <w:rsid w:val="0077068F"/>
    <w:rsid w:val="0077408D"/>
    <w:rsid w:val="00774270"/>
    <w:rsid w:val="00775679"/>
    <w:rsid w:val="00777B32"/>
    <w:rsid w:val="0078051E"/>
    <w:rsid w:val="00781FDD"/>
    <w:rsid w:val="00782A9F"/>
    <w:rsid w:val="0078508A"/>
    <w:rsid w:val="00786D5C"/>
    <w:rsid w:val="00786E96"/>
    <w:rsid w:val="00787F93"/>
    <w:rsid w:val="007907CA"/>
    <w:rsid w:val="00791E6D"/>
    <w:rsid w:val="007928DC"/>
    <w:rsid w:val="007939CC"/>
    <w:rsid w:val="00796FB8"/>
    <w:rsid w:val="00797CB3"/>
    <w:rsid w:val="007A11C2"/>
    <w:rsid w:val="007A41BF"/>
    <w:rsid w:val="007A490A"/>
    <w:rsid w:val="007A581D"/>
    <w:rsid w:val="007A7B95"/>
    <w:rsid w:val="007B0297"/>
    <w:rsid w:val="007B0F53"/>
    <w:rsid w:val="007B1DD8"/>
    <w:rsid w:val="007B21AE"/>
    <w:rsid w:val="007B2570"/>
    <w:rsid w:val="007B3113"/>
    <w:rsid w:val="007B3304"/>
    <w:rsid w:val="007B332B"/>
    <w:rsid w:val="007B394D"/>
    <w:rsid w:val="007B6847"/>
    <w:rsid w:val="007B7490"/>
    <w:rsid w:val="007C0525"/>
    <w:rsid w:val="007C13F7"/>
    <w:rsid w:val="007C218D"/>
    <w:rsid w:val="007C2D28"/>
    <w:rsid w:val="007C3E22"/>
    <w:rsid w:val="007C67C6"/>
    <w:rsid w:val="007C7E59"/>
    <w:rsid w:val="007D0B91"/>
    <w:rsid w:val="007D1452"/>
    <w:rsid w:val="007D1E29"/>
    <w:rsid w:val="007D460C"/>
    <w:rsid w:val="007D4AD3"/>
    <w:rsid w:val="007D4C8D"/>
    <w:rsid w:val="007D583E"/>
    <w:rsid w:val="007D5D19"/>
    <w:rsid w:val="007D5FDC"/>
    <w:rsid w:val="007D6D68"/>
    <w:rsid w:val="007E1603"/>
    <w:rsid w:val="007E32DA"/>
    <w:rsid w:val="007E4998"/>
    <w:rsid w:val="007E4A9C"/>
    <w:rsid w:val="007E6914"/>
    <w:rsid w:val="007E7F78"/>
    <w:rsid w:val="007F1D44"/>
    <w:rsid w:val="007F2C13"/>
    <w:rsid w:val="007F2CEC"/>
    <w:rsid w:val="007F55DE"/>
    <w:rsid w:val="007F5605"/>
    <w:rsid w:val="007F6147"/>
    <w:rsid w:val="007F78FF"/>
    <w:rsid w:val="00800F6C"/>
    <w:rsid w:val="008025BE"/>
    <w:rsid w:val="008051FC"/>
    <w:rsid w:val="008055A9"/>
    <w:rsid w:val="008070EB"/>
    <w:rsid w:val="00807FDE"/>
    <w:rsid w:val="00810E8E"/>
    <w:rsid w:val="008119A9"/>
    <w:rsid w:val="00812462"/>
    <w:rsid w:val="0081481D"/>
    <w:rsid w:val="00814BE8"/>
    <w:rsid w:val="00814F6E"/>
    <w:rsid w:val="00815B84"/>
    <w:rsid w:val="00821A3D"/>
    <w:rsid w:val="00822037"/>
    <w:rsid w:val="00823FC6"/>
    <w:rsid w:val="00823FFC"/>
    <w:rsid w:val="00824387"/>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322B"/>
    <w:rsid w:val="00843B93"/>
    <w:rsid w:val="00843F81"/>
    <w:rsid w:val="00844087"/>
    <w:rsid w:val="0084519E"/>
    <w:rsid w:val="00846370"/>
    <w:rsid w:val="00847C2B"/>
    <w:rsid w:val="0085270D"/>
    <w:rsid w:val="008532BF"/>
    <w:rsid w:val="00853BF4"/>
    <w:rsid w:val="00854294"/>
    <w:rsid w:val="0085788B"/>
    <w:rsid w:val="00857A9E"/>
    <w:rsid w:val="00857DE2"/>
    <w:rsid w:val="0086382A"/>
    <w:rsid w:val="0086407F"/>
    <w:rsid w:val="00864E79"/>
    <w:rsid w:val="0086661F"/>
    <w:rsid w:val="00866A0D"/>
    <w:rsid w:val="00866DB5"/>
    <w:rsid w:val="0086784E"/>
    <w:rsid w:val="00867AF1"/>
    <w:rsid w:val="008717C9"/>
    <w:rsid w:val="00872118"/>
    <w:rsid w:val="00872827"/>
    <w:rsid w:val="00872A32"/>
    <w:rsid w:val="00876EAE"/>
    <w:rsid w:val="00880F95"/>
    <w:rsid w:val="00882B44"/>
    <w:rsid w:val="00882FE5"/>
    <w:rsid w:val="00886138"/>
    <w:rsid w:val="00886E66"/>
    <w:rsid w:val="008871B0"/>
    <w:rsid w:val="0089139E"/>
    <w:rsid w:val="0089217C"/>
    <w:rsid w:val="00893671"/>
    <w:rsid w:val="00895838"/>
    <w:rsid w:val="00895A72"/>
    <w:rsid w:val="00895CDF"/>
    <w:rsid w:val="00897A55"/>
    <w:rsid w:val="008A0FC9"/>
    <w:rsid w:val="008A1956"/>
    <w:rsid w:val="008A40D3"/>
    <w:rsid w:val="008A469C"/>
    <w:rsid w:val="008A484A"/>
    <w:rsid w:val="008A5877"/>
    <w:rsid w:val="008A6539"/>
    <w:rsid w:val="008A682C"/>
    <w:rsid w:val="008B05DD"/>
    <w:rsid w:val="008B17E8"/>
    <w:rsid w:val="008B2D03"/>
    <w:rsid w:val="008B2E7C"/>
    <w:rsid w:val="008B45A7"/>
    <w:rsid w:val="008B4A70"/>
    <w:rsid w:val="008B502F"/>
    <w:rsid w:val="008B7034"/>
    <w:rsid w:val="008B7227"/>
    <w:rsid w:val="008C060D"/>
    <w:rsid w:val="008C191C"/>
    <w:rsid w:val="008C1DA4"/>
    <w:rsid w:val="008C2CD5"/>
    <w:rsid w:val="008C3618"/>
    <w:rsid w:val="008C43AD"/>
    <w:rsid w:val="008C59FB"/>
    <w:rsid w:val="008C6687"/>
    <w:rsid w:val="008C68F0"/>
    <w:rsid w:val="008C731F"/>
    <w:rsid w:val="008C74D9"/>
    <w:rsid w:val="008D124C"/>
    <w:rsid w:val="008D1BB3"/>
    <w:rsid w:val="008D22AE"/>
    <w:rsid w:val="008D234A"/>
    <w:rsid w:val="008D566C"/>
    <w:rsid w:val="008D58D9"/>
    <w:rsid w:val="008D6E59"/>
    <w:rsid w:val="008D7155"/>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4CEF"/>
    <w:rsid w:val="008F4EE1"/>
    <w:rsid w:val="008F53A0"/>
    <w:rsid w:val="008F6519"/>
    <w:rsid w:val="008F7012"/>
    <w:rsid w:val="008F7B17"/>
    <w:rsid w:val="00900042"/>
    <w:rsid w:val="0090034B"/>
    <w:rsid w:val="00902623"/>
    <w:rsid w:val="00902890"/>
    <w:rsid w:val="00904BE4"/>
    <w:rsid w:val="0090504A"/>
    <w:rsid w:val="00905D7E"/>
    <w:rsid w:val="009063B7"/>
    <w:rsid w:val="00907037"/>
    <w:rsid w:val="0091160A"/>
    <w:rsid w:val="00913258"/>
    <w:rsid w:val="0091564D"/>
    <w:rsid w:val="009156DA"/>
    <w:rsid w:val="00916BC5"/>
    <w:rsid w:val="0091726A"/>
    <w:rsid w:val="00920184"/>
    <w:rsid w:val="00920EA4"/>
    <w:rsid w:val="00921792"/>
    <w:rsid w:val="00921BEA"/>
    <w:rsid w:val="00923998"/>
    <w:rsid w:val="00923DB4"/>
    <w:rsid w:val="0092430E"/>
    <w:rsid w:val="0092625F"/>
    <w:rsid w:val="009268A9"/>
    <w:rsid w:val="00927B37"/>
    <w:rsid w:val="009301B2"/>
    <w:rsid w:val="009321B1"/>
    <w:rsid w:val="00932ED7"/>
    <w:rsid w:val="0093357E"/>
    <w:rsid w:val="0093422D"/>
    <w:rsid w:val="00934DD7"/>
    <w:rsid w:val="009369A9"/>
    <w:rsid w:val="00936CF7"/>
    <w:rsid w:val="00937201"/>
    <w:rsid w:val="0093734A"/>
    <w:rsid w:val="00937783"/>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8A2"/>
    <w:rsid w:val="00955643"/>
    <w:rsid w:val="00955FBB"/>
    <w:rsid w:val="0095694B"/>
    <w:rsid w:val="00956BD5"/>
    <w:rsid w:val="009574BB"/>
    <w:rsid w:val="009577B5"/>
    <w:rsid w:val="009608E6"/>
    <w:rsid w:val="00961779"/>
    <w:rsid w:val="00964B93"/>
    <w:rsid w:val="00966522"/>
    <w:rsid w:val="00967D3F"/>
    <w:rsid w:val="00970D7E"/>
    <w:rsid w:val="00970F18"/>
    <w:rsid w:val="00971CF1"/>
    <w:rsid w:val="009721E9"/>
    <w:rsid w:val="00972A58"/>
    <w:rsid w:val="00973772"/>
    <w:rsid w:val="00975E1E"/>
    <w:rsid w:val="00975E70"/>
    <w:rsid w:val="00977BE7"/>
    <w:rsid w:val="00977CD6"/>
    <w:rsid w:val="00982D26"/>
    <w:rsid w:val="009849E9"/>
    <w:rsid w:val="00987812"/>
    <w:rsid w:val="00990225"/>
    <w:rsid w:val="0099244B"/>
    <w:rsid w:val="009947B6"/>
    <w:rsid w:val="00995150"/>
    <w:rsid w:val="009957F3"/>
    <w:rsid w:val="00995D67"/>
    <w:rsid w:val="00997529"/>
    <w:rsid w:val="009A013B"/>
    <w:rsid w:val="009A02F4"/>
    <w:rsid w:val="009A1F12"/>
    <w:rsid w:val="009A2494"/>
    <w:rsid w:val="009A26CA"/>
    <w:rsid w:val="009A36F2"/>
    <w:rsid w:val="009A5749"/>
    <w:rsid w:val="009A57D0"/>
    <w:rsid w:val="009A6559"/>
    <w:rsid w:val="009A68FC"/>
    <w:rsid w:val="009A7514"/>
    <w:rsid w:val="009A7E7A"/>
    <w:rsid w:val="009B1584"/>
    <w:rsid w:val="009B2469"/>
    <w:rsid w:val="009B314F"/>
    <w:rsid w:val="009B439C"/>
    <w:rsid w:val="009B4A6C"/>
    <w:rsid w:val="009B5779"/>
    <w:rsid w:val="009B6753"/>
    <w:rsid w:val="009B6A26"/>
    <w:rsid w:val="009C079D"/>
    <w:rsid w:val="009C0D70"/>
    <w:rsid w:val="009C13D1"/>
    <w:rsid w:val="009C2913"/>
    <w:rsid w:val="009C5AFE"/>
    <w:rsid w:val="009C6606"/>
    <w:rsid w:val="009C6CE5"/>
    <w:rsid w:val="009C6D50"/>
    <w:rsid w:val="009C7547"/>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4FCF"/>
    <w:rsid w:val="009F65F4"/>
    <w:rsid w:val="009F676B"/>
    <w:rsid w:val="00A004DF"/>
    <w:rsid w:val="00A00D29"/>
    <w:rsid w:val="00A00FD5"/>
    <w:rsid w:val="00A019A8"/>
    <w:rsid w:val="00A01B03"/>
    <w:rsid w:val="00A02C66"/>
    <w:rsid w:val="00A03861"/>
    <w:rsid w:val="00A0464C"/>
    <w:rsid w:val="00A054E0"/>
    <w:rsid w:val="00A0663F"/>
    <w:rsid w:val="00A066CE"/>
    <w:rsid w:val="00A0740B"/>
    <w:rsid w:val="00A075A9"/>
    <w:rsid w:val="00A11042"/>
    <w:rsid w:val="00A133D8"/>
    <w:rsid w:val="00A14E97"/>
    <w:rsid w:val="00A20069"/>
    <w:rsid w:val="00A2244D"/>
    <w:rsid w:val="00A2253D"/>
    <w:rsid w:val="00A22AEC"/>
    <w:rsid w:val="00A2418A"/>
    <w:rsid w:val="00A247B8"/>
    <w:rsid w:val="00A24D8F"/>
    <w:rsid w:val="00A25B8B"/>
    <w:rsid w:val="00A25FBA"/>
    <w:rsid w:val="00A269C3"/>
    <w:rsid w:val="00A26ECA"/>
    <w:rsid w:val="00A324C1"/>
    <w:rsid w:val="00A337DB"/>
    <w:rsid w:val="00A3467F"/>
    <w:rsid w:val="00A3551A"/>
    <w:rsid w:val="00A376E8"/>
    <w:rsid w:val="00A37E69"/>
    <w:rsid w:val="00A37F8E"/>
    <w:rsid w:val="00A41737"/>
    <w:rsid w:val="00A42B8F"/>
    <w:rsid w:val="00A43254"/>
    <w:rsid w:val="00A43896"/>
    <w:rsid w:val="00A43A26"/>
    <w:rsid w:val="00A447A0"/>
    <w:rsid w:val="00A459F5"/>
    <w:rsid w:val="00A45FC0"/>
    <w:rsid w:val="00A46B32"/>
    <w:rsid w:val="00A47ECC"/>
    <w:rsid w:val="00A5008C"/>
    <w:rsid w:val="00A50171"/>
    <w:rsid w:val="00A5102E"/>
    <w:rsid w:val="00A51083"/>
    <w:rsid w:val="00A5132E"/>
    <w:rsid w:val="00A51533"/>
    <w:rsid w:val="00A51E68"/>
    <w:rsid w:val="00A52F3B"/>
    <w:rsid w:val="00A531D4"/>
    <w:rsid w:val="00A55CFA"/>
    <w:rsid w:val="00A575B8"/>
    <w:rsid w:val="00A647B1"/>
    <w:rsid w:val="00A64DEF"/>
    <w:rsid w:val="00A65E4E"/>
    <w:rsid w:val="00A665DF"/>
    <w:rsid w:val="00A67F1B"/>
    <w:rsid w:val="00A67FCC"/>
    <w:rsid w:val="00A7217B"/>
    <w:rsid w:val="00A73067"/>
    <w:rsid w:val="00A737C4"/>
    <w:rsid w:val="00A739A6"/>
    <w:rsid w:val="00A75EF9"/>
    <w:rsid w:val="00A76BC9"/>
    <w:rsid w:val="00A8311C"/>
    <w:rsid w:val="00A84C5F"/>
    <w:rsid w:val="00A86973"/>
    <w:rsid w:val="00A8740B"/>
    <w:rsid w:val="00A87519"/>
    <w:rsid w:val="00A9246D"/>
    <w:rsid w:val="00A93644"/>
    <w:rsid w:val="00A93BD0"/>
    <w:rsid w:val="00A975A4"/>
    <w:rsid w:val="00AA2001"/>
    <w:rsid w:val="00AA2B5C"/>
    <w:rsid w:val="00AA5328"/>
    <w:rsid w:val="00AA5393"/>
    <w:rsid w:val="00AA63D4"/>
    <w:rsid w:val="00AB03FD"/>
    <w:rsid w:val="00AB257F"/>
    <w:rsid w:val="00AB34CA"/>
    <w:rsid w:val="00AB38CB"/>
    <w:rsid w:val="00AB3BEC"/>
    <w:rsid w:val="00AB44E4"/>
    <w:rsid w:val="00AB4AEB"/>
    <w:rsid w:val="00AB5352"/>
    <w:rsid w:val="00AB56AE"/>
    <w:rsid w:val="00AB62D5"/>
    <w:rsid w:val="00AB65B5"/>
    <w:rsid w:val="00AB6DCD"/>
    <w:rsid w:val="00AB6EE0"/>
    <w:rsid w:val="00AC2DFD"/>
    <w:rsid w:val="00AC3662"/>
    <w:rsid w:val="00AC40B7"/>
    <w:rsid w:val="00AC531F"/>
    <w:rsid w:val="00AC6121"/>
    <w:rsid w:val="00AC626D"/>
    <w:rsid w:val="00AC6CB1"/>
    <w:rsid w:val="00AD0091"/>
    <w:rsid w:val="00AD23D8"/>
    <w:rsid w:val="00AD23EF"/>
    <w:rsid w:val="00AD307B"/>
    <w:rsid w:val="00AD41B3"/>
    <w:rsid w:val="00AD4C48"/>
    <w:rsid w:val="00AD6267"/>
    <w:rsid w:val="00AD7317"/>
    <w:rsid w:val="00AD7EC5"/>
    <w:rsid w:val="00AE01A8"/>
    <w:rsid w:val="00AE0CBD"/>
    <w:rsid w:val="00AE123A"/>
    <w:rsid w:val="00AE28A7"/>
    <w:rsid w:val="00AE2BB5"/>
    <w:rsid w:val="00AE33A6"/>
    <w:rsid w:val="00AE3715"/>
    <w:rsid w:val="00AE3729"/>
    <w:rsid w:val="00AE55B2"/>
    <w:rsid w:val="00AE5C6A"/>
    <w:rsid w:val="00AE65F7"/>
    <w:rsid w:val="00AE7280"/>
    <w:rsid w:val="00AF033A"/>
    <w:rsid w:val="00AF1699"/>
    <w:rsid w:val="00AF278F"/>
    <w:rsid w:val="00AF3896"/>
    <w:rsid w:val="00AF6C33"/>
    <w:rsid w:val="00B0098A"/>
    <w:rsid w:val="00B00A5F"/>
    <w:rsid w:val="00B0225F"/>
    <w:rsid w:val="00B029B8"/>
    <w:rsid w:val="00B02F60"/>
    <w:rsid w:val="00B032B8"/>
    <w:rsid w:val="00B04B46"/>
    <w:rsid w:val="00B0534D"/>
    <w:rsid w:val="00B06368"/>
    <w:rsid w:val="00B06FC6"/>
    <w:rsid w:val="00B07163"/>
    <w:rsid w:val="00B12FE6"/>
    <w:rsid w:val="00B1303F"/>
    <w:rsid w:val="00B1364A"/>
    <w:rsid w:val="00B13D3C"/>
    <w:rsid w:val="00B16715"/>
    <w:rsid w:val="00B17910"/>
    <w:rsid w:val="00B20A7E"/>
    <w:rsid w:val="00B20F18"/>
    <w:rsid w:val="00B21516"/>
    <w:rsid w:val="00B22CE0"/>
    <w:rsid w:val="00B23738"/>
    <w:rsid w:val="00B23A9D"/>
    <w:rsid w:val="00B23BEF"/>
    <w:rsid w:val="00B247BB"/>
    <w:rsid w:val="00B25C11"/>
    <w:rsid w:val="00B25EDF"/>
    <w:rsid w:val="00B25EE6"/>
    <w:rsid w:val="00B3115A"/>
    <w:rsid w:val="00B31A5C"/>
    <w:rsid w:val="00B33C19"/>
    <w:rsid w:val="00B34861"/>
    <w:rsid w:val="00B369F7"/>
    <w:rsid w:val="00B36A99"/>
    <w:rsid w:val="00B36E33"/>
    <w:rsid w:val="00B42980"/>
    <w:rsid w:val="00B434B2"/>
    <w:rsid w:val="00B434C7"/>
    <w:rsid w:val="00B43D45"/>
    <w:rsid w:val="00B468F2"/>
    <w:rsid w:val="00B46B45"/>
    <w:rsid w:val="00B47286"/>
    <w:rsid w:val="00B47894"/>
    <w:rsid w:val="00B50234"/>
    <w:rsid w:val="00B51A7D"/>
    <w:rsid w:val="00B51BF4"/>
    <w:rsid w:val="00B52C68"/>
    <w:rsid w:val="00B542FE"/>
    <w:rsid w:val="00B55A1B"/>
    <w:rsid w:val="00B561DB"/>
    <w:rsid w:val="00B61DCE"/>
    <w:rsid w:val="00B62188"/>
    <w:rsid w:val="00B62467"/>
    <w:rsid w:val="00B62F79"/>
    <w:rsid w:val="00B62F82"/>
    <w:rsid w:val="00B648FA"/>
    <w:rsid w:val="00B662FF"/>
    <w:rsid w:val="00B730B4"/>
    <w:rsid w:val="00B74340"/>
    <w:rsid w:val="00B74F2F"/>
    <w:rsid w:val="00B756FB"/>
    <w:rsid w:val="00B769BC"/>
    <w:rsid w:val="00B77349"/>
    <w:rsid w:val="00B7761E"/>
    <w:rsid w:val="00B80A3D"/>
    <w:rsid w:val="00B823E0"/>
    <w:rsid w:val="00B82B78"/>
    <w:rsid w:val="00B84662"/>
    <w:rsid w:val="00B864A3"/>
    <w:rsid w:val="00B86C2A"/>
    <w:rsid w:val="00B902A5"/>
    <w:rsid w:val="00B90420"/>
    <w:rsid w:val="00B913E4"/>
    <w:rsid w:val="00B91DB9"/>
    <w:rsid w:val="00B93EFE"/>
    <w:rsid w:val="00B94956"/>
    <w:rsid w:val="00B94C7F"/>
    <w:rsid w:val="00B956B5"/>
    <w:rsid w:val="00B95C3A"/>
    <w:rsid w:val="00BA0D44"/>
    <w:rsid w:val="00BA0E26"/>
    <w:rsid w:val="00BA31BF"/>
    <w:rsid w:val="00BA43FC"/>
    <w:rsid w:val="00BA478B"/>
    <w:rsid w:val="00BA5224"/>
    <w:rsid w:val="00BA5F08"/>
    <w:rsid w:val="00BA7E3B"/>
    <w:rsid w:val="00BB079C"/>
    <w:rsid w:val="00BB39C1"/>
    <w:rsid w:val="00BB590A"/>
    <w:rsid w:val="00BB5D16"/>
    <w:rsid w:val="00BB6180"/>
    <w:rsid w:val="00BB69E6"/>
    <w:rsid w:val="00BC1B7A"/>
    <w:rsid w:val="00BC2B4D"/>
    <w:rsid w:val="00BC2BC7"/>
    <w:rsid w:val="00BC2C17"/>
    <w:rsid w:val="00BC3ACD"/>
    <w:rsid w:val="00BC6E73"/>
    <w:rsid w:val="00BD0014"/>
    <w:rsid w:val="00BD01D8"/>
    <w:rsid w:val="00BD2481"/>
    <w:rsid w:val="00BD2512"/>
    <w:rsid w:val="00BD255F"/>
    <w:rsid w:val="00BD383D"/>
    <w:rsid w:val="00BD4236"/>
    <w:rsid w:val="00BD5CCA"/>
    <w:rsid w:val="00BD5CD4"/>
    <w:rsid w:val="00BD6EF9"/>
    <w:rsid w:val="00BD77DD"/>
    <w:rsid w:val="00BE0ACB"/>
    <w:rsid w:val="00BE3537"/>
    <w:rsid w:val="00BE360F"/>
    <w:rsid w:val="00BE50FD"/>
    <w:rsid w:val="00BE51C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DD2"/>
    <w:rsid w:val="00C04E0A"/>
    <w:rsid w:val="00C050DE"/>
    <w:rsid w:val="00C058AF"/>
    <w:rsid w:val="00C10119"/>
    <w:rsid w:val="00C124C1"/>
    <w:rsid w:val="00C128AE"/>
    <w:rsid w:val="00C136D6"/>
    <w:rsid w:val="00C13D5B"/>
    <w:rsid w:val="00C17AE2"/>
    <w:rsid w:val="00C20F27"/>
    <w:rsid w:val="00C215CF"/>
    <w:rsid w:val="00C2244B"/>
    <w:rsid w:val="00C22B0D"/>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79B"/>
    <w:rsid w:val="00C37027"/>
    <w:rsid w:val="00C3778D"/>
    <w:rsid w:val="00C405A3"/>
    <w:rsid w:val="00C42752"/>
    <w:rsid w:val="00C42973"/>
    <w:rsid w:val="00C44F9C"/>
    <w:rsid w:val="00C4730E"/>
    <w:rsid w:val="00C5019C"/>
    <w:rsid w:val="00C5034F"/>
    <w:rsid w:val="00C52479"/>
    <w:rsid w:val="00C52C59"/>
    <w:rsid w:val="00C5349E"/>
    <w:rsid w:val="00C54467"/>
    <w:rsid w:val="00C54D3D"/>
    <w:rsid w:val="00C55A30"/>
    <w:rsid w:val="00C6028F"/>
    <w:rsid w:val="00C608F1"/>
    <w:rsid w:val="00C61253"/>
    <w:rsid w:val="00C631E1"/>
    <w:rsid w:val="00C638D8"/>
    <w:rsid w:val="00C63D26"/>
    <w:rsid w:val="00C641EB"/>
    <w:rsid w:val="00C65053"/>
    <w:rsid w:val="00C66F69"/>
    <w:rsid w:val="00C67223"/>
    <w:rsid w:val="00C67CFF"/>
    <w:rsid w:val="00C707B8"/>
    <w:rsid w:val="00C71C15"/>
    <w:rsid w:val="00C71F3D"/>
    <w:rsid w:val="00C72F53"/>
    <w:rsid w:val="00C74035"/>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5745"/>
    <w:rsid w:val="00C962E3"/>
    <w:rsid w:val="00C965BD"/>
    <w:rsid w:val="00C97997"/>
    <w:rsid w:val="00CA0FAC"/>
    <w:rsid w:val="00CA25C0"/>
    <w:rsid w:val="00CA3451"/>
    <w:rsid w:val="00CA4948"/>
    <w:rsid w:val="00CA52F9"/>
    <w:rsid w:val="00CA568B"/>
    <w:rsid w:val="00CA7500"/>
    <w:rsid w:val="00CB19FE"/>
    <w:rsid w:val="00CB304C"/>
    <w:rsid w:val="00CB53E8"/>
    <w:rsid w:val="00CB594A"/>
    <w:rsid w:val="00CB5CB2"/>
    <w:rsid w:val="00CB6979"/>
    <w:rsid w:val="00CC0A3D"/>
    <w:rsid w:val="00CC2373"/>
    <w:rsid w:val="00CC3D24"/>
    <w:rsid w:val="00CC3F91"/>
    <w:rsid w:val="00CC4B0A"/>
    <w:rsid w:val="00CC544A"/>
    <w:rsid w:val="00CC57EA"/>
    <w:rsid w:val="00CC5954"/>
    <w:rsid w:val="00CC6C4E"/>
    <w:rsid w:val="00CD05A2"/>
    <w:rsid w:val="00CD19DA"/>
    <w:rsid w:val="00CD29D4"/>
    <w:rsid w:val="00CD38F5"/>
    <w:rsid w:val="00CD437E"/>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D74"/>
    <w:rsid w:val="00CF2BE2"/>
    <w:rsid w:val="00CF55F9"/>
    <w:rsid w:val="00CF71A6"/>
    <w:rsid w:val="00CF7495"/>
    <w:rsid w:val="00D01CF9"/>
    <w:rsid w:val="00D0334D"/>
    <w:rsid w:val="00D0374D"/>
    <w:rsid w:val="00D05A76"/>
    <w:rsid w:val="00D07F1D"/>
    <w:rsid w:val="00D10333"/>
    <w:rsid w:val="00D10558"/>
    <w:rsid w:val="00D1203E"/>
    <w:rsid w:val="00D13E70"/>
    <w:rsid w:val="00D16C58"/>
    <w:rsid w:val="00D17019"/>
    <w:rsid w:val="00D17EC6"/>
    <w:rsid w:val="00D21168"/>
    <w:rsid w:val="00D235C8"/>
    <w:rsid w:val="00D2438C"/>
    <w:rsid w:val="00D26C3F"/>
    <w:rsid w:val="00D27185"/>
    <w:rsid w:val="00D337AE"/>
    <w:rsid w:val="00D33AB3"/>
    <w:rsid w:val="00D33F24"/>
    <w:rsid w:val="00D346B7"/>
    <w:rsid w:val="00D346B8"/>
    <w:rsid w:val="00D35AC8"/>
    <w:rsid w:val="00D35D34"/>
    <w:rsid w:val="00D36F87"/>
    <w:rsid w:val="00D37E4E"/>
    <w:rsid w:val="00D42E6C"/>
    <w:rsid w:val="00D43B80"/>
    <w:rsid w:val="00D44236"/>
    <w:rsid w:val="00D45B1E"/>
    <w:rsid w:val="00D45BA4"/>
    <w:rsid w:val="00D46C80"/>
    <w:rsid w:val="00D471AF"/>
    <w:rsid w:val="00D4724F"/>
    <w:rsid w:val="00D50519"/>
    <w:rsid w:val="00D516A5"/>
    <w:rsid w:val="00D5264C"/>
    <w:rsid w:val="00D5289A"/>
    <w:rsid w:val="00D53704"/>
    <w:rsid w:val="00D537FE"/>
    <w:rsid w:val="00D538F0"/>
    <w:rsid w:val="00D54A6A"/>
    <w:rsid w:val="00D54BF8"/>
    <w:rsid w:val="00D54D7C"/>
    <w:rsid w:val="00D55951"/>
    <w:rsid w:val="00D572BE"/>
    <w:rsid w:val="00D57EB6"/>
    <w:rsid w:val="00D60ED7"/>
    <w:rsid w:val="00D63586"/>
    <w:rsid w:val="00D664BF"/>
    <w:rsid w:val="00D66D8B"/>
    <w:rsid w:val="00D72A1C"/>
    <w:rsid w:val="00D73580"/>
    <w:rsid w:val="00D73802"/>
    <w:rsid w:val="00D73868"/>
    <w:rsid w:val="00D73C2C"/>
    <w:rsid w:val="00D73D52"/>
    <w:rsid w:val="00D745E7"/>
    <w:rsid w:val="00D77495"/>
    <w:rsid w:val="00D774ED"/>
    <w:rsid w:val="00D77F88"/>
    <w:rsid w:val="00D818BD"/>
    <w:rsid w:val="00D81EAA"/>
    <w:rsid w:val="00D8259F"/>
    <w:rsid w:val="00D825F2"/>
    <w:rsid w:val="00D828B1"/>
    <w:rsid w:val="00D82D2F"/>
    <w:rsid w:val="00D84F27"/>
    <w:rsid w:val="00D873C6"/>
    <w:rsid w:val="00D94C7D"/>
    <w:rsid w:val="00D94CA4"/>
    <w:rsid w:val="00D95E99"/>
    <w:rsid w:val="00DA098C"/>
    <w:rsid w:val="00DA1A3A"/>
    <w:rsid w:val="00DA2C65"/>
    <w:rsid w:val="00DA2C69"/>
    <w:rsid w:val="00DA395D"/>
    <w:rsid w:val="00DB069E"/>
    <w:rsid w:val="00DB0C4D"/>
    <w:rsid w:val="00DB16B8"/>
    <w:rsid w:val="00DB1D52"/>
    <w:rsid w:val="00DB1F62"/>
    <w:rsid w:val="00DB2E03"/>
    <w:rsid w:val="00DB3742"/>
    <w:rsid w:val="00DB3F4B"/>
    <w:rsid w:val="00DB61A4"/>
    <w:rsid w:val="00DB67C1"/>
    <w:rsid w:val="00DB70CD"/>
    <w:rsid w:val="00DB70F4"/>
    <w:rsid w:val="00DC1056"/>
    <w:rsid w:val="00DC211E"/>
    <w:rsid w:val="00DC21D8"/>
    <w:rsid w:val="00DC282A"/>
    <w:rsid w:val="00DC34DC"/>
    <w:rsid w:val="00DC3CC6"/>
    <w:rsid w:val="00DC514A"/>
    <w:rsid w:val="00DC64EC"/>
    <w:rsid w:val="00DC67B1"/>
    <w:rsid w:val="00DC7833"/>
    <w:rsid w:val="00DD132B"/>
    <w:rsid w:val="00DD1725"/>
    <w:rsid w:val="00DD1CA6"/>
    <w:rsid w:val="00DD2A18"/>
    <w:rsid w:val="00DD5B1A"/>
    <w:rsid w:val="00DD61E8"/>
    <w:rsid w:val="00DD62C0"/>
    <w:rsid w:val="00DD7859"/>
    <w:rsid w:val="00DE03AC"/>
    <w:rsid w:val="00DE0A1D"/>
    <w:rsid w:val="00DE15B2"/>
    <w:rsid w:val="00DE1A9A"/>
    <w:rsid w:val="00DE3D2C"/>
    <w:rsid w:val="00DE5E82"/>
    <w:rsid w:val="00DE5FA6"/>
    <w:rsid w:val="00DE6494"/>
    <w:rsid w:val="00DE6AA1"/>
    <w:rsid w:val="00DE74D7"/>
    <w:rsid w:val="00DE7EF7"/>
    <w:rsid w:val="00DF1185"/>
    <w:rsid w:val="00DF1299"/>
    <w:rsid w:val="00DF1A70"/>
    <w:rsid w:val="00DF23A8"/>
    <w:rsid w:val="00DF2F27"/>
    <w:rsid w:val="00DF6CCC"/>
    <w:rsid w:val="00DF6D0C"/>
    <w:rsid w:val="00DF6F64"/>
    <w:rsid w:val="00DF721E"/>
    <w:rsid w:val="00DF7C87"/>
    <w:rsid w:val="00E009B0"/>
    <w:rsid w:val="00E03D5C"/>
    <w:rsid w:val="00E04C0F"/>
    <w:rsid w:val="00E0570B"/>
    <w:rsid w:val="00E057B2"/>
    <w:rsid w:val="00E05996"/>
    <w:rsid w:val="00E0767F"/>
    <w:rsid w:val="00E10B87"/>
    <w:rsid w:val="00E10EB0"/>
    <w:rsid w:val="00E1478B"/>
    <w:rsid w:val="00E14FAC"/>
    <w:rsid w:val="00E15007"/>
    <w:rsid w:val="00E16EC7"/>
    <w:rsid w:val="00E1714F"/>
    <w:rsid w:val="00E21576"/>
    <w:rsid w:val="00E219CE"/>
    <w:rsid w:val="00E23961"/>
    <w:rsid w:val="00E24071"/>
    <w:rsid w:val="00E24EBC"/>
    <w:rsid w:val="00E2522C"/>
    <w:rsid w:val="00E2599B"/>
    <w:rsid w:val="00E2793D"/>
    <w:rsid w:val="00E31AFA"/>
    <w:rsid w:val="00E324EE"/>
    <w:rsid w:val="00E359FF"/>
    <w:rsid w:val="00E37F1A"/>
    <w:rsid w:val="00E405F1"/>
    <w:rsid w:val="00E43054"/>
    <w:rsid w:val="00E46013"/>
    <w:rsid w:val="00E477C3"/>
    <w:rsid w:val="00E5048D"/>
    <w:rsid w:val="00E50AC4"/>
    <w:rsid w:val="00E51077"/>
    <w:rsid w:val="00E51E16"/>
    <w:rsid w:val="00E52151"/>
    <w:rsid w:val="00E53730"/>
    <w:rsid w:val="00E53C46"/>
    <w:rsid w:val="00E54511"/>
    <w:rsid w:val="00E55DC3"/>
    <w:rsid w:val="00E564AD"/>
    <w:rsid w:val="00E57577"/>
    <w:rsid w:val="00E62043"/>
    <w:rsid w:val="00E626B9"/>
    <w:rsid w:val="00E627C9"/>
    <w:rsid w:val="00E630F3"/>
    <w:rsid w:val="00E648CE"/>
    <w:rsid w:val="00E65198"/>
    <w:rsid w:val="00E664FB"/>
    <w:rsid w:val="00E66F0D"/>
    <w:rsid w:val="00E70615"/>
    <w:rsid w:val="00E7207B"/>
    <w:rsid w:val="00E7347A"/>
    <w:rsid w:val="00E75A47"/>
    <w:rsid w:val="00E75D8C"/>
    <w:rsid w:val="00E77771"/>
    <w:rsid w:val="00E777F2"/>
    <w:rsid w:val="00E802C9"/>
    <w:rsid w:val="00E80F0A"/>
    <w:rsid w:val="00E81A6A"/>
    <w:rsid w:val="00E8291B"/>
    <w:rsid w:val="00E8395F"/>
    <w:rsid w:val="00E85E41"/>
    <w:rsid w:val="00E85EA1"/>
    <w:rsid w:val="00E91044"/>
    <w:rsid w:val="00E910D3"/>
    <w:rsid w:val="00E923CF"/>
    <w:rsid w:val="00E9335F"/>
    <w:rsid w:val="00E95111"/>
    <w:rsid w:val="00EA14C8"/>
    <w:rsid w:val="00EA19D3"/>
    <w:rsid w:val="00EB05D0"/>
    <w:rsid w:val="00EB07C5"/>
    <w:rsid w:val="00EB1D49"/>
    <w:rsid w:val="00EB2834"/>
    <w:rsid w:val="00EB42DD"/>
    <w:rsid w:val="00EB559F"/>
    <w:rsid w:val="00EB5F3D"/>
    <w:rsid w:val="00EB6EC2"/>
    <w:rsid w:val="00EC1CEB"/>
    <w:rsid w:val="00EC268C"/>
    <w:rsid w:val="00EC3753"/>
    <w:rsid w:val="00EC3D46"/>
    <w:rsid w:val="00EC4E71"/>
    <w:rsid w:val="00EC6667"/>
    <w:rsid w:val="00ED0365"/>
    <w:rsid w:val="00ED0865"/>
    <w:rsid w:val="00ED1C60"/>
    <w:rsid w:val="00ED2EB9"/>
    <w:rsid w:val="00ED4469"/>
    <w:rsid w:val="00ED5F23"/>
    <w:rsid w:val="00ED6DC0"/>
    <w:rsid w:val="00ED79CE"/>
    <w:rsid w:val="00ED7A7A"/>
    <w:rsid w:val="00EE038C"/>
    <w:rsid w:val="00EE47C5"/>
    <w:rsid w:val="00EE490C"/>
    <w:rsid w:val="00EE613B"/>
    <w:rsid w:val="00EE7E17"/>
    <w:rsid w:val="00EF2C8E"/>
    <w:rsid w:val="00EF3A0D"/>
    <w:rsid w:val="00EF3CEB"/>
    <w:rsid w:val="00EF41A8"/>
    <w:rsid w:val="00EF44FB"/>
    <w:rsid w:val="00EF4D3C"/>
    <w:rsid w:val="00EF5554"/>
    <w:rsid w:val="00EF5AD8"/>
    <w:rsid w:val="00EF5D2F"/>
    <w:rsid w:val="00EF6758"/>
    <w:rsid w:val="00EF6B90"/>
    <w:rsid w:val="00EF79F7"/>
    <w:rsid w:val="00F00418"/>
    <w:rsid w:val="00F006C0"/>
    <w:rsid w:val="00F019AA"/>
    <w:rsid w:val="00F0267E"/>
    <w:rsid w:val="00F02686"/>
    <w:rsid w:val="00F0459B"/>
    <w:rsid w:val="00F04E15"/>
    <w:rsid w:val="00F05DF3"/>
    <w:rsid w:val="00F069EA"/>
    <w:rsid w:val="00F07B6E"/>
    <w:rsid w:val="00F11461"/>
    <w:rsid w:val="00F11675"/>
    <w:rsid w:val="00F1182D"/>
    <w:rsid w:val="00F12557"/>
    <w:rsid w:val="00F13A8F"/>
    <w:rsid w:val="00F144F8"/>
    <w:rsid w:val="00F14DF8"/>
    <w:rsid w:val="00F164A3"/>
    <w:rsid w:val="00F17AD9"/>
    <w:rsid w:val="00F17F74"/>
    <w:rsid w:val="00F202C2"/>
    <w:rsid w:val="00F22462"/>
    <w:rsid w:val="00F22756"/>
    <w:rsid w:val="00F23890"/>
    <w:rsid w:val="00F24638"/>
    <w:rsid w:val="00F2504D"/>
    <w:rsid w:val="00F2637F"/>
    <w:rsid w:val="00F268F7"/>
    <w:rsid w:val="00F3053D"/>
    <w:rsid w:val="00F30BDB"/>
    <w:rsid w:val="00F30CF8"/>
    <w:rsid w:val="00F31EDF"/>
    <w:rsid w:val="00F32CDE"/>
    <w:rsid w:val="00F32D4C"/>
    <w:rsid w:val="00F34811"/>
    <w:rsid w:val="00F34B14"/>
    <w:rsid w:val="00F36A6A"/>
    <w:rsid w:val="00F40101"/>
    <w:rsid w:val="00F404F7"/>
    <w:rsid w:val="00F40CCA"/>
    <w:rsid w:val="00F41521"/>
    <w:rsid w:val="00F42943"/>
    <w:rsid w:val="00F42D97"/>
    <w:rsid w:val="00F43F09"/>
    <w:rsid w:val="00F45A72"/>
    <w:rsid w:val="00F46723"/>
    <w:rsid w:val="00F50016"/>
    <w:rsid w:val="00F50647"/>
    <w:rsid w:val="00F5118A"/>
    <w:rsid w:val="00F51A21"/>
    <w:rsid w:val="00F5276E"/>
    <w:rsid w:val="00F52E9F"/>
    <w:rsid w:val="00F53304"/>
    <w:rsid w:val="00F53D40"/>
    <w:rsid w:val="00F545ED"/>
    <w:rsid w:val="00F5687F"/>
    <w:rsid w:val="00F575C7"/>
    <w:rsid w:val="00F60305"/>
    <w:rsid w:val="00F61B12"/>
    <w:rsid w:val="00F61D43"/>
    <w:rsid w:val="00F62398"/>
    <w:rsid w:val="00F63223"/>
    <w:rsid w:val="00F63264"/>
    <w:rsid w:val="00F6379E"/>
    <w:rsid w:val="00F67FA8"/>
    <w:rsid w:val="00F70799"/>
    <w:rsid w:val="00F70A8B"/>
    <w:rsid w:val="00F724FB"/>
    <w:rsid w:val="00F72A26"/>
    <w:rsid w:val="00F733C3"/>
    <w:rsid w:val="00F756DD"/>
    <w:rsid w:val="00F80047"/>
    <w:rsid w:val="00F8104D"/>
    <w:rsid w:val="00F81587"/>
    <w:rsid w:val="00F82571"/>
    <w:rsid w:val="00F85B72"/>
    <w:rsid w:val="00F8766F"/>
    <w:rsid w:val="00F91082"/>
    <w:rsid w:val="00F91A9A"/>
    <w:rsid w:val="00F938A3"/>
    <w:rsid w:val="00F93ABB"/>
    <w:rsid w:val="00F94D79"/>
    <w:rsid w:val="00FA118A"/>
    <w:rsid w:val="00FA31C7"/>
    <w:rsid w:val="00FA472D"/>
    <w:rsid w:val="00FA7254"/>
    <w:rsid w:val="00FB18F6"/>
    <w:rsid w:val="00FB2A52"/>
    <w:rsid w:val="00FB2CFF"/>
    <w:rsid w:val="00FB6E19"/>
    <w:rsid w:val="00FB71F6"/>
    <w:rsid w:val="00FC1483"/>
    <w:rsid w:val="00FC1C47"/>
    <w:rsid w:val="00FC39ED"/>
    <w:rsid w:val="00FC4419"/>
    <w:rsid w:val="00FC47E2"/>
    <w:rsid w:val="00FC4AA5"/>
    <w:rsid w:val="00FC5148"/>
    <w:rsid w:val="00FC75AC"/>
    <w:rsid w:val="00FD01BF"/>
    <w:rsid w:val="00FD0525"/>
    <w:rsid w:val="00FD297D"/>
    <w:rsid w:val="00FD2D13"/>
    <w:rsid w:val="00FD3D26"/>
    <w:rsid w:val="00FD4789"/>
    <w:rsid w:val="00FD6071"/>
    <w:rsid w:val="00FE0794"/>
    <w:rsid w:val="00FE1041"/>
    <w:rsid w:val="00FE24CB"/>
    <w:rsid w:val="00FE3166"/>
    <w:rsid w:val="00FE3473"/>
    <w:rsid w:val="00FE353B"/>
    <w:rsid w:val="00FE4049"/>
    <w:rsid w:val="00FE4794"/>
    <w:rsid w:val="00FE55E3"/>
    <w:rsid w:val="00FE5DF7"/>
    <w:rsid w:val="00FE5F72"/>
    <w:rsid w:val="00FF0231"/>
    <w:rsid w:val="00FF1C9B"/>
    <w:rsid w:val="00FF1D49"/>
    <w:rsid w:val="00FF2562"/>
    <w:rsid w:val="00FF3A41"/>
    <w:rsid w:val="00FF3E5B"/>
    <w:rsid w:val="00FF544F"/>
    <w:rsid w:val="00FF57E4"/>
    <w:rsid w:val="00FF7038"/>
    <w:rsid w:val="00FF78E5"/>
    <w:rsid w:val="010A6AC2"/>
    <w:rsid w:val="010E3A48"/>
    <w:rsid w:val="015C2B0C"/>
    <w:rsid w:val="01681CBC"/>
    <w:rsid w:val="017E688C"/>
    <w:rsid w:val="018D088A"/>
    <w:rsid w:val="01B31C9D"/>
    <w:rsid w:val="01E21263"/>
    <w:rsid w:val="01F0072A"/>
    <w:rsid w:val="024141DC"/>
    <w:rsid w:val="02511F9D"/>
    <w:rsid w:val="028C0828"/>
    <w:rsid w:val="02BA5D3C"/>
    <w:rsid w:val="02C573C0"/>
    <w:rsid w:val="030661AE"/>
    <w:rsid w:val="031552A3"/>
    <w:rsid w:val="03237D85"/>
    <w:rsid w:val="03454B13"/>
    <w:rsid w:val="03610A19"/>
    <w:rsid w:val="036217EF"/>
    <w:rsid w:val="037203C5"/>
    <w:rsid w:val="03A314B8"/>
    <w:rsid w:val="03B9447C"/>
    <w:rsid w:val="03D62253"/>
    <w:rsid w:val="03D82B98"/>
    <w:rsid w:val="03DA6F54"/>
    <w:rsid w:val="03E6079F"/>
    <w:rsid w:val="03F5648C"/>
    <w:rsid w:val="03F83E8B"/>
    <w:rsid w:val="03FE4420"/>
    <w:rsid w:val="041B280B"/>
    <w:rsid w:val="04487F76"/>
    <w:rsid w:val="04542437"/>
    <w:rsid w:val="04673CA2"/>
    <w:rsid w:val="04830ABA"/>
    <w:rsid w:val="05090BF5"/>
    <w:rsid w:val="055573CF"/>
    <w:rsid w:val="056D432C"/>
    <w:rsid w:val="05736DE9"/>
    <w:rsid w:val="0580501B"/>
    <w:rsid w:val="05AA0CAF"/>
    <w:rsid w:val="05C47AC7"/>
    <w:rsid w:val="05E60AF0"/>
    <w:rsid w:val="061130E9"/>
    <w:rsid w:val="063A2BED"/>
    <w:rsid w:val="06625890"/>
    <w:rsid w:val="06706B47"/>
    <w:rsid w:val="079C1E7E"/>
    <w:rsid w:val="07B72767"/>
    <w:rsid w:val="07FF77C0"/>
    <w:rsid w:val="08077E72"/>
    <w:rsid w:val="08181C5D"/>
    <w:rsid w:val="08206641"/>
    <w:rsid w:val="0831084F"/>
    <w:rsid w:val="083566D7"/>
    <w:rsid w:val="085D4A47"/>
    <w:rsid w:val="086C1887"/>
    <w:rsid w:val="08D51B22"/>
    <w:rsid w:val="08F10C36"/>
    <w:rsid w:val="08F76A5C"/>
    <w:rsid w:val="08FD1E97"/>
    <w:rsid w:val="092E58A5"/>
    <w:rsid w:val="093A1553"/>
    <w:rsid w:val="095F3DEF"/>
    <w:rsid w:val="096802A0"/>
    <w:rsid w:val="098032F7"/>
    <w:rsid w:val="099C5FE3"/>
    <w:rsid w:val="09CC2AAC"/>
    <w:rsid w:val="0A4D4AAB"/>
    <w:rsid w:val="0A652D3E"/>
    <w:rsid w:val="0A6C1F46"/>
    <w:rsid w:val="0A6C27EF"/>
    <w:rsid w:val="0ACA69ED"/>
    <w:rsid w:val="0B512DDC"/>
    <w:rsid w:val="0B56533F"/>
    <w:rsid w:val="0B5A00BC"/>
    <w:rsid w:val="0B7327E9"/>
    <w:rsid w:val="0B845139"/>
    <w:rsid w:val="0BD856E0"/>
    <w:rsid w:val="0C324B95"/>
    <w:rsid w:val="0C431C22"/>
    <w:rsid w:val="0C92213C"/>
    <w:rsid w:val="0C9C7401"/>
    <w:rsid w:val="0D7C0282"/>
    <w:rsid w:val="0D84032B"/>
    <w:rsid w:val="0E247D43"/>
    <w:rsid w:val="0E2B4469"/>
    <w:rsid w:val="0E39045D"/>
    <w:rsid w:val="0E77360F"/>
    <w:rsid w:val="0E943A2C"/>
    <w:rsid w:val="0EA36BA7"/>
    <w:rsid w:val="0ED76940"/>
    <w:rsid w:val="0EFD2513"/>
    <w:rsid w:val="0F0132DD"/>
    <w:rsid w:val="0FB629D0"/>
    <w:rsid w:val="0FBF5566"/>
    <w:rsid w:val="105C384D"/>
    <w:rsid w:val="106856AD"/>
    <w:rsid w:val="10700AF4"/>
    <w:rsid w:val="10963D8A"/>
    <w:rsid w:val="10992286"/>
    <w:rsid w:val="10A27F31"/>
    <w:rsid w:val="10CB6CDF"/>
    <w:rsid w:val="11217042"/>
    <w:rsid w:val="11665BE8"/>
    <w:rsid w:val="11767E7A"/>
    <w:rsid w:val="11927058"/>
    <w:rsid w:val="11B828FA"/>
    <w:rsid w:val="11D14899"/>
    <w:rsid w:val="11E608FC"/>
    <w:rsid w:val="12157EEA"/>
    <w:rsid w:val="12303CFB"/>
    <w:rsid w:val="12790002"/>
    <w:rsid w:val="12D52B59"/>
    <w:rsid w:val="12DC47AC"/>
    <w:rsid w:val="13AF4F03"/>
    <w:rsid w:val="13D77F15"/>
    <w:rsid w:val="141C2F82"/>
    <w:rsid w:val="14213E6D"/>
    <w:rsid w:val="143C7D16"/>
    <w:rsid w:val="14485052"/>
    <w:rsid w:val="14550AF1"/>
    <w:rsid w:val="14736E66"/>
    <w:rsid w:val="14853EF0"/>
    <w:rsid w:val="149D0165"/>
    <w:rsid w:val="14C6298B"/>
    <w:rsid w:val="14CE2396"/>
    <w:rsid w:val="14F91A9D"/>
    <w:rsid w:val="15035321"/>
    <w:rsid w:val="1534169A"/>
    <w:rsid w:val="15670BBB"/>
    <w:rsid w:val="157417DA"/>
    <w:rsid w:val="15C03E03"/>
    <w:rsid w:val="15E84E09"/>
    <w:rsid w:val="162A25EB"/>
    <w:rsid w:val="16556050"/>
    <w:rsid w:val="16593752"/>
    <w:rsid w:val="16C1253D"/>
    <w:rsid w:val="16CA79EE"/>
    <w:rsid w:val="16EE62AE"/>
    <w:rsid w:val="16F5338F"/>
    <w:rsid w:val="16FD2A55"/>
    <w:rsid w:val="16FE3B19"/>
    <w:rsid w:val="17366761"/>
    <w:rsid w:val="177C01F0"/>
    <w:rsid w:val="178911F6"/>
    <w:rsid w:val="17CE6630"/>
    <w:rsid w:val="181B20E2"/>
    <w:rsid w:val="182612BF"/>
    <w:rsid w:val="182B183B"/>
    <w:rsid w:val="18622CA6"/>
    <w:rsid w:val="18716A45"/>
    <w:rsid w:val="187205F4"/>
    <w:rsid w:val="187B76D8"/>
    <w:rsid w:val="18804D3F"/>
    <w:rsid w:val="18950986"/>
    <w:rsid w:val="18C63235"/>
    <w:rsid w:val="18CD0120"/>
    <w:rsid w:val="194A1770"/>
    <w:rsid w:val="194C70F6"/>
    <w:rsid w:val="19906F21"/>
    <w:rsid w:val="19BE5CBA"/>
    <w:rsid w:val="19CC171C"/>
    <w:rsid w:val="19DA668D"/>
    <w:rsid w:val="19EB2693"/>
    <w:rsid w:val="19F94921"/>
    <w:rsid w:val="1A225332"/>
    <w:rsid w:val="1A49190A"/>
    <w:rsid w:val="1A67159F"/>
    <w:rsid w:val="1A6B57AD"/>
    <w:rsid w:val="1A864A2A"/>
    <w:rsid w:val="1A95517C"/>
    <w:rsid w:val="1AA03302"/>
    <w:rsid w:val="1ABE7431"/>
    <w:rsid w:val="1AD10BB7"/>
    <w:rsid w:val="1AD115B9"/>
    <w:rsid w:val="1AFA16D5"/>
    <w:rsid w:val="1AFB7EAA"/>
    <w:rsid w:val="1AFC6A9A"/>
    <w:rsid w:val="1B0F6945"/>
    <w:rsid w:val="1B1028A4"/>
    <w:rsid w:val="1B4F19F8"/>
    <w:rsid w:val="1BD731D5"/>
    <w:rsid w:val="1BE55D0B"/>
    <w:rsid w:val="1BF62C01"/>
    <w:rsid w:val="1BF9122C"/>
    <w:rsid w:val="1C033E58"/>
    <w:rsid w:val="1C15085C"/>
    <w:rsid w:val="1C386F93"/>
    <w:rsid w:val="1C3D05CC"/>
    <w:rsid w:val="1C5170A2"/>
    <w:rsid w:val="1CB3247F"/>
    <w:rsid w:val="1CB3513E"/>
    <w:rsid w:val="1CC1354F"/>
    <w:rsid w:val="1CD82B07"/>
    <w:rsid w:val="1CE84771"/>
    <w:rsid w:val="1D44124E"/>
    <w:rsid w:val="1D886D0B"/>
    <w:rsid w:val="1D975004"/>
    <w:rsid w:val="1E143755"/>
    <w:rsid w:val="1E2E4738"/>
    <w:rsid w:val="1E360515"/>
    <w:rsid w:val="1E505E4A"/>
    <w:rsid w:val="1EBF050A"/>
    <w:rsid w:val="1F05646C"/>
    <w:rsid w:val="1F063325"/>
    <w:rsid w:val="1F130856"/>
    <w:rsid w:val="1F291E28"/>
    <w:rsid w:val="1F457193"/>
    <w:rsid w:val="1F4B7FF0"/>
    <w:rsid w:val="1F4D6E49"/>
    <w:rsid w:val="1F587B1B"/>
    <w:rsid w:val="1FBC5DF5"/>
    <w:rsid w:val="1FD33DAA"/>
    <w:rsid w:val="1FDC7402"/>
    <w:rsid w:val="1FF73CD4"/>
    <w:rsid w:val="200E5531"/>
    <w:rsid w:val="205C3ECE"/>
    <w:rsid w:val="2080575F"/>
    <w:rsid w:val="21233C07"/>
    <w:rsid w:val="214967B1"/>
    <w:rsid w:val="21B83F86"/>
    <w:rsid w:val="21D52560"/>
    <w:rsid w:val="21DD3AEE"/>
    <w:rsid w:val="21DF199A"/>
    <w:rsid w:val="22073864"/>
    <w:rsid w:val="221178A8"/>
    <w:rsid w:val="221213CF"/>
    <w:rsid w:val="221768AF"/>
    <w:rsid w:val="22327A92"/>
    <w:rsid w:val="223D05B6"/>
    <w:rsid w:val="224376A4"/>
    <w:rsid w:val="22A940C6"/>
    <w:rsid w:val="23007343"/>
    <w:rsid w:val="23052BAC"/>
    <w:rsid w:val="23144B9D"/>
    <w:rsid w:val="23153ACC"/>
    <w:rsid w:val="231555D9"/>
    <w:rsid w:val="231762A1"/>
    <w:rsid w:val="231D53A2"/>
    <w:rsid w:val="23B7504C"/>
    <w:rsid w:val="23D47C42"/>
    <w:rsid w:val="23DC390D"/>
    <w:rsid w:val="23F43D7F"/>
    <w:rsid w:val="241711E8"/>
    <w:rsid w:val="24571307"/>
    <w:rsid w:val="24642B6A"/>
    <w:rsid w:val="24675B19"/>
    <w:rsid w:val="24802302"/>
    <w:rsid w:val="2483647E"/>
    <w:rsid w:val="249261FF"/>
    <w:rsid w:val="24AF4B24"/>
    <w:rsid w:val="24BA3AE7"/>
    <w:rsid w:val="24DB2B05"/>
    <w:rsid w:val="24EE1FC3"/>
    <w:rsid w:val="24F04C89"/>
    <w:rsid w:val="24FF18C5"/>
    <w:rsid w:val="25343050"/>
    <w:rsid w:val="257F2D38"/>
    <w:rsid w:val="25951FC5"/>
    <w:rsid w:val="25BD046F"/>
    <w:rsid w:val="25BF44F2"/>
    <w:rsid w:val="25CC717B"/>
    <w:rsid w:val="26446DE3"/>
    <w:rsid w:val="26A853EA"/>
    <w:rsid w:val="26D36C56"/>
    <w:rsid w:val="26D7699F"/>
    <w:rsid w:val="26DD00C8"/>
    <w:rsid w:val="26DD7622"/>
    <w:rsid w:val="274A3283"/>
    <w:rsid w:val="275B5A7C"/>
    <w:rsid w:val="279C73CC"/>
    <w:rsid w:val="27B65AE3"/>
    <w:rsid w:val="27C571A4"/>
    <w:rsid w:val="27FE1E36"/>
    <w:rsid w:val="283E1E92"/>
    <w:rsid w:val="28447CD2"/>
    <w:rsid w:val="28770FF2"/>
    <w:rsid w:val="28B04701"/>
    <w:rsid w:val="28DF1432"/>
    <w:rsid w:val="28EA1EBD"/>
    <w:rsid w:val="28F724A1"/>
    <w:rsid w:val="28FB03BD"/>
    <w:rsid w:val="295833A0"/>
    <w:rsid w:val="298975AD"/>
    <w:rsid w:val="29CC556A"/>
    <w:rsid w:val="29D86924"/>
    <w:rsid w:val="29E05285"/>
    <w:rsid w:val="29ED1565"/>
    <w:rsid w:val="2A074C39"/>
    <w:rsid w:val="2A3D2C2B"/>
    <w:rsid w:val="2A4A62C1"/>
    <w:rsid w:val="2A7A0114"/>
    <w:rsid w:val="2A884656"/>
    <w:rsid w:val="2A973C48"/>
    <w:rsid w:val="2AC371C6"/>
    <w:rsid w:val="2AC91D50"/>
    <w:rsid w:val="2AFA0B1C"/>
    <w:rsid w:val="2AFA4C4F"/>
    <w:rsid w:val="2AFC6824"/>
    <w:rsid w:val="2B774624"/>
    <w:rsid w:val="2BA967CA"/>
    <w:rsid w:val="2BAA0794"/>
    <w:rsid w:val="2BAA40D8"/>
    <w:rsid w:val="2BB233F2"/>
    <w:rsid w:val="2BB7794B"/>
    <w:rsid w:val="2BEC4909"/>
    <w:rsid w:val="2BF37A45"/>
    <w:rsid w:val="2C3047F6"/>
    <w:rsid w:val="2C6B68DB"/>
    <w:rsid w:val="2C7A72BE"/>
    <w:rsid w:val="2C9760AE"/>
    <w:rsid w:val="2C9B3939"/>
    <w:rsid w:val="2C9E3E55"/>
    <w:rsid w:val="2CE76493"/>
    <w:rsid w:val="2D0B1BDD"/>
    <w:rsid w:val="2D164951"/>
    <w:rsid w:val="2D2024F6"/>
    <w:rsid w:val="2D9E60D7"/>
    <w:rsid w:val="2DAC09D2"/>
    <w:rsid w:val="2DD9710F"/>
    <w:rsid w:val="2DDB4C35"/>
    <w:rsid w:val="2E006A4C"/>
    <w:rsid w:val="2EA3432C"/>
    <w:rsid w:val="2EE23DA1"/>
    <w:rsid w:val="2F153FE0"/>
    <w:rsid w:val="2F401D3C"/>
    <w:rsid w:val="2F4411A1"/>
    <w:rsid w:val="2F4546D7"/>
    <w:rsid w:val="2F8A6913"/>
    <w:rsid w:val="2FA6241C"/>
    <w:rsid w:val="2FA95C88"/>
    <w:rsid w:val="30087984"/>
    <w:rsid w:val="30365340"/>
    <w:rsid w:val="3041370F"/>
    <w:rsid w:val="304262F3"/>
    <w:rsid w:val="304B663F"/>
    <w:rsid w:val="30640F12"/>
    <w:rsid w:val="3086719A"/>
    <w:rsid w:val="30BF332D"/>
    <w:rsid w:val="30E9621E"/>
    <w:rsid w:val="31224177"/>
    <w:rsid w:val="312745E0"/>
    <w:rsid w:val="31592A40"/>
    <w:rsid w:val="317867ED"/>
    <w:rsid w:val="317D1C2F"/>
    <w:rsid w:val="318F6462"/>
    <w:rsid w:val="31B508E9"/>
    <w:rsid w:val="31C84EBF"/>
    <w:rsid w:val="31CE6A76"/>
    <w:rsid w:val="31D577FD"/>
    <w:rsid w:val="322223F3"/>
    <w:rsid w:val="32453A27"/>
    <w:rsid w:val="3263064A"/>
    <w:rsid w:val="328624A5"/>
    <w:rsid w:val="32874E49"/>
    <w:rsid w:val="32AC0C06"/>
    <w:rsid w:val="32B24DB7"/>
    <w:rsid w:val="32D3237F"/>
    <w:rsid w:val="333F7A14"/>
    <w:rsid w:val="33462B51"/>
    <w:rsid w:val="335039CF"/>
    <w:rsid w:val="341744ED"/>
    <w:rsid w:val="343717DA"/>
    <w:rsid w:val="347D3D46"/>
    <w:rsid w:val="34B73B82"/>
    <w:rsid w:val="34C77E21"/>
    <w:rsid w:val="34CA155F"/>
    <w:rsid w:val="34DE302A"/>
    <w:rsid w:val="34F238C0"/>
    <w:rsid w:val="35016B9E"/>
    <w:rsid w:val="3521112D"/>
    <w:rsid w:val="3537750C"/>
    <w:rsid w:val="3537798C"/>
    <w:rsid w:val="35682AE7"/>
    <w:rsid w:val="358E290B"/>
    <w:rsid w:val="35B5458F"/>
    <w:rsid w:val="35C13FC9"/>
    <w:rsid w:val="362D1B3A"/>
    <w:rsid w:val="363A25DE"/>
    <w:rsid w:val="364257B6"/>
    <w:rsid w:val="368D18BF"/>
    <w:rsid w:val="374264D3"/>
    <w:rsid w:val="378A1162"/>
    <w:rsid w:val="378F7A82"/>
    <w:rsid w:val="37AB6741"/>
    <w:rsid w:val="37CA63C7"/>
    <w:rsid w:val="37DB7874"/>
    <w:rsid w:val="37EA5922"/>
    <w:rsid w:val="38276B93"/>
    <w:rsid w:val="385E17EC"/>
    <w:rsid w:val="386760A6"/>
    <w:rsid w:val="388A2DB6"/>
    <w:rsid w:val="3890317C"/>
    <w:rsid w:val="38C34710"/>
    <w:rsid w:val="38DA0A92"/>
    <w:rsid w:val="38E1468F"/>
    <w:rsid w:val="38FB7DDE"/>
    <w:rsid w:val="395D0BF4"/>
    <w:rsid w:val="395D293D"/>
    <w:rsid w:val="39700FE6"/>
    <w:rsid w:val="39C26CA9"/>
    <w:rsid w:val="39DF5AAD"/>
    <w:rsid w:val="3A0B64A7"/>
    <w:rsid w:val="3A290B99"/>
    <w:rsid w:val="3A2C5026"/>
    <w:rsid w:val="3A6726FC"/>
    <w:rsid w:val="3A7706BD"/>
    <w:rsid w:val="3A956648"/>
    <w:rsid w:val="3ABE0D08"/>
    <w:rsid w:val="3AF74C02"/>
    <w:rsid w:val="3B2B5BDA"/>
    <w:rsid w:val="3B3263D1"/>
    <w:rsid w:val="3B590826"/>
    <w:rsid w:val="3B5B1163"/>
    <w:rsid w:val="3B8C73A6"/>
    <w:rsid w:val="3BEE1FD7"/>
    <w:rsid w:val="3C0059A5"/>
    <w:rsid w:val="3C0C11E9"/>
    <w:rsid w:val="3C134E78"/>
    <w:rsid w:val="3C153BDD"/>
    <w:rsid w:val="3C425AB9"/>
    <w:rsid w:val="3C4750DC"/>
    <w:rsid w:val="3C666012"/>
    <w:rsid w:val="3C6E4331"/>
    <w:rsid w:val="3C9F28FD"/>
    <w:rsid w:val="3C9F32D2"/>
    <w:rsid w:val="3CB936BA"/>
    <w:rsid w:val="3D755CE2"/>
    <w:rsid w:val="3DBC3F4F"/>
    <w:rsid w:val="3DE43692"/>
    <w:rsid w:val="3DF6345D"/>
    <w:rsid w:val="3DF77869"/>
    <w:rsid w:val="3E2429A0"/>
    <w:rsid w:val="3E247F32"/>
    <w:rsid w:val="3E4378EC"/>
    <w:rsid w:val="3E595E2E"/>
    <w:rsid w:val="3E635F33"/>
    <w:rsid w:val="3E865636"/>
    <w:rsid w:val="3EE13701"/>
    <w:rsid w:val="3F06275E"/>
    <w:rsid w:val="3F1A4BB3"/>
    <w:rsid w:val="3F255D10"/>
    <w:rsid w:val="3F412F4F"/>
    <w:rsid w:val="3F5D3740"/>
    <w:rsid w:val="3F911751"/>
    <w:rsid w:val="3FAF4A2B"/>
    <w:rsid w:val="3FB03A62"/>
    <w:rsid w:val="3FCD7335"/>
    <w:rsid w:val="401364B0"/>
    <w:rsid w:val="40192BA6"/>
    <w:rsid w:val="401A15ED"/>
    <w:rsid w:val="40486D51"/>
    <w:rsid w:val="406B4C56"/>
    <w:rsid w:val="407D78E1"/>
    <w:rsid w:val="40896772"/>
    <w:rsid w:val="4091778D"/>
    <w:rsid w:val="40E62EC3"/>
    <w:rsid w:val="40E75429"/>
    <w:rsid w:val="41003938"/>
    <w:rsid w:val="411D7DAB"/>
    <w:rsid w:val="41361094"/>
    <w:rsid w:val="413C7C8A"/>
    <w:rsid w:val="4141009C"/>
    <w:rsid w:val="41637842"/>
    <w:rsid w:val="416A3AC1"/>
    <w:rsid w:val="41C84292"/>
    <w:rsid w:val="41D37CA5"/>
    <w:rsid w:val="4210521C"/>
    <w:rsid w:val="42323892"/>
    <w:rsid w:val="42511F4D"/>
    <w:rsid w:val="42550A18"/>
    <w:rsid w:val="4276163D"/>
    <w:rsid w:val="42852759"/>
    <w:rsid w:val="42A11B51"/>
    <w:rsid w:val="42DF5825"/>
    <w:rsid w:val="42F473A1"/>
    <w:rsid w:val="433F69CF"/>
    <w:rsid w:val="4383394D"/>
    <w:rsid w:val="438E6815"/>
    <w:rsid w:val="43AA5CE9"/>
    <w:rsid w:val="44007D4D"/>
    <w:rsid w:val="440661EC"/>
    <w:rsid w:val="44103E37"/>
    <w:rsid w:val="441E62C0"/>
    <w:rsid w:val="4426690F"/>
    <w:rsid w:val="443237DE"/>
    <w:rsid w:val="44942A12"/>
    <w:rsid w:val="44C61D43"/>
    <w:rsid w:val="44CA6741"/>
    <w:rsid w:val="44CF5BAF"/>
    <w:rsid w:val="44E64001"/>
    <w:rsid w:val="451C1963"/>
    <w:rsid w:val="451F5963"/>
    <w:rsid w:val="455E1F7C"/>
    <w:rsid w:val="45811C7C"/>
    <w:rsid w:val="459C531C"/>
    <w:rsid w:val="45A61CED"/>
    <w:rsid w:val="462F56C6"/>
    <w:rsid w:val="46731A57"/>
    <w:rsid w:val="468B3EFB"/>
    <w:rsid w:val="469E5ADC"/>
    <w:rsid w:val="46A82CC2"/>
    <w:rsid w:val="46EB7AE7"/>
    <w:rsid w:val="470A6193"/>
    <w:rsid w:val="471072A6"/>
    <w:rsid w:val="472F43EC"/>
    <w:rsid w:val="47632E4D"/>
    <w:rsid w:val="477B49C0"/>
    <w:rsid w:val="47B430FD"/>
    <w:rsid w:val="47BC4133"/>
    <w:rsid w:val="47DC4F5C"/>
    <w:rsid w:val="47F470DF"/>
    <w:rsid w:val="47FD517A"/>
    <w:rsid w:val="48587275"/>
    <w:rsid w:val="487505EB"/>
    <w:rsid w:val="487E491C"/>
    <w:rsid w:val="48B01114"/>
    <w:rsid w:val="48B40671"/>
    <w:rsid w:val="48C06AA9"/>
    <w:rsid w:val="48D71B69"/>
    <w:rsid w:val="491017DF"/>
    <w:rsid w:val="49285E5D"/>
    <w:rsid w:val="49674215"/>
    <w:rsid w:val="497F04AA"/>
    <w:rsid w:val="498E3401"/>
    <w:rsid w:val="499B5738"/>
    <w:rsid w:val="499E328F"/>
    <w:rsid w:val="499F244D"/>
    <w:rsid w:val="49B22896"/>
    <w:rsid w:val="49EF6C6C"/>
    <w:rsid w:val="49F033BE"/>
    <w:rsid w:val="4A8F58C2"/>
    <w:rsid w:val="4AA04DE4"/>
    <w:rsid w:val="4AA93C99"/>
    <w:rsid w:val="4AD36CBA"/>
    <w:rsid w:val="4AF1449E"/>
    <w:rsid w:val="4AF96BC7"/>
    <w:rsid w:val="4B3D75FD"/>
    <w:rsid w:val="4B4503C2"/>
    <w:rsid w:val="4B502515"/>
    <w:rsid w:val="4B6A13C6"/>
    <w:rsid w:val="4B700B92"/>
    <w:rsid w:val="4B7F272E"/>
    <w:rsid w:val="4B8E10E1"/>
    <w:rsid w:val="4BA30B99"/>
    <w:rsid w:val="4BC00777"/>
    <w:rsid w:val="4BC30D8B"/>
    <w:rsid w:val="4BF67355"/>
    <w:rsid w:val="4BFC5DBD"/>
    <w:rsid w:val="4C0B44E0"/>
    <w:rsid w:val="4C1D608B"/>
    <w:rsid w:val="4C2A0E0A"/>
    <w:rsid w:val="4C4A0834"/>
    <w:rsid w:val="4C684666"/>
    <w:rsid w:val="4C7B4F91"/>
    <w:rsid w:val="4CAA7324"/>
    <w:rsid w:val="4CEF36E2"/>
    <w:rsid w:val="4D21045F"/>
    <w:rsid w:val="4D333749"/>
    <w:rsid w:val="4D665E71"/>
    <w:rsid w:val="4D68289F"/>
    <w:rsid w:val="4D6B106D"/>
    <w:rsid w:val="4D6B4117"/>
    <w:rsid w:val="4D7E6697"/>
    <w:rsid w:val="4D8C7608"/>
    <w:rsid w:val="4D9210ED"/>
    <w:rsid w:val="4DCD5EF0"/>
    <w:rsid w:val="4DD728CB"/>
    <w:rsid w:val="4DE350EA"/>
    <w:rsid w:val="4DF72F6D"/>
    <w:rsid w:val="4E041B47"/>
    <w:rsid w:val="4E127DA7"/>
    <w:rsid w:val="4E19509F"/>
    <w:rsid w:val="4E1D19BC"/>
    <w:rsid w:val="4E1D378E"/>
    <w:rsid w:val="4E46000C"/>
    <w:rsid w:val="4E462190"/>
    <w:rsid w:val="4E622DAA"/>
    <w:rsid w:val="4E844A44"/>
    <w:rsid w:val="4ECD65B5"/>
    <w:rsid w:val="4EE13E45"/>
    <w:rsid w:val="4F091BBC"/>
    <w:rsid w:val="4F2D4A57"/>
    <w:rsid w:val="4F372FFB"/>
    <w:rsid w:val="4F3B332E"/>
    <w:rsid w:val="4F5044F4"/>
    <w:rsid w:val="4F896C14"/>
    <w:rsid w:val="4FA113E3"/>
    <w:rsid w:val="501D1B53"/>
    <w:rsid w:val="50A93C32"/>
    <w:rsid w:val="50BD049E"/>
    <w:rsid w:val="51143A3F"/>
    <w:rsid w:val="514E3E6F"/>
    <w:rsid w:val="517B2107"/>
    <w:rsid w:val="519B6306"/>
    <w:rsid w:val="51E37B44"/>
    <w:rsid w:val="51F021AD"/>
    <w:rsid w:val="51F10316"/>
    <w:rsid w:val="522807D5"/>
    <w:rsid w:val="52446209"/>
    <w:rsid w:val="524B2A87"/>
    <w:rsid w:val="52620362"/>
    <w:rsid w:val="52740371"/>
    <w:rsid w:val="52831C8B"/>
    <w:rsid w:val="52BF46A2"/>
    <w:rsid w:val="52C10D75"/>
    <w:rsid w:val="52E76579"/>
    <w:rsid w:val="52EF5D1F"/>
    <w:rsid w:val="52F061DD"/>
    <w:rsid w:val="52F62F82"/>
    <w:rsid w:val="534E7D13"/>
    <w:rsid w:val="53560736"/>
    <w:rsid w:val="535B410E"/>
    <w:rsid w:val="53740BBC"/>
    <w:rsid w:val="53796FFC"/>
    <w:rsid w:val="539C5F36"/>
    <w:rsid w:val="53A944D4"/>
    <w:rsid w:val="53C32326"/>
    <w:rsid w:val="541F4FCC"/>
    <w:rsid w:val="54264468"/>
    <w:rsid w:val="543F21B6"/>
    <w:rsid w:val="544A574F"/>
    <w:rsid w:val="54C53AF2"/>
    <w:rsid w:val="54E95C98"/>
    <w:rsid w:val="54EE6300"/>
    <w:rsid w:val="550A4D3D"/>
    <w:rsid w:val="550C4BD7"/>
    <w:rsid w:val="55173B85"/>
    <w:rsid w:val="55572986"/>
    <w:rsid w:val="5560764A"/>
    <w:rsid w:val="55A57753"/>
    <w:rsid w:val="55D946C4"/>
    <w:rsid w:val="55E81E7D"/>
    <w:rsid w:val="55ED715E"/>
    <w:rsid w:val="564C575A"/>
    <w:rsid w:val="56625644"/>
    <w:rsid w:val="56694C24"/>
    <w:rsid w:val="568F6618"/>
    <w:rsid w:val="56C97471"/>
    <w:rsid w:val="56CD5F45"/>
    <w:rsid w:val="56D54950"/>
    <w:rsid w:val="56DF3480"/>
    <w:rsid w:val="56F37AB8"/>
    <w:rsid w:val="56FD06B0"/>
    <w:rsid w:val="57057150"/>
    <w:rsid w:val="57147C51"/>
    <w:rsid w:val="57407733"/>
    <w:rsid w:val="57635F21"/>
    <w:rsid w:val="57A224B7"/>
    <w:rsid w:val="57FB0395"/>
    <w:rsid w:val="57FB18AC"/>
    <w:rsid w:val="58192866"/>
    <w:rsid w:val="5841294A"/>
    <w:rsid w:val="584938A6"/>
    <w:rsid w:val="588E2720"/>
    <w:rsid w:val="58AB22DA"/>
    <w:rsid w:val="58FD03B0"/>
    <w:rsid w:val="59172716"/>
    <w:rsid w:val="5934391F"/>
    <w:rsid w:val="594E7404"/>
    <w:rsid w:val="595C45CC"/>
    <w:rsid w:val="597162CA"/>
    <w:rsid w:val="59E05ECD"/>
    <w:rsid w:val="5A292701"/>
    <w:rsid w:val="5A295DEF"/>
    <w:rsid w:val="5A6D54B7"/>
    <w:rsid w:val="5A9A585D"/>
    <w:rsid w:val="5AA343F0"/>
    <w:rsid w:val="5ADB48B4"/>
    <w:rsid w:val="5B264E92"/>
    <w:rsid w:val="5B5C6B06"/>
    <w:rsid w:val="5B6F05E7"/>
    <w:rsid w:val="5B820090"/>
    <w:rsid w:val="5B901380"/>
    <w:rsid w:val="5B915FDD"/>
    <w:rsid w:val="5BAF27F9"/>
    <w:rsid w:val="5C213E37"/>
    <w:rsid w:val="5C36795D"/>
    <w:rsid w:val="5C4035A0"/>
    <w:rsid w:val="5C5D2B35"/>
    <w:rsid w:val="5C9018ED"/>
    <w:rsid w:val="5CD252D1"/>
    <w:rsid w:val="5CD526CC"/>
    <w:rsid w:val="5D29565C"/>
    <w:rsid w:val="5D3F7C0D"/>
    <w:rsid w:val="5D536ECD"/>
    <w:rsid w:val="5D564930"/>
    <w:rsid w:val="5D7C705D"/>
    <w:rsid w:val="5D867FDC"/>
    <w:rsid w:val="5DB771CD"/>
    <w:rsid w:val="5DB937A7"/>
    <w:rsid w:val="5DC664B8"/>
    <w:rsid w:val="5DFF41D8"/>
    <w:rsid w:val="5E335697"/>
    <w:rsid w:val="5E5C7260"/>
    <w:rsid w:val="5E7E0AC9"/>
    <w:rsid w:val="5F2F0120"/>
    <w:rsid w:val="5F5F3E75"/>
    <w:rsid w:val="5F6F445B"/>
    <w:rsid w:val="5FA02317"/>
    <w:rsid w:val="5FC07CAE"/>
    <w:rsid w:val="5FC829BC"/>
    <w:rsid w:val="5FD80CB3"/>
    <w:rsid w:val="5FE5356E"/>
    <w:rsid w:val="606007BB"/>
    <w:rsid w:val="606241FC"/>
    <w:rsid w:val="606D5311"/>
    <w:rsid w:val="60A50704"/>
    <w:rsid w:val="60AC7F66"/>
    <w:rsid w:val="60AE1B1B"/>
    <w:rsid w:val="60BB1F7E"/>
    <w:rsid w:val="60D27E15"/>
    <w:rsid w:val="6155374A"/>
    <w:rsid w:val="618835DC"/>
    <w:rsid w:val="618B78F4"/>
    <w:rsid w:val="61A87E60"/>
    <w:rsid w:val="61BF10D9"/>
    <w:rsid w:val="621B0574"/>
    <w:rsid w:val="623373A1"/>
    <w:rsid w:val="624C2CF2"/>
    <w:rsid w:val="626253FC"/>
    <w:rsid w:val="62724E61"/>
    <w:rsid w:val="627D14E4"/>
    <w:rsid w:val="63043D0B"/>
    <w:rsid w:val="631B47CF"/>
    <w:rsid w:val="63612F0B"/>
    <w:rsid w:val="637D3ABD"/>
    <w:rsid w:val="63983B89"/>
    <w:rsid w:val="63B05C41"/>
    <w:rsid w:val="63FC2C34"/>
    <w:rsid w:val="641D6482"/>
    <w:rsid w:val="64343624"/>
    <w:rsid w:val="6459153B"/>
    <w:rsid w:val="646C4DA5"/>
    <w:rsid w:val="647D1DE9"/>
    <w:rsid w:val="64A372BF"/>
    <w:rsid w:val="64E45EF7"/>
    <w:rsid w:val="6509133A"/>
    <w:rsid w:val="65316EB4"/>
    <w:rsid w:val="653B0166"/>
    <w:rsid w:val="65597932"/>
    <w:rsid w:val="659A1AD2"/>
    <w:rsid w:val="65BB267B"/>
    <w:rsid w:val="65BC08CD"/>
    <w:rsid w:val="65E120E1"/>
    <w:rsid w:val="661B0F08"/>
    <w:rsid w:val="663372D4"/>
    <w:rsid w:val="666D1BC7"/>
    <w:rsid w:val="66846F11"/>
    <w:rsid w:val="668D5A90"/>
    <w:rsid w:val="66AD6233"/>
    <w:rsid w:val="66C67F0A"/>
    <w:rsid w:val="66E2573B"/>
    <w:rsid w:val="67432943"/>
    <w:rsid w:val="677435B2"/>
    <w:rsid w:val="67945BFF"/>
    <w:rsid w:val="67AF6D78"/>
    <w:rsid w:val="67B51A77"/>
    <w:rsid w:val="67BB124F"/>
    <w:rsid w:val="67EF75F1"/>
    <w:rsid w:val="67FB0571"/>
    <w:rsid w:val="682D5EE3"/>
    <w:rsid w:val="683062C3"/>
    <w:rsid w:val="6841392B"/>
    <w:rsid w:val="684B5F38"/>
    <w:rsid w:val="685F526F"/>
    <w:rsid w:val="68631177"/>
    <w:rsid w:val="68D777CC"/>
    <w:rsid w:val="68E819D9"/>
    <w:rsid w:val="690D0CB2"/>
    <w:rsid w:val="69124F16"/>
    <w:rsid w:val="6956755C"/>
    <w:rsid w:val="699851AD"/>
    <w:rsid w:val="69B93F76"/>
    <w:rsid w:val="69CD5C14"/>
    <w:rsid w:val="69CF0D33"/>
    <w:rsid w:val="69E91EAC"/>
    <w:rsid w:val="6A027B1D"/>
    <w:rsid w:val="6A114F5F"/>
    <w:rsid w:val="6A222BD7"/>
    <w:rsid w:val="6A370C39"/>
    <w:rsid w:val="6A415844"/>
    <w:rsid w:val="6A46004E"/>
    <w:rsid w:val="6AA02F54"/>
    <w:rsid w:val="6AA70C73"/>
    <w:rsid w:val="6AA87672"/>
    <w:rsid w:val="6AB13515"/>
    <w:rsid w:val="6ABA1153"/>
    <w:rsid w:val="6ABF3227"/>
    <w:rsid w:val="6B2511E9"/>
    <w:rsid w:val="6B564A55"/>
    <w:rsid w:val="6B564E25"/>
    <w:rsid w:val="6B592734"/>
    <w:rsid w:val="6B8E342B"/>
    <w:rsid w:val="6B94467F"/>
    <w:rsid w:val="6B981494"/>
    <w:rsid w:val="6B9946B3"/>
    <w:rsid w:val="6B9A2A76"/>
    <w:rsid w:val="6BA87826"/>
    <w:rsid w:val="6BD3071E"/>
    <w:rsid w:val="6BE23912"/>
    <w:rsid w:val="6BF05ED5"/>
    <w:rsid w:val="6C00528B"/>
    <w:rsid w:val="6C134FBF"/>
    <w:rsid w:val="6C1D5E3D"/>
    <w:rsid w:val="6C547479"/>
    <w:rsid w:val="6C567A5C"/>
    <w:rsid w:val="6D003795"/>
    <w:rsid w:val="6D0F1158"/>
    <w:rsid w:val="6D5D0BE7"/>
    <w:rsid w:val="6D747A86"/>
    <w:rsid w:val="6D7970A3"/>
    <w:rsid w:val="6D7A5AA9"/>
    <w:rsid w:val="6DA851C0"/>
    <w:rsid w:val="6DB12CE1"/>
    <w:rsid w:val="6DE76850"/>
    <w:rsid w:val="6DFD0888"/>
    <w:rsid w:val="6E450F8F"/>
    <w:rsid w:val="6E8817FA"/>
    <w:rsid w:val="6EA07FF8"/>
    <w:rsid w:val="6EB90E26"/>
    <w:rsid w:val="6EBF56C5"/>
    <w:rsid w:val="6EDA1DC4"/>
    <w:rsid w:val="6EDD1EFA"/>
    <w:rsid w:val="6EDE7619"/>
    <w:rsid w:val="6EFA3324"/>
    <w:rsid w:val="6F045092"/>
    <w:rsid w:val="6F05496D"/>
    <w:rsid w:val="6F2A7B17"/>
    <w:rsid w:val="6F3516F0"/>
    <w:rsid w:val="6F6C7262"/>
    <w:rsid w:val="6F8E1280"/>
    <w:rsid w:val="6FA42295"/>
    <w:rsid w:val="6FAD74D8"/>
    <w:rsid w:val="6FB20BD4"/>
    <w:rsid w:val="6FBA59BE"/>
    <w:rsid w:val="6FC44E85"/>
    <w:rsid w:val="6FD07002"/>
    <w:rsid w:val="70296B3E"/>
    <w:rsid w:val="70611204"/>
    <w:rsid w:val="70626A59"/>
    <w:rsid w:val="707F0E75"/>
    <w:rsid w:val="708653B1"/>
    <w:rsid w:val="70DA42FD"/>
    <w:rsid w:val="70FD7FEB"/>
    <w:rsid w:val="71022741"/>
    <w:rsid w:val="713B348D"/>
    <w:rsid w:val="71544165"/>
    <w:rsid w:val="71A524C3"/>
    <w:rsid w:val="724B7271"/>
    <w:rsid w:val="72585D4D"/>
    <w:rsid w:val="7261325E"/>
    <w:rsid w:val="726D687E"/>
    <w:rsid w:val="727F515C"/>
    <w:rsid w:val="7290345A"/>
    <w:rsid w:val="729845E8"/>
    <w:rsid w:val="72B8066E"/>
    <w:rsid w:val="72BB1F0C"/>
    <w:rsid w:val="72E82FEB"/>
    <w:rsid w:val="72EB4496"/>
    <w:rsid w:val="732775A1"/>
    <w:rsid w:val="73907F4B"/>
    <w:rsid w:val="739418C8"/>
    <w:rsid w:val="73BE2060"/>
    <w:rsid w:val="73E01C2A"/>
    <w:rsid w:val="746C1710"/>
    <w:rsid w:val="747D56CB"/>
    <w:rsid w:val="749649DF"/>
    <w:rsid w:val="74DC0F51"/>
    <w:rsid w:val="74DC4067"/>
    <w:rsid w:val="74E33C65"/>
    <w:rsid w:val="74F7651B"/>
    <w:rsid w:val="74FA2C30"/>
    <w:rsid w:val="74FE27D6"/>
    <w:rsid w:val="750E0A19"/>
    <w:rsid w:val="75AE6933"/>
    <w:rsid w:val="75B8729C"/>
    <w:rsid w:val="75EC16B5"/>
    <w:rsid w:val="75F0011F"/>
    <w:rsid w:val="762B67B5"/>
    <w:rsid w:val="763C5112"/>
    <w:rsid w:val="76B26134"/>
    <w:rsid w:val="76C67A42"/>
    <w:rsid w:val="76CE66B2"/>
    <w:rsid w:val="76D5554F"/>
    <w:rsid w:val="76F31C74"/>
    <w:rsid w:val="7707459D"/>
    <w:rsid w:val="774B0E3A"/>
    <w:rsid w:val="77766727"/>
    <w:rsid w:val="778C2DAC"/>
    <w:rsid w:val="77A70DD1"/>
    <w:rsid w:val="77CF345E"/>
    <w:rsid w:val="77D575CC"/>
    <w:rsid w:val="77D67AA8"/>
    <w:rsid w:val="77D772CE"/>
    <w:rsid w:val="77E77636"/>
    <w:rsid w:val="780C68C2"/>
    <w:rsid w:val="781E69D1"/>
    <w:rsid w:val="78236589"/>
    <w:rsid w:val="783B43DE"/>
    <w:rsid w:val="7852762D"/>
    <w:rsid w:val="78574485"/>
    <w:rsid w:val="789A00BF"/>
    <w:rsid w:val="78AB1130"/>
    <w:rsid w:val="78B10A72"/>
    <w:rsid w:val="78C0202A"/>
    <w:rsid w:val="78C52913"/>
    <w:rsid w:val="79055BA7"/>
    <w:rsid w:val="790E68AB"/>
    <w:rsid w:val="791B1956"/>
    <w:rsid w:val="793E3C37"/>
    <w:rsid w:val="79677CD0"/>
    <w:rsid w:val="79690791"/>
    <w:rsid w:val="7986180D"/>
    <w:rsid w:val="799135AD"/>
    <w:rsid w:val="79AB67B1"/>
    <w:rsid w:val="79C63670"/>
    <w:rsid w:val="7A012A0E"/>
    <w:rsid w:val="7A316DFD"/>
    <w:rsid w:val="7A8316B7"/>
    <w:rsid w:val="7A8F1B5B"/>
    <w:rsid w:val="7ABC20B1"/>
    <w:rsid w:val="7AC607D2"/>
    <w:rsid w:val="7AD1051F"/>
    <w:rsid w:val="7AEA5A84"/>
    <w:rsid w:val="7AEC34A2"/>
    <w:rsid w:val="7AF46346"/>
    <w:rsid w:val="7B041159"/>
    <w:rsid w:val="7B0F5EBF"/>
    <w:rsid w:val="7B130FB9"/>
    <w:rsid w:val="7B1F0F17"/>
    <w:rsid w:val="7B542EFE"/>
    <w:rsid w:val="7B6B5EC3"/>
    <w:rsid w:val="7B8A62FB"/>
    <w:rsid w:val="7B95614B"/>
    <w:rsid w:val="7BA16C26"/>
    <w:rsid w:val="7BD33389"/>
    <w:rsid w:val="7BE33864"/>
    <w:rsid w:val="7BEC3DE2"/>
    <w:rsid w:val="7BF64EDE"/>
    <w:rsid w:val="7BFD5343"/>
    <w:rsid w:val="7C0068D0"/>
    <w:rsid w:val="7C253FBF"/>
    <w:rsid w:val="7C400C1E"/>
    <w:rsid w:val="7C486DA1"/>
    <w:rsid w:val="7C99506C"/>
    <w:rsid w:val="7D411A39"/>
    <w:rsid w:val="7D692A50"/>
    <w:rsid w:val="7D747887"/>
    <w:rsid w:val="7D771B65"/>
    <w:rsid w:val="7D7A4E9D"/>
    <w:rsid w:val="7D7D394C"/>
    <w:rsid w:val="7D9F4ED4"/>
    <w:rsid w:val="7DBD2FDC"/>
    <w:rsid w:val="7DD11708"/>
    <w:rsid w:val="7DFF6A25"/>
    <w:rsid w:val="7E010BEF"/>
    <w:rsid w:val="7E074257"/>
    <w:rsid w:val="7E210668"/>
    <w:rsid w:val="7E2766A8"/>
    <w:rsid w:val="7E71556B"/>
    <w:rsid w:val="7E7949C6"/>
    <w:rsid w:val="7E927FC5"/>
    <w:rsid w:val="7EBA5177"/>
    <w:rsid w:val="7EBC46EA"/>
    <w:rsid w:val="7EC167BD"/>
    <w:rsid w:val="7F1361A4"/>
    <w:rsid w:val="7F467964"/>
    <w:rsid w:val="7F945FBF"/>
    <w:rsid w:val="7FD7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7"/>
    <w:link w:val="41"/>
    <w:autoRedefine/>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index 8"/>
    <w:basedOn w:val="1"/>
    <w:next w:val="1"/>
    <w:qFormat/>
    <w:uiPriority w:val="99"/>
    <w:pPr>
      <w:spacing w:line="400" w:lineRule="exact"/>
      <w:ind w:left="2940" w:firstLine="1044" w:firstLineChars="200"/>
      <w:jc w:val="left"/>
    </w:pPr>
  </w:style>
  <w:style w:type="paragraph" w:styleId="9">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Document Map"/>
    <w:basedOn w:val="1"/>
    <w:link w:val="42"/>
    <w:autoRedefine/>
    <w:qFormat/>
    <w:uiPriority w:val="0"/>
    <w:rPr>
      <w:rFonts w:ascii="宋体"/>
      <w:sz w:val="18"/>
      <w:szCs w:val="18"/>
    </w:rPr>
  </w:style>
  <w:style w:type="paragraph" w:styleId="11">
    <w:name w:val="annotation text"/>
    <w:basedOn w:val="1"/>
    <w:link w:val="43"/>
    <w:autoRedefine/>
    <w:qFormat/>
    <w:uiPriority w:val="0"/>
    <w:pPr>
      <w:jc w:val="left"/>
    </w:pPr>
  </w:style>
  <w:style w:type="paragraph" w:styleId="12">
    <w:name w:val="Body Text 3"/>
    <w:basedOn w:val="1"/>
    <w:link w:val="44"/>
    <w:autoRedefine/>
    <w:qFormat/>
    <w:uiPriority w:val="0"/>
    <w:pPr>
      <w:spacing w:after="120"/>
    </w:pPr>
    <w:rPr>
      <w:sz w:val="16"/>
      <w:szCs w:val="16"/>
    </w:rPr>
  </w:style>
  <w:style w:type="paragraph" w:styleId="13">
    <w:name w:val="Body Text"/>
    <w:basedOn w:val="1"/>
    <w:link w:val="39"/>
    <w:autoRedefine/>
    <w:qFormat/>
    <w:uiPriority w:val="0"/>
    <w:pPr>
      <w:spacing w:after="120"/>
    </w:pPr>
  </w:style>
  <w:style w:type="paragraph" w:styleId="14">
    <w:name w:val="Body Text Indent"/>
    <w:basedOn w:val="1"/>
    <w:link w:val="45"/>
    <w:autoRedefine/>
    <w:qFormat/>
    <w:uiPriority w:val="0"/>
    <w:pPr>
      <w:ind w:firstLine="830" w:firstLineChars="352"/>
    </w:pPr>
    <w:rPr>
      <w:rFonts w:ascii="仿宋_GB2312" w:eastAsia="仿宋_GB2312"/>
      <w:kern w:val="0"/>
      <w:sz w:val="32"/>
      <w:szCs w:val="20"/>
    </w:rPr>
  </w:style>
  <w:style w:type="paragraph" w:styleId="15">
    <w:name w:val="List 2"/>
    <w:basedOn w:val="1"/>
    <w:autoRedefine/>
    <w:qFormat/>
    <w:uiPriority w:val="0"/>
    <w:pPr>
      <w:ind w:left="100" w:leftChars="200" w:hanging="200" w:hangingChars="200"/>
      <w:contextualSpacing/>
    </w:pPr>
  </w:style>
  <w:style w:type="paragraph" w:styleId="16">
    <w:name w:val="Block Text"/>
    <w:basedOn w:val="1"/>
    <w:qFormat/>
    <w:uiPriority w:val="0"/>
    <w:pPr>
      <w:adjustRightInd w:val="0"/>
      <w:spacing w:line="400" w:lineRule="exact"/>
      <w:ind w:left="420" w:right="33" w:firstLine="1044" w:firstLineChars="200"/>
      <w:jc w:val="left"/>
      <w:textAlignment w:val="baseline"/>
    </w:pPr>
    <w:rPr>
      <w:kern w:val="0"/>
      <w:sz w:val="24"/>
      <w:szCs w:val="20"/>
    </w:rPr>
  </w:style>
  <w:style w:type="paragraph" w:styleId="17">
    <w:name w:val="Plain Text"/>
    <w:basedOn w:val="1"/>
    <w:next w:val="8"/>
    <w:link w:val="46"/>
    <w:autoRedefine/>
    <w:qFormat/>
    <w:uiPriority w:val="0"/>
    <w:rPr>
      <w:rFonts w:ascii="宋体" w:hAnsi="Courier New"/>
      <w:kern w:val="0"/>
      <w:sz w:val="20"/>
      <w:szCs w:val="21"/>
    </w:rPr>
  </w:style>
  <w:style w:type="paragraph" w:styleId="18">
    <w:name w:val="Date"/>
    <w:basedOn w:val="1"/>
    <w:next w:val="1"/>
    <w:link w:val="47"/>
    <w:autoRedefine/>
    <w:qFormat/>
    <w:uiPriority w:val="0"/>
    <w:pPr>
      <w:ind w:left="100" w:leftChars="2500"/>
    </w:pPr>
  </w:style>
  <w:style w:type="paragraph" w:styleId="19">
    <w:name w:val="Balloon Text"/>
    <w:basedOn w:val="1"/>
    <w:autoRedefine/>
    <w:qFormat/>
    <w:uiPriority w:val="0"/>
    <w:rPr>
      <w:sz w:val="18"/>
      <w:szCs w:val="18"/>
    </w:rPr>
  </w:style>
  <w:style w:type="paragraph" w:styleId="20">
    <w:name w:val="footer"/>
    <w:basedOn w:val="1"/>
    <w:link w:val="48"/>
    <w:autoRedefine/>
    <w:qFormat/>
    <w:uiPriority w:val="0"/>
    <w:pPr>
      <w:tabs>
        <w:tab w:val="center" w:pos="4153"/>
        <w:tab w:val="right" w:pos="8306"/>
      </w:tabs>
      <w:snapToGrid w:val="0"/>
      <w:jc w:val="left"/>
    </w:pPr>
    <w:rPr>
      <w:kern w:val="0"/>
      <w:sz w:val="18"/>
      <w:szCs w:val="18"/>
    </w:rPr>
  </w:style>
  <w:style w:type="paragraph" w:styleId="21">
    <w:name w:val="header"/>
    <w:basedOn w:val="1"/>
    <w:link w:val="4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autoRedefine/>
    <w:qFormat/>
    <w:uiPriority w:val="0"/>
  </w:style>
  <w:style w:type="paragraph" w:styleId="23">
    <w:name w:val="toc 2"/>
    <w:basedOn w:val="1"/>
    <w:next w:val="1"/>
    <w:autoRedefine/>
    <w:qFormat/>
    <w:uiPriority w:val="0"/>
    <w:pPr>
      <w:tabs>
        <w:tab w:val="right" w:leader="dot" w:pos="8296"/>
      </w:tabs>
      <w:ind w:left="420" w:leftChars="200"/>
    </w:pPr>
  </w:style>
  <w:style w:type="paragraph" w:styleId="24">
    <w:name w:val="Normal (Web)"/>
    <w:basedOn w:val="1"/>
    <w:autoRedefine/>
    <w:qFormat/>
    <w:uiPriority w:val="0"/>
    <w:rPr>
      <w:rFonts w:ascii="Calibri" w:hAnsi="Calibri"/>
      <w:kern w:val="0"/>
      <w:sz w:val="24"/>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annotation subject"/>
    <w:basedOn w:val="11"/>
    <w:next w:val="11"/>
    <w:link w:val="50"/>
    <w:autoRedefine/>
    <w:qFormat/>
    <w:uiPriority w:val="0"/>
    <w:rPr>
      <w:b/>
      <w:bCs/>
    </w:rPr>
  </w:style>
  <w:style w:type="paragraph" w:styleId="27">
    <w:name w:val="Body Text First Indent"/>
    <w:basedOn w:val="13"/>
    <w:autoRedefine/>
    <w:qFormat/>
    <w:uiPriority w:val="0"/>
    <w:pPr>
      <w:ind w:firstLine="420" w:firstLineChars="100"/>
    </w:pPr>
  </w:style>
  <w:style w:type="paragraph" w:styleId="28">
    <w:name w:val="Body Text First Indent 2"/>
    <w:basedOn w:val="14"/>
    <w:autoRedefine/>
    <w:qFormat/>
    <w:uiPriority w:val="0"/>
  </w:style>
  <w:style w:type="table" w:styleId="30">
    <w:name w:val="Table Grid"/>
    <w:basedOn w:val="2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Emphasis"/>
    <w:basedOn w:val="31"/>
    <w:qFormat/>
    <w:uiPriority w:val="0"/>
    <w:rPr>
      <w:i/>
    </w:rPr>
  </w:style>
  <w:style w:type="character" w:styleId="35">
    <w:name w:val="Hyperlink"/>
    <w:autoRedefine/>
    <w:qFormat/>
    <w:uiPriority w:val="0"/>
    <w:rPr>
      <w:rFonts w:ascii="Times New Roman" w:hAnsi="Times New Roman" w:eastAsia="宋体" w:cs="Times New Roman"/>
      <w:color w:val="0000FF"/>
      <w:u w:val="single"/>
    </w:rPr>
  </w:style>
  <w:style w:type="character" w:styleId="36">
    <w:name w:val="annotation reference"/>
    <w:autoRedefine/>
    <w:qFormat/>
    <w:uiPriority w:val="0"/>
    <w:rPr>
      <w:rFonts w:ascii="Times New Roman" w:hAnsi="Times New Roman" w:eastAsia="宋体" w:cs="Times New Roman"/>
      <w:sz w:val="21"/>
      <w:szCs w:val="21"/>
    </w:rPr>
  </w:style>
  <w:style w:type="paragraph" w:customStyle="1" w:styleId="37">
    <w:name w:val="NormalIndent"/>
    <w:basedOn w:val="1"/>
    <w:autoRedefine/>
    <w:qFormat/>
    <w:uiPriority w:val="0"/>
    <w:pPr>
      <w:ind w:firstLine="420"/>
    </w:pPr>
    <w:rPr>
      <w:szCs w:val="21"/>
    </w:rPr>
  </w:style>
  <w:style w:type="paragraph" w:customStyle="1" w:styleId="38">
    <w:name w:val="TOC 标题2"/>
    <w:next w:val="1"/>
    <w:autoRedefine/>
    <w:qFormat/>
    <w:uiPriority w:val="99"/>
    <w:pPr>
      <w:wordWrap w:val="0"/>
    </w:pPr>
    <w:rPr>
      <w:rFonts w:ascii="Calibri" w:hAnsi="Calibri" w:eastAsia="宋体" w:cs="Times New Roman"/>
      <w:sz w:val="32"/>
      <w:lang w:val="en-US" w:eastAsia="zh-CN" w:bidi="ar-SA"/>
    </w:rPr>
  </w:style>
  <w:style w:type="character" w:customStyle="1" w:styleId="39">
    <w:name w:val="正文文本 字符"/>
    <w:link w:val="13"/>
    <w:autoRedefine/>
    <w:qFormat/>
    <w:uiPriority w:val="0"/>
    <w:rPr>
      <w:rFonts w:ascii="Times New Roman" w:hAnsi="Times New Roman" w:eastAsia="宋体" w:cs="Times New Roman"/>
      <w:kern w:val="2"/>
      <w:sz w:val="21"/>
      <w:szCs w:val="24"/>
    </w:rPr>
  </w:style>
  <w:style w:type="character" w:customStyle="1" w:styleId="40">
    <w:name w:val="标题 2 字符"/>
    <w:link w:val="3"/>
    <w:autoRedefine/>
    <w:qFormat/>
    <w:uiPriority w:val="0"/>
    <w:rPr>
      <w:rFonts w:ascii="Cambria" w:hAnsi="Cambria" w:eastAsia="宋体" w:cs="Times New Roman"/>
      <w:b/>
      <w:bCs/>
      <w:kern w:val="2"/>
      <w:sz w:val="32"/>
      <w:szCs w:val="32"/>
    </w:rPr>
  </w:style>
  <w:style w:type="character" w:customStyle="1" w:styleId="41">
    <w:name w:val="标题 5 字符"/>
    <w:link w:val="6"/>
    <w:autoRedefine/>
    <w:qFormat/>
    <w:uiPriority w:val="0"/>
    <w:rPr>
      <w:rFonts w:ascii="Times New Roman" w:hAnsi="Times New Roman" w:eastAsia="宋体" w:cs="Times New Roman"/>
      <w:b/>
      <w:bCs/>
      <w:kern w:val="2"/>
      <w:sz w:val="28"/>
      <w:szCs w:val="28"/>
    </w:rPr>
  </w:style>
  <w:style w:type="character" w:customStyle="1" w:styleId="42">
    <w:name w:val="文档结构图 字符"/>
    <w:basedOn w:val="31"/>
    <w:link w:val="10"/>
    <w:autoRedefine/>
    <w:qFormat/>
    <w:uiPriority w:val="0"/>
    <w:rPr>
      <w:rFonts w:ascii="宋体"/>
      <w:kern w:val="2"/>
      <w:sz w:val="18"/>
      <w:szCs w:val="18"/>
    </w:rPr>
  </w:style>
  <w:style w:type="character" w:customStyle="1" w:styleId="43">
    <w:name w:val="批注文字 字符"/>
    <w:link w:val="11"/>
    <w:autoRedefine/>
    <w:qFormat/>
    <w:uiPriority w:val="0"/>
    <w:rPr>
      <w:rFonts w:ascii="Times New Roman" w:hAnsi="Times New Roman" w:eastAsia="宋体" w:cs="Times New Roman"/>
      <w:kern w:val="2"/>
      <w:sz w:val="21"/>
      <w:szCs w:val="24"/>
    </w:rPr>
  </w:style>
  <w:style w:type="character" w:customStyle="1" w:styleId="44">
    <w:name w:val="正文文本 3 字符"/>
    <w:link w:val="12"/>
    <w:autoRedefine/>
    <w:qFormat/>
    <w:uiPriority w:val="0"/>
    <w:rPr>
      <w:rFonts w:ascii="Times New Roman" w:hAnsi="Times New Roman" w:eastAsia="宋体" w:cs="Times New Roman"/>
      <w:kern w:val="2"/>
      <w:sz w:val="16"/>
      <w:szCs w:val="16"/>
    </w:rPr>
  </w:style>
  <w:style w:type="character" w:customStyle="1" w:styleId="45">
    <w:name w:val="正文文本缩进 字符"/>
    <w:link w:val="14"/>
    <w:autoRedefine/>
    <w:qFormat/>
    <w:uiPriority w:val="0"/>
    <w:rPr>
      <w:rFonts w:ascii="仿宋_GB2312" w:hAnsi="Times New Roman" w:eastAsia="仿宋_GB2312" w:cs="Times New Roman"/>
      <w:sz w:val="32"/>
      <w:szCs w:val="20"/>
    </w:rPr>
  </w:style>
  <w:style w:type="character" w:customStyle="1" w:styleId="46">
    <w:name w:val="纯文本 字符"/>
    <w:link w:val="17"/>
    <w:autoRedefine/>
    <w:qFormat/>
    <w:uiPriority w:val="0"/>
    <w:rPr>
      <w:rFonts w:ascii="宋体" w:hAnsi="Courier New" w:eastAsia="宋体" w:cs="Courier New"/>
      <w:szCs w:val="21"/>
    </w:rPr>
  </w:style>
  <w:style w:type="character" w:customStyle="1" w:styleId="47">
    <w:name w:val="日期 字符"/>
    <w:link w:val="18"/>
    <w:autoRedefine/>
    <w:qFormat/>
    <w:uiPriority w:val="0"/>
    <w:rPr>
      <w:rFonts w:ascii="Times New Roman" w:hAnsi="Times New Roman" w:eastAsia="宋体" w:cs="Times New Roman"/>
      <w:kern w:val="2"/>
      <w:sz w:val="21"/>
      <w:szCs w:val="24"/>
    </w:rPr>
  </w:style>
  <w:style w:type="character" w:customStyle="1" w:styleId="48">
    <w:name w:val="页脚 字符"/>
    <w:link w:val="20"/>
    <w:autoRedefine/>
    <w:qFormat/>
    <w:uiPriority w:val="0"/>
    <w:rPr>
      <w:rFonts w:ascii="Times New Roman" w:hAnsi="Times New Roman" w:eastAsia="宋体" w:cs="Times New Roman"/>
      <w:sz w:val="18"/>
      <w:szCs w:val="18"/>
    </w:rPr>
  </w:style>
  <w:style w:type="character" w:customStyle="1" w:styleId="49">
    <w:name w:val="页眉 字符"/>
    <w:link w:val="21"/>
    <w:autoRedefine/>
    <w:qFormat/>
    <w:uiPriority w:val="0"/>
    <w:rPr>
      <w:rFonts w:ascii="Times New Roman" w:hAnsi="Times New Roman" w:eastAsia="宋体" w:cs="Times New Roman"/>
      <w:sz w:val="18"/>
      <w:szCs w:val="18"/>
    </w:rPr>
  </w:style>
  <w:style w:type="character" w:customStyle="1" w:styleId="50">
    <w:name w:val="批注主题 字符"/>
    <w:link w:val="26"/>
    <w:autoRedefine/>
    <w:qFormat/>
    <w:uiPriority w:val="0"/>
    <w:rPr>
      <w:rFonts w:ascii="Times New Roman" w:hAnsi="Times New Roman" w:eastAsia="宋体" w:cs="Times New Roman"/>
      <w:b/>
      <w:bCs/>
      <w:kern w:val="2"/>
      <w:sz w:val="21"/>
      <w:szCs w:val="24"/>
    </w:rPr>
  </w:style>
  <w:style w:type="paragraph" w:customStyle="1" w:styleId="51">
    <w:name w:val="列出段落1"/>
    <w:basedOn w:val="1"/>
    <w:autoRedefine/>
    <w:qFormat/>
    <w:uiPriority w:val="0"/>
    <w:pPr>
      <w:ind w:firstLine="420" w:firstLineChars="200"/>
    </w:pPr>
    <w:rPr>
      <w:rFonts w:ascii="Calibri" w:hAnsi="Calibri" w:cs="Calibri"/>
      <w:szCs w:val="21"/>
    </w:rPr>
  </w:style>
  <w:style w:type="character" w:customStyle="1" w:styleId="52">
    <w:name w:val="textcontents"/>
    <w:basedOn w:val="31"/>
    <w:autoRedefine/>
    <w:qFormat/>
    <w:uiPriority w:val="0"/>
    <w:rPr>
      <w:rFonts w:ascii="Times New Roman" w:hAnsi="Times New Roman" w:eastAsia="宋体" w:cs="Times New Roman"/>
    </w:rPr>
  </w:style>
  <w:style w:type="character" w:customStyle="1" w:styleId="53">
    <w:name w:val="纯文本 字符1"/>
    <w:autoRedefine/>
    <w:qFormat/>
    <w:uiPriority w:val="0"/>
    <w:rPr>
      <w:rFonts w:ascii="宋体" w:hAnsi="Courier New" w:eastAsia="宋体" w:cs="Times New Roman"/>
    </w:rPr>
  </w:style>
  <w:style w:type="character" w:customStyle="1" w:styleId="54">
    <w:name w:val="纯文本 字符2"/>
    <w:autoRedefine/>
    <w:qFormat/>
    <w:uiPriority w:val="0"/>
    <w:rPr>
      <w:rFonts w:ascii="宋体" w:hAnsi="Courier New" w:eastAsia="宋体" w:cs="Courier New"/>
      <w:szCs w:val="21"/>
    </w:rPr>
  </w:style>
  <w:style w:type="character" w:customStyle="1" w:styleId="55">
    <w:name w:val="apple-style-span"/>
    <w:basedOn w:val="31"/>
    <w:autoRedefine/>
    <w:qFormat/>
    <w:uiPriority w:val="0"/>
    <w:rPr>
      <w:rFonts w:ascii="Times New Roman" w:hAnsi="Times New Roman" w:eastAsia="宋体" w:cs="Times New Roman"/>
    </w:rPr>
  </w:style>
  <w:style w:type="character" w:customStyle="1" w:styleId="56">
    <w:name w:val="批注文字 字符1"/>
    <w:autoRedefine/>
    <w:qFormat/>
    <w:uiPriority w:val="0"/>
    <w:rPr>
      <w:rFonts w:ascii="Times New Roman" w:hAnsi="Times New Roman" w:eastAsia="宋体" w:cs="Times New Roman"/>
      <w:kern w:val="2"/>
      <w:sz w:val="21"/>
      <w:szCs w:val="24"/>
    </w:rPr>
  </w:style>
  <w:style w:type="paragraph" w:customStyle="1" w:styleId="5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58">
    <w:name w:val="List Paragraph"/>
    <w:basedOn w:val="1"/>
    <w:autoRedefine/>
    <w:qFormat/>
    <w:uiPriority w:val="0"/>
    <w:pPr>
      <w:ind w:firstLine="420" w:firstLineChars="200"/>
    </w:pPr>
  </w:style>
  <w:style w:type="paragraph" w:customStyle="1" w:styleId="59">
    <w:name w:val="默认段落字体 Para Char Char Char Char Char Char Char Char Char1 Char Char Char Char"/>
    <w:basedOn w:val="1"/>
    <w:autoRedefine/>
    <w:qFormat/>
    <w:uiPriority w:val="0"/>
    <w:rPr>
      <w:rFonts w:ascii="Tahoma" w:hAnsi="Tahoma"/>
      <w:sz w:val="24"/>
      <w:szCs w:val="20"/>
    </w:rPr>
  </w:style>
  <w:style w:type="character" w:customStyle="1" w:styleId="60">
    <w:name w:val="正文文本 Char1"/>
    <w:autoRedefine/>
    <w:qFormat/>
    <w:uiPriority w:val="0"/>
    <w:rPr>
      <w:rFonts w:ascii="Times New Roman" w:hAnsi="Times New Roman" w:eastAsia="宋体" w:cs="Times New Roman"/>
      <w:kern w:val="2"/>
      <w:sz w:val="21"/>
      <w:szCs w:val="24"/>
    </w:rPr>
  </w:style>
  <w:style w:type="character" w:customStyle="1" w:styleId="61">
    <w:name w:val="纯文本 Char1"/>
    <w:autoRedefine/>
    <w:qFormat/>
    <w:uiPriority w:val="0"/>
    <w:rPr>
      <w:rFonts w:ascii="宋体" w:hAnsi="Courier New" w:eastAsia="宋体" w:cs="Courier New"/>
      <w:szCs w:val="21"/>
    </w:rPr>
  </w:style>
  <w:style w:type="paragraph" w:customStyle="1" w:styleId="62">
    <w:name w:val="表格文字"/>
    <w:basedOn w:val="1"/>
    <w:autoRedefine/>
    <w:qFormat/>
    <w:uiPriority w:val="0"/>
    <w:pPr>
      <w:spacing w:before="25" w:after="25" w:line="300" w:lineRule="auto"/>
      <w:ind w:firstLine="200" w:firstLineChars="200"/>
    </w:pPr>
    <w:rPr>
      <w:spacing w:val="10"/>
      <w:kern w:val="0"/>
      <w:sz w:val="24"/>
    </w:rPr>
  </w:style>
  <w:style w:type="character" w:customStyle="1" w:styleId="63">
    <w:name w:val="15"/>
    <w:autoRedefine/>
    <w:qFormat/>
    <w:uiPriority w:val="0"/>
    <w:rPr>
      <w:rFonts w:hint="default" w:ascii="Times New Roman" w:hAnsi="Times New Roman" w:cs="Times New Roman"/>
      <w:color w:val="0000FF"/>
      <w:u w:val="single"/>
    </w:rPr>
  </w:style>
  <w:style w:type="character" w:customStyle="1" w:styleId="64">
    <w:name w:val="font21"/>
    <w:autoRedefine/>
    <w:qFormat/>
    <w:uiPriority w:val="0"/>
    <w:rPr>
      <w:rFonts w:hint="eastAsia" w:ascii="宋体" w:hAnsi="宋体" w:eastAsia="宋体" w:cs="宋体"/>
      <w:color w:val="000000"/>
      <w:sz w:val="21"/>
      <w:szCs w:val="21"/>
      <w:u w:val="none"/>
    </w:rPr>
  </w:style>
  <w:style w:type="paragraph" w:customStyle="1" w:styleId="65">
    <w:name w:val="Table Paragraph"/>
    <w:basedOn w:val="1"/>
    <w:autoRedefine/>
    <w:qFormat/>
    <w:uiPriority w:val="1"/>
    <w:pPr>
      <w:jc w:val="left"/>
    </w:pPr>
    <w:rPr>
      <w:rFonts w:ascii="Calibri" w:hAnsi="Calibri"/>
      <w:kern w:val="0"/>
      <w:sz w:val="22"/>
      <w:szCs w:val="22"/>
      <w:lang w:eastAsia="en-US"/>
    </w:rPr>
  </w:style>
  <w:style w:type="paragraph" w:customStyle="1" w:styleId="66">
    <w:name w:val="列表段落1"/>
    <w:basedOn w:val="1"/>
    <w:autoRedefine/>
    <w:unhideWhenUsed/>
    <w:qFormat/>
    <w:uiPriority w:val="99"/>
    <w:pPr>
      <w:ind w:firstLine="420" w:firstLineChars="200"/>
    </w:pPr>
    <w:rPr>
      <w:rFonts w:asciiTheme="minorHAnsi" w:hAnsiTheme="minorHAnsi" w:eastAsiaTheme="minorEastAsia" w:cstheme="minorBidi"/>
    </w:rPr>
  </w:style>
  <w:style w:type="paragraph" w:customStyle="1" w:styleId="67">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6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Default"/>
    <w:basedOn w:val="25"/>
    <w:next w:val="2"/>
    <w:qFormat/>
    <w:uiPriority w:val="0"/>
    <w:pPr>
      <w:autoSpaceDE w:val="0"/>
      <w:autoSpaceDN w:val="0"/>
      <w:adjustRightInd w:val="0"/>
    </w:pPr>
    <w:rPr>
      <w:rFonts w:ascii="宋体"/>
      <w:color w:val="000000"/>
      <w:sz w:val="24"/>
      <w:szCs w:val="24"/>
    </w:rPr>
  </w:style>
  <w:style w:type="paragraph" w:customStyle="1" w:styleId="70">
    <w:name w:val="Heading2"/>
    <w:basedOn w:val="1"/>
    <w:next w:val="1"/>
    <w:qFormat/>
    <w:uiPriority w:val="0"/>
    <w:pPr>
      <w:keepNext/>
      <w:keepLines/>
      <w:spacing w:before="260" w:after="260" w:line="416" w:lineRule="auto"/>
    </w:pPr>
    <w:rPr>
      <w:rFonts w:ascii="Arial" w:hAnsi="Arial" w:eastAsia="黑体"/>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94</Pages>
  <Words>21074</Words>
  <Characters>22617</Characters>
  <Lines>426</Lines>
  <Paragraphs>119</Paragraphs>
  <TotalTime>39</TotalTime>
  <ScaleCrop>false</ScaleCrop>
  <LinksUpToDate>false</LinksUpToDate>
  <CharactersWithSpaces>22792</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2026-05-19T00:54:00Z</dcterms:created>
  <dc:creator>唐冰</dc:creator>
  <cp:lastModifiedBy>招标代理</cp:lastModifiedBy>
  <cp:lastPrinted>2025-07-14T08:40:00Z</cp:lastPrinted>
  <dcterms:modified xsi:type="dcterms:W3CDTF">2026-05-27T09:02:36Z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296D04DDF2254BA6A981A3C0758C03B3_13</vt:lpwstr>
  </property>
  <property fmtid="{D5CDD505-2E9C-101B-9397-08002B2CF9AE}" pid="4" name="KSOTemplateDocerSaveRecord">
    <vt:lpwstr>eyJoZGlkIjoiM2JmYTIyNDZlZGI4NjU2OTU5MjM4NDM0NTAxZDM5NjUiLCJ1c2VySWQiOiI5MjQzOTY2ODYifQ==</vt:lpwstr>
  </property>
</Properties>
</file>