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D23F">
      <w:pPr>
        <w:spacing w:line="360" w:lineRule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更新附件1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highlight w:val="none"/>
          <w:lang w:bidi="ar"/>
        </w:rPr>
        <w:t>医用织物清单</w:t>
      </w:r>
    </w:p>
    <w:tbl>
      <w:tblPr>
        <w:tblStyle w:val="6"/>
        <w:tblW w:w="15175" w:type="dxa"/>
        <w:tblInd w:w="-8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601"/>
        <w:gridCol w:w="1546"/>
        <w:gridCol w:w="1589"/>
        <w:gridCol w:w="2448"/>
        <w:gridCol w:w="630"/>
        <w:gridCol w:w="1260"/>
        <w:gridCol w:w="927"/>
        <w:gridCol w:w="1278"/>
        <w:gridCol w:w="4095"/>
      </w:tblGrid>
      <w:tr w14:paraId="1147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F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3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7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0B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A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6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E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E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8"/>
                <w:color w:val="auto"/>
                <w:highlight w:val="none"/>
                <w:lang w:val="en-US" w:eastAsia="zh-CN" w:bidi="ar"/>
              </w:rPr>
              <w:t>金额/元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59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参数</w:t>
            </w:r>
          </w:p>
        </w:tc>
      </w:tr>
      <w:tr w14:paraId="709C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服装类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6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病人裤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100%棉/纱支密度40*40/133*72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C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34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8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85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3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38220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AAEFC0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面料成份：100%棉，面料具有永久性防静电功能、防透视、抑菌、抗皱、柔顺下垂等优点。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及性能：全棉面料，喷气织机织造，采用环保耐氯漂印染，断裂强力（N）经向≥800N，纬向≥390N，水洗尺寸变化率/%合格≥-3；耐干摩擦、湿摩擦、皂洗色牢度（级）优等品≥4级；起球(级)≥4，优等品；耐次氯酸盐漂白色牢度(级)4；甲醛含量无，异味无，可分解致癌芳香胺染料无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等符合B类产品要求。</w:t>
            </w:r>
          </w:p>
          <w:p w14:paraId="76317A07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以上数据成交供应商供货前提供对应产品CMA第三方检测报告，用于到货验收。</w:t>
            </w:r>
          </w:p>
        </w:tc>
      </w:tr>
      <w:tr w14:paraId="1CC5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5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病人衣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B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A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4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E7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2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5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38400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1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680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3C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4C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A8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长袖医生服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100%聚酯纤维（允差： ±1%）（含导电丝），密度(根/英寸)125*96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52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41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DDF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5E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BE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96FB83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及性能：高档经编织机织造，采用环保耐氯漂分散染料印染，经高温高压染色、预缩、热定型等全工序处理。纹路美观，悬垂性佳，不易皱。水洗尺寸变化率/%-1~+1,为优等品;平方米干燥重量(g/㎡)≥265；耐水、汗渍、皂洗色牢度(级)均为优等品，4-5级；顶破强力(N)≥1500N；电荷面密度(µC/m2)≤3；甲醛含量无、无异味，可分解致癌芳香胺染料无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符合B类产品要求。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以上数据成交供应商供货前提供对应产品CMA第三方检测报告，用于到货验收。</w:t>
            </w:r>
          </w:p>
        </w:tc>
      </w:tr>
      <w:tr w14:paraId="7F93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F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D8F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D1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长袖护士服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1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624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09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87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10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4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E8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427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0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B9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36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短袖医生服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E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F58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68C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C70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89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E4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336000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DEB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D0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1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A5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1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短袖护士服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2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CF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2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73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3DB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FA2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B9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9A3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D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4A8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0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短袖孕妇服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4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73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D4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E69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13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CF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DE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5E7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2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63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82D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护士裤（白）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A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5F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9D8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4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1C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0FC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26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C25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5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26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45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护士裤（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E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90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4F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F00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88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FE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BF2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6E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6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38D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9BB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护士帽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A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8A2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F7E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3E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40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9F9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14592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D8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831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D0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36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74F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护士套装（夏装）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FE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上衣+裤子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AC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438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8E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84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1E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D1F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201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94A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8B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医生分体夏装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D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8AC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s-xxxxl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56C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5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096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CFE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79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BEC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床品类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18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8B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枕芯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15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木棉 40×60cm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54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10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2078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11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FD4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78964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1248A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床单被套枕套均采用100%精梳棉系列，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轻软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舒适、易洗耐磨。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产品色牢度： 干磨：3-4级  湿磨：2-3级  耐氯漂：4-5级 ， 耐汗渍：4-5级  皂洗：3-4级  白布沾色：4-5级，  耐光（日晒）：4-5 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以上数据符合国家GB18401-2010标准或国际ITS检测标准出示相应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第三方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检测报告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7614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97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BAC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14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盖棉胎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5A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3.5kg/床  150*200cm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35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40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D19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4E3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7DE9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485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84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B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64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垫棉胎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0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24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2.5kg/床  90*200cm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08A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6D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62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FD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96B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E8C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69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5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6E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薄棉胎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3CB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2kg/床  150*200cm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75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BB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20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D5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38E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BF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6B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B9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2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64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1.5kg/床 150*200cm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C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E7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31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D7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148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6B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0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06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3A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小被套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100%棉/纱支密度40*40/133*72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F7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1.1m*1.2m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E3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65D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CB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3873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369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46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5D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D4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中单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DD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F4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蓝白格 2.4m*1.4m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20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AE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E6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8FF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4AC4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455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5F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4B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1C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病床被套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8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BC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蓝白格 2.2m×1.6m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0E6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97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2A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7F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129780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DDC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C96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B5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E6E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39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病床床单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6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9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蓝白格 3.4m×1.6m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38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E8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11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53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140420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6AB8C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A8A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56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B5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22A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病床枕套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5B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蓝白格 50×70cm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F08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BBB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522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567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29844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13F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5B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4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47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5F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床罩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4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5D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2cm*0.15cm*0.9cm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F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D5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1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3B9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61E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B788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E6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3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5E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值班室被套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C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FD1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浅紫花 2.2×1.6m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FC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1A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15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807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C1D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3E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B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2E8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2D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值班室床单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D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D0B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浅紫花 2.5×1.6m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A6D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264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C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B6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5D6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78C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B3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AA8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A3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值班室枕套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A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B30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浅紫花 80×50cm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E5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24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F27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94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526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C1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30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5C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2E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水洗棉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374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2.5kg/床  150*200cm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面料：春亚绒面料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填充物：三维螺旋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中间纤维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C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A2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9F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4FD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454B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面料：春亚绒面料，磨毛工艺，面料柔软耐用；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填充物：聚酯纤维，三维螺旋中空纤维；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工艺设计：锏棉定型工艺，填充物不跑动。四边均匀，四角饱满，回弹力好、透气性好、不容易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，多针绗缝。保暖性强、无异味。耐工业洗涤。</w:t>
            </w:r>
          </w:p>
        </w:tc>
      </w:tr>
      <w:tr w14:paraId="02AC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A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2BA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A7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棉胎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水洗棉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44A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1kg/床  150*200cm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面料：春亚绒面料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填充物：三维螺旋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中间纤维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D05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EE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1C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06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B7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089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26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3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886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枕芯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水洗棉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92E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42*65cm（±2）面料：春亚绒面料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填充物：三维螺旋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纤维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24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5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5B5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8EE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7A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0D8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手术室类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6A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A0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短袖洗手衣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100%棉/纱支密度20*16/128*60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EC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套装 XL码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BAB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6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10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48A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38640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E697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手术室布草系列：防透耐磨，耐工业洗涤，柔软厚实，采用环保耐氯工艺制作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：4.0-8.5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2：甲醛含量：无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3：产品色牢度： 干磨：3-4级  湿磨：2-3级  耐氯漂：4-5级 ， 耐汗渍：4-5级  皂洗：3-4级  白布沾色：4-5级，  耐光（日晒）：4-5 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4：可分解致癌芳香胺燃料（mg/kg）：未检出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5：机织物密度(根/英寸):128±5/60±5，</w:t>
            </w:r>
          </w:p>
          <w:p w14:paraId="081B7787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以上数据成交供应商供货前提供对应产品CMA第三方检测报告，用于到货验收。</w:t>
            </w:r>
          </w:p>
        </w:tc>
      </w:tr>
      <w:tr w14:paraId="7DAF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5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12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B20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长袖洗手衣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8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2CB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套装 XL码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81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ACA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891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88F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5A88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ED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AB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95B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FE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短袖洗手衣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100%聚酯纤维吸湿速干、防静电微弹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EC1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套装 XL码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1FB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82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B1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FB9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24E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D00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A6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390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A8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长袖洗手衣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3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936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套装 XL码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D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4D2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0C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D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28800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DEAC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9DE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4A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769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4A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防水手术衣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100%聚酯纤维、密度：148*100克重：130±3g㎡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CD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颜色可选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99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C6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75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B0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28800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578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6A4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07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F4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3E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100%棉/纱支密度20*16/108*58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B23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2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45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B9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7D2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98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43D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59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8AB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6A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大孔巾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7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CD4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3.6m*2m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49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7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6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14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7E9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5A5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D9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17F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38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特大包布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B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F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双层1.8*2.3m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A60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0E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0F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FC0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62400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3ED2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92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76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489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52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大包布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9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10F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双层1.5m*1.5m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2B1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FC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8B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914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D3D0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2B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65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2B0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64B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中包布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A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BEE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双层1.2m*1.2m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6F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072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F0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067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2F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CB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E3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6DF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B99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小包布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D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8B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双层1.0m*1.0m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2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5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B51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41F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C793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782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D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E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13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治疗巾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8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8C7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双层80cm*60cm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4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C73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72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09E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9E8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9CF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B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A3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BE6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小孔巾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31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B8D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双层1.0m*1.0m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011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C0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4CE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FC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4408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73B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EAC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C4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68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E4E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手术袍（手术衣）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9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1D2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xxl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E5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07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14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672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61440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7E1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E74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9C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D27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E9F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大单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88E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2.0m*2.3m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F41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73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94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844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18720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D9D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4A4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C1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C06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11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小夹</w:t>
            </w:r>
          </w:p>
        </w:tc>
        <w:tc>
          <w:tcPr>
            <w:tcW w:w="1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3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D6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100*100cm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8D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1E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A80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4D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A2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72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83E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其它类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99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A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三角巾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白色/100%棉纱支密度40*40/133*72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3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4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54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C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A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D8A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耐氯漂、耐磨，耐工业洗涤，柔软厚实，</w:t>
            </w:r>
          </w:p>
        </w:tc>
      </w:tr>
      <w:tr w14:paraId="76E3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3EA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15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A9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约束带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墨绿/加棉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7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7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6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E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AB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9B6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F0B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2F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4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热敷袋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100%棉/纱支密度20*16/108*58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A2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20*30cm双层带，有拉链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4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99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2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CD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19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403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2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A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病床隔帘</w:t>
            </w:r>
          </w:p>
        </w:tc>
        <w:tc>
          <w:tcPr>
            <w:tcW w:w="1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100%聚酯纤维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3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直轨2.3m*2.5m(±10cm）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E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41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9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F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DE7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强度高、耐磨、抗皱、色牢度好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功能： 永久性阻燃整理和抗菌防霉具备医疗级性能。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耐洗色牢度： 经过多次高温消毒清洗后，颜色不应有显著褪色或沾染其他物品，通常要求耐洗色牢度 ≥ 3-4级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挂钩方式： 顶部有金属扣眼或塑料挂钩，与轨道系统匹配。设计应圆滑，不易钩坏帘体。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接缝： 缝线应牢固，采用双线或链式线迹，高强度区域可进行加固处理。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耐洗次数： 医疗隔帘应能承受至少100-150次以上的工业洗涤（水温通常为71°C-74°C），且性能不显著下降</w:t>
            </w:r>
          </w:p>
        </w:tc>
      </w:tr>
      <w:tr w14:paraId="2F8E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182A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1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B2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6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弯轨3.7m*2.5m(±10cm）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F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7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E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3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8D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09D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F489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A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D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烫疗布袋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100%棉/纱支密度20*16/108*58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1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25*18cm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5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1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8E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C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5236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B8C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耐氯漂、耐磨，耐工业洗涤，柔软厚实，</w:t>
            </w:r>
          </w:p>
        </w:tc>
      </w:tr>
      <w:tr w14:paraId="34C0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C50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4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参观衣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涤卡T/C65%/35%,纱支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E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蓝色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1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9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D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D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6528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82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844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7526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C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A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孕妇裙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100%棉/纱支密度40*40/133*72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8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5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5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E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3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7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750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4C77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5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翻身枕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高密度海绵R形60cm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高密度海绵R形60cm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BD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4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53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129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55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052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7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纱布袋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F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全棉蚊帐布、有底无侧、束口袋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E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13*19cm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0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5E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200000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F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A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748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880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4A3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FC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马鞍袋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100%棉/纱支密度20*16/128*60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3E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双层70*75cm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662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6D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93E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40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A54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E51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48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C7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05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D85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B1C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F5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D5A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5D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24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2140000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65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496F7B4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C8E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0BA9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0BA9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Y0Ysthok4fzBsYz3I+6JWz/Rt6k=" w:salt="Aq2tWLZbP1Xiu53I7OIDw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10E2A"/>
    <w:rsid w:val="6AC5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2000</Words>
  <Characters>3394</Characters>
  <Lines>0</Lines>
  <Paragraphs>0</Paragraphs>
  <TotalTime>11</TotalTime>
  <ScaleCrop>false</ScaleCrop>
  <LinksUpToDate>false</LinksUpToDate>
  <CharactersWithSpaces>3477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2026-06-30T08:29:00Z</dcterms:created>
  <dc:creator>GIGABYTE</dc:creator>
  <cp:lastModifiedBy>嗯</cp:lastModifiedBy>
  <dcterms:modified xsi:type="dcterms:W3CDTF">2026-06-30T09:17:27Z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eyJoZGlkIjoiZjc0ZmRlNTcyYzQ5OGRlYzZiYWUxY2ZmYjJkYjM0NzkiLCJ1c2VySWQiOiI1Nzk1NTQ2MjAifQ==</vt:lpwstr>
  </property>
  <property fmtid="{D5CDD505-2E9C-101B-9397-08002B2CF9AE}" pid="4" name="ICV">
    <vt:lpwstr>50A5B3E03D6046CBA818F7921BA944C0_12</vt:lpwstr>
  </property>
</Properties>
</file>