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FA302">
      <w:pPr>
        <w:spacing w:line="360" w:lineRule="auto"/>
        <w:jc w:val="center"/>
        <w:rPr>
          <w:rFonts w:hint="eastAsia" w:ascii="宋体" w:hAnsi="宋体"/>
          <w:b/>
          <w:bCs/>
          <w:color w:val="auto"/>
          <w:sz w:val="44"/>
          <w:szCs w:val="44"/>
        </w:rPr>
      </w:pPr>
      <w:bookmarkStart w:id="0" w:name="_GoBack"/>
      <w:r>
        <w:rPr>
          <w:rFonts w:hint="eastAsia" w:ascii="宋体" w:hAnsi="宋体"/>
          <w:b/>
          <w:bCs/>
          <w:color w:val="auto"/>
          <w:sz w:val="44"/>
          <w:szCs w:val="44"/>
        </w:rPr>
        <w:t>采购需求</w:t>
      </w:r>
    </w:p>
    <w:bookmarkEnd w:id="0"/>
    <w:p w14:paraId="08950D05">
      <w:pPr>
        <w:widowControl/>
        <w:spacing w:line="360" w:lineRule="auto"/>
        <w:ind w:firstLine="420" w:firstLineChars="200"/>
        <w:rPr>
          <w:rFonts w:hint="eastAsia" w:ascii="宋体" w:hAnsi="宋体"/>
          <w:color w:val="auto"/>
          <w:szCs w:val="21"/>
        </w:rPr>
      </w:pPr>
      <w:r>
        <w:rPr>
          <w:rFonts w:hint="eastAsia" w:ascii="宋体" w:hAnsi="宋体" w:eastAsia="宋体"/>
          <w:color w:val="auto"/>
          <w:kern w:val="2"/>
          <w:sz w:val="21"/>
          <w:szCs w:val="21"/>
        </w:rPr>
        <w:t>为积极响应国家文化数字化战略，落实智慧图书馆体系建设要求，助力新质生产力培育与提升，推动公共服务数字化、智能化转型，</w:t>
      </w:r>
      <w:r>
        <w:rPr>
          <w:rFonts w:hint="eastAsia" w:ascii="宋体" w:hAnsi="宋体" w:eastAsia="宋体" w:cs="Times New Roman"/>
          <w:color w:val="auto"/>
          <w:sz w:val="21"/>
          <w:szCs w:val="21"/>
        </w:rPr>
        <w:t>广西壮族自治区图书馆计划开展图书智能分拣与搬运服务采购工作。图书智能分拣与搬运服务</w:t>
      </w:r>
      <w:r>
        <w:rPr>
          <w:rFonts w:hint="eastAsia" w:ascii="宋体" w:hAnsi="宋体" w:eastAsia="宋体"/>
          <w:color w:val="auto"/>
          <w:kern w:val="2"/>
          <w:sz w:val="21"/>
          <w:szCs w:val="21"/>
        </w:rPr>
        <w:t>是突破现有运营瓶颈、切实提升服务效能、提高读者满意度、实现资源精准管理和流程自动化的必然且高效的解决方案，计划在阅览大楼一楼规划约150平方米分拣与搬运流程展示区，让公众更直观地体验到科技赋能公共文化服务的高效便捷性。</w:t>
      </w:r>
    </w:p>
    <w:tbl>
      <w:tblPr>
        <w:tblStyle w:val="3"/>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892"/>
        <w:gridCol w:w="1337"/>
        <w:gridCol w:w="5117"/>
      </w:tblGrid>
      <w:tr w14:paraId="41A9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61354EC0">
            <w:pPr>
              <w:snapToGrid w:val="0"/>
              <w:spacing w:line="400" w:lineRule="exact"/>
              <w:jc w:val="center"/>
              <w:rPr>
                <w:rFonts w:hint="eastAsia" w:ascii="宋体" w:hAnsi="宋体" w:cs="Calibri"/>
                <w:color w:val="auto"/>
                <w:szCs w:val="21"/>
              </w:rPr>
            </w:pPr>
            <w:r>
              <w:rPr>
                <w:rFonts w:hint="eastAsia" w:ascii="宋体" w:hAnsi="宋体"/>
                <w:color w:val="auto"/>
              </w:rPr>
              <w:t>序号</w:t>
            </w:r>
          </w:p>
        </w:tc>
        <w:tc>
          <w:tcPr>
            <w:tcW w:w="1892" w:type="dxa"/>
            <w:vAlign w:val="center"/>
          </w:tcPr>
          <w:p w14:paraId="395E0662">
            <w:pPr>
              <w:snapToGrid w:val="0"/>
              <w:spacing w:line="400" w:lineRule="exact"/>
              <w:jc w:val="center"/>
              <w:rPr>
                <w:rFonts w:hint="eastAsia" w:ascii="宋体" w:hAnsi="宋体" w:cs="Calibri"/>
                <w:color w:val="auto"/>
                <w:szCs w:val="21"/>
              </w:rPr>
            </w:pPr>
            <w:r>
              <w:rPr>
                <w:rFonts w:hint="eastAsia" w:ascii="宋体" w:hAnsi="宋体"/>
                <w:color w:val="auto"/>
              </w:rPr>
              <w:t>标的名称</w:t>
            </w:r>
          </w:p>
        </w:tc>
        <w:tc>
          <w:tcPr>
            <w:tcW w:w="1337" w:type="dxa"/>
            <w:vAlign w:val="center"/>
          </w:tcPr>
          <w:p w14:paraId="5EFE653D">
            <w:pPr>
              <w:snapToGrid w:val="0"/>
              <w:spacing w:line="400" w:lineRule="exact"/>
              <w:jc w:val="center"/>
              <w:rPr>
                <w:rFonts w:hint="eastAsia" w:ascii="宋体" w:hAnsi="宋体" w:cs="Calibri"/>
                <w:color w:val="auto"/>
                <w:szCs w:val="21"/>
              </w:rPr>
            </w:pPr>
            <w:r>
              <w:rPr>
                <w:rFonts w:hint="eastAsia" w:ascii="宋体" w:hAnsi="宋体"/>
                <w:color w:val="auto"/>
              </w:rPr>
              <w:t>数量及单位</w:t>
            </w:r>
          </w:p>
        </w:tc>
        <w:tc>
          <w:tcPr>
            <w:tcW w:w="5117" w:type="dxa"/>
            <w:vAlign w:val="center"/>
          </w:tcPr>
          <w:p w14:paraId="1B61CFCB">
            <w:pPr>
              <w:snapToGrid w:val="0"/>
              <w:spacing w:line="400" w:lineRule="exact"/>
              <w:jc w:val="center"/>
              <w:rPr>
                <w:rFonts w:hint="eastAsia" w:ascii="宋体" w:hAnsi="宋体" w:cs="Calibri"/>
                <w:color w:val="auto"/>
                <w:szCs w:val="21"/>
              </w:rPr>
            </w:pPr>
            <w:r>
              <w:rPr>
                <w:rFonts w:hint="eastAsia" w:ascii="宋体" w:hAnsi="宋体"/>
                <w:color w:val="auto"/>
              </w:rPr>
              <w:t>简要技术需求或服务要求</w:t>
            </w:r>
          </w:p>
        </w:tc>
      </w:tr>
      <w:tr w14:paraId="1ECF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1EACF2AA">
            <w:pPr>
              <w:spacing w:line="370" w:lineRule="exact"/>
              <w:jc w:val="center"/>
              <w:rPr>
                <w:rFonts w:hint="eastAsia" w:ascii="宋体" w:hAnsi="宋体" w:cs="Arial"/>
                <w:color w:val="auto"/>
                <w:szCs w:val="21"/>
              </w:rPr>
            </w:pPr>
            <w:r>
              <w:rPr>
                <w:rFonts w:hint="eastAsia" w:ascii="宋体" w:hAnsi="宋体"/>
                <w:color w:val="auto"/>
              </w:rPr>
              <w:t>1</w:t>
            </w:r>
          </w:p>
        </w:tc>
        <w:tc>
          <w:tcPr>
            <w:tcW w:w="1892" w:type="dxa"/>
            <w:vAlign w:val="center"/>
          </w:tcPr>
          <w:p w14:paraId="3F4735D2">
            <w:pPr>
              <w:spacing w:line="400" w:lineRule="exact"/>
              <w:jc w:val="left"/>
              <w:rPr>
                <w:rFonts w:hint="eastAsia" w:ascii="宋体" w:hAnsi="宋体" w:cs="Calibri"/>
                <w:color w:val="auto"/>
                <w:szCs w:val="21"/>
              </w:rPr>
            </w:pPr>
            <w:r>
              <w:rPr>
                <w:rFonts w:hint="eastAsia" w:ascii="宋体" w:hAnsi="宋体" w:cs="Calibri"/>
                <w:color w:val="auto"/>
                <w:szCs w:val="21"/>
              </w:rPr>
              <w:t>自助还书机</w:t>
            </w:r>
          </w:p>
        </w:tc>
        <w:tc>
          <w:tcPr>
            <w:tcW w:w="1337" w:type="dxa"/>
            <w:vAlign w:val="center"/>
          </w:tcPr>
          <w:p w14:paraId="7D61194F">
            <w:pPr>
              <w:spacing w:line="400" w:lineRule="exact"/>
              <w:jc w:val="center"/>
              <w:rPr>
                <w:rFonts w:hint="eastAsia" w:ascii="宋体" w:hAnsi="宋体" w:cs="Calibri"/>
                <w:color w:val="auto"/>
                <w:szCs w:val="21"/>
              </w:rPr>
            </w:pPr>
            <w:r>
              <w:rPr>
                <w:rFonts w:hint="eastAsia" w:ascii="宋体" w:hAnsi="宋体"/>
                <w:color w:val="auto"/>
                <w:szCs w:val="21"/>
              </w:rPr>
              <w:t>2台</w:t>
            </w:r>
          </w:p>
        </w:tc>
        <w:tc>
          <w:tcPr>
            <w:tcW w:w="5117" w:type="dxa"/>
            <w:vAlign w:val="center"/>
          </w:tcPr>
          <w:p w14:paraId="50E8A206">
            <w:pPr>
              <w:spacing w:line="400" w:lineRule="exact"/>
              <w:ind w:firstLine="420" w:firstLineChars="200"/>
              <w:rPr>
                <w:rFonts w:hint="eastAsia" w:ascii="宋体" w:hAnsi="宋体" w:eastAsia="宋体" w:cs="宋体"/>
                <w:color w:val="auto"/>
                <w:highlight w:val="yellow"/>
                <w:lang w:eastAsia="zh-CN"/>
              </w:rPr>
            </w:pPr>
            <w:r>
              <w:rPr>
                <w:rFonts w:hint="eastAsia" w:ascii="宋体" w:hAnsi="宋体" w:cs="宋体"/>
                <w:color w:val="auto"/>
              </w:rPr>
              <w:t>▲1.提供</w:t>
            </w:r>
            <w:r>
              <w:rPr>
                <w:rFonts w:hint="eastAsia" w:ascii="宋体" w:hAnsi="宋体" w:eastAsia="宋体" w:cs="宋体"/>
                <w:color w:val="auto"/>
                <w:sz w:val="21"/>
                <w:szCs w:val="24"/>
              </w:rPr>
              <w:t>图书24小时自助归还服务：所有图书均通过</w:t>
            </w:r>
            <w:r>
              <w:rPr>
                <w:rFonts w:hint="eastAsia" w:ascii="宋体" w:hAnsi="宋体" w:cs="Calibri"/>
                <w:color w:val="auto"/>
                <w:szCs w:val="21"/>
              </w:rPr>
              <w:t>自助还书机</w:t>
            </w:r>
            <w:r>
              <w:rPr>
                <w:rFonts w:hint="eastAsia" w:ascii="宋体" w:hAnsi="宋体" w:eastAsia="宋体" w:cs="宋体"/>
                <w:color w:val="auto"/>
                <w:sz w:val="21"/>
                <w:szCs w:val="24"/>
              </w:rPr>
              <w:t>实现自助归还，支持室外24小时还书，图书归还后，统一接入自动分拣服务。</w:t>
            </w:r>
            <w:r>
              <w:rPr>
                <w:rFonts w:hint="eastAsia" w:ascii="宋体" w:hAnsi="宋体" w:cs="Calibri"/>
                <w:color w:val="auto"/>
                <w:szCs w:val="21"/>
              </w:rPr>
              <w:t>自助还书机</w:t>
            </w:r>
            <w:r>
              <w:rPr>
                <w:rFonts w:hint="eastAsia" w:ascii="宋体" w:hAnsi="宋体" w:eastAsia="宋体" w:cs="宋体"/>
                <w:color w:val="auto"/>
                <w:sz w:val="21"/>
                <w:szCs w:val="24"/>
              </w:rPr>
              <w:t>包含：1台室内自助还书机、1台室外自助还书机，通过标准接口与业务系统对接，实现图书归还和分拣目的地的自动生成。</w:t>
            </w:r>
            <w:r>
              <w:rPr>
                <w:rFonts w:hint="eastAsia" w:ascii="宋体" w:hAnsi="宋体" w:cs="宋体"/>
                <w:color w:val="auto"/>
                <w:sz w:val="21"/>
                <w:szCs w:val="24"/>
                <w:lang w:eastAsia="zh-CN"/>
              </w:rPr>
              <w:t>【</w:t>
            </w:r>
            <w:r>
              <w:rPr>
                <w:rFonts w:hint="eastAsia" w:ascii="宋体" w:hAnsi="宋体" w:cs="宋体"/>
                <w:b/>
                <w:bCs/>
                <w:color w:val="auto"/>
                <w:highlight w:val="none"/>
              </w:rPr>
              <w:t>供应商须在响应文件中提供与图书馆现有业务管理系统无缝对接的承诺函（格式自拟），并加盖供应商公章</w:t>
            </w:r>
            <w:r>
              <w:rPr>
                <w:rFonts w:hint="eastAsia" w:ascii="宋体" w:hAnsi="宋体" w:cs="宋体"/>
                <w:b/>
                <w:bCs/>
                <w:color w:val="auto"/>
                <w:highlight w:val="none"/>
                <w:lang w:eastAsia="zh-CN"/>
              </w:rPr>
              <w:t>】</w:t>
            </w:r>
          </w:p>
          <w:p w14:paraId="0034D8C8">
            <w:pPr>
              <w:spacing w:line="400" w:lineRule="exact"/>
              <w:ind w:firstLine="420" w:firstLineChars="200"/>
              <w:rPr>
                <w:color w:val="auto"/>
              </w:rPr>
            </w:pPr>
            <w:r>
              <w:rPr>
                <w:rFonts w:hint="eastAsia" w:ascii="宋体" w:hAnsi="宋体" w:cs="宋体"/>
                <w:color w:val="auto"/>
              </w:rPr>
              <w:t>……具体内容详见采购文件。</w:t>
            </w:r>
          </w:p>
        </w:tc>
      </w:tr>
      <w:tr w14:paraId="6A30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4E5BBA25">
            <w:pPr>
              <w:spacing w:line="370" w:lineRule="exact"/>
              <w:jc w:val="center"/>
              <w:rPr>
                <w:rFonts w:hint="eastAsia" w:ascii="宋体" w:hAnsi="宋体"/>
                <w:color w:val="auto"/>
              </w:rPr>
            </w:pPr>
            <w:r>
              <w:rPr>
                <w:rFonts w:hint="eastAsia" w:ascii="宋体" w:hAnsi="宋体"/>
                <w:color w:val="auto"/>
              </w:rPr>
              <w:t>2</w:t>
            </w:r>
          </w:p>
        </w:tc>
        <w:tc>
          <w:tcPr>
            <w:tcW w:w="1892" w:type="dxa"/>
            <w:vAlign w:val="center"/>
          </w:tcPr>
          <w:p w14:paraId="4090F681">
            <w:pPr>
              <w:spacing w:line="400" w:lineRule="exact"/>
              <w:jc w:val="left"/>
              <w:rPr>
                <w:rFonts w:hint="eastAsia" w:ascii="宋体" w:hAnsi="宋体" w:cs="Calibri"/>
                <w:color w:val="auto"/>
                <w:szCs w:val="21"/>
              </w:rPr>
            </w:pPr>
            <w:r>
              <w:rPr>
                <w:rFonts w:hint="eastAsia" w:ascii="宋体" w:hAnsi="宋体" w:cs="Calibri"/>
                <w:color w:val="auto"/>
                <w:szCs w:val="21"/>
              </w:rPr>
              <w:t>图书缓存装置</w:t>
            </w:r>
          </w:p>
        </w:tc>
        <w:tc>
          <w:tcPr>
            <w:tcW w:w="1337" w:type="dxa"/>
            <w:vAlign w:val="center"/>
          </w:tcPr>
          <w:p w14:paraId="2DEF8F01">
            <w:pPr>
              <w:spacing w:line="400" w:lineRule="exact"/>
              <w:jc w:val="center"/>
              <w:rPr>
                <w:rFonts w:hint="eastAsia" w:ascii="宋体" w:hAnsi="宋体" w:cs="Calibri"/>
                <w:color w:val="auto"/>
                <w:szCs w:val="21"/>
              </w:rPr>
            </w:pPr>
            <w:r>
              <w:rPr>
                <w:rFonts w:hint="eastAsia" w:ascii="宋体" w:hAnsi="宋体"/>
                <w:color w:val="auto"/>
                <w:szCs w:val="21"/>
              </w:rPr>
              <w:t>2套</w:t>
            </w:r>
          </w:p>
        </w:tc>
        <w:tc>
          <w:tcPr>
            <w:tcW w:w="5117" w:type="dxa"/>
            <w:vAlign w:val="center"/>
          </w:tcPr>
          <w:p w14:paraId="6C8DF925">
            <w:pPr>
              <w:spacing w:line="400" w:lineRule="exact"/>
              <w:ind w:firstLine="420" w:firstLineChars="200"/>
              <w:rPr>
                <w:rFonts w:hint="eastAsia" w:ascii="宋体" w:hAnsi="宋体" w:cs="宋体"/>
                <w:color w:val="auto"/>
              </w:rPr>
            </w:pPr>
            <w:r>
              <w:rPr>
                <w:rFonts w:hint="eastAsia" w:ascii="宋体" w:hAnsi="宋体" w:cs="宋体"/>
                <w:color w:val="auto"/>
              </w:rPr>
              <w:t>1.图书到达AGV分拣机器人上时，能够规范放在AGV机器人中间。分拣机器人在接到图书的同时，同步得到分拣目的地指令。</w:t>
            </w:r>
          </w:p>
          <w:p w14:paraId="35C9C94E">
            <w:pPr>
              <w:spacing w:line="400" w:lineRule="exact"/>
              <w:ind w:firstLine="420" w:firstLineChars="200"/>
              <w:rPr>
                <w:rFonts w:hint="eastAsia" w:ascii="宋体" w:hAnsi="宋体"/>
                <w:color w:val="auto"/>
              </w:rPr>
            </w:pPr>
            <w:r>
              <w:rPr>
                <w:rFonts w:hint="eastAsia" w:ascii="宋体" w:hAnsi="宋体" w:cs="宋体"/>
                <w:color w:val="auto"/>
              </w:rPr>
              <w:t>……具体内容详见采购文件。</w:t>
            </w:r>
          </w:p>
        </w:tc>
      </w:tr>
      <w:tr w14:paraId="44B1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74E80967">
            <w:pPr>
              <w:spacing w:line="370" w:lineRule="exact"/>
              <w:jc w:val="center"/>
              <w:rPr>
                <w:rFonts w:hint="eastAsia" w:ascii="宋体" w:hAnsi="宋体"/>
                <w:color w:val="auto"/>
              </w:rPr>
            </w:pPr>
            <w:r>
              <w:rPr>
                <w:rFonts w:hint="eastAsia" w:ascii="宋体" w:hAnsi="宋体"/>
                <w:color w:val="auto"/>
              </w:rPr>
              <w:t>3</w:t>
            </w:r>
          </w:p>
        </w:tc>
        <w:tc>
          <w:tcPr>
            <w:tcW w:w="1892" w:type="dxa"/>
            <w:vAlign w:val="center"/>
          </w:tcPr>
          <w:p w14:paraId="6C684652">
            <w:pPr>
              <w:spacing w:line="400" w:lineRule="exact"/>
              <w:jc w:val="left"/>
              <w:rPr>
                <w:rFonts w:hint="eastAsia" w:ascii="宋体" w:hAnsi="宋体" w:cs="Calibri"/>
                <w:color w:val="auto"/>
                <w:szCs w:val="21"/>
              </w:rPr>
            </w:pPr>
            <w:r>
              <w:rPr>
                <w:rFonts w:hint="eastAsia" w:ascii="宋体" w:hAnsi="宋体" w:cs="Calibri"/>
                <w:color w:val="auto"/>
                <w:szCs w:val="21"/>
              </w:rPr>
              <w:t>自动供书对接系统</w:t>
            </w:r>
          </w:p>
        </w:tc>
        <w:tc>
          <w:tcPr>
            <w:tcW w:w="1337" w:type="dxa"/>
            <w:vAlign w:val="center"/>
          </w:tcPr>
          <w:p w14:paraId="1C1A72C7">
            <w:pPr>
              <w:spacing w:line="400" w:lineRule="exact"/>
              <w:jc w:val="center"/>
              <w:rPr>
                <w:rFonts w:hint="eastAsia" w:ascii="宋体" w:hAnsi="宋体" w:cs="Calibri"/>
                <w:color w:val="auto"/>
                <w:szCs w:val="21"/>
              </w:rPr>
            </w:pPr>
            <w:r>
              <w:rPr>
                <w:rFonts w:hint="eastAsia" w:ascii="宋体" w:hAnsi="宋体"/>
                <w:color w:val="auto"/>
                <w:szCs w:val="21"/>
              </w:rPr>
              <w:t>1套</w:t>
            </w:r>
          </w:p>
        </w:tc>
        <w:tc>
          <w:tcPr>
            <w:tcW w:w="5117" w:type="dxa"/>
            <w:vAlign w:val="center"/>
          </w:tcPr>
          <w:p w14:paraId="1B21DE82">
            <w:pPr>
              <w:spacing w:line="400" w:lineRule="exact"/>
              <w:ind w:firstLine="420" w:firstLineChars="200"/>
              <w:rPr>
                <w:rFonts w:hint="eastAsia" w:ascii="宋体" w:hAnsi="宋体" w:cs="宋体"/>
                <w:color w:val="auto"/>
              </w:rPr>
            </w:pPr>
            <w:r>
              <w:rPr>
                <w:rFonts w:hint="eastAsia" w:ascii="宋体" w:hAnsi="宋体" w:cs="宋体"/>
                <w:color w:val="auto"/>
              </w:rPr>
              <w:t>1.通过机械结构、电气控制与时序程序处理相结合，</w:t>
            </w:r>
            <w:r>
              <w:rPr>
                <w:rFonts w:hint="eastAsia" w:ascii="宋体" w:hAnsi="宋体" w:eastAsia="宋体" w:cs="宋体"/>
                <w:i w:val="0"/>
                <w:iCs w:val="0"/>
                <w:caps w:val="0"/>
                <w:color w:val="auto"/>
                <w:spacing w:val="0"/>
                <w:sz w:val="21"/>
                <w:szCs w:val="24"/>
                <w:shd w:val="clear"/>
              </w:rPr>
              <w:t>实现图书缓存装置将图书交接到AGV</w:t>
            </w:r>
            <w:r>
              <w:rPr>
                <w:rFonts w:hint="eastAsia" w:ascii="宋体" w:hAnsi="宋体" w:eastAsia="宋体" w:cs="宋体"/>
                <w:i w:val="0"/>
                <w:iCs w:val="0"/>
                <w:caps w:val="0"/>
                <w:color w:val="auto"/>
                <w:spacing w:val="0"/>
                <w:sz w:val="21"/>
                <w:szCs w:val="24"/>
                <w:shd w:val="clear"/>
                <w:lang w:val="en-US" w:eastAsia="zh-CN"/>
              </w:rPr>
              <w:t>分拣机器人</w:t>
            </w:r>
            <w:r>
              <w:rPr>
                <w:rFonts w:hint="eastAsia" w:ascii="宋体" w:hAnsi="宋体" w:eastAsia="宋体" w:cs="宋体"/>
                <w:i w:val="0"/>
                <w:iCs w:val="0"/>
                <w:caps w:val="0"/>
                <w:color w:val="auto"/>
                <w:spacing w:val="0"/>
                <w:sz w:val="21"/>
                <w:szCs w:val="24"/>
                <w:shd w:val="clear"/>
              </w:rPr>
              <w:t>上的功能</w:t>
            </w:r>
            <w:r>
              <w:rPr>
                <w:rFonts w:hint="eastAsia" w:ascii="宋体" w:hAnsi="宋体" w:cs="宋体"/>
                <w:i w:val="0"/>
                <w:iCs w:val="0"/>
                <w:caps w:val="0"/>
                <w:color w:val="auto"/>
                <w:spacing w:val="0"/>
                <w:sz w:val="21"/>
                <w:szCs w:val="24"/>
                <w:shd w:val="clear"/>
                <w:lang w:eastAsia="zh-CN"/>
              </w:rPr>
              <w:t>。</w:t>
            </w:r>
            <w:r>
              <w:rPr>
                <w:rFonts w:hint="eastAsia" w:ascii="宋体" w:hAnsi="宋体" w:cs="宋体"/>
                <w:color w:val="auto"/>
              </w:rPr>
              <w:t>实现与AGV调度系统、读者还书系统、图书输送系统的自动联动。能够控制输送线前进时间、速度等，允许输送线反转。</w:t>
            </w:r>
          </w:p>
          <w:p w14:paraId="642ECF8A">
            <w:pPr>
              <w:spacing w:line="400" w:lineRule="exact"/>
              <w:ind w:firstLine="420" w:firstLineChars="200"/>
              <w:rPr>
                <w:rFonts w:hint="eastAsia" w:ascii="宋体" w:hAnsi="宋体"/>
                <w:color w:val="auto"/>
              </w:rPr>
            </w:pPr>
            <w:r>
              <w:rPr>
                <w:rFonts w:hint="eastAsia" w:ascii="宋体" w:hAnsi="宋体"/>
                <w:color w:val="auto"/>
              </w:rPr>
              <w:t>……具体内容详见采购文件。</w:t>
            </w:r>
          </w:p>
        </w:tc>
      </w:tr>
      <w:tr w14:paraId="0065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6311B2D3">
            <w:pPr>
              <w:spacing w:line="370" w:lineRule="exact"/>
              <w:jc w:val="center"/>
              <w:rPr>
                <w:rFonts w:hint="eastAsia" w:ascii="宋体" w:hAnsi="宋体"/>
                <w:color w:val="auto"/>
              </w:rPr>
            </w:pPr>
            <w:r>
              <w:rPr>
                <w:rFonts w:hint="eastAsia" w:ascii="宋体" w:hAnsi="宋体"/>
                <w:color w:val="auto"/>
              </w:rPr>
              <w:t>4</w:t>
            </w:r>
          </w:p>
        </w:tc>
        <w:tc>
          <w:tcPr>
            <w:tcW w:w="1892" w:type="dxa"/>
            <w:vAlign w:val="center"/>
          </w:tcPr>
          <w:p w14:paraId="2296C459">
            <w:pPr>
              <w:spacing w:line="400" w:lineRule="exact"/>
              <w:jc w:val="left"/>
              <w:rPr>
                <w:rFonts w:hint="eastAsia" w:ascii="宋体" w:hAnsi="宋体" w:cs="Calibri"/>
                <w:color w:val="auto"/>
                <w:szCs w:val="21"/>
              </w:rPr>
            </w:pPr>
            <w:r>
              <w:rPr>
                <w:rFonts w:hint="eastAsia" w:ascii="宋体" w:hAnsi="宋体" w:cs="Calibri"/>
                <w:color w:val="auto"/>
                <w:szCs w:val="21"/>
              </w:rPr>
              <w:t>图书分拣主控</w:t>
            </w:r>
          </w:p>
          <w:p w14:paraId="1F9AD8AA">
            <w:pPr>
              <w:spacing w:line="400" w:lineRule="exact"/>
              <w:jc w:val="left"/>
              <w:rPr>
                <w:rFonts w:hint="eastAsia" w:ascii="宋体" w:hAnsi="宋体" w:cs="Calibri"/>
                <w:color w:val="auto"/>
                <w:szCs w:val="21"/>
              </w:rPr>
            </w:pPr>
            <w:r>
              <w:rPr>
                <w:rFonts w:hint="eastAsia" w:ascii="宋体" w:hAnsi="宋体" w:cs="Calibri"/>
                <w:color w:val="auto"/>
                <w:szCs w:val="21"/>
              </w:rPr>
              <w:t>系统</w:t>
            </w:r>
          </w:p>
        </w:tc>
        <w:tc>
          <w:tcPr>
            <w:tcW w:w="1337" w:type="dxa"/>
            <w:vAlign w:val="center"/>
          </w:tcPr>
          <w:p w14:paraId="682674B1">
            <w:pPr>
              <w:spacing w:line="400" w:lineRule="exact"/>
              <w:jc w:val="center"/>
              <w:rPr>
                <w:rFonts w:hint="eastAsia" w:ascii="宋体" w:hAnsi="宋体" w:cs="Calibri"/>
                <w:color w:val="auto"/>
                <w:szCs w:val="21"/>
              </w:rPr>
            </w:pPr>
            <w:r>
              <w:rPr>
                <w:rFonts w:hint="eastAsia" w:ascii="宋体" w:hAnsi="宋体"/>
                <w:color w:val="auto"/>
                <w:szCs w:val="21"/>
              </w:rPr>
              <w:t>1套</w:t>
            </w:r>
          </w:p>
        </w:tc>
        <w:tc>
          <w:tcPr>
            <w:tcW w:w="5117" w:type="dxa"/>
            <w:vAlign w:val="center"/>
          </w:tcPr>
          <w:p w14:paraId="57885DA5">
            <w:pPr>
              <w:spacing w:line="400" w:lineRule="exact"/>
              <w:ind w:firstLine="420" w:firstLineChars="200"/>
              <w:rPr>
                <w:rFonts w:hint="eastAsia" w:ascii="宋体" w:hAnsi="宋体" w:cs="宋体"/>
                <w:b/>
                <w:bCs/>
                <w:color w:val="auto"/>
              </w:rPr>
            </w:pPr>
            <w:r>
              <w:rPr>
                <w:rFonts w:hint="eastAsia" w:ascii="宋体" w:hAnsi="宋体" w:cs="宋体"/>
                <w:color w:val="auto"/>
              </w:rPr>
              <w:t>▲1.图书分拣主控系统软件对图书分拣系统进行实时控制、监测、数据交互与记录以及与后台进行通信，可根据图书馆设定的分拣规则（规则包括但不限于馆藏地、索书号等可分类信息制定，支持后续调整配置规则）进行分拣，并将运行情况在人机界面进行实时仿真。</w:t>
            </w:r>
            <w:r>
              <w:rPr>
                <w:rFonts w:hint="eastAsia" w:ascii="宋体" w:hAnsi="宋体" w:cs="宋体"/>
                <w:b/>
                <w:bCs/>
                <w:color w:val="auto"/>
              </w:rPr>
              <w:t>（供应商须在响应文件中提供有关功能截图等佐证材料，并加盖供应商公章）</w:t>
            </w:r>
          </w:p>
          <w:p w14:paraId="559E8748">
            <w:pPr>
              <w:spacing w:line="400" w:lineRule="exact"/>
              <w:ind w:firstLine="420" w:firstLineChars="200"/>
              <w:rPr>
                <w:rFonts w:hint="eastAsia" w:ascii="宋体" w:hAnsi="宋体"/>
                <w:color w:val="auto"/>
              </w:rPr>
            </w:pPr>
            <w:r>
              <w:rPr>
                <w:rFonts w:hint="eastAsia" w:ascii="宋体" w:hAnsi="宋体"/>
                <w:color w:val="auto"/>
              </w:rPr>
              <w:t>……具体内容详见采购文件。</w:t>
            </w:r>
          </w:p>
        </w:tc>
      </w:tr>
      <w:tr w14:paraId="7B29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44710C4B">
            <w:pPr>
              <w:spacing w:line="370" w:lineRule="exact"/>
              <w:jc w:val="center"/>
              <w:rPr>
                <w:rFonts w:hint="eastAsia" w:ascii="宋体" w:hAnsi="宋体"/>
                <w:color w:val="auto"/>
              </w:rPr>
            </w:pPr>
            <w:r>
              <w:rPr>
                <w:rFonts w:hint="eastAsia" w:ascii="宋体" w:hAnsi="宋体"/>
                <w:color w:val="auto"/>
              </w:rPr>
              <w:t>5</w:t>
            </w:r>
          </w:p>
        </w:tc>
        <w:tc>
          <w:tcPr>
            <w:tcW w:w="1892" w:type="dxa"/>
            <w:vAlign w:val="center"/>
          </w:tcPr>
          <w:p w14:paraId="52A034CA">
            <w:pPr>
              <w:spacing w:line="400" w:lineRule="exact"/>
              <w:jc w:val="left"/>
              <w:rPr>
                <w:rFonts w:hint="eastAsia" w:ascii="宋体" w:hAnsi="宋体" w:cs="Calibri"/>
                <w:color w:val="auto"/>
                <w:szCs w:val="21"/>
              </w:rPr>
            </w:pPr>
            <w:r>
              <w:rPr>
                <w:rFonts w:hint="eastAsia" w:ascii="宋体" w:hAnsi="宋体" w:cs="Calibri"/>
                <w:color w:val="auto"/>
                <w:szCs w:val="21"/>
              </w:rPr>
              <w:t>AGV分拣机器人</w:t>
            </w:r>
          </w:p>
        </w:tc>
        <w:tc>
          <w:tcPr>
            <w:tcW w:w="1337" w:type="dxa"/>
            <w:vAlign w:val="center"/>
          </w:tcPr>
          <w:p w14:paraId="5D5C4064">
            <w:pPr>
              <w:spacing w:line="400" w:lineRule="exact"/>
              <w:jc w:val="center"/>
              <w:rPr>
                <w:rFonts w:hint="eastAsia" w:ascii="宋体" w:hAnsi="宋体" w:cs="Calibri"/>
                <w:color w:val="auto"/>
                <w:szCs w:val="21"/>
              </w:rPr>
            </w:pPr>
            <w:r>
              <w:rPr>
                <w:rFonts w:hint="eastAsia" w:ascii="宋体" w:hAnsi="宋体"/>
                <w:color w:val="auto"/>
                <w:szCs w:val="21"/>
              </w:rPr>
              <w:t>10台</w:t>
            </w:r>
          </w:p>
        </w:tc>
        <w:tc>
          <w:tcPr>
            <w:tcW w:w="5117" w:type="dxa"/>
            <w:vAlign w:val="center"/>
          </w:tcPr>
          <w:p w14:paraId="3518A7EE">
            <w:pPr>
              <w:spacing w:line="400" w:lineRule="exact"/>
              <w:ind w:firstLine="420" w:firstLineChars="200"/>
              <w:rPr>
                <w:rFonts w:hint="eastAsia" w:ascii="宋体" w:hAnsi="宋体" w:cs="宋体"/>
                <w:color w:val="auto"/>
              </w:rPr>
            </w:pPr>
            <w:r>
              <w:rPr>
                <w:rFonts w:hint="eastAsia" w:ascii="宋体" w:hAnsi="宋体" w:cs="宋体"/>
                <w:color w:val="auto"/>
              </w:rPr>
              <w:t>1.分拣机器人通过与自动供书对接系统配合，可实现图书自动快速分拣功能，将图书运送至指定的分拣格口。分拣系统可同时调度多台机器人，达到高效快速的分拣效果。</w:t>
            </w:r>
          </w:p>
          <w:p w14:paraId="3B317F76">
            <w:pPr>
              <w:spacing w:line="400" w:lineRule="exact"/>
              <w:ind w:firstLine="420" w:firstLineChars="200"/>
              <w:rPr>
                <w:rFonts w:hint="eastAsia" w:ascii="宋体" w:hAnsi="宋体"/>
                <w:color w:val="auto"/>
              </w:rPr>
            </w:pPr>
            <w:r>
              <w:rPr>
                <w:rFonts w:hint="eastAsia" w:ascii="宋体" w:hAnsi="宋体" w:cs="宋体"/>
                <w:color w:val="auto"/>
              </w:rPr>
              <w:t>……具体内容详见采购文件。</w:t>
            </w:r>
          </w:p>
        </w:tc>
      </w:tr>
      <w:tr w14:paraId="3EA7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758A6027">
            <w:pPr>
              <w:spacing w:line="370" w:lineRule="exact"/>
              <w:jc w:val="center"/>
              <w:rPr>
                <w:rFonts w:hint="eastAsia" w:ascii="宋体" w:hAnsi="宋体"/>
                <w:color w:val="auto"/>
              </w:rPr>
            </w:pPr>
            <w:r>
              <w:rPr>
                <w:rFonts w:hint="eastAsia" w:ascii="宋体" w:hAnsi="宋体"/>
                <w:color w:val="auto"/>
              </w:rPr>
              <w:t>6</w:t>
            </w:r>
          </w:p>
        </w:tc>
        <w:tc>
          <w:tcPr>
            <w:tcW w:w="1892" w:type="dxa"/>
            <w:vAlign w:val="center"/>
          </w:tcPr>
          <w:p w14:paraId="5EF27BC0">
            <w:pPr>
              <w:spacing w:line="400" w:lineRule="exact"/>
              <w:jc w:val="left"/>
              <w:rPr>
                <w:rFonts w:hint="eastAsia" w:ascii="宋体" w:hAnsi="宋体" w:cs="Calibri"/>
                <w:color w:val="auto"/>
                <w:szCs w:val="21"/>
              </w:rPr>
            </w:pPr>
            <w:r>
              <w:rPr>
                <w:rFonts w:hint="eastAsia" w:ascii="宋体" w:hAnsi="宋体" w:cs="Calibri"/>
                <w:color w:val="auto"/>
                <w:szCs w:val="21"/>
              </w:rPr>
              <w:t>AGV分拣机器人</w:t>
            </w:r>
            <w:r>
              <w:rPr>
                <w:rFonts w:hint="eastAsia" w:ascii="宋体" w:hAnsi="宋体" w:cs="Calibri"/>
                <w:color w:val="auto"/>
                <w:szCs w:val="21"/>
              </w:rPr>
              <w:br w:type="textWrapping"/>
            </w:r>
            <w:r>
              <w:rPr>
                <w:rFonts w:hint="eastAsia" w:ascii="宋体" w:hAnsi="宋体" w:cs="Calibri"/>
                <w:color w:val="auto"/>
                <w:szCs w:val="21"/>
              </w:rPr>
              <w:t>充电桩</w:t>
            </w:r>
          </w:p>
        </w:tc>
        <w:tc>
          <w:tcPr>
            <w:tcW w:w="1337" w:type="dxa"/>
            <w:vAlign w:val="center"/>
          </w:tcPr>
          <w:p w14:paraId="6300C003">
            <w:pPr>
              <w:spacing w:line="400" w:lineRule="exact"/>
              <w:jc w:val="center"/>
              <w:rPr>
                <w:rFonts w:hint="eastAsia" w:ascii="宋体" w:hAnsi="宋体" w:cs="Calibri"/>
                <w:color w:val="auto"/>
                <w:szCs w:val="21"/>
              </w:rPr>
            </w:pPr>
            <w:r>
              <w:rPr>
                <w:rFonts w:hint="eastAsia" w:ascii="宋体" w:hAnsi="宋体"/>
                <w:color w:val="auto"/>
                <w:szCs w:val="21"/>
              </w:rPr>
              <w:t>2台</w:t>
            </w:r>
          </w:p>
        </w:tc>
        <w:tc>
          <w:tcPr>
            <w:tcW w:w="5117" w:type="dxa"/>
            <w:vAlign w:val="center"/>
          </w:tcPr>
          <w:p w14:paraId="285F91B3">
            <w:pPr>
              <w:spacing w:line="400" w:lineRule="exact"/>
              <w:ind w:firstLine="420" w:firstLineChars="200"/>
              <w:rPr>
                <w:rFonts w:hint="eastAsia" w:ascii="宋体" w:hAnsi="宋体" w:cs="宋体"/>
                <w:color w:val="auto"/>
              </w:rPr>
            </w:pPr>
            <w:r>
              <w:rPr>
                <w:rFonts w:hint="eastAsia" w:ascii="宋体" w:hAnsi="宋体" w:cs="宋体"/>
                <w:color w:val="auto"/>
              </w:rPr>
              <w:t>1.充电方式：接触式自充电，输入电源：AC220V 50Hz；符合动力锂电池（含磷酸铁锂、三元锂等）充电技术要求，为系统24小时连续运行提供可靠的充电供应，可通过无线网络在后台系统进行实时监控。</w:t>
            </w:r>
          </w:p>
          <w:p w14:paraId="186AF813">
            <w:pPr>
              <w:spacing w:line="400" w:lineRule="exact"/>
              <w:ind w:firstLine="420" w:firstLineChars="200"/>
              <w:rPr>
                <w:rFonts w:hint="eastAsia" w:ascii="宋体" w:hAnsi="宋体" w:cs="宋体"/>
                <w:color w:val="auto"/>
              </w:rPr>
            </w:pPr>
            <w:r>
              <w:rPr>
                <w:rFonts w:hint="eastAsia" w:ascii="宋体" w:hAnsi="宋体" w:cs="宋体"/>
                <w:color w:val="auto"/>
              </w:rPr>
              <w:t>……具体内容详见采购文件。</w:t>
            </w:r>
          </w:p>
        </w:tc>
      </w:tr>
      <w:tr w14:paraId="281B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32219BCC">
            <w:pPr>
              <w:spacing w:line="370" w:lineRule="exact"/>
              <w:jc w:val="center"/>
              <w:rPr>
                <w:rFonts w:hint="eastAsia" w:ascii="宋体" w:hAnsi="宋体"/>
                <w:color w:val="auto"/>
              </w:rPr>
            </w:pPr>
            <w:r>
              <w:rPr>
                <w:rFonts w:hint="eastAsia" w:ascii="宋体" w:hAnsi="宋体"/>
                <w:color w:val="auto"/>
              </w:rPr>
              <w:t>7</w:t>
            </w:r>
          </w:p>
        </w:tc>
        <w:tc>
          <w:tcPr>
            <w:tcW w:w="1892" w:type="dxa"/>
            <w:vAlign w:val="center"/>
          </w:tcPr>
          <w:p w14:paraId="28C6E432">
            <w:pPr>
              <w:spacing w:line="400" w:lineRule="exact"/>
              <w:jc w:val="left"/>
              <w:rPr>
                <w:rFonts w:hint="eastAsia" w:ascii="宋体" w:hAnsi="宋体" w:cs="Calibri"/>
                <w:color w:val="auto"/>
                <w:szCs w:val="21"/>
              </w:rPr>
            </w:pPr>
            <w:r>
              <w:rPr>
                <w:rFonts w:hint="eastAsia" w:ascii="宋体" w:hAnsi="宋体" w:cs="Calibri"/>
                <w:color w:val="auto"/>
                <w:szCs w:val="21"/>
              </w:rPr>
              <w:t>多机器人调度</w:t>
            </w:r>
            <w:r>
              <w:rPr>
                <w:rFonts w:hint="eastAsia" w:ascii="宋体" w:hAnsi="宋体" w:cs="Calibri"/>
                <w:color w:val="auto"/>
                <w:szCs w:val="21"/>
              </w:rPr>
              <w:br w:type="textWrapping"/>
            </w:r>
            <w:r>
              <w:rPr>
                <w:rFonts w:hint="eastAsia" w:ascii="宋体" w:hAnsi="宋体" w:cs="Calibri"/>
                <w:color w:val="auto"/>
                <w:szCs w:val="21"/>
              </w:rPr>
              <w:t>系统（分拣系统）</w:t>
            </w:r>
          </w:p>
        </w:tc>
        <w:tc>
          <w:tcPr>
            <w:tcW w:w="1337" w:type="dxa"/>
            <w:vAlign w:val="center"/>
          </w:tcPr>
          <w:p w14:paraId="76B3F069">
            <w:pPr>
              <w:spacing w:line="400" w:lineRule="exact"/>
              <w:jc w:val="center"/>
              <w:rPr>
                <w:rFonts w:hint="eastAsia" w:ascii="宋体" w:hAnsi="宋体" w:cs="Calibri"/>
                <w:color w:val="auto"/>
                <w:szCs w:val="21"/>
              </w:rPr>
            </w:pPr>
            <w:r>
              <w:rPr>
                <w:rFonts w:hint="eastAsia" w:ascii="宋体" w:hAnsi="宋体"/>
                <w:color w:val="auto"/>
                <w:szCs w:val="21"/>
              </w:rPr>
              <w:t>1套</w:t>
            </w:r>
          </w:p>
        </w:tc>
        <w:tc>
          <w:tcPr>
            <w:tcW w:w="5117" w:type="dxa"/>
            <w:vAlign w:val="center"/>
          </w:tcPr>
          <w:p w14:paraId="72586EC8">
            <w:pPr>
              <w:spacing w:line="400" w:lineRule="exact"/>
              <w:ind w:firstLine="420" w:firstLineChars="200"/>
              <w:rPr>
                <w:rFonts w:hint="eastAsia" w:ascii="宋体" w:hAnsi="宋体" w:cs="宋体"/>
                <w:color w:val="auto"/>
              </w:rPr>
            </w:pPr>
            <w:r>
              <w:rPr>
                <w:rFonts w:hint="eastAsia" w:ascii="宋体" w:hAnsi="宋体" w:cs="宋体"/>
                <w:color w:val="auto"/>
              </w:rPr>
              <w:t>1.实现分拣平台多机器人的最优化调度。可实现机器人故障、异常状态处理。实现合理的路径规划，自主充电，规避障碍物等功能。多路径最优规划，提供最短路径形式、避让控制、路径重新规划控制等多种处理机制。</w:t>
            </w:r>
          </w:p>
          <w:p w14:paraId="261ED87C">
            <w:pPr>
              <w:spacing w:line="400" w:lineRule="exact"/>
              <w:ind w:firstLine="420" w:firstLineChars="200"/>
              <w:rPr>
                <w:rFonts w:hint="eastAsia" w:ascii="宋体" w:hAnsi="宋体"/>
                <w:color w:val="auto"/>
              </w:rPr>
            </w:pPr>
            <w:r>
              <w:rPr>
                <w:rFonts w:hint="eastAsia" w:ascii="宋体" w:hAnsi="宋体" w:cs="宋体"/>
                <w:color w:val="auto"/>
              </w:rPr>
              <w:t>……具体内容详见采购文件。</w:t>
            </w:r>
          </w:p>
        </w:tc>
      </w:tr>
      <w:tr w14:paraId="367C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7A6546BD">
            <w:pPr>
              <w:spacing w:line="370" w:lineRule="exact"/>
              <w:jc w:val="center"/>
              <w:rPr>
                <w:rFonts w:hint="eastAsia" w:ascii="宋体" w:hAnsi="宋体"/>
                <w:color w:val="auto"/>
              </w:rPr>
            </w:pPr>
            <w:r>
              <w:rPr>
                <w:rFonts w:hint="eastAsia" w:ascii="宋体" w:hAnsi="宋体"/>
                <w:color w:val="auto"/>
              </w:rPr>
              <w:t>8</w:t>
            </w:r>
          </w:p>
        </w:tc>
        <w:tc>
          <w:tcPr>
            <w:tcW w:w="1892" w:type="dxa"/>
            <w:vAlign w:val="center"/>
          </w:tcPr>
          <w:p w14:paraId="3886E860">
            <w:pPr>
              <w:spacing w:line="400" w:lineRule="exact"/>
              <w:jc w:val="left"/>
              <w:rPr>
                <w:rFonts w:hint="eastAsia" w:ascii="宋体" w:hAnsi="宋体" w:cs="Calibri"/>
                <w:color w:val="auto"/>
                <w:szCs w:val="21"/>
              </w:rPr>
            </w:pPr>
            <w:r>
              <w:rPr>
                <w:rFonts w:hint="eastAsia" w:ascii="宋体" w:hAnsi="宋体" w:cs="Calibri"/>
                <w:color w:val="auto"/>
                <w:szCs w:val="21"/>
              </w:rPr>
              <w:t>机器人模型和</w:t>
            </w:r>
            <w:r>
              <w:rPr>
                <w:rFonts w:hint="eastAsia" w:ascii="宋体" w:hAnsi="宋体" w:cs="Calibri"/>
                <w:color w:val="auto"/>
                <w:szCs w:val="21"/>
              </w:rPr>
              <w:br w:type="textWrapping"/>
            </w:r>
            <w:r>
              <w:rPr>
                <w:rFonts w:hint="eastAsia" w:ascii="宋体" w:hAnsi="宋体" w:cs="Calibri"/>
                <w:color w:val="auto"/>
                <w:szCs w:val="21"/>
              </w:rPr>
              <w:t>智能设备管理</w:t>
            </w:r>
          </w:p>
        </w:tc>
        <w:tc>
          <w:tcPr>
            <w:tcW w:w="1337" w:type="dxa"/>
            <w:vAlign w:val="center"/>
          </w:tcPr>
          <w:p w14:paraId="60CEFC06">
            <w:pPr>
              <w:spacing w:line="400" w:lineRule="exact"/>
              <w:jc w:val="center"/>
              <w:rPr>
                <w:rFonts w:hint="eastAsia" w:ascii="宋体" w:hAnsi="宋体" w:cs="Calibri"/>
                <w:color w:val="auto"/>
                <w:szCs w:val="21"/>
              </w:rPr>
            </w:pPr>
            <w:r>
              <w:rPr>
                <w:rFonts w:hint="eastAsia" w:ascii="宋体" w:hAnsi="宋体"/>
                <w:color w:val="auto"/>
                <w:szCs w:val="21"/>
              </w:rPr>
              <w:t>1套</w:t>
            </w:r>
          </w:p>
        </w:tc>
        <w:tc>
          <w:tcPr>
            <w:tcW w:w="5117" w:type="dxa"/>
            <w:vAlign w:val="center"/>
          </w:tcPr>
          <w:p w14:paraId="78FB6008">
            <w:pPr>
              <w:spacing w:line="400" w:lineRule="exact"/>
              <w:ind w:firstLine="420" w:firstLineChars="200"/>
              <w:rPr>
                <w:rFonts w:hint="eastAsia" w:ascii="宋体" w:hAnsi="宋体" w:cs="宋体"/>
                <w:color w:val="auto"/>
              </w:rPr>
            </w:pPr>
            <w:r>
              <w:rPr>
                <w:rFonts w:hint="eastAsia" w:ascii="宋体" w:hAnsi="宋体" w:cs="宋体"/>
                <w:color w:val="auto"/>
              </w:rPr>
              <w:t>1.建立AGV的世界模型，将物理地图转换成AGV能够识别的模型数据，完成精确地图扫描、制图和机器人行驶路线规划功能，可通过图形化方式配置机器人所要完成的全部任务，快速高效地构建应用环境地图并完成应用功能部署，可对多楼层应用实现便捷的地图管理。</w:t>
            </w:r>
          </w:p>
          <w:p w14:paraId="62837B60">
            <w:pPr>
              <w:spacing w:line="400" w:lineRule="exact"/>
              <w:ind w:firstLine="420" w:firstLineChars="200"/>
              <w:rPr>
                <w:rFonts w:hint="eastAsia" w:ascii="宋体" w:hAnsi="宋体" w:cs="宋体"/>
                <w:color w:val="auto"/>
              </w:rPr>
            </w:pPr>
            <w:r>
              <w:rPr>
                <w:rFonts w:hint="eastAsia" w:ascii="宋体" w:hAnsi="宋体" w:cs="宋体"/>
                <w:color w:val="auto"/>
              </w:rPr>
              <w:t>……具体内容详见采购文件。</w:t>
            </w:r>
          </w:p>
        </w:tc>
      </w:tr>
      <w:tr w14:paraId="1D5F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49F965F2">
            <w:pPr>
              <w:spacing w:line="370" w:lineRule="exact"/>
              <w:jc w:val="center"/>
              <w:rPr>
                <w:rFonts w:hint="eastAsia" w:ascii="宋体" w:hAnsi="宋体"/>
                <w:color w:val="auto"/>
              </w:rPr>
            </w:pPr>
            <w:r>
              <w:rPr>
                <w:rFonts w:hint="eastAsia" w:ascii="宋体" w:hAnsi="宋体"/>
                <w:color w:val="auto"/>
              </w:rPr>
              <w:t>9</w:t>
            </w:r>
          </w:p>
        </w:tc>
        <w:tc>
          <w:tcPr>
            <w:tcW w:w="1892" w:type="dxa"/>
            <w:vAlign w:val="center"/>
          </w:tcPr>
          <w:p w14:paraId="48119741">
            <w:pPr>
              <w:spacing w:line="400" w:lineRule="exact"/>
              <w:jc w:val="left"/>
              <w:rPr>
                <w:rFonts w:hint="eastAsia" w:ascii="宋体" w:hAnsi="宋体" w:cs="Calibri"/>
                <w:color w:val="auto"/>
                <w:szCs w:val="21"/>
              </w:rPr>
            </w:pPr>
            <w:r>
              <w:rPr>
                <w:rFonts w:hint="eastAsia" w:ascii="宋体" w:hAnsi="宋体" w:cs="Calibri"/>
                <w:color w:val="auto"/>
                <w:szCs w:val="21"/>
              </w:rPr>
              <w:t>分拣钢平台</w:t>
            </w:r>
          </w:p>
        </w:tc>
        <w:tc>
          <w:tcPr>
            <w:tcW w:w="1337" w:type="dxa"/>
            <w:vAlign w:val="center"/>
          </w:tcPr>
          <w:p w14:paraId="0DBE2CFF">
            <w:pPr>
              <w:spacing w:line="400" w:lineRule="exact"/>
              <w:jc w:val="center"/>
              <w:rPr>
                <w:rFonts w:hint="eastAsia" w:ascii="宋体" w:hAnsi="宋体" w:cs="Calibri"/>
                <w:color w:val="auto"/>
                <w:szCs w:val="21"/>
              </w:rPr>
            </w:pPr>
            <w:r>
              <w:rPr>
                <w:rFonts w:hint="eastAsia" w:ascii="宋体" w:hAnsi="宋体"/>
                <w:color w:val="auto"/>
                <w:szCs w:val="21"/>
              </w:rPr>
              <w:t>1套</w:t>
            </w:r>
          </w:p>
        </w:tc>
        <w:tc>
          <w:tcPr>
            <w:tcW w:w="5117" w:type="dxa"/>
            <w:vAlign w:val="center"/>
          </w:tcPr>
          <w:p w14:paraId="2B1C8EE3">
            <w:pPr>
              <w:spacing w:line="400" w:lineRule="exact"/>
              <w:ind w:firstLine="420" w:firstLineChars="200"/>
              <w:rPr>
                <w:rFonts w:hint="eastAsia" w:ascii="宋体" w:hAnsi="宋体" w:cs="宋体"/>
                <w:color w:val="auto"/>
              </w:rPr>
            </w:pPr>
            <w:r>
              <w:rPr>
                <w:rFonts w:hint="eastAsia" w:ascii="宋体" w:hAnsi="宋体" w:cs="宋体"/>
                <w:color w:val="auto"/>
              </w:rPr>
              <w:t>▲1.上下两层运作，钢平台上层AGV分拣，下层AGV搬运。以图书馆场地地面为零标高，平台上表面标高为不超过1050mm，不低于900mm，平台面积不少于40㎡；平台上表面标高与基准标高允许最大偏差为±5mm，在1㎡范围内起伏程度的最大允许值应不超过3mm；平台承重不低于1.5T/㎡；平台的下支撑立柱应合理设置，利于钢平台下方空间使用，不影响分拣格口的布局和搬运机器人的工作。</w:t>
            </w:r>
          </w:p>
          <w:p w14:paraId="0C1F3A6B">
            <w:pPr>
              <w:spacing w:line="400" w:lineRule="exact"/>
              <w:ind w:firstLine="420" w:firstLineChars="200"/>
              <w:rPr>
                <w:rFonts w:hint="eastAsia" w:ascii="宋体" w:hAnsi="宋体" w:cs="宋体"/>
                <w:color w:val="auto"/>
              </w:rPr>
            </w:pPr>
            <w:r>
              <w:rPr>
                <w:rFonts w:hint="eastAsia" w:ascii="宋体" w:hAnsi="宋体" w:cs="宋体"/>
                <w:color w:val="auto"/>
              </w:rPr>
              <w:t>……具体内容详见采购文件。</w:t>
            </w:r>
          </w:p>
        </w:tc>
      </w:tr>
      <w:tr w14:paraId="7BB1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3F22501F">
            <w:pPr>
              <w:spacing w:line="370" w:lineRule="exact"/>
              <w:jc w:val="center"/>
              <w:rPr>
                <w:rFonts w:hint="eastAsia" w:ascii="宋体" w:hAnsi="宋体"/>
                <w:color w:val="auto"/>
              </w:rPr>
            </w:pPr>
            <w:r>
              <w:rPr>
                <w:rFonts w:hint="eastAsia" w:ascii="宋体" w:hAnsi="宋体"/>
                <w:color w:val="auto"/>
              </w:rPr>
              <w:t>10</w:t>
            </w:r>
          </w:p>
        </w:tc>
        <w:tc>
          <w:tcPr>
            <w:tcW w:w="1892" w:type="dxa"/>
            <w:vAlign w:val="center"/>
          </w:tcPr>
          <w:p w14:paraId="63EB131F">
            <w:pPr>
              <w:spacing w:line="400" w:lineRule="exact"/>
              <w:jc w:val="left"/>
              <w:rPr>
                <w:rFonts w:hint="eastAsia" w:ascii="宋体" w:hAnsi="宋体" w:cs="Calibri"/>
                <w:color w:val="auto"/>
                <w:szCs w:val="21"/>
              </w:rPr>
            </w:pPr>
            <w:r>
              <w:rPr>
                <w:rFonts w:hint="eastAsia" w:ascii="宋体" w:hAnsi="宋体" w:cs="Calibri"/>
                <w:color w:val="auto"/>
                <w:szCs w:val="21"/>
              </w:rPr>
              <w:t>还书箱</w:t>
            </w:r>
          </w:p>
        </w:tc>
        <w:tc>
          <w:tcPr>
            <w:tcW w:w="1337" w:type="dxa"/>
            <w:vAlign w:val="center"/>
          </w:tcPr>
          <w:p w14:paraId="7CBB93CD">
            <w:pPr>
              <w:spacing w:line="400" w:lineRule="exact"/>
              <w:jc w:val="center"/>
              <w:rPr>
                <w:rFonts w:hint="eastAsia" w:ascii="宋体" w:hAnsi="宋体" w:cs="Calibri"/>
                <w:color w:val="auto"/>
                <w:szCs w:val="21"/>
              </w:rPr>
            </w:pPr>
            <w:r>
              <w:rPr>
                <w:rFonts w:hint="eastAsia" w:ascii="宋体" w:hAnsi="宋体"/>
                <w:color w:val="auto"/>
                <w:szCs w:val="21"/>
              </w:rPr>
              <w:t>20个</w:t>
            </w:r>
          </w:p>
        </w:tc>
        <w:tc>
          <w:tcPr>
            <w:tcW w:w="5117" w:type="dxa"/>
            <w:vAlign w:val="center"/>
          </w:tcPr>
          <w:p w14:paraId="14B8EAF7">
            <w:pPr>
              <w:pStyle w:val="2"/>
              <w:spacing w:line="400" w:lineRule="exact"/>
              <w:ind w:firstLine="420" w:firstLineChars="200"/>
              <w:rPr>
                <w:rFonts w:hint="eastAsia" w:ascii="宋体" w:hAnsi="宋体" w:cs="宋体"/>
                <w:color w:val="auto"/>
              </w:rPr>
            </w:pPr>
            <w:r>
              <w:rPr>
                <w:rFonts w:hint="eastAsia" w:ascii="宋体" w:hAnsi="宋体" w:cs="宋体"/>
                <w:color w:val="auto"/>
              </w:rPr>
              <w:t>▲1.还书箱尺寸范围：</w:t>
            </w:r>
            <w:r>
              <w:rPr>
                <w:rFonts w:hint="eastAsia" w:ascii="宋体" w:hAnsi="宋体" w:cs="宋体"/>
                <w:color w:val="auto"/>
                <w:u w:val="none"/>
              </w:rPr>
              <w:t>650</w:t>
            </w:r>
            <w:r>
              <w:rPr>
                <w:rFonts w:hint="eastAsia" w:ascii="宋体" w:hAnsi="宋体" w:cs="宋体"/>
                <w:color w:val="auto"/>
              </w:rPr>
              <w:t>mm</w:t>
            </w:r>
            <w:r>
              <w:rPr>
                <w:rFonts w:hint="eastAsia" w:ascii="宋体" w:hAnsi="宋体" w:cs="宋体"/>
                <w:color w:val="auto"/>
                <w:u w:val="none"/>
              </w:rPr>
              <w:t>×600</w:t>
            </w:r>
            <w:r>
              <w:rPr>
                <w:rFonts w:hint="eastAsia" w:ascii="宋体" w:hAnsi="宋体" w:cs="宋体"/>
                <w:color w:val="auto"/>
              </w:rPr>
              <w:t>mm</w:t>
            </w:r>
            <w:r>
              <w:rPr>
                <w:rFonts w:hint="eastAsia" w:ascii="宋体" w:hAnsi="宋体" w:cs="宋体"/>
                <w:color w:val="auto"/>
                <w:u w:val="none"/>
              </w:rPr>
              <w:t>×700</w:t>
            </w:r>
            <w:r>
              <w:rPr>
                <w:rFonts w:hint="eastAsia" w:ascii="宋体" w:hAnsi="宋体" w:cs="宋体"/>
                <w:color w:val="auto"/>
              </w:rPr>
              <w:t>mm</w:t>
            </w:r>
            <w:r>
              <w:rPr>
                <w:rFonts w:hint="eastAsia" w:ascii="宋体" w:hAnsi="宋体" w:cs="宋体"/>
                <w:color w:val="auto"/>
                <w:u w:val="none"/>
              </w:rPr>
              <w:t>～750</w:t>
            </w:r>
            <w:r>
              <w:rPr>
                <w:rFonts w:hint="eastAsia" w:ascii="宋体" w:hAnsi="宋体" w:cs="宋体"/>
                <w:color w:val="auto"/>
              </w:rPr>
              <w:t>mm</w:t>
            </w:r>
            <w:r>
              <w:rPr>
                <w:rFonts w:hint="eastAsia" w:ascii="宋体" w:hAnsi="宋体" w:cs="宋体"/>
                <w:color w:val="auto"/>
                <w:u w:val="none"/>
              </w:rPr>
              <w:t>×700</w:t>
            </w:r>
            <w:r>
              <w:rPr>
                <w:rFonts w:hint="eastAsia" w:ascii="宋体" w:hAnsi="宋体" w:cs="宋体"/>
                <w:color w:val="auto"/>
              </w:rPr>
              <w:t>mm</w:t>
            </w:r>
            <w:r>
              <w:rPr>
                <w:rFonts w:hint="eastAsia" w:ascii="宋体" w:hAnsi="宋体" w:cs="宋体"/>
                <w:color w:val="auto"/>
                <w:u w:val="none"/>
              </w:rPr>
              <w:t>×800</w:t>
            </w:r>
            <w:r>
              <w:rPr>
                <w:rFonts w:hint="eastAsia" w:ascii="宋体" w:hAnsi="宋体" w:cs="宋体"/>
                <w:color w:val="auto"/>
              </w:rPr>
              <w:t>mm</w:t>
            </w:r>
            <w:r>
              <w:rPr>
                <w:rFonts w:hint="eastAsia" w:ascii="宋体" w:hAnsi="宋体" w:cs="宋体"/>
                <w:color w:val="auto"/>
                <w:highlight w:val="none"/>
              </w:rPr>
              <w:t>（长×宽×高）</w:t>
            </w:r>
            <w:r>
              <w:rPr>
                <w:rFonts w:hint="eastAsia" w:ascii="宋体" w:hAnsi="宋体" w:cs="宋体"/>
                <w:color w:val="auto"/>
              </w:rPr>
              <w:t>，AGV搬运机器人可直接搬运，无需支架；书箱边角钝化处理。【</w:t>
            </w:r>
            <w:r>
              <w:rPr>
                <w:rFonts w:hint="eastAsia" w:ascii="宋体" w:hAnsi="宋体" w:cs="宋体"/>
                <w:b/>
                <w:bCs/>
                <w:color w:val="auto"/>
              </w:rPr>
              <w:t>供应商须在响应文件中提供还书箱的彩色外观图片（实物照片或针对本项目的产品渲染图均可），并在图片上用引线或文本框清晰标注外形尺寸（长宽高）</w:t>
            </w:r>
            <w:r>
              <w:rPr>
                <w:rFonts w:hint="eastAsia" w:ascii="宋体" w:hAnsi="宋体" w:cs="宋体"/>
                <w:color w:val="auto"/>
              </w:rPr>
              <w:t>】。材质：铝型材+板材；书箱内需设减震弹簧和缓冲垫，可以降低图书归还时与还书箱的撞击，还书箱须为升降式移动还书箱。</w:t>
            </w:r>
          </w:p>
          <w:p w14:paraId="19D06E80">
            <w:pPr>
              <w:spacing w:line="400" w:lineRule="exact"/>
              <w:ind w:firstLine="420" w:firstLineChars="200"/>
              <w:rPr>
                <w:rFonts w:hint="eastAsia" w:ascii="宋体" w:hAnsi="宋体"/>
                <w:color w:val="auto"/>
              </w:rPr>
            </w:pPr>
            <w:r>
              <w:rPr>
                <w:rFonts w:hint="eastAsia" w:ascii="宋体" w:hAnsi="宋体" w:cs="宋体"/>
                <w:color w:val="auto"/>
              </w:rPr>
              <w:t>……具体内容详见采购文件。</w:t>
            </w:r>
          </w:p>
        </w:tc>
      </w:tr>
      <w:tr w14:paraId="5BC9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53039A24">
            <w:pPr>
              <w:spacing w:line="370" w:lineRule="exact"/>
              <w:jc w:val="center"/>
              <w:rPr>
                <w:rFonts w:hint="eastAsia" w:ascii="宋体" w:hAnsi="宋体"/>
                <w:color w:val="auto"/>
              </w:rPr>
            </w:pPr>
            <w:r>
              <w:rPr>
                <w:rFonts w:hint="eastAsia" w:ascii="宋体" w:hAnsi="宋体"/>
                <w:color w:val="auto"/>
              </w:rPr>
              <w:t>11</w:t>
            </w:r>
          </w:p>
        </w:tc>
        <w:tc>
          <w:tcPr>
            <w:tcW w:w="1892" w:type="dxa"/>
            <w:vAlign w:val="center"/>
          </w:tcPr>
          <w:p w14:paraId="10818782">
            <w:pPr>
              <w:spacing w:line="400" w:lineRule="exact"/>
              <w:jc w:val="left"/>
              <w:rPr>
                <w:rFonts w:hint="eastAsia" w:ascii="宋体" w:hAnsi="宋体" w:cs="Calibri"/>
                <w:color w:val="auto"/>
                <w:szCs w:val="21"/>
              </w:rPr>
            </w:pPr>
            <w:r>
              <w:rPr>
                <w:rFonts w:hint="eastAsia" w:ascii="宋体" w:hAnsi="宋体" w:cs="Calibri"/>
                <w:color w:val="auto"/>
                <w:szCs w:val="21"/>
              </w:rPr>
              <w:t>分拣格口与配件</w:t>
            </w:r>
          </w:p>
        </w:tc>
        <w:tc>
          <w:tcPr>
            <w:tcW w:w="1337" w:type="dxa"/>
            <w:vAlign w:val="center"/>
          </w:tcPr>
          <w:p w14:paraId="3B0F0D9E">
            <w:pPr>
              <w:spacing w:line="400" w:lineRule="exact"/>
              <w:jc w:val="center"/>
              <w:rPr>
                <w:rFonts w:hint="eastAsia" w:ascii="宋体" w:hAnsi="宋体" w:cs="Calibri"/>
                <w:color w:val="auto"/>
                <w:szCs w:val="21"/>
              </w:rPr>
            </w:pPr>
            <w:r>
              <w:rPr>
                <w:rFonts w:hint="eastAsia" w:ascii="宋体" w:hAnsi="宋体"/>
                <w:color w:val="auto"/>
                <w:szCs w:val="21"/>
              </w:rPr>
              <w:t>1套</w:t>
            </w:r>
          </w:p>
        </w:tc>
        <w:tc>
          <w:tcPr>
            <w:tcW w:w="5117" w:type="dxa"/>
            <w:vAlign w:val="center"/>
          </w:tcPr>
          <w:p w14:paraId="374D6E24">
            <w:pPr>
              <w:spacing w:line="400" w:lineRule="exact"/>
              <w:ind w:firstLine="420" w:firstLineChars="200"/>
              <w:rPr>
                <w:rFonts w:hint="eastAsia" w:ascii="宋体" w:hAnsi="宋体" w:cs="宋体"/>
                <w:color w:val="auto"/>
              </w:rPr>
            </w:pPr>
            <w:r>
              <w:rPr>
                <w:rFonts w:hint="eastAsia" w:ascii="宋体" w:hAnsi="宋体" w:cs="宋体"/>
                <w:color w:val="auto"/>
              </w:rPr>
              <w:t>1.分拣格口与配件主要包含：格口下滑滑槽，书箱支撑架等。格口下滑滑槽：不锈钢材质，跟现场环境匹配，减少图书滑落损伤；书箱支撑架：能够放置书箱。</w:t>
            </w:r>
          </w:p>
          <w:p w14:paraId="65035B21">
            <w:pPr>
              <w:spacing w:line="400" w:lineRule="exact"/>
              <w:ind w:firstLine="420" w:firstLineChars="200"/>
              <w:rPr>
                <w:rFonts w:hint="eastAsia" w:ascii="宋体" w:hAnsi="宋体"/>
                <w:color w:val="auto"/>
              </w:rPr>
            </w:pPr>
            <w:r>
              <w:rPr>
                <w:rFonts w:hint="eastAsia" w:ascii="宋体" w:hAnsi="宋体" w:cs="宋体"/>
                <w:color w:val="auto"/>
              </w:rPr>
              <w:t>……具体内容详见采购文件。</w:t>
            </w:r>
          </w:p>
        </w:tc>
      </w:tr>
      <w:tr w14:paraId="1EE0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53905893">
            <w:pPr>
              <w:spacing w:line="370" w:lineRule="exact"/>
              <w:jc w:val="center"/>
              <w:rPr>
                <w:rFonts w:hint="eastAsia" w:ascii="宋体" w:hAnsi="宋体"/>
                <w:color w:val="auto"/>
              </w:rPr>
            </w:pPr>
            <w:r>
              <w:rPr>
                <w:rFonts w:hint="eastAsia" w:ascii="宋体" w:hAnsi="宋体"/>
                <w:color w:val="auto"/>
              </w:rPr>
              <w:t>12</w:t>
            </w:r>
          </w:p>
        </w:tc>
        <w:tc>
          <w:tcPr>
            <w:tcW w:w="1892" w:type="dxa"/>
            <w:vAlign w:val="center"/>
          </w:tcPr>
          <w:p w14:paraId="3DE2CF91">
            <w:pPr>
              <w:spacing w:line="400" w:lineRule="exact"/>
              <w:jc w:val="left"/>
              <w:rPr>
                <w:rFonts w:hint="eastAsia" w:ascii="宋体" w:hAnsi="宋体" w:cs="Calibri"/>
                <w:color w:val="auto"/>
                <w:szCs w:val="21"/>
              </w:rPr>
            </w:pPr>
            <w:r>
              <w:rPr>
                <w:rFonts w:hint="eastAsia" w:ascii="宋体" w:hAnsi="宋体" w:cs="Calibri"/>
                <w:color w:val="auto"/>
                <w:szCs w:val="21"/>
              </w:rPr>
              <w:t>电控系统</w:t>
            </w:r>
          </w:p>
        </w:tc>
        <w:tc>
          <w:tcPr>
            <w:tcW w:w="1337" w:type="dxa"/>
            <w:vAlign w:val="center"/>
          </w:tcPr>
          <w:p w14:paraId="4F36031B">
            <w:pPr>
              <w:spacing w:line="400" w:lineRule="exact"/>
              <w:jc w:val="center"/>
              <w:rPr>
                <w:rFonts w:hint="eastAsia" w:ascii="宋体" w:hAnsi="宋体" w:cs="Calibri"/>
                <w:color w:val="auto"/>
                <w:szCs w:val="21"/>
              </w:rPr>
            </w:pPr>
            <w:r>
              <w:rPr>
                <w:rFonts w:hint="eastAsia" w:ascii="宋体" w:hAnsi="宋体"/>
                <w:color w:val="auto"/>
                <w:szCs w:val="21"/>
              </w:rPr>
              <w:t>1套</w:t>
            </w:r>
          </w:p>
        </w:tc>
        <w:tc>
          <w:tcPr>
            <w:tcW w:w="5117" w:type="dxa"/>
            <w:vAlign w:val="center"/>
          </w:tcPr>
          <w:p w14:paraId="1BD1AE0C">
            <w:pPr>
              <w:spacing w:line="400" w:lineRule="exact"/>
              <w:ind w:firstLine="420" w:firstLineChars="200"/>
              <w:rPr>
                <w:rFonts w:hint="eastAsia" w:ascii="宋体" w:hAnsi="宋体" w:cs="宋体"/>
                <w:color w:val="auto"/>
              </w:rPr>
            </w:pPr>
            <w:r>
              <w:rPr>
                <w:rFonts w:hint="eastAsia" w:ascii="宋体" w:hAnsi="宋体" w:cs="宋体"/>
                <w:color w:val="auto"/>
              </w:rPr>
              <w:t>▲1.配电箱2个</w:t>
            </w:r>
            <w:r>
              <w:rPr>
                <w:rFonts w:hint="eastAsia" w:ascii="宋体" w:hAnsi="宋体" w:cs="宋体"/>
                <w:color w:val="auto"/>
                <w:lang w:eastAsia="zh-CN"/>
              </w:rPr>
              <w:t>，</w:t>
            </w:r>
            <w:r>
              <w:rPr>
                <w:rFonts w:hint="eastAsia" w:ascii="宋体" w:hAnsi="宋体" w:cs="宋体"/>
                <w:color w:val="auto"/>
                <w:lang w:val="en-US" w:eastAsia="zh-CN"/>
              </w:rPr>
              <w:t>符合</w:t>
            </w:r>
            <w:r>
              <w:rPr>
                <w:rFonts w:hint="eastAsia" w:ascii="宋体" w:hAnsi="宋体" w:eastAsia="宋体" w:cs="宋体"/>
                <w:b w:val="0"/>
                <w:bCs w:val="0"/>
                <w:i w:val="0"/>
                <w:iCs w:val="0"/>
                <w:caps w:val="0"/>
                <w:color w:val="auto"/>
                <w:spacing w:val="0"/>
                <w:sz w:val="21"/>
                <w:szCs w:val="24"/>
                <w:shd w:val="clear" w:fill="auto"/>
              </w:rPr>
              <w:t>GB/T 7251.1-2023</w:t>
            </w:r>
            <w:r>
              <w:rPr>
                <w:rFonts w:hint="eastAsia" w:ascii="宋体" w:hAnsi="宋体" w:eastAsia="宋体" w:cs="宋体"/>
                <w:b w:val="0"/>
                <w:bCs w:val="0"/>
                <w:i w:val="0"/>
                <w:iCs w:val="0"/>
                <w:caps w:val="0"/>
                <w:color w:val="auto"/>
                <w:spacing w:val="0"/>
                <w:sz w:val="21"/>
                <w:szCs w:val="24"/>
                <w:shd w:val="clear" w:fill="auto"/>
                <w:lang w:eastAsia="zh-CN"/>
              </w:rPr>
              <w:t>，</w:t>
            </w:r>
            <w:r>
              <w:rPr>
                <w:rFonts w:hint="eastAsia" w:ascii="宋体" w:hAnsi="宋体" w:eastAsia="宋体" w:cs="宋体"/>
                <w:b w:val="0"/>
                <w:bCs w:val="0"/>
                <w:i w:val="0"/>
                <w:iCs w:val="0"/>
                <w:caps w:val="0"/>
                <w:color w:val="auto"/>
                <w:spacing w:val="0"/>
                <w:sz w:val="21"/>
                <w:szCs w:val="24"/>
                <w:shd w:val="clear" w:fill="auto"/>
              </w:rPr>
              <w:t>GB/T 7251.2-2023</w:t>
            </w:r>
            <w:r>
              <w:rPr>
                <w:rFonts w:hint="eastAsia" w:ascii="宋体" w:hAnsi="宋体" w:eastAsia="宋体" w:cs="宋体"/>
                <w:b w:val="0"/>
                <w:bCs w:val="0"/>
                <w:i w:val="0"/>
                <w:iCs w:val="0"/>
                <w:caps w:val="0"/>
                <w:color w:val="auto"/>
                <w:spacing w:val="0"/>
                <w:sz w:val="21"/>
                <w:szCs w:val="24"/>
                <w:shd w:val="clear" w:fill="auto"/>
                <w:lang w:eastAsia="zh-CN"/>
              </w:rPr>
              <w:t>，</w:t>
            </w:r>
            <w:r>
              <w:rPr>
                <w:rFonts w:hint="eastAsia" w:ascii="宋体" w:hAnsi="宋体" w:eastAsia="宋体" w:cs="宋体"/>
                <w:b w:val="0"/>
                <w:bCs w:val="0"/>
                <w:i w:val="0"/>
                <w:iCs w:val="0"/>
                <w:caps w:val="0"/>
                <w:color w:val="auto"/>
                <w:spacing w:val="0"/>
                <w:sz w:val="21"/>
                <w:szCs w:val="24"/>
                <w:shd w:val="clear" w:fill="auto"/>
              </w:rPr>
              <w:t>GB/T 14048.</w:t>
            </w:r>
            <w:r>
              <w:rPr>
                <w:rFonts w:hint="eastAsia" w:ascii="宋体" w:hAnsi="宋体" w:cs="宋体"/>
                <w:b w:val="0"/>
                <w:bCs w:val="0"/>
                <w:i w:val="0"/>
                <w:iCs w:val="0"/>
                <w:caps w:val="0"/>
                <w:color w:val="auto"/>
                <w:spacing w:val="0"/>
                <w:sz w:val="21"/>
                <w:szCs w:val="24"/>
                <w:shd w:val="clear"/>
                <w:lang w:val="en-US" w:eastAsia="zh-CN"/>
              </w:rPr>
              <w:t>1</w:t>
            </w:r>
            <w:r>
              <w:rPr>
                <w:rFonts w:hint="eastAsia" w:ascii="宋体" w:hAnsi="宋体" w:eastAsia="宋体" w:cs="宋体"/>
                <w:b w:val="0"/>
                <w:bCs w:val="0"/>
                <w:i w:val="0"/>
                <w:iCs w:val="0"/>
                <w:caps w:val="0"/>
                <w:color w:val="auto"/>
                <w:spacing w:val="0"/>
                <w:sz w:val="21"/>
                <w:szCs w:val="24"/>
                <w:shd w:val="clear" w:fill="auto"/>
              </w:rPr>
              <w:t>-2025</w:t>
            </w:r>
            <w:r>
              <w:rPr>
                <w:rFonts w:hint="eastAsia" w:ascii="宋体" w:hAnsi="宋体" w:cs="宋体"/>
                <w:b w:val="0"/>
                <w:bCs w:val="0"/>
                <w:i w:val="0"/>
                <w:iCs w:val="0"/>
                <w:caps w:val="0"/>
                <w:color w:val="auto"/>
                <w:spacing w:val="0"/>
                <w:sz w:val="21"/>
                <w:szCs w:val="24"/>
                <w:shd w:val="clear"/>
                <w:lang w:val="en-US" w:eastAsia="zh-CN"/>
              </w:rPr>
              <w:t>标准</w:t>
            </w:r>
            <w:r>
              <w:rPr>
                <w:rFonts w:hint="eastAsia" w:ascii="宋体" w:hAnsi="宋体" w:cs="宋体"/>
                <w:color w:val="auto"/>
              </w:rPr>
              <w:t>。</w:t>
            </w:r>
          </w:p>
          <w:p w14:paraId="1F0A22AA">
            <w:pPr>
              <w:spacing w:line="400" w:lineRule="exact"/>
              <w:ind w:firstLine="420" w:firstLineChars="200"/>
              <w:rPr>
                <w:rFonts w:hint="eastAsia" w:ascii="宋体" w:hAnsi="宋体" w:cs="宋体"/>
                <w:color w:val="auto"/>
              </w:rPr>
            </w:pPr>
            <w:r>
              <w:rPr>
                <w:rFonts w:hint="eastAsia" w:ascii="宋体" w:hAnsi="宋体" w:cs="宋体"/>
                <w:color w:val="auto"/>
              </w:rPr>
              <w:t>……具体内容详见采购文件。</w:t>
            </w:r>
          </w:p>
        </w:tc>
      </w:tr>
      <w:tr w14:paraId="2A24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5B76371C">
            <w:pPr>
              <w:spacing w:line="370" w:lineRule="exact"/>
              <w:jc w:val="center"/>
              <w:rPr>
                <w:rFonts w:hint="eastAsia" w:ascii="宋体" w:hAnsi="宋体"/>
                <w:color w:val="auto"/>
              </w:rPr>
            </w:pPr>
            <w:r>
              <w:rPr>
                <w:rFonts w:hint="eastAsia" w:ascii="宋体" w:hAnsi="宋体"/>
                <w:color w:val="auto"/>
              </w:rPr>
              <w:t>13</w:t>
            </w:r>
          </w:p>
        </w:tc>
        <w:tc>
          <w:tcPr>
            <w:tcW w:w="1892" w:type="dxa"/>
            <w:vAlign w:val="center"/>
          </w:tcPr>
          <w:p w14:paraId="5E2E2BEF">
            <w:pPr>
              <w:spacing w:line="400" w:lineRule="exact"/>
              <w:jc w:val="left"/>
              <w:rPr>
                <w:rFonts w:hint="eastAsia" w:ascii="宋体" w:hAnsi="宋体" w:cs="Calibri"/>
                <w:color w:val="auto"/>
                <w:szCs w:val="21"/>
              </w:rPr>
            </w:pPr>
            <w:r>
              <w:rPr>
                <w:rFonts w:hint="eastAsia" w:ascii="宋体" w:hAnsi="宋体" w:cs="Calibri"/>
                <w:color w:val="auto"/>
                <w:szCs w:val="21"/>
              </w:rPr>
              <w:t>系统外围设备</w:t>
            </w:r>
          </w:p>
        </w:tc>
        <w:tc>
          <w:tcPr>
            <w:tcW w:w="1337" w:type="dxa"/>
            <w:vAlign w:val="center"/>
          </w:tcPr>
          <w:p w14:paraId="536F5166">
            <w:pPr>
              <w:spacing w:line="400" w:lineRule="exact"/>
              <w:jc w:val="center"/>
              <w:rPr>
                <w:rFonts w:hint="eastAsia" w:ascii="宋体" w:hAnsi="宋体" w:cs="Calibri"/>
                <w:color w:val="auto"/>
                <w:szCs w:val="21"/>
              </w:rPr>
            </w:pPr>
            <w:r>
              <w:rPr>
                <w:rFonts w:hint="eastAsia" w:ascii="宋体" w:hAnsi="宋体"/>
                <w:color w:val="auto"/>
                <w:szCs w:val="21"/>
              </w:rPr>
              <w:t>1套</w:t>
            </w:r>
          </w:p>
        </w:tc>
        <w:tc>
          <w:tcPr>
            <w:tcW w:w="5117" w:type="dxa"/>
            <w:vAlign w:val="center"/>
          </w:tcPr>
          <w:p w14:paraId="5CB04E16">
            <w:pPr>
              <w:spacing w:line="400" w:lineRule="exact"/>
              <w:ind w:firstLine="420" w:firstLineChars="200"/>
              <w:rPr>
                <w:rFonts w:hint="eastAsia" w:ascii="宋体" w:hAnsi="宋体" w:cs="宋体"/>
                <w:color w:val="auto"/>
              </w:rPr>
            </w:pPr>
            <w:r>
              <w:rPr>
                <w:rFonts w:hint="eastAsia" w:ascii="宋体" w:hAnsi="宋体" w:cs="宋体"/>
                <w:color w:val="auto"/>
              </w:rPr>
              <w:t>供应商应为项目提供以下必要的配套计算资源、监控计算机、网络布线服务等。</w:t>
            </w:r>
          </w:p>
          <w:p w14:paraId="1EECA5A7">
            <w:pPr>
              <w:spacing w:line="400" w:lineRule="exact"/>
              <w:ind w:firstLine="420" w:firstLineChars="200"/>
              <w:rPr>
                <w:rFonts w:hint="eastAsia" w:ascii="宋体" w:hAnsi="宋体" w:cs="宋体"/>
                <w:color w:val="auto"/>
              </w:rPr>
            </w:pPr>
            <w:r>
              <w:rPr>
                <w:rFonts w:hint="eastAsia" w:ascii="宋体" w:hAnsi="宋体" w:cs="宋体"/>
                <w:color w:val="auto"/>
              </w:rPr>
              <w:t>……具体内容详见采购文件。</w:t>
            </w:r>
          </w:p>
        </w:tc>
      </w:tr>
      <w:tr w14:paraId="3B95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585411B0">
            <w:pPr>
              <w:spacing w:line="370" w:lineRule="exact"/>
              <w:jc w:val="center"/>
              <w:rPr>
                <w:rFonts w:hint="eastAsia" w:ascii="宋体" w:hAnsi="宋体"/>
                <w:color w:val="auto"/>
              </w:rPr>
            </w:pPr>
            <w:r>
              <w:rPr>
                <w:rFonts w:hint="eastAsia" w:ascii="宋体" w:hAnsi="宋体"/>
                <w:color w:val="auto"/>
              </w:rPr>
              <w:t>14</w:t>
            </w:r>
          </w:p>
        </w:tc>
        <w:tc>
          <w:tcPr>
            <w:tcW w:w="1892" w:type="dxa"/>
            <w:vAlign w:val="center"/>
          </w:tcPr>
          <w:p w14:paraId="6EDAC6C6">
            <w:pPr>
              <w:spacing w:line="400" w:lineRule="exact"/>
              <w:jc w:val="left"/>
              <w:rPr>
                <w:rFonts w:hint="eastAsia" w:ascii="宋体" w:hAnsi="宋体" w:cs="Calibri"/>
                <w:color w:val="auto"/>
                <w:szCs w:val="21"/>
              </w:rPr>
            </w:pPr>
            <w:r>
              <w:rPr>
                <w:rFonts w:hint="eastAsia" w:ascii="宋体" w:hAnsi="宋体" w:cs="Calibri"/>
                <w:color w:val="auto"/>
                <w:szCs w:val="21"/>
              </w:rPr>
              <w:t>AGV搬运机器人</w:t>
            </w:r>
          </w:p>
        </w:tc>
        <w:tc>
          <w:tcPr>
            <w:tcW w:w="1337" w:type="dxa"/>
            <w:vAlign w:val="center"/>
          </w:tcPr>
          <w:p w14:paraId="5082D008">
            <w:pPr>
              <w:spacing w:line="400" w:lineRule="exact"/>
              <w:jc w:val="center"/>
              <w:rPr>
                <w:rFonts w:hint="eastAsia" w:ascii="宋体" w:hAnsi="宋体" w:cs="Calibri"/>
                <w:color w:val="auto"/>
                <w:szCs w:val="21"/>
              </w:rPr>
            </w:pPr>
            <w:r>
              <w:rPr>
                <w:rFonts w:hint="eastAsia" w:ascii="宋体" w:hAnsi="宋体"/>
                <w:color w:val="auto"/>
                <w:szCs w:val="21"/>
              </w:rPr>
              <w:t>2台</w:t>
            </w:r>
          </w:p>
        </w:tc>
        <w:tc>
          <w:tcPr>
            <w:tcW w:w="5117" w:type="dxa"/>
            <w:vAlign w:val="center"/>
          </w:tcPr>
          <w:p w14:paraId="1BAA30FF">
            <w:pPr>
              <w:spacing w:line="400" w:lineRule="exact"/>
              <w:ind w:firstLine="420" w:firstLineChars="200"/>
              <w:rPr>
                <w:rFonts w:hint="eastAsia" w:ascii="宋体" w:hAnsi="宋体" w:cs="宋体"/>
                <w:color w:val="auto"/>
              </w:rPr>
            </w:pPr>
            <w:r>
              <w:rPr>
                <w:rFonts w:hint="eastAsia" w:ascii="宋体" w:hAnsi="宋体" w:cs="宋体"/>
                <w:color w:val="auto"/>
              </w:rPr>
              <w:t>1.AGV搬运机器人对接图书智能分拣服务系统，负责图书分拣完成后的空箱、满箱自动交换与搬运工作，助力实现图书快速分拣、高效流转的作业目标。移动指定的还书箱，并把满箱的还书箱通过电梯运送到指定楼层。智能搬运采用潜伏式搬运书箱机器人。</w:t>
            </w:r>
          </w:p>
          <w:p w14:paraId="30C1520B">
            <w:pPr>
              <w:spacing w:line="400" w:lineRule="exact"/>
              <w:ind w:firstLine="420" w:firstLineChars="200"/>
              <w:rPr>
                <w:rFonts w:hint="eastAsia" w:ascii="宋体" w:hAnsi="宋体" w:cs="宋体"/>
                <w:color w:val="auto"/>
              </w:rPr>
            </w:pPr>
            <w:r>
              <w:rPr>
                <w:rFonts w:hint="eastAsia" w:ascii="宋体" w:hAnsi="宋体" w:cs="宋体"/>
                <w:color w:val="auto"/>
              </w:rPr>
              <w:t>……具体内容详见采购文件。</w:t>
            </w:r>
          </w:p>
        </w:tc>
      </w:tr>
      <w:tr w14:paraId="541A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1E8B3328">
            <w:pPr>
              <w:spacing w:line="370" w:lineRule="exact"/>
              <w:jc w:val="center"/>
              <w:rPr>
                <w:rFonts w:hint="eastAsia" w:ascii="宋体" w:hAnsi="宋体"/>
                <w:color w:val="auto"/>
              </w:rPr>
            </w:pPr>
            <w:r>
              <w:rPr>
                <w:rFonts w:hint="eastAsia" w:ascii="宋体" w:hAnsi="宋体"/>
                <w:color w:val="auto"/>
              </w:rPr>
              <w:t>15</w:t>
            </w:r>
          </w:p>
        </w:tc>
        <w:tc>
          <w:tcPr>
            <w:tcW w:w="1892" w:type="dxa"/>
            <w:vAlign w:val="center"/>
          </w:tcPr>
          <w:p w14:paraId="64B505F7">
            <w:pPr>
              <w:spacing w:line="400" w:lineRule="exact"/>
              <w:jc w:val="left"/>
              <w:rPr>
                <w:rFonts w:hint="eastAsia" w:ascii="宋体" w:hAnsi="宋体" w:cs="Calibri"/>
                <w:color w:val="auto"/>
                <w:szCs w:val="21"/>
              </w:rPr>
            </w:pPr>
            <w:r>
              <w:rPr>
                <w:rFonts w:hint="eastAsia" w:ascii="宋体" w:hAnsi="宋体" w:cs="Calibri"/>
                <w:color w:val="auto"/>
                <w:szCs w:val="21"/>
              </w:rPr>
              <w:t>AGV搬运机器人充电桩</w:t>
            </w:r>
          </w:p>
        </w:tc>
        <w:tc>
          <w:tcPr>
            <w:tcW w:w="1337" w:type="dxa"/>
            <w:vAlign w:val="center"/>
          </w:tcPr>
          <w:p w14:paraId="5F5EDC3B">
            <w:pPr>
              <w:spacing w:line="400" w:lineRule="exact"/>
              <w:jc w:val="center"/>
              <w:rPr>
                <w:rFonts w:hint="eastAsia" w:ascii="宋体" w:hAnsi="宋体" w:cs="Calibri"/>
                <w:color w:val="auto"/>
                <w:szCs w:val="21"/>
              </w:rPr>
            </w:pPr>
            <w:r>
              <w:rPr>
                <w:rFonts w:hint="eastAsia" w:ascii="宋体" w:hAnsi="宋体"/>
                <w:color w:val="auto"/>
                <w:szCs w:val="21"/>
              </w:rPr>
              <w:t>1台</w:t>
            </w:r>
          </w:p>
        </w:tc>
        <w:tc>
          <w:tcPr>
            <w:tcW w:w="5117" w:type="dxa"/>
            <w:vAlign w:val="center"/>
          </w:tcPr>
          <w:p w14:paraId="098749B3">
            <w:pPr>
              <w:spacing w:line="400" w:lineRule="exact"/>
              <w:ind w:firstLine="420" w:firstLineChars="200"/>
              <w:rPr>
                <w:rFonts w:hint="eastAsia" w:ascii="宋体" w:hAnsi="宋体" w:cs="宋体"/>
                <w:color w:val="auto"/>
              </w:rPr>
            </w:pPr>
            <w:r>
              <w:rPr>
                <w:rFonts w:hint="eastAsia" w:ascii="宋体" w:hAnsi="宋体" w:cs="宋体"/>
                <w:color w:val="auto"/>
              </w:rPr>
              <w:t>1.符合动力锂电池（含磷酸铁锂、三元锂等）充电技术要求，为自动化24小时连续运行提供可靠的充电供应，可通过无线网络在后台系统进行实时监控。</w:t>
            </w:r>
          </w:p>
          <w:p w14:paraId="006E4AA2">
            <w:pPr>
              <w:spacing w:line="400" w:lineRule="exact"/>
              <w:ind w:firstLine="420" w:firstLineChars="200"/>
              <w:rPr>
                <w:rFonts w:hint="eastAsia" w:ascii="宋体" w:hAnsi="宋体"/>
                <w:color w:val="auto"/>
              </w:rPr>
            </w:pPr>
            <w:r>
              <w:rPr>
                <w:rFonts w:hint="eastAsia" w:ascii="宋体" w:hAnsi="宋体" w:cs="宋体"/>
                <w:color w:val="auto"/>
              </w:rPr>
              <w:t>……具体内容详见采购文件。</w:t>
            </w:r>
          </w:p>
        </w:tc>
      </w:tr>
      <w:tr w14:paraId="652C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09261B2B">
            <w:pPr>
              <w:spacing w:line="370" w:lineRule="exact"/>
              <w:jc w:val="center"/>
              <w:rPr>
                <w:rFonts w:hint="eastAsia" w:ascii="宋体" w:hAnsi="宋体"/>
                <w:color w:val="auto"/>
              </w:rPr>
            </w:pPr>
            <w:r>
              <w:rPr>
                <w:rFonts w:hint="eastAsia" w:ascii="宋体" w:hAnsi="宋体"/>
                <w:color w:val="auto"/>
              </w:rPr>
              <w:t>16</w:t>
            </w:r>
          </w:p>
        </w:tc>
        <w:tc>
          <w:tcPr>
            <w:tcW w:w="1892" w:type="dxa"/>
            <w:vAlign w:val="center"/>
          </w:tcPr>
          <w:p w14:paraId="0683498F">
            <w:pPr>
              <w:spacing w:line="400" w:lineRule="exact"/>
              <w:jc w:val="left"/>
              <w:rPr>
                <w:rFonts w:hint="eastAsia" w:ascii="宋体" w:hAnsi="宋体" w:cs="Calibri"/>
                <w:color w:val="auto"/>
                <w:szCs w:val="21"/>
              </w:rPr>
            </w:pPr>
            <w:r>
              <w:rPr>
                <w:rFonts w:hint="eastAsia" w:ascii="宋体" w:hAnsi="宋体" w:cs="Calibri"/>
                <w:color w:val="auto"/>
                <w:szCs w:val="21"/>
              </w:rPr>
              <w:t>多机器人调度系统（搬运系统）</w:t>
            </w:r>
          </w:p>
        </w:tc>
        <w:tc>
          <w:tcPr>
            <w:tcW w:w="1337" w:type="dxa"/>
            <w:vAlign w:val="center"/>
          </w:tcPr>
          <w:p w14:paraId="2947EF90">
            <w:pPr>
              <w:spacing w:line="400" w:lineRule="exact"/>
              <w:jc w:val="center"/>
              <w:rPr>
                <w:rFonts w:hint="eastAsia" w:ascii="宋体" w:hAnsi="宋体" w:cs="Calibri"/>
                <w:color w:val="auto"/>
                <w:szCs w:val="21"/>
              </w:rPr>
            </w:pPr>
            <w:r>
              <w:rPr>
                <w:rFonts w:hint="eastAsia" w:ascii="宋体" w:hAnsi="宋体"/>
                <w:color w:val="auto"/>
                <w:szCs w:val="21"/>
              </w:rPr>
              <w:t>1套</w:t>
            </w:r>
          </w:p>
        </w:tc>
        <w:tc>
          <w:tcPr>
            <w:tcW w:w="5117" w:type="dxa"/>
            <w:vAlign w:val="center"/>
          </w:tcPr>
          <w:p w14:paraId="70C8ED7E">
            <w:pPr>
              <w:pStyle w:val="2"/>
              <w:spacing w:line="400" w:lineRule="exact"/>
              <w:ind w:firstLine="420" w:firstLineChars="200"/>
              <w:rPr>
                <w:rFonts w:hint="eastAsia" w:ascii="宋体" w:hAnsi="宋体" w:cs="宋体"/>
                <w:color w:val="auto"/>
              </w:rPr>
            </w:pPr>
            <w:r>
              <w:rPr>
                <w:rFonts w:hint="eastAsia" w:ascii="宋体" w:cs="宋体"/>
                <w:color w:val="auto"/>
                <w:szCs w:val="21"/>
              </w:rPr>
              <w:t>●</w:t>
            </w:r>
            <w:r>
              <w:rPr>
                <w:rFonts w:hint="eastAsia" w:ascii="宋体" w:hAnsi="宋体" w:cs="宋体"/>
                <w:color w:val="auto"/>
              </w:rPr>
              <w:t>一、机器人调度控制系统实现搬运AGV的地图模型建立、多路径最优规划、多任务负载均衡以及多搬运AGV 交通动态调度管理等功能，主要分为以下几部分：</w:t>
            </w:r>
          </w:p>
          <w:p w14:paraId="1789637D">
            <w:pPr>
              <w:spacing w:line="400" w:lineRule="exact"/>
              <w:ind w:firstLine="420" w:firstLineChars="200"/>
              <w:rPr>
                <w:rFonts w:hint="eastAsia" w:ascii="宋体" w:hAnsi="宋体" w:cs="宋体"/>
                <w:color w:val="auto"/>
              </w:rPr>
            </w:pPr>
            <w:r>
              <w:rPr>
                <w:rFonts w:hint="eastAsia" w:ascii="宋体" w:hAnsi="宋体" w:cs="宋体"/>
                <w:color w:val="auto"/>
              </w:rPr>
              <w:t>……具体内容详见采购文件。</w:t>
            </w:r>
          </w:p>
        </w:tc>
      </w:tr>
      <w:tr w14:paraId="2596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3AD91097">
            <w:pPr>
              <w:spacing w:line="370" w:lineRule="exact"/>
              <w:jc w:val="center"/>
              <w:rPr>
                <w:rFonts w:hint="eastAsia" w:ascii="宋体" w:hAnsi="宋体"/>
                <w:color w:val="auto"/>
              </w:rPr>
            </w:pPr>
            <w:r>
              <w:rPr>
                <w:rFonts w:hint="eastAsia" w:ascii="宋体" w:hAnsi="宋体"/>
                <w:color w:val="auto"/>
              </w:rPr>
              <w:t>17</w:t>
            </w:r>
          </w:p>
        </w:tc>
        <w:tc>
          <w:tcPr>
            <w:tcW w:w="1892" w:type="dxa"/>
            <w:vAlign w:val="center"/>
          </w:tcPr>
          <w:p w14:paraId="311C450D">
            <w:pPr>
              <w:spacing w:line="400" w:lineRule="exact"/>
              <w:jc w:val="left"/>
              <w:rPr>
                <w:rFonts w:hint="eastAsia" w:ascii="宋体" w:hAnsi="宋体" w:cs="Calibri"/>
                <w:color w:val="auto"/>
                <w:szCs w:val="21"/>
              </w:rPr>
            </w:pPr>
            <w:r>
              <w:rPr>
                <w:rFonts w:hint="eastAsia" w:ascii="宋体" w:hAnsi="宋体" w:cs="Calibri"/>
                <w:color w:val="auto"/>
                <w:szCs w:val="21"/>
              </w:rPr>
              <w:t>电梯控制系统</w:t>
            </w:r>
          </w:p>
        </w:tc>
        <w:tc>
          <w:tcPr>
            <w:tcW w:w="1337" w:type="dxa"/>
            <w:vAlign w:val="center"/>
          </w:tcPr>
          <w:p w14:paraId="72590FF0">
            <w:pPr>
              <w:spacing w:line="400" w:lineRule="exact"/>
              <w:jc w:val="center"/>
              <w:rPr>
                <w:rFonts w:hint="eastAsia" w:ascii="宋体" w:hAnsi="宋体" w:cs="Calibri"/>
                <w:color w:val="auto"/>
                <w:szCs w:val="21"/>
              </w:rPr>
            </w:pPr>
            <w:r>
              <w:rPr>
                <w:rFonts w:hint="eastAsia" w:ascii="宋体" w:hAnsi="宋体"/>
                <w:color w:val="auto"/>
                <w:szCs w:val="21"/>
              </w:rPr>
              <w:t>1套</w:t>
            </w:r>
          </w:p>
        </w:tc>
        <w:tc>
          <w:tcPr>
            <w:tcW w:w="5117" w:type="dxa"/>
            <w:vAlign w:val="center"/>
          </w:tcPr>
          <w:p w14:paraId="73DF89B4">
            <w:pPr>
              <w:spacing w:line="400" w:lineRule="exact"/>
              <w:ind w:firstLine="420" w:firstLineChars="200"/>
              <w:rPr>
                <w:rFonts w:hint="eastAsia" w:ascii="宋体" w:hAnsi="宋体" w:cs="宋体"/>
                <w:color w:val="auto"/>
              </w:rPr>
            </w:pPr>
            <w:r>
              <w:rPr>
                <w:rFonts w:hint="eastAsia" w:ascii="宋体" w:hAnsi="宋体" w:cs="宋体"/>
                <w:color w:val="auto"/>
              </w:rPr>
              <w:t>▲1.电梯控制系统</w:t>
            </w:r>
            <w:r>
              <w:rPr>
                <w:rFonts w:hint="eastAsia" w:ascii="宋体" w:hAnsi="宋体" w:cs="宋体"/>
                <w:color w:val="auto"/>
                <w:lang w:eastAsia="zh-CN"/>
              </w:rPr>
              <w:t>需</w:t>
            </w:r>
            <w:r>
              <w:rPr>
                <w:rFonts w:hint="eastAsia" w:ascii="宋体" w:hAnsi="宋体" w:cs="宋体"/>
                <w:color w:val="auto"/>
              </w:rPr>
              <w:t>对接两台电梯（图书馆现用电梯品牌为：三菱）。向电梯厂家采购包括但不限于以下电梯控制设备：电梯主控制器、楼层控制扩展器、轿内终端、协议转换器、无线通信模块、电梯状态检测器、电梯井道内无线设备、电梯内专用线缆等设备满足电梯控制系统的对接需要。</w:t>
            </w:r>
          </w:p>
          <w:p w14:paraId="792385B1">
            <w:pPr>
              <w:spacing w:line="400" w:lineRule="exact"/>
              <w:ind w:firstLine="420" w:firstLineChars="200"/>
              <w:rPr>
                <w:rFonts w:hint="eastAsia" w:ascii="宋体" w:hAnsi="宋体" w:cs="宋体"/>
                <w:color w:val="auto"/>
              </w:rPr>
            </w:pPr>
            <w:r>
              <w:rPr>
                <w:rFonts w:hint="eastAsia" w:ascii="宋体" w:hAnsi="宋体" w:cs="宋体"/>
                <w:color w:val="auto"/>
              </w:rPr>
              <w:t>……具体内容详见采购文件。</w:t>
            </w:r>
          </w:p>
        </w:tc>
      </w:tr>
      <w:tr w14:paraId="3760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737D6125">
            <w:pPr>
              <w:spacing w:line="370" w:lineRule="exact"/>
              <w:jc w:val="center"/>
              <w:rPr>
                <w:rFonts w:hint="eastAsia" w:ascii="宋体" w:hAnsi="宋体"/>
                <w:color w:val="auto"/>
              </w:rPr>
            </w:pPr>
            <w:r>
              <w:rPr>
                <w:rFonts w:hint="eastAsia" w:ascii="宋体" w:hAnsi="宋体"/>
                <w:color w:val="auto"/>
              </w:rPr>
              <w:t>18</w:t>
            </w:r>
          </w:p>
        </w:tc>
        <w:tc>
          <w:tcPr>
            <w:tcW w:w="1892" w:type="dxa"/>
            <w:vAlign w:val="center"/>
          </w:tcPr>
          <w:p w14:paraId="73FCC28F">
            <w:pPr>
              <w:spacing w:line="400" w:lineRule="exact"/>
              <w:jc w:val="left"/>
              <w:rPr>
                <w:rFonts w:hint="eastAsia" w:ascii="宋体" w:hAnsi="宋体" w:cs="Calibri"/>
                <w:color w:val="auto"/>
                <w:szCs w:val="21"/>
              </w:rPr>
            </w:pPr>
            <w:r>
              <w:rPr>
                <w:rFonts w:hint="eastAsia" w:ascii="宋体" w:hAnsi="宋体" w:cs="Calibri"/>
                <w:color w:val="auto"/>
                <w:szCs w:val="21"/>
              </w:rPr>
              <w:t>智能导览机器人（含充电桩）</w:t>
            </w:r>
          </w:p>
        </w:tc>
        <w:tc>
          <w:tcPr>
            <w:tcW w:w="1337" w:type="dxa"/>
            <w:vAlign w:val="center"/>
          </w:tcPr>
          <w:p w14:paraId="0A347C64">
            <w:pPr>
              <w:spacing w:line="400" w:lineRule="exact"/>
              <w:jc w:val="center"/>
              <w:rPr>
                <w:rFonts w:hint="eastAsia" w:ascii="宋体" w:hAnsi="宋体" w:cs="Calibri"/>
                <w:color w:val="auto"/>
                <w:szCs w:val="21"/>
              </w:rPr>
            </w:pPr>
            <w:r>
              <w:rPr>
                <w:rFonts w:hint="eastAsia" w:ascii="宋体" w:hAnsi="宋体"/>
                <w:color w:val="auto"/>
                <w:szCs w:val="21"/>
              </w:rPr>
              <w:t>1套</w:t>
            </w:r>
          </w:p>
        </w:tc>
        <w:tc>
          <w:tcPr>
            <w:tcW w:w="5117" w:type="dxa"/>
            <w:vAlign w:val="center"/>
          </w:tcPr>
          <w:p w14:paraId="198A27EB">
            <w:pPr>
              <w:spacing w:line="400" w:lineRule="exact"/>
              <w:ind w:firstLine="420" w:firstLineChars="200"/>
              <w:rPr>
                <w:rFonts w:hint="eastAsia" w:ascii="宋体" w:hAnsi="宋体" w:cs="宋体"/>
                <w:b/>
                <w:bCs/>
                <w:color w:val="auto"/>
              </w:rPr>
            </w:pPr>
            <w:r>
              <w:rPr>
                <w:rFonts w:hint="eastAsia" w:ascii="宋体" w:hAnsi="宋体" w:cs="宋体"/>
                <w:color w:val="auto"/>
              </w:rPr>
              <w:t>▲1.具备读者咨询智能回复和定点解说功能。读者咨询智能回复：机器人的管理系统具备大语言模型支持功能，能直接调度AI大语言模型整合答案回复读者咨询，与采购人的网站联网调取相关图书数据和网站数据回复读者咨询。智慧导览定点解说：机器人可以代替人工实现讲解，引导读者参观并提供讲解服务，并支持自动等待，即机器人在讲解或移动过程中，如发现读者并未跟随，将自动原地等待。</w:t>
            </w:r>
            <w:r>
              <w:rPr>
                <w:rFonts w:hint="eastAsia" w:ascii="宋体" w:hAnsi="宋体" w:cs="宋体"/>
                <w:color w:val="auto"/>
                <w:lang w:val="en-US" w:eastAsia="zh-CN"/>
              </w:rPr>
              <w:t>性能要求：</w:t>
            </w:r>
            <w:r>
              <w:rPr>
                <w:rFonts w:hint="eastAsia" w:ascii="宋体" w:hAnsi="宋体" w:cs="宋体"/>
                <w:color w:val="auto"/>
              </w:rPr>
              <w:t>内存≥8GB，存储≥</w:t>
            </w:r>
            <w:r>
              <w:rPr>
                <w:rFonts w:hint="eastAsia" w:ascii="宋体" w:hAnsi="宋体" w:cs="宋体"/>
                <w:color w:val="auto"/>
                <w:lang w:val="en-US" w:eastAsia="zh-CN"/>
              </w:rPr>
              <w:t>64</w:t>
            </w:r>
            <w:r>
              <w:rPr>
                <w:rFonts w:hint="eastAsia" w:ascii="宋体" w:hAnsi="宋体" w:cs="宋体"/>
                <w:color w:val="auto"/>
              </w:rPr>
              <w:t>GB</w:t>
            </w:r>
            <w:r>
              <w:rPr>
                <w:rFonts w:hint="eastAsia" w:ascii="宋体" w:hAnsi="宋体" w:cs="宋体"/>
                <w:color w:val="auto"/>
                <w:lang w:eastAsia="zh-CN"/>
              </w:rPr>
              <w:t>。</w:t>
            </w:r>
            <w:r>
              <w:rPr>
                <w:rFonts w:hint="eastAsia" w:ascii="宋体" w:hAnsi="宋体" w:cs="宋体"/>
                <w:b/>
                <w:bCs/>
                <w:color w:val="auto"/>
              </w:rPr>
              <w:t>【供应商须在响应文件中提供智能导览机器人的</w:t>
            </w:r>
            <w:r>
              <w:rPr>
                <w:rFonts w:hint="eastAsia" w:ascii="宋体" w:hAnsi="宋体" w:cs="宋体"/>
                <w:b/>
                <w:bCs/>
                <w:color w:val="auto"/>
                <w:lang w:val="en-US" w:eastAsia="zh-CN"/>
              </w:rPr>
              <w:t>有关参数，含机器人处理器、</w:t>
            </w:r>
            <w:r>
              <w:rPr>
                <w:rFonts w:hint="eastAsia" w:ascii="宋体" w:hAnsi="宋体" w:cs="宋体"/>
                <w:b/>
                <w:bCs/>
                <w:color w:val="auto"/>
              </w:rPr>
              <w:t>内存</w:t>
            </w:r>
            <w:r>
              <w:rPr>
                <w:rFonts w:hint="eastAsia" w:ascii="宋体" w:hAnsi="宋体" w:cs="宋体"/>
                <w:b/>
                <w:bCs/>
                <w:color w:val="auto"/>
                <w:lang w:eastAsia="zh-CN"/>
              </w:rPr>
              <w:t>、</w:t>
            </w:r>
            <w:r>
              <w:rPr>
                <w:rFonts w:hint="eastAsia" w:ascii="宋体" w:hAnsi="宋体" w:cs="宋体"/>
                <w:b/>
                <w:bCs/>
                <w:color w:val="auto"/>
              </w:rPr>
              <w:t>存储</w:t>
            </w:r>
            <w:r>
              <w:rPr>
                <w:rFonts w:hint="eastAsia" w:ascii="宋体" w:hAnsi="宋体" w:cs="宋体"/>
                <w:b/>
                <w:bCs/>
                <w:color w:val="auto"/>
                <w:lang w:val="en-US" w:eastAsia="zh-CN"/>
              </w:rPr>
              <w:t>空间、机身材质等情况</w:t>
            </w:r>
            <w:r>
              <w:rPr>
                <w:rFonts w:hint="eastAsia" w:ascii="宋体" w:hAnsi="宋体" w:cs="宋体"/>
                <w:b/>
                <w:bCs/>
                <w:color w:val="auto"/>
              </w:rPr>
              <w:t>】</w:t>
            </w:r>
          </w:p>
          <w:p w14:paraId="6CB917A6">
            <w:pPr>
              <w:spacing w:line="400" w:lineRule="exact"/>
              <w:ind w:firstLine="420" w:firstLineChars="200"/>
              <w:rPr>
                <w:rFonts w:hint="eastAsia" w:ascii="宋体" w:hAnsi="宋体"/>
                <w:color w:val="auto"/>
              </w:rPr>
            </w:pPr>
            <w:r>
              <w:rPr>
                <w:rFonts w:hint="eastAsia" w:ascii="宋体" w:hAnsi="宋体" w:cs="宋体"/>
                <w:color w:val="auto"/>
              </w:rPr>
              <w:t>……具体内容详见采购文件。</w:t>
            </w:r>
          </w:p>
        </w:tc>
      </w:tr>
      <w:tr w14:paraId="4CE3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17DD4B9D">
            <w:pPr>
              <w:spacing w:line="370" w:lineRule="exact"/>
              <w:jc w:val="center"/>
              <w:rPr>
                <w:rFonts w:hint="eastAsia" w:ascii="宋体" w:hAnsi="宋体"/>
                <w:color w:val="auto"/>
              </w:rPr>
            </w:pPr>
            <w:r>
              <w:rPr>
                <w:rFonts w:hint="eastAsia" w:ascii="宋体" w:hAnsi="宋体"/>
                <w:color w:val="auto"/>
              </w:rPr>
              <w:t>19</w:t>
            </w:r>
          </w:p>
        </w:tc>
        <w:tc>
          <w:tcPr>
            <w:tcW w:w="1892" w:type="dxa"/>
            <w:vAlign w:val="center"/>
          </w:tcPr>
          <w:p w14:paraId="0638D4D8">
            <w:pPr>
              <w:spacing w:line="400" w:lineRule="exact"/>
              <w:jc w:val="left"/>
              <w:rPr>
                <w:rFonts w:hint="eastAsia" w:ascii="宋体" w:hAnsi="宋体" w:cs="Calibri"/>
                <w:color w:val="auto"/>
                <w:szCs w:val="21"/>
              </w:rPr>
            </w:pPr>
            <w:r>
              <w:rPr>
                <w:rFonts w:hint="eastAsia" w:ascii="宋体" w:hAnsi="宋体" w:cs="Calibri"/>
                <w:color w:val="auto"/>
                <w:szCs w:val="21"/>
              </w:rPr>
              <w:t>自助借还小车（含充电设备）</w:t>
            </w:r>
          </w:p>
        </w:tc>
        <w:tc>
          <w:tcPr>
            <w:tcW w:w="1337" w:type="dxa"/>
            <w:vAlign w:val="center"/>
          </w:tcPr>
          <w:p w14:paraId="6C0FE6E6">
            <w:pPr>
              <w:spacing w:line="400" w:lineRule="exact"/>
              <w:jc w:val="center"/>
              <w:rPr>
                <w:rFonts w:hint="eastAsia" w:ascii="宋体" w:hAnsi="宋体" w:cs="Calibri"/>
                <w:color w:val="auto"/>
                <w:szCs w:val="21"/>
              </w:rPr>
            </w:pPr>
            <w:r>
              <w:rPr>
                <w:rFonts w:hint="eastAsia" w:ascii="宋体" w:hAnsi="宋体"/>
                <w:color w:val="auto"/>
                <w:szCs w:val="21"/>
              </w:rPr>
              <w:t>2台</w:t>
            </w:r>
          </w:p>
        </w:tc>
        <w:tc>
          <w:tcPr>
            <w:tcW w:w="5117" w:type="dxa"/>
            <w:vAlign w:val="center"/>
          </w:tcPr>
          <w:p w14:paraId="5F25A79B">
            <w:pPr>
              <w:spacing w:line="400" w:lineRule="exact"/>
              <w:ind w:firstLine="420" w:firstLineChars="200"/>
              <w:rPr>
                <w:color w:val="auto"/>
              </w:rPr>
            </w:pPr>
            <w:r>
              <w:rPr>
                <w:rFonts w:hint="eastAsia" w:ascii="宋体" w:hAnsi="宋体" w:cs="宋体"/>
                <w:color w:val="auto"/>
              </w:rPr>
              <w:t>▲1.移动推车式自助借还书小车，具备大容量书斗，可一次性放置多本图书；内置操作系统的一体机，内置RFID天线和阅读器模块，支持快速标签识别，标签读取</w:t>
            </w:r>
            <w:r>
              <w:rPr>
                <w:rFonts w:hint="eastAsia" w:ascii="宋体" w:hAnsi="宋体" w:cs="宋体"/>
                <w:color w:val="auto"/>
                <w:lang w:val="en-US" w:eastAsia="zh-CN"/>
              </w:rPr>
              <w:t>速度</w:t>
            </w:r>
            <w:r>
              <w:rPr>
                <w:rFonts w:hint="eastAsia" w:ascii="宋体" w:hAnsi="宋体" w:cs="宋体"/>
                <w:color w:val="auto"/>
              </w:rPr>
              <w:t>不小于10标签/秒，</w:t>
            </w:r>
            <w:r>
              <w:rPr>
                <w:rFonts w:hint="eastAsia" w:ascii="宋体" w:hAnsi="宋体" w:cs="宋体"/>
                <w:color w:val="auto"/>
                <w:lang w:bidi="ar"/>
              </w:rPr>
              <w:t>可以非接触式的快速识别粘贴在流通文献上的RFID标签，</w:t>
            </w:r>
            <w:r>
              <w:rPr>
                <w:rFonts w:hint="eastAsia" w:ascii="宋体" w:hAnsi="宋体" w:cs="宋体"/>
                <w:color w:val="auto"/>
              </w:rPr>
              <w:t>能够快速批量读写书斗内图书的RFID电子标签，实现图书自助借还操作。集成触摸屏终端软件，主界面提供借还书、OPAC检索功能等菜单。</w:t>
            </w:r>
            <w:r>
              <w:rPr>
                <w:rFonts w:hint="eastAsia" w:ascii="宋体" w:hAnsi="宋体" w:cs="宋体"/>
                <w:b/>
                <w:bCs/>
                <w:color w:val="auto"/>
              </w:rPr>
              <w:t>【供应商须在响应文件中提供自助借还小车的彩色外观图片（实物照片或针对本项目的产品渲染图均可）以及系统功能截图，并在外观图片上用引线或文本框清晰标注整机外形尺寸（长宽高）】</w:t>
            </w:r>
          </w:p>
          <w:p w14:paraId="09973965">
            <w:pPr>
              <w:spacing w:line="400" w:lineRule="exact"/>
              <w:ind w:firstLine="420" w:firstLineChars="200"/>
              <w:rPr>
                <w:rFonts w:hint="eastAsia" w:ascii="宋体" w:hAnsi="宋体" w:cs="宋体"/>
                <w:color w:val="auto"/>
                <w:shd w:val="clear" w:color="auto" w:fill="FFFFFF"/>
              </w:rPr>
            </w:pPr>
            <w:r>
              <w:rPr>
                <w:rFonts w:hint="eastAsia" w:ascii="宋体" w:hAnsi="宋体" w:cs="宋体"/>
                <w:color w:val="auto"/>
              </w:rPr>
              <w:t>……具体内容详见采购文件。</w:t>
            </w:r>
          </w:p>
        </w:tc>
      </w:tr>
      <w:tr w14:paraId="5AED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2F275561">
            <w:pPr>
              <w:spacing w:line="370" w:lineRule="exact"/>
              <w:jc w:val="center"/>
              <w:rPr>
                <w:rFonts w:hint="eastAsia" w:ascii="宋体" w:hAnsi="宋体"/>
                <w:color w:val="auto"/>
              </w:rPr>
            </w:pPr>
            <w:r>
              <w:rPr>
                <w:rFonts w:hint="eastAsia" w:ascii="宋体" w:hAnsi="宋体"/>
                <w:color w:val="auto"/>
              </w:rPr>
              <w:t>20</w:t>
            </w:r>
          </w:p>
        </w:tc>
        <w:tc>
          <w:tcPr>
            <w:tcW w:w="1892" w:type="dxa"/>
            <w:vAlign w:val="center"/>
          </w:tcPr>
          <w:p w14:paraId="6B40E37F">
            <w:pPr>
              <w:spacing w:line="400" w:lineRule="exact"/>
              <w:jc w:val="left"/>
              <w:rPr>
                <w:rFonts w:hint="eastAsia" w:ascii="宋体" w:hAnsi="宋体" w:cs="Calibri"/>
                <w:color w:val="auto"/>
                <w:szCs w:val="21"/>
              </w:rPr>
            </w:pPr>
            <w:r>
              <w:rPr>
                <w:rFonts w:hint="eastAsia" w:ascii="宋体" w:hAnsi="宋体" w:cs="Calibri"/>
                <w:color w:val="auto"/>
                <w:szCs w:val="21"/>
              </w:rPr>
              <w:t>系统接口部署</w:t>
            </w:r>
          </w:p>
        </w:tc>
        <w:tc>
          <w:tcPr>
            <w:tcW w:w="1337" w:type="dxa"/>
            <w:vAlign w:val="center"/>
          </w:tcPr>
          <w:p w14:paraId="383F8DAA">
            <w:pPr>
              <w:spacing w:line="400" w:lineRule="exact"/>
              <w:jc w:val="center"/>
              <w:rPr>
                <w:rFonts w:hint="eastAsia" w:ascii="宋体" w:hAnsi="宋体" w:cs="Calibri"/>
                <w:color w:val="auto"/>
                <w:szCs w:val="21"/>
              </w:rPr>
            </w:pPr>
            <w:r>
              <w:rPr>
                <w:rFonts w:hint="eastAsia" w:ascii="宋体" w:hAnsi="宋体"/>
                <w:color w:val="auto"/>
                <w:szCs w:val="21"/>
              </w:rPr>
              <w:t>1套</w:t>
            </w:r>
          </w:p>
        </w:tc>
        <w:tc>
          <w:tcPr>
            <w:tcW w:w="5117" w:type="dxa"/>
            <w:vAlign w:val="center"/>
          </w:tcPr>
          <w:p w14:paraId="66AF3552">
            <w:pPr>
              <w:spacing w:line="400" w:lineRule="exact"/>
              <w:ind w:firstLine="420" w:firstLineChars="200"/>
              <w:rPr>
                <w:rFonts w:hint="eastAsia" w:ascii="宋体" w:hAnsi="宋体" w:cs="宋体"/>
                <w:color w:val="auto"/>
              </w:rPr>
            </w:pPr>
            <w:r>
              <w:rPr>
                <w:rFonts w:hint="eastAsia" w:ascii="宋体" w:cs="宋体"/>
                <w:color w:val="auto"/>
                <w:szCs w:val="21"/>
              </w:rPr>
              <w:t>●</w:t>
            </w:r>
            <w:r>
              <w:rPr>
                <w:rFonts w:hint="eastAsia" w:ascii="宋体" w:hAnsi="宋体" w:cs="宋体"/>
                <w:color w:val="auto"/>
              </w:rPr>
              <w:t>1.接口兼容性：支持与图书馆现有图书业务管理系统进行双向数据对接，采用 RESTful API或 WebService 接口协议，支持 JSON/XML 数据格式解析；技术支持：成交供应商需提供完整的接口开发文档（含接口地址、请求参数、返回格式、错误码说明），配合图书馆完成接口联调测试，并在项目服务期内提供接口运维支持。</w:t>
            </w:r>
            <w:r>
              <w:rPr>
                <w:rFonts w:hint="eastAsia" w:ascii="宋体" w:hAnsi="宋体" w:cs="宋体"/>
                <w:b/>
                <w:bCs/>
                <w:color w:val="auto"/>
              </w:rPr>
              <w:t>【供应商须在响应文件中提供承诺函（格式自拟），并加盖供应商公章】</w:t>
            </w:r>
          </w:p>
          <w:p w14:paraId="7C88904C">
            <w:pPr>
              <w:spacing w:line="400" w:lineRule="exact"/>
              <w:ind w:firstLine="420" w:firstLineChars="200"/>
              <w:rPr>
                <w:rFonts w:hint="eastAsia" w:ascii="宋体" w:hAnsi="宋体" w:cs="宋体"/>
                <w:color w:val="auto"/>
              </w:rPr>
            </w:pPr>
            <w:r>
              <w:rPr>
                <w:rFonts w:hint="eastAsia" w:ascii="宋体" w:hAnsi="宋体" w:cs="宋体"/>
                <w:color w:val="auto"/>
              </w:rPr>
              <w:t>……具体内容详见采购文件。</w:t>
            </w:r>
          </w:p>
        </w:tc>
      </w:tr>
      <w:tr w14:paraId="42EA4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5FCBB336">
            <w:pPr>
              <w:spacing w:line="370" w:lineRule="exact"/>
              <w:jc w:val="center"/>
              <w:rPr>
                <w:rFonts w:hint="eastAsia" w:ascii="宋体" w:hAnsi="宋体"/>
                <w:color w:val="auto"/>
              </w:rPr>
            </w:pPr>
            <w:r>
              <w:rPr>
                <w:rFonts w:hint="eastAsia" w:ascii="宋体" w:hAnsi="宋体"/>
                <w:color w:val="auto"/>
              </w:rPr>
              <w:t>21</w:t>
            </w:r>
          </w:p>
        </w:tc>
        <w:tc>
          <w:tcPr>
            <w:tcW w:w="1892" w:type="dxa"/>
            <w:vAlign w:val="center"/>
          </w:tcPr>
          <w:p w14:paraId="34F73AF3">
            <w:pPr>
              <w:spacing w:line="400" w:lineRule="exact"/>
              <w:jc w:val="left"/>
              <w:rPr>
                <w:rFonts w:hint="eastAsia" w:ascii="宋体" w:hAnsi="宋体" w:cs="Calibri"/>
                <w:color w:val="auto"/>
                <w:szCs w:val="21"/>
              </w:rPr>
            </w:pPr>
            <w:r>
              <w:rPr>
                <w:rFonts w:hint="eastAsia" w:ascii="宋体" w:hAnsi="宋体" w:cs="Calibri"/>
                <w:color w:val="auto"/>
                <w:szCs w:val="21"/>
              </w:rPr>
              <w:t>系统安装和调试</w:t>
            </w:r>
          </w:p>
        </w:tc>
        <w:tc>
          <w:tcPr>
            <w:tcW w:w="1337" w:type="dxa"/>
            <w:vAlign w:val="center"/>
          </w:tcPr>
          <w:p w14:paraId="1372E1E4">
            <w:pPr>
              <w:spacing w:line="400" w:lineRule="exact"/>
              <w:jc w:val="center"/>
              <w:rPr>
                <w:rFonts w:hint="eastAsia" w:ascii="宋体" w:hAnsi="宋体" w:cs="Calibri"/>
                <w:color w:val="auto"/>
                <w:szCs w:val="21"/>
              </w:rPr>
            </w:pPr>
            <w:r>
              <w:rPr>
                <w:rFonts w:hint="eastAsia" w:ascii="宋体" w:hAnsi="宋体"/>
                <w:color w:val="auto"/>
                <w:szCs w:val="21"/>
              </w:rPr>
              <w:t>1项</w:t>
            </w:r>
          </w:p>
        </w:tc>
        <w:tc>
          <w:tcPr>
            <w:tcW w:w="5117" w:type="dxa"/>
            <w:vAlign w:val="center"/>
          </w:tcPr>
          <w:p w14:paraId="36A67676">
            <w:pPr>
              <w:spacing w:line="400" w:lineRule="exact"/>
              <w:ind w:firstLine="420" w:firstLineChars="200"/>
              <w:rPr>
                <w:rFonts w:hint="eastAsia" w:ascii="宋体" w:hAnsi="宋体"/>
                <w:color w:val="auto"/>
              </w:rPr>
            </w:pPr>
            <w:r>
              <w:rPr>
                <w:rFonts w:hint="eastAsia" w:ascii="宋体" w:hAnsi="宋体" w:cs="宋体"/>
                <w:color w:val="auto"/>
              </w:rPr>
              <w:t>现场调试：包括AGV分拣机器人、AGV搬运机器人及配套的设施设备、服务器、网络设备的安装调试，以及平台软件调试等。</w:t>
            </w:r>
          </w:p>
        </w:tc>
      </w:tr>
      <w:tr w14:paraId="5249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5017AC7C">
            <w:pPr>
              <w:spacing w:line="370" w:lineRule="exact"/>
              <w:jc w:val="center"/>
              <w:rPr>
                <w:rFonts w:hint="eastAsia" w:ascii="宋体" w:hAnsi="宋体"/>
                <w:color w:val="auto"/>
              </w:rPr>
            </w:pPr>
            <w:r>
              <w:rPr>
                <w:rFonts w:hint="eastAsia" w:ascii="宋体" w:hAnsi="宋体"/>
                <w:color w:val="auto"/>
              </w:rPr>
              <w:t>22</w:t>
            </w:r>
          </w:p>
        </w:tc>
        <w:tc>
          <w:tcPr>
            <w:tcW w:w="1892" w:type="dxa"/>
            <w:vAlign w:val="center"/>
          </w:tcPr>
          <w:p w14:paraId="0EFBD8E3">
            <w:pPr>
              <w:spacing w:line="400" w:lineRule="exact"/>
              <w:jc w:val="left"/>
              <w:rPr>
                <w:rFonts w:hint="eastAsia" w:ascii="宋体" w:hAnsi="宋体" w:cs="Calibri"/>
                <w:color w:val="auto"/>
                <w:szCs w:val="21"/>
              </w:rPr>
            </w:pPr>
            <w:r>
              <w:rPr>
                <w:rFonts w:hint="eastAsia" w:ascii="宋体" w:hAnsi="宋体" w:cs="Calibri"/>
                <w:color w:val="auto"/>
                <w:szCs w:val="21"/>
              </w:rPr>
              <w:t>场地设计装修及部署</w:t>
            </w:r>
          </w:p>
        </w:tc>
        <w:tc>
          <w:tcPr>
            <w:tcW w:w="1337" w:type="dxa"/>
            <w:vAlign w:val="center"/>
          </w:tcPr>
          <w:p w14:paraId="508664B0">
            <w:pPr>
              <w:spacing w:line="400" w:lineRule="exact"/>
              <w:jc w:val="center"/>
              <w:rPr>
                <w:rFonts w:hint="eastAsia" w:ascii="宋体" w:hAnsi="宋体" w:cs="Calibri"/>
                <w:color w:val="auto"/>
                <w:szCs w:val="21"/>
              </w:rPr>
            </w:pPr>
            <w:r>
              <w:rPr>
                <w:rFonts w:hint="eastAsia" w:ascii="宋体" w:hAnsi="宋体"/>
                <w:color w:val="auto"/>
                <w:szCs w:val="21"/>
              </w:rPr>
              <w:t>1项</w:t>
            </w:r>
          </w:p>
        </w:tc>
        <w:tc>
          <w:tcPr>
            <w:tcW w:w="5117" w:type="dxa"/>
            <w:vAlign w:val="center"/>
          </w:tcPr>
          <w:p w14:paraId="043AEA6D">
            <w:pPr>
              <w:spacing w:line="400" w:lineRule="exact"/>
              <w:ind w:firstLine="420" w:firstLineChars="200"/>
              <w:rPr>
                <w:rFonts w:hint="eastAsia" w:ascii="宋体" w:hAnsi="宋体" w:cs="宋体"/>
                <w:color w:val="auto"/>
              </w:rPr>
            </w:pPr>
            <w:r>
              <w:rPr>
                <w:rFonts w:hint="eastAsia" w:ascii="宋体" w:hAnsi="宋体" w:cs="宋体"/>
                <w:color w:val="auto"/>
              </w:rPr>
              <w:t>一、分拣服务专区场地部署</w:t>
            </w:r>
          </w:p>
          <w:p w14:paraId="238AE3C8">
            <w:pPr>
              <w:spacing w:line="400" w:lineRule="exact"/>
              <w:ind w:firstLine="420" w:firstLineChars="200"/>
              <w:rPr>
                <w:rFonts w:hint="eastAsia" w:ascii="宋体" w:hAnsi="宋体" w:cs="宋体"/>
                <w:color w:val="auto"/>
              </w:rPr>
            </w:pPr>
            <w:r>
              <w:rPr>
                <w:rFonts w:hint="eastAsia" w:ascii="宋体" w:hAnsi="宋体" w:cs="宋体"/>
                <w:color w:val="auto"/>
              </w:rPr>
              <w:t>▲1.分拣服务专区的玻璃隔断墙：总长度不低于25米，高度不低于 3米；采用厚度≥18mm 安全钢化玻璃，配铝合金边框；玻璃须带3C 认证，边缘精磨倒角；铝合金型材采用6063-T5，主受力壁厚≥2.0mm，表面阳极氧化处理。</w:t>
            </w:r>
          </w:p>
          <w:p w14:paraId="5E421FC1">
            <w:pPr>
              <w:spacing w:line="400" w:lineRule="exact"/>
              <w:ind w:firstLine="420" w:firstLineChars="200"/>
              <w:rPr>
                <w:rFonts w:hint="eastAsia" w:ascii="宋体" w:hAnsi="宋体" w:cs="宋体"/>
                <w:color w:val="auto"/>
              </w:rPr>
            </w:pPr>
            <w:r>
              <w:rPr>
                <w:rFonts w:hint="eastAsia" w:ascii="宋体" w:hAnsi="宋体" w:cs="宋体"/>
                <w:color w:val="auto"/>
              </w:rPr>
              <w:t>……具体内容详见采购文件。</w:t>
            </w:r>
          </w:p>
        </w:tc>
      </w:tr>
      <w:tr w14:paraId="2F42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51E8CFBF">
            <w:pPr>
              <w:spacing w:line="370" w:lineRule="exact"/>
              <w:jc w:val="center"/>
              <w:rPr>
                <w:rFonts w:hint="eastAsia" w:ascii="宋体" w:hAnsi="宋体"/>
                <w:color w:val="auto"/>
              </w:rPr>
            </w:pPr>
            <w:r>
              <w:rPr>
                <w:rFonts w:hint="eastAsia" w:ascii="宋体" w:hAnsi="宋体"/>
                <w:color w:val="auto"/>
              </w:rPr>
              <w:t>23</w:t>
            </w:r>
          </w:p>
        </w:tc>
        <w:tc>
          <w:tcPr>
            <w:tcW w:w="1892" w:type="dxa"/>
            <w:vAlign w:val="center"/>
          </w:tcPr>
          <w:p w14:paraId="1BEA030E">
            <w:pPr>
              <w:spacing w:line="400" w:lineRule="exact"/>
              <w:jc w:val="left"/>
              <w:rPr>
                <w:rFonts w:hint="eastAsia" w:ascii="宋体" w:hAnsi="宋体" w:cs="Calibri"/>
                <w:color w:val="auto"/>
                <w:szCs w:val="21"/>
              </w:rPr>
            </w:pPr>
            <w:r>
              <w:rPr>
                <w:rFonts w:hint="eastAsia" w:ascii="宋体" w:hAnsi="宋体" w:cs="Calibri"/>
                <w:color w:val="auto"/>
                <w:szCs w:val="21"/>
              </w:rPr>
              <w:t>环境设计改造</w:t>
            </w:r>
          </w:p>
        </w:tc>
        <w:tc>
          <w:tcPr>
            <w:tcW w:w="1337" w:type="dxa"/>
            <w:vAlign w:val="center"/>
          </w:tcPr>
          <w:p w14:paraId="44C8D5EF">
            <w:pPr>
              <w:spacing w:line="400" w:lineRule="exact"/>
              <w:jc w:val="center"/>
              <w:rPr>
                <w:rFonts w:hint="eastAsia" w:ascii="宋体" w:hAnsi="宋体" w:cs="Calibri"/>
                <w:color w:val="auto"/>
                <w:szCs w:val="21"/>
              </w:rPr>
            </w:pPr>
            <w:r>
              <w:rPr>
                <w:rFonts w:hint="eastAsia" w:ascii="宋体" w:hAnsi="宋体"/>
                <w:color w:val="auto"/>
                <w:szCs w:val="21"/>
              </w:rPr>
              <w:t>1项</w:t>
            </w:r>
          </w:p>
        </w:tc>
        <w:tc>
          <w:tcPr>
            <w:tcW w:w="5117" w:type="dxa"/>
            <w:vAlign w:val="center"/>
          </w:tcPr>
          <w:p w14:paraId="11E5287E">
            <w:pPr>
              <w:spacing w:line="400" w:lineRule="exact"/>
              <w:ind w:firstLine="420" w:firstLineChars="200"/>
              <w:rPr>
                <w:rFonts w:hint="eastAsia" w:ascii="宋体" w:hAnsi="宋体" w:cs="宋体"/>
                <w:color w:val="auto"/>
              </w:rPr>
            </w:pPr>
            <w:r>
              <w:rPr>
                <w:rFonts w:hint="eastAsia" w:ascii="宋体" w:hAnsi="宋体" w:cs="宋体"/>
                <w:color w:val="auto"/>
              </w:rPr>
              <w:t>1.分拣服务专区和搬运服务专区的环境改造，包含整体艺术设计、空间美化、功能布局优化及视觉形象提升，营造整洁、规范、美观的作业环境。</w:t>
            </w:r>
          </w:p>
          <w:p w14:paraId="2BEAC5CB">
            <w:pPr>
              <w:spacing w:line="400" w:lineRule="exact"/>
              <w:ind w:firstLine="420" w:firstLineChars="200"/>
              <w:rPr>
                <w:rFonts w:hint="eastAsia" w:ascii="宋体" w:hAnsi="宋体"/>
                <w:color w:val="auto"/>
              </w:rPr>
            </w:pPr>
            <w:r>
              <w:rPr>
                <w:rFonts w:hint="eastAsia" w:ascii="宋体" w:hAnsi="宋体" w:cs="宋体"/>
                <w:color w:val="auto"/>
              </w:rPr>
              <w:t>……具体内容详见采购文件。</w:t>
            </w:r>
          </w:p>
        </w:tc>
      </w:tr>
      <w:tr w14:paraId="53DA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3717AF28">
            <w:pPr>
              <w:spacing w:line="370" w:lineRule="exact"/>
              <w:jc w:val="center"/>
              <w:rPr>
                <w:rFonts w:hint="eastAsia" w:ascii="宋体" w:hAnsi="宋体"/>
                <w:color w:val="auto"/>
              </w:rPr>
            </w:pPr>
            <w:r>
              <w:rPr>
                <w:rFonts w:hint="eastAsia" w:ascii="宋体" w:hAnsi="宋体"/>
                <w:color w:val="auto"/>
              </w:rPr>
              <w:t>24</w:t>
            </w:r>
          </w:p>
        </w:tc>
        <w:tc>
          <w:tcPr>
            <w:tcW w:w="1892" w:type="dxa"/>
            <w:vAlign w:val="center"/>
          </w:tcPr>
          <w:p w14:paraId="568BB4C4">
            <w:pPr>
              <w:spacing w:line="400" w:lineRule="exact"/>
              <w:jc w:val="left"/>
              <w:rPr>
                <w:rFonts w:hint="eastAsia" w:ascii="宋体" w:hAnsi="宋体" w:cs="Calibri"/>
                <w:color w:val="auto"/>
                <w:szCs w:val="21"/>
              </w:rPr>
            </w:pPr>
            <w:r>
              <w:rPr>
                <w:rFonts w:hint="eastAsia" w:ascii="宋体" w:hAnsi="宋体" w:cs="Calibri"/>
                <w:color w:val="auto"/>
                <w:szCs w:val="21"/>
              </w:rPr>
              <w:t>宣传片制作</w:t>
            </w:r>
          </w:p>
        </w:tc>
        <w:tc>
          <w:tcPr>
            <w:tcW w:w="1337" w:type="dxa"/>
            <w:vAlign w:val="center"/>
          </w:tcPr>
          <w:p w14:paraId="49E3D512">
            <w:pPr>
              <w:spacing w:line="400" w:lineRule="exact"/>
              <w:jc w:val="center"/>
              <w:rPr>
                <w:rFonts w:hint="eastAsia" w:ascii="宋体" w:hAnsi="宋体" w:cs="Calibri"/>
                <w:color w:val="auto"/>
                <w:szCs w:val="21"/>
              </w:rPr>
            </w:pPr>
            <w:r>
              <w:rPr>
                <w:rFonts w:hint="eastAsia" w:ascii="宋体" w:hAnsi="宋体"/>
                <w:color w:val="auto"/>
                <w:szCs w:val="21"/>
              </w:rPr>
              <w:t>1项</w:t>
            </w:r>
          </w:p>
        </w:tc>
        <w:tc>
          <w:tcPr>
            <w:tcW w:w="5117" w:type="dxa"/>
            <w:vAlign w:val="center"/>
          </w:tcPr>
          <w:p w14:paraId="74F39D37">
            <w:pPr>
              <w:spacing w:line="400" w:lineRule="exact"/>
              <w:ind w:firstLine="420" w:firstLineChars="200"/>
              <w:rPr>
                <w:rFonts w:hint="eastAsia" w:ascii="宋体" w:hAnsi="宋体" w:cs="宋体"/>
                <w:color w:val="auto"/>
              </w:rPr>
            </w:pPr>
            <w:r>
              <w:rPr>
                <w:rFonts w:hint="eastAsia" w:ascii="宋体" w:hAnsi="宋体" w:cs="宋体"/>
                <w:color w:val="auto"/>
              </w:rPr>
              <w:t>1.交付时长不低于5分钟的高清宣传片一部，内容应当涵盖采购人项目的整体介绍、设计理念、系统运作成效以及实拍图书归还、分拣和搬运服务等各个环节。</w:t>
            </w:r>
          </w:p>
          <w:p w14:paraId="10F98AE5">
            <w:pPr>
              <w:spacing w:line="400" w:lineRule="exact"/>
              <w:ind w:firstLine="420" w:firstLineChars="200"/>
              <w:rPr>
                <w:rFonts w:hint="eastAsia" w:ascii="宋体" w:hAnsi="宋体"/>
                <w:color w:val="auto"/>
              </w:rPr>
            </w:pPr>
            <w:r>
              <w:rPr>
                <w:rFonts w:hint="eastAsia" w:ascii="宋体" w:hAnsi="宋体" w:cs="宋体"/>
                <w:color w:val="auto"/>
              </w:rPr>
              <w:t>……具体内容详见采购文件。</w:t>
            </w:r>
          </w:p>
        </w:tc>
      </w:tr>
      <w:tr w14:paraId="7256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3C394625">
            <w:pPr>
              <w:spacing w:line="370" w:lineRule="exact"/>
              <w:jc w:val="center"/>
              <w:rPr>
                <w:rFonts w:hint="eastAsia" w:ascii="宋体" w:hAnsi="宋体"/>
                <w:color w:val="auto"/>
              </w:rPr>
            </w:pPr>
            <w:r>
              <w:rPr>
                <w:rFonts w:hint="eastAsia" w:ascii="宋体" w:hAnsi="宋体"/>
                <w:color w:val="auto"/>
              </w:rPr>
              <w:t>25</w:t>
            </w:r>
          </w:p>
        </w:tc>
        <w:tc>
          <w:tcPr>
            <w:tcW w:w="1892" w:type="dxa"/>
            <w:vAlign w:val="center"/>
          </w:tcPr>
          <w:p w14:paraId="189CEDBA">
            <w:pPr>
              <w:spacing w:line="400" w:lineRule="exact"/>
              <w:jc w:val="left"/>
              <w:rPr>
                <w:rFonts w:hint="eastAsia" w:ascii="宋体" w:hAnsi="宋体" w:cs="Calibri"/>
                <w:color w:val="auto"/>
                <w:szCs w:val="21"/>
              </w:rPr>
            </w:pPr>
            <w:r>
              <w:rPr>
                <w:rFonts w:hint="eastAsia" w:ascii="宋体" w:hAnsi="宋体" w:cs="宋体"/>
                <w:color w:val="auto"/>
              </w:rPr>
              <w:t>培训服务</w:t>
            </w:r>
          </w:p>
        </w:tc>
        <w:tc>
          <w:tcPr>
            <w:tcW w:w="1337" w:type="dxa"/>
            <w:vAlign w:val="center"/>
          </w:tcPr>
          <w:p w14:paraId="596F613A">
            <w:pPr>
              <w:spacing w:line="400" w:lineRule="exact"/>
              <w:jc w:val="center"/>
              <w:rPr>
                <w:rFonts w:hint="eastAsia" w:ascii="宋体" w:hAnsi="宋体" w:cs="Calibri"/>
                <w:color w:val="auto"/>
                <w:szCs w:val="21"/>
              </w:rPr>
            </w:pPr>
            <w:r>
              <w:rPr>
                <w:rFonts w:hint="eastAsia" w:ascii="宋体" w:hAnsi="宋体" w:cs="宋体"/>
                <w:color w:val="auto"/>
              </w:rPr>
              <w:t>1套</w:t>
            </w:r>
          </w:p>
        </w:tc>
        <w:tc>
          <w:tcPr>
            <w:tcW w:w="5117" w:type="dxa"/>
            <w:vAlign w:val="center"/>
          </w:tcPr>
          <w:p w14:paraId="1D76F1E2">
            <w:pPr>
              <w:spacing w:line="400" w:lineRule="exact"/>
              <w:ind w:firstLine="420" w:firstLineChars="200"/>
              <w:rPr>
                <w:rFonts w:hint="eastAsia" w:ascii="宋体" w:hAnsi="宋体" w:cs="宋体"/>
                <w:color w:val="auto"/>
              </w:rPr>
            </w:pPr>
            <w:r>
              <w:rPr>
                <w:rFonts w:hint="eastAsia" w:ascii="宋体" w:hAnsi="宋体" w:cs="宋体"/>
                <w:color w:val="auto"/>
              </w:rPr>
              <w:t>整体项目所涉及的系统、设备的使用培训。</w:t>
            </w:r>
          </w:p>
          <w:p w14:paraId="4636715B">
            <w:pPr>
              <w:spacing w:line="400" w:lineRule="exact"/>
              <w:ind w:firstLine="420" w:firstLineChars="200"/>
              <w:rPr>
                <w:rFonts w:hint="eastAsia" w:ascii="宋体" w:hAnsi="宋体" w:cs="宋体"/>
                <w:color w:val="auto"/>
              </w:rPr>
            </w:pPr>
            <w:r>
              <w:rPr>
                <w:rFonts w:hint="eastAsia" w:ascii="宋体" w:hAnsi="宋体" w:cs="宋体"/>
                <w:color w:val="auto"/>
              </w:rPr>
              <w:t>……具体内容详见采购文件。</w:t>
            </w:r>
          </w:p>
        </w:tc>
      </w:tr>
      <w:tr w14:paraId="0A72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5E9D5DC9">
            <w:pPr>
              <w:spacing w:line="370" w:lineRule="exact"/>
              <w:jc w:val="center"/>
              <w:rPr>
                <w:rFonts w:hint="eastAsia" w:ascii="宋体" w:hAnsi="宋体"/>
                <w:color w:val="auto"/>
              </w:rPr>
            </w:pPr>
            <w:r>
              <w:rPr>
                <w:rFonts w:hint="eastAsia" w:ascii="宋体" w:hAnsi="宋体"/>
                <w:color w:val="auto"/>
              </w:rPr>
              <w:t>26</w:t>
            </w:r>
          </w:p>
        </w:tc>
        <w:tc>
          <w:tcPr>
            <w:tcW w:w="1892" w:type="dxa"/>
            <w:vAlign w:val="center"/>
          </w:tcPr>
          <w:p w14:paraId="33C6068C">
            <w:pPr>
              <w:spacing w:line="400" w:lineRule="exact"/>
              <w:jc w:val="left"/>
              <w:rPr>
                <w:rFonts w:hint="eastAsia" w:ascii="宋体" w:hAnsi="宋体" w:cs="Calibri"/>
                <w:color w:val="auto"/>
                <w:szCs w:val="21"/>
              </w:rPr>
            </w:pPr>
            <w:r>
              <w:rPr>
                <w:rFonts w:hint="eastAsia" w:ascii="宋体" w:hAnsi="宋体" w:cs="宋体"/>
                <w:color w:val="auto"/>
              </w:rPr>
              <w:t>售后服务</w:t>
            </w:r>
          </w:p>
        </w:tc>
        <w:tc>
          <w:tcPr>
            <w:tcW w:w="1337" w:type="dxa"/>
            <w:vAlign w:val="center"/>
          </w:tcPr>
          <w:p w14:paraId="7135DF75">
            <w:pPr>
              <w:spacing w:line="400" w:lineRule="exact"/>
              <w:jc w:val="center"/>
              <w:rPr>
                <w:rFonts w:hint="eastAsia" w:ascii="宋体" w:hAnsi="宋体" w:cs="Calibri"/>
                <w:color w:val="auto"/>
                <w:szCs w:val="21"/>
              </w:rPr>
            </w:pPr>
            <w:r>
              <w:rPr>
                <w:rFonts w:hint="eastAsia" w:ascii="宋体" w:hAnsi="宋体" w:cs="宋体"/>
                <w:color w:val="auto"/>
              </w:rPr>
              <w:t>1套</w:t>
            </w:r>
          </w:p>
        </w:tc>
        <w:tc>
          <w:tcPr>
            <w:tcW w:w="5117" w:type="dxa"/>
            <w:vAlign w:val="center"/>
          </w:tcPr>
          <w:p w14:paraId="749B9E34">
            <w:pPr>
              <w:spacing w:line="400" w:lineRule="exact"/>
              <w:ind w:firstLine="420" w:firstLineChars="200"/>
              <w:rPr>
                <w:rFonts w:hint="eastAsia" w:ascii="宋体" w:hAnsi="宋体"/>
                <w:color w:val="auto"/>
              </w:rPr>
            </w:pPr>
            <w:r>
              <w:rPr>
                <w:rFonts w:hint="eastAsia" w:ascii="宋体" w:hAnsi="宋体" w:cs="宋体"/>
                <w:color w:val="auto"/>
              </w:rPr>
              <w:t>图书智能分拣与搬运服务项目经过采购人总验收合格后一年内，需要一名运维工程师驻场。整个项目服务期为服务总验收合格后三年。</w:t>
            </w:r>
          </w:p>
        </w:tc>
      </w:tr>
      <w:tr w14:paraId="2C19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5" w:type="dxa"/>
            <w:gridSpan w:val="4"/>
            <w:vAlign w:val="center"/>
          </w:tcPr>
          <w:p w14:paraId="4AEAA94E">
            <w:pPr>
              <w:pStyle w:val="5"/>
              <w:spacing w:line="400" w:lineRule="exact"/>
              <w:ind w:firstLine="0" w:firstLineChars="0"/>
              <w:rPr>
                <w:rFonts w:hint="eastAsia" w:ascii="宋体" w:hAnsi="宋体" w:cs="Times New Roman"/>
                <w:color w:val="auto"/>
              </w:rPr>
            </w:pPr>
            <w:r>
              <w:rPr>
                <w:rFonts w:hint="eastAsia" w:ascii="宋体" w:hAnsi="宋体"/>
                <w:color w:val="auto"/>
              </w:rPr>
              <w:t>合同履行期限：</w:t>
            </w:r>
            <w:r>
              <w:rPr>
                <w:rFonts w:hint="eastAsia" w:ascii="宋体" w:hAnsi="宋体" w:cs="Times New Roman"/>
                <w:color w:val="auto"/>
              </w:rPr>
              <w:t>3年，自广西壮族自治区图书馆图书智能分拣与搬运服务项目总验收后开始执行。交付时间：总交付时间：2026年11月30日前交付。</w:t>
            </w:r>
          </w:p>
          <w:p w14:paraId="082D6C8A">
            <w:pPr>
              <w:pStyle w:val="5"/>
              <w:spacing w:line="400" w:lineRule="exact"/>
              <w:ind w:firstLine="0" w:firstLineChars="0"/>
              <w:rPr>
                <w:rFonts w:hint="eastAsia" w:ascii="宋体" w:hAnsi="宋体" w:cs="Times New Roman"/>
                <w:color w:val="auto"/>
              </w:rPr>
            </w:pPr>
            <w:r>
              <w:rPr>
                <w:rFonts w:hint="eastAsia" w:ascii="宋体" w:hAnsi="宋体" w:cs="Times New Roman"/>
                <w:color w:val="auto"/>
              </w:rPr>
              <w:t>其中：</w:t>
            </w:r>
          </w:p>
          <w:p w14:paraId="5B14DA09">
            <w:pPr>
              <w:pStyle w:val="5"/>
              <w:spacing w:line="400" w:lineRule="exact"/>
              <w:ind w:firstLine="0" w:firstLineChars="0"/>
              <w:rPr>
                <w:rFonts w:hint="eastAsia" w:ascii="宋体" w:hAnsi="宋体" w:cs="Times New Roman"/>
                <w:color w:val="auto"/>
              </w:rPr>
            </w:pPr>
            <w:r>
              <w:rPr>
                <w:rFonts w:hint="eastAsia" w:ascii="宋体" w:hAnsi="宋体" w:cs="Times New Roman"/>
                <w:color w:val="auto"/>
              </w:rPr>
              <w:t>1.智能导览机器人、自助借还小车须在合同签订之日起35个日历日内完成交付。</w:t>
            </w:r>
          </w:p>
          <w:p w14:paraId="19450CCB">
            <w:pPr>
              <w:pStyle w:val="5"/>
              <w:spacing w:line="400" w:lineRule="exact"/>
              <w:ind w:firstLine="0" w:firstLineChars="0"/>
              <w:rPr>
                <w:rFonts w:hint="eastAsia" w:ascii="宋体" w:hAnsi="宋体" w:cs="Times New Roman"/>
                <w:color w:val="auto"/>
              </w:rPr>
            </w:pPr>
            <w:r>
              <w:rPr>
                <w:rFonts w:hint="eastAsia" w:ascii="宋体" w:hAnsi="宋体" w:cs="Times New Roman"/>
                <w:color w:val="auto"/>
              </w:rPr>
              <w:t>2.项目布局图、软装效果图须于合同签订后30个工作日内完成设计并提交采购人审核，须结合实际情况及采购人需求进行调整，装修和具体实施方案须经采购人审核同意通过后方可施工。</w:t>
            </w:r>
          </w:p>
          <w:p w14:paraId="4D378EAF">
            <w:pPr>
              <w:pStyle w:val="5"/>
              <w:spacing w:line="400" w:lineRule="exact"/>
              <w:ind w:firstLine="0" w:firstLineChars="0"/>
              <w:rPr>
                <w:rFonts w:hint="eastAsia" w:ascii="宋体" w:hAnsi="宋体"/>
                <w:color w:val="auto"/>
              </w:rPr>
            </w:pPr>
            <w:r>
              <w:rPr>
                <w:rFonts w:hint="eastAsia" w:ascii="宋体" w:hAnsi="宋体" w:cs="Times New Roman"/>
                <w:color w:val="auto"/>
              </w:rPr>
              <w:t>3.其余设备进场、安装及调试具体时间以采购人通知为准，供应商应在设备全部进场后45个日历日内完成分拣区域施工、软装布置、设备安装及整套分拣搬运系统调试、试运行并正式上线。</w:t>
            </w:r>
          </w:p>
        </w:tc>
      </w:tr>
    </w:tbl>
    <w:p w14:paraId="4B17F4B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15202D"/>
    <w:rsid w:val="4F152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列出段落11"/>
    <w:basedOn w:val="1"/>
    <w:qFormat/>
    <w:uiPriority w:val="0"/>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2026-07-23T04:35:00Z</dcterms:created>
  <dc:creator>李琪</dc:creator>
  <cp:lastModifiedBy>李琪</cp:lastModifiedBy>
  <dcterms:modified xsi:type="dcterms:W3CDTF">2026-07-23T04:36:40Z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D40AAADDB1CF42DFB33B886C63A85FA7_11</vt:lpwstr>
  </property>
  <property fmtid="{D5CDD505-2E9C-101B-9397-08002B2CF9AE}" pid="4" name="KSOTemplateDocerSaveRecord">
    <vt:lpwstr>eyJoZGlkIjoiYTM0NDU3ZDY2OTMwNTExNTAzMDYyOWIzNWU5MDUwY2EiLCJ1c2VySWQiOiIxMjg4MTIyMTkwIn0=</vt:lpwstr>
  </property>
</Properties>
</file>