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bookmarkStart w:id="254" w:name="_GoBack"/>
      <w:bookmarkEnd w:id="254"/>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横州市2025年第二批中央水库移民扶持基金项目四标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NNZC2026-C2-270105-JGJD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133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28605"/>
      <w:bookmarkStart w:id="3" w:name="_Toc9933"/>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28359089"/>
      <w:bookmarkStart w:id="5" w:name="_Toc35393798"/>
      <w:bookmarkStart w:id="6" w:name="_Toc35393629"/>
      <w:bookmarkStart w:id="7" w:name="_Toc44229878"/>
      <w:bookmarkStart w:id="8" w:name="_Toc28359012"/>
      <w:bookmarkStart w:id="9" w:name="_Toc35393623"/>
      <w:bookmarkStart w:id="10" w:name="_Toc28359004"/>
      <w:bookmarkStart w:id="11" w:name="_Toc28359081"/>
      <w:bookmarkStart w:id="12" w:name="_Toc35393792"/>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横州市2025年第二批中央水库移民扶持基金项目四标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NNZC2026-C2-270105-JGJD</w:t>
      </w:r>
      <w:r>
        <w:rPr>
          <w:rFonts w:hint="eastAsia" w:ascii="宋体" w:hAnsi="宋体"/>
          <w:color w:val="auto"/>
          <w:szCs w:val="21"/>
          <w:highlight w:val="none"/>
          <w:lang w:val="en-US" w:eastAsia="zh-CN"/>
        </w:rPr>
        <w:fldChar w:fldCharType="end"/>
      </w:r>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横州市2025年第二批中央水库移民扶持基金项目四标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w:t>
      </w:r>
      <w:r>
        <w:rPr>
          <w:rFonts w:hint="eastAsia" w:ascii="宋体" w:hAnsi="宋体" w:cs="Times New Roman"/>
          <w:color w:val="auto"/>
          <w:szCs w:val="21"/>
          <w:highlight w:val="none"/>
          <w:lang w:eastAsia="zh-CN" w:bidi="ar-SA"/>
        </w:rPr>
        <w:t>3330656.29</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cs="Times New Roman"/>
          <w:color w:val="auto"/>
          <w:szCs w:val="21"/>
          <w:highlight w:val="none"/>
          <w:lang w:eastAsia="zh-CN" w:bidi="ar-SA"/>
        </w:rPr>
        <w:t>3330656.29</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w:t>
      </w:r>
      <w:r>
        <w:rPr>
          <w:rFonts w:hint="eastAsia" w:ascii="宋体" w:hAnsi="宋体" w:cs="Times New Roman"/>
          <w:b w:val="0"/>
          <w:color w:val="auto"/>
          <w:szCs w:val="21"/>
          <w:highlight w:val="none"/>
          <w:lang w:eastAsia="zh-CN" w:bidi="ar-SA"/>
        </w:rPr>
        <w:t>横州市2025年第二批中央水库移民扶持基金项目四标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55F5B6E1">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cs="Times New Roman"/>
          <w:b w:val="0"/>
          <w:color w:val="auto"/>
          <w:szCs w:val="21"/>
          <w:highlight w:val="none"/>
          <w:lang w:eastAsia="zh-CN" w:bidi="ar-SA"/>
        </w:rPr>
        <w:t>横州市2025年第二批中央水库移民扶持基金项目四标</w:t>
      </w:r>
      <w:r>
        <w:rPr>
          <w:rFonts w:hint="eastAsia" w:ascii="宋体" w:hAnsi="宋体" w:cs="Times New Roman"/>
          <w:b w:val="0"/>
          <w:color w:val="auto"/>
          <w:szCs w:val="21"/>
          <w:highlight w:val="none"/>
          <w:lang w:val="en-US" w:eastAsia="zh-CN" w:bidi="ar-SA"/>
        </w:rPr>
        <w:t>为那阳镇大联村委移民村美丽家园项目</w:t>
      </w:r>
      <w:r>
        <w:rPr>
          <w:rFonts w:hint="eastAsia" w:ascii="宋体" w:hAnsi="宋体" w:eastAsia="宋体" w:cs="Times New Roman"/>
          <w:b w:val="0"/>
          <w:color w:val="auto"/>
          <w:szCs w:val="21"/>
          <w:highlight w:val="none"/>
          <w:lang w:val="en-US" w:eastAsia="zh-CN" w:bidi="ar-SA"/>
        </w:rPr>
        <w:t>，包括：</w:t>
      </w:r>
    </w:p>
    <w:p w14:paraId="7BE6F9B3">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（1）道路工程：道路硬化5969平方米；</w:t>
      </w:r>
    </w:p>
    <w:p w14:paraId="32F9DA5D">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（2）排水排污工程：新建排水设施共141米；</w:t>
      </w:r>
    </w:p>
    <w:p w14:paraId="3E287120">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（3）环境整治：安装太阳能路灯139盏，场地整治526平方米、房前屋后“三微”矮墙234米及配套设施建设等；</w:t>
      </w:r>
    </w:p>
    <w:p w14:paraId="5DFA9D2C">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（4）其他：池塘护坡挡墙1346米，防护栏杆1496米，波形护栏58米。</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35393799"/>
      <w:bookmarkStart w:id="15" w:name="_Toc28359090"/>
      <w:bookmarkStart w:id="16" w:name="_Toc35393630"/>
      <w:bookmarkStart w:id="17" w:name="_Toc44229879"/>
      <w:bookmarkStart w:id="18" w:name="_Toc28359013"/>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具备市政公用工程施工总承包叁级（含）以上资质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具备市政公用工程专业贰级（含）以上注册建造师执业资格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35393793"/>
      <w:bookmarkStart w:id="20" w:name="_Toc35393624"/>
      <w:bookmarkStart w:id="21" w:name="_Toc28359082"/>
      <w:bookmarkStart w:id="22" w:name="_Toc28359005"/>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28359084"/>
      <w:bookmarkStart w:id="25" w:name="_Toc35393625"/>
      <w:bookmarkStart w:id="26" w:name="_Toc35393794"/>
      <w:bookmarkStart w:id="27" w:name="_Toc28359007"/>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795"/>
      <w:bookmarkStart w:id="29" w:name="_Toc35393626"/>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3CA2E574">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http://www.ccgp-guangxi.gov.cn/site/detail?parentId=66485&amp;articleId=Y9ocUdbe9NWwWWys04QsLA==</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86"/>
      <w:bookmarkStart w:id="35" w:name="_Toc28359009"/>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87"/>
      <w:bookmarkStart w:id="37" w:name="_Toc28359010"/>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23</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r>
        <w:rPr>
          <w:rFonts w:hint="eastAsia" w:ascii="宋体" w:hAnsi="宋体"/>
          <w:color w:val="auto"/>
          <w:sz w:val="32"/>
          <w:szCs w:val="32"/>
          <w:highlight w:val="none"/>
        </w:rPr>
        <w:br w:type="page"/>
      </w:r>
      <w:bookmarkStart w:id="38" w:name="_Toc32689"/>
      <w:bookmarkStart w:id="39" w:name="_Toc29494"/>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995"/>
        <w:gridCol w:w="2846"/>
        <w:gridCol w:w="1414"/>
        <w:gridCol w:w="142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995"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284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采购内容</w:t>
            </w:r>
          </w:p>
        </w:tc>
        <w:tc>
          <w:tcPr>
            <w:tcW w:w="1414"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42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cs="宋体"/>
                <w:color w:val="auto"/>
                <w:szCs w:val="21"/>
                <w:highlight w:val="none"/>
                <w:lang w:val="en-US" w:eastAsia="zh-CN" w:bidi="ar-SA"/>
              </w:rPr>
              <w:t>横州市2025年第二批中央水库移民扶持基金项目四标（那阳镇大联村委移民村美丽家园项目）</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995"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2846" w:type="dxa"/>
            <w:tcBorders>
              <w:top w:val="single" w:color="auto" w:sz="4" w:space="0"/>
              <w:left w:val="single" w:color="auto" w:sz="4" w:space="0"/>
              <w:bottom w:val="single" w:color="auto" w:sz="4" w:space="0"/>
              <w:right w:val="single" w:color="auto" w:sz="4" w:space="0"/>
            </w:tcBorders>
            <w:vAlign w:val="center"/>
          </w:tcPr>
          <w:p w14:paraId="767E90EB">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1、道路工程：道路硬化5969平方米；</w:t>
            </w:r>
          </w:p>
          <w:p w14:paraId="5B9D9927">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2、排水排污工程：新建排水设施共141米；</w:t>
            </w:r>
          </w:p>
          <w:p w14:paraId="621242BC">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3、环境整治：安装太阳能路灯139盏，场地整治526平方米、房前屋后“三微”矮墙234米及配套设施建设等；</w:t>
            </w:r>
          </w:p>
          <w:p w14:paraId="07730B9B">
            <w:pPr>
              <w:jc w:val="left"/>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4、其他：池塘护坡挡墙1346米，防护栏杆1496米，波形护栏58米。</w:t>
            </w:r>
          </w:p>
          <w:p w14:paraId="3FA0A894">
            <w:pPr>
              <w:jc w:val="left"/>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具体内容详见工程量清单及施工图纸包括的全部内容。</w:t>
            </w:r>
          </w:p>
        </w:tc>
        <w:tc>
          <w:tcPr>
            <w:tcW w:w="1414"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3330656.29</w:t>
            </w:r>
          </w:p>
        </w:tc>
        <w:tc>
          <w:tcPr>
            <w:tcW w:w="142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11B1E588">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06794703"/>
            <w:bookmarkStart w:id="41" w:name="_Toc115277797"/>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15277798"/>
            <w:bookmarkStart w:id="44" w:name="_Toc106794704"/>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21087"/>
      <w:bookmarkStart w:id="46" w:name="_Toc17040"/>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4440"/>
      <w:bookmarkStart w:id="48" w:name="_Toc32767"/>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人民币叁佰叁拾叁万零陆佰伍拾陆元贰角玖分</w:t>
            </w:r>
            <w:r>
              <w:rPr>
                <w:rFonts w:hint="eastAsia" w:ascii="宋体" w:hAnsi="宋体" w:eastAsia="宋体" w:cs="Times New Roman"/>
                <w:color w:val="auto"/>
                <w:szCs w:val="21"/>
                <w:highlight w:val="none"/>
                <w:lang w:val="en-US" w:eastAsia="zh-CN" w:bidi="ar-SA"/>
              </w:rPr>
              <w:t>（</w:t>
            </w:r>
            <w:r>
              <w:rPr>
                <w:rFonts w:hint="eastAsia" w:ascii="宋体" w:hAnsi="宋体" w:cs="宋体"/>
                <w:color w:val="auto"/>
                <w:szCs w:val="21"/>
                <w:highlight w:val="none"/>
                <w:lang w:val="en-US" w:eastAsia="zh-CN" w:bidi="ar-SA"/>
              </w:rPr>
              <w:t>3330656.29</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eastAsia="宋体" w:cs="Times New Roman"/>
                <w:color w:val="auto"/>
                <w:spacing w:val="0"/>
                <w:sz w:val="21"/>
                <w:szCs w:val="21"/>
                <w:highlight w:val="none"/>
                <w:lang w:eastAsia="zh-CN" w:bidi="ar-SA"/>
              </w:rPr>
              <w:t>市政公用工程施工总承包叁级（含）以上资质证书复印件；②有效的安全生产许可证复印件；③拟投入项目经理的市政公用工程专业贰级（含）以上注册建造师复印件及有效的安全生产考核合格证书复印件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 xml:space="preserve"> ；</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0622"/>
      <w:bookmarkStart w:id="54" w:name="_Toc13189"/>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4707"/>
      <w:bookmarkStart w:id="56" w:name="_Toc2759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532"/>
      <w:bookmarkStart w:id="59" w:name="_Toc254970673"/>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254970675"/>
      <w:bookmarkStart w:id="63" w:name="_Toc15754"/>
      <w:bookmarkStart w:id="64" w:name="_Toc254970534"/>
      <w:bookmarkStart w:id="65" w:name="_Toc31718"/>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19514"/>
      <w:bookmarkStart w:id="67" w:name="_Toc23810"/>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9502"/>
      <w:bookmarkStart w:id="72" w:name="_Toc2131"/>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2766"/>
      <w:bookmarkStart w:id="74" w:name="_Toc3154"/>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5242"/>
      <w:bookmarkStart w:id="77" w:name="_Toc16558"/>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11266"/>
      <w:bookmarkStart w:id="79" w:name="_Toc28147"/>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1550"/>
      <w:bookmarkStart w:id="82" w:name="_Toc381"/>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30906"/>
      <w:bookmarkStart w:id="84" w:name="_Toc6801"/>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9"/>
            <w:bookmarkStart w:id="87" w:name="OLE_LINK10"/>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1"/>
            <w:bookmarkStart w:id="89" w:name="OLE_LINK12"/>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9952"/>
      <w:bookmarkStart w:id="93" w:name="_Toc4979"/>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80205936"/>
      <w:bookmarkStart w:id="95" w:name="_Toc27244"/>
      <w:bookmarkStart w:id="96" w:name="_Toc9351"/>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2105"/>
      <w:bookmarkStart w:id="98" w:name="_Toc3610"/>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8432"/>
      <w:bookmarkStart w:id="100" w:name="_Toc10337"/>
      <w:bookmarkStart w:id="101" w:name="_Toc80205938"/>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18363"/>
      <w:bookmarkStart w:id="103" w:name="_Toc80205939"/>
      <w:bookmarkStart w:id="104" w:name="_Toc676"/>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11864"/>
      <w:bookmarkStart w:id="108" w:name="_Toc27302"/>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5"/>
      <w:bookmarkStart w:id="110" w:name="OLE_LINK6"/>
      <w:bookmarkStart w:id="111" w:name="OLE_LINK7"/>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80205941"/>
      <w:bookmarkStart w:id="113" w:name="_Toc23660"/>
      <w:bookmarkStart w:id="114" w:name="_Toc31663"/>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22067"/>
      <w:bookmarkStart w:id="117" w:name="_Toc25221"/>
      <w:bookmarkStart w:id="118" w:name="_Toc80205942"/>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blPrEx>
          <w:tblCellMar>
            <w:top w:w="0" w:type="dxa"/>
            <w:left w:w="108" w:type="dxa"/>
            <w:bottom w:w="0" w:type="dxa"/>
            <w:right w:w="108" w:type="dxa"/>
          </w:tblCellMar>
        </w:tblPrEx>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29FCEBB7">
      <w:pPr>
        <w:spacing w:line="360" w:lineRule="auto"/>
        <w:ind w:firstLine="411" w:firstLineChars="196"/>
        <w:rPr>
          <w:color w:val="auto"/>
          <w:szCs w:val="21"/>
          <w:highlight w:val="none"/>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ascii="宋体" w:hAnsi="宋体" w:cs="宋体"/>
          <w:color w:val="auto"/>
          <w:szCs w:val="22"/>
          <w:highlight w:val="none"/>
          <w:u w:val="single"/>
          <w:lang w:val="en-US" w:eastAsia="zh-CN" w:bidi="ar-SA"/>
        </w:rPr>
        <w:t>包括：1、道路工程：道路硬化5969平方米；2、排水排污工程：新建排水设施共141米；3、环境整治：安装太阳能路灯139盏，场地整治526平方米、房前屋后“三微”矮墙234米及配套设施建设等；4、其他：池塘护坡挡墙1346米，防护栏杆1496米，波形护栏58米</w:t>
      </w:r>
      <w:r>
        <w:rPr>
          <w:rFonts w:hint="eastAsia" w:ascii="宋体" w:hAnsi="宋体" w:cs="宋体"/>
          <w:color w:val="auto"/>
          <w:szCs w:val="22"/>
          <w:highlight w:val="none"/>
          <w:u w:val="single"/>
          <w:lang w:val="zh-CN" w:eastAsia="zh-CN" w:bidi="ar-SA"/>
        </w:rPr>
        <w:t>。</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6542537F">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bookmarkEnd w:id="144"/>
    <w:p w14:paraId="04112921">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7F46FFE0">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256000128"/>
      <w:bookmarkStart w:id="155" w:name="_Toc389065256"/>
      <w:bookmarkStart w:id="156" w:name="_Toc407135192"/>
      <w:bookmarkStart w:id="157" w:name="_Toc83895639"/>
      <w:bookmarkStart w:id="158" w:name="_Toc351203632"/>
      <w:bookmarkStart w:id="159" w:name="_Toc373478338"/>
      <w:bookmarkStart w:id="160" w:name="_Toc373227691"/>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389065257"/>
      <w:bookmarkStart w:id="162" w:name="_Toc83895640"/>
      <w:bookmarkStart w:id="163" w:name="_Toc407135193"/>
      <w:bookmarkStart w:id="164" w:name="_Toc256000129"/>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96503228"/>
      <w:bookmarkStart w:id="231" w:name="_Toc296347227"/>
      <w:bookmarkStart w:id="232" w:name="_Toc296944567"/>
      <w:bookmarkStart w:id="233" w:name="_Toc267261699"/>
      <w:bookmarkStart w:id="234" w:name="_Toc296891268"/>
      <w:bookmarkStart w:id="235" w:name="_Toc296891056"/>
      <w:bookmarkStart w:id="236" w:name="_Toc296346729"/>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891269"/>
      <w:bookmarkStart w:id="238" w:name="_Toc296503229"/>
      <w:bookmarkStart w:id="239" w:name="_Toc296346730"/>
      <w:bookmarkStart w:id="240" w:name="_Toc296891057"/>
      <w:bookmarkStart w:id="241" w:name="_Toc296347228"/>
      <w:bookmarkStart w:id="242" w:name="_Toc296944568"/>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4B2B7BEA">
      <w:pPr>
        <w:spacing w:line="360" w:lineRule="auto"/>
        <w:jc w:val="left"/>
        <w:rPr>
          <w:rFonts w:hint="eastAsia" w:ascii="黑体" w:hAnsi="黑体" w:eastAsia="仿宋_GB2312" w:cs="黑体"/>
          <w:color w:val="auto"/>
          <w:sz w:val="32"/>
          <w:szCs w:val="32"/>
          <w:highlight w:val="none"/>
          <w:lang w:eastAsia="zh-CN" w:bidi="ar-SA"/>
        </w:rPr>
      </w:pPr>
      <w:r>
        <w:rPr>
          <w:rFonts w:eastAsia="仿宋_GB2312"/>
          <w:color w:val="auto"/>
          <w:sz w:val="30"/>
          <w:szCs w:val="30"/>
          <w:highlight w:val="none"/>
        </w:rPr>
        <w:br w:type="page"/>
      </w:r>
      <w:bookmarkStart w:id="243" w:name="_Toc267261701"/>
      <w:r>
        <w:rPr>
          <w:rFonts w:hint="eastAsia" w:ascii="Times New Roman" w:hAnsi="Times New Roman" w:eastAsia="仿宋_GB2312" w:cs="仿宋_GB2312"/>
          <w:color w:val="auto"/>
          <w:sz w:val="30"/>
          <w:szCs w:val="30"/>
          <w:highlight w:val="none"/>
          <w:lang w:bidi="ar-SA"/>
        </w:rPr>
        <w:t>附件7</w:t>
      </w:r>
      <w:r>
        <w:rPr>
          <w:rFonts w:hint="eastAsia" w:ascii="Times New Roman" w:hAnsi="Times New Roman" w:eastAsia="仿宋_GB2312" w:cs="仿宋_GB2312"/>
          <w:color w:val="auto"/>
          <w:sz w:val="30"/>
          <w:szCs w:val="30"/>
          <w:highlight w:val="none"/>
          <w:lang w:eastAsia="zh-CN" w:bidi="ar-SA"/>
        </w:rPr>
        <w:t>：</w:t>
      </w:r>
    </w:p>
    <w:p w14:paraId="62FFC33F">
      <w:pPr>
        <w:spacing w:line="360" w:lineRule="auto"/>
        <w:jc w:val="left"/>
        <w:rPr>
          <w:rFonts w:hint="eastAsia" w:ascii="黑体" w:hAnsi="黑体" w:eastAsia="黑体" w:cs="黑体"/>
          <w:b/>
          <w:bCs/>
          <w:color w:val="auto"/>
          <w:sz w:val="32"/>
          <w:szCs w:val="32"/>
          <w:highlight w:val="none"/>
          <w:lang w:bidi="ar-SA"/>
        </w:rPr>
      </w:pPr>
    </w:p>
    <w:p w14:paraId="79EA5973">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7ECE9005">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721DE414">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7E766A9A">
      <w:pPr>
        <w:spacing w:line="360" w:lineRule="auto"/>
        <w:rPr>
          <w:rFonts w:hint="eastAsia" w:ascii="宋体" w:hAnsi="宋体"/>
          <w:color w:val="auto"/>
          <w:sz w:val="24"/>
          <w:highlight w:val="none"/>
        </w:rPr>
      </w:pPr>
      <w:r>
        <w:rPr>
          <w:rFonts w:hint="eastAsia" w:ascii="宋体" w:hAnsi="宋体"/>
          <w:color w:val="auto"/>
          <w:sz w:val="24"/>
          <w:highlight w:val="none"/>
        </w:rPr>
        <w:t>申请人：</w:t>
      </w:r>
    </w:p>
    <w:p w14:paraId="0F8E2C41">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30C76E84">
      <w:pPr>
        <w:spacing w:line="360" w:lineRule="auto"/>
        <w:rPr>
          <w:rFonts w:hint="eastAsia" w:ascii="宋体" w:hAnsi="宋体"/>
          <w:color w:val="auto"/>
          <w:sz w:val="24"/>
          <w:highlight w:val="none"/>
        </w:rPr>
      </w:pPr>
      <w:r>
        <w:rPr>
          <w:rFonts w:hint="eastAsia" w:ascii="宋体" w:hAnsi="宋体"/>
          <w:color w:val="auto"/>
          <w:sz w:val="24"/>
          <w:highlight w:val="none"/>
        </w:rPr>
        <w:t>受益人：</w:t>
      </w:r>
    </w:p>
    <w:p w14:paraId="15725CFE">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6ED97549">
      <w:pPr>
        <w:spacing w:line="360" w:lineRule="auto"/>
        <w:rPr>
          <w:rFonts w:hint="eastAsia" w:ascii="宋体" w:hAnsi="宋体"/>
          <w:color w:val="auto"/>
          <w:sz w:val="24"/>
          <w:highlight w:val="none"/>
        </w:rPr>
      </w:pPr>
      <w:r>
        <w:rPr>
          <w:rFonts w:hint="eastAsia" w:ascii="宋体" w:hAnsi="宋体"/>
          <w:color w:val="auto"/>
          <w:sz w:val="24"/>
          <w:highlight w:val="none"/>
        </w:rPr>
        <w:t>开立人：</w:t>
      </w:r>
    </w:p>
    <w:p w14:paraId="7C400709">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251F678B">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p>
    <w:p w14:paraId="079EBE9B">
      <w:pPr>
        <w:spacing w:line="360" w:lineRule="auto"/>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（受益人名称）： </w:t>
      </w:r>
    </w:p>
    <w:p w14:paraId="15B5D19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鉴于</w:t>
      </w:r>
      <w:r>
        <w:rPr>
          <w:rFonts w:hint="eastAsia" w:ascii="宋体" w:hAnsi="宋体"/>
          <w:color w:val="auto"/>
          <w:sz w:val="24"/>
          <w:highlight w:val="none"/>
          <w:u w:val="single"/>
        </w:rPr>
        <w:t xml:space="preserve">        </w:t>
      </w:r>
      <w:r>
        <w:rPr>
          <w:rFonts w:hint="eastAsia" w:ascii="宋体" w:hAnsi="宋体"/>
          <w:color w:val="auto"/>
          <w:sz w:val="24"/>
          <w:highlight w:val="none"/>
        </w:rPr>
        <w:t>（以下简称“受益人”）与</w:t>
      </w:r>
      <w:r>
        <w:rPr>
          <w:rFonts w:hint="eastAsia" w:ascii="宋体" w:hAnsi="宋体"/>
          <w:color w:val="auto"/>
          <w:sz w:val="24"/>
          <w:highlight w:val="none"/>
          <w:u w:val="single"/>
        </w:rPr>
        <w:t xml:space="preserve">         </w:t>
      </w:r>
      <w:r>
        <w:rPr>
          <w:rFonts w:hint="eastAsia" w:ascii="宋体" w:hAnsi="宋体"/>
          <w:color w:val="auto"/>
          <w:sz w:val="24"/>
          <w:highlight w:val="none"/>
        </w:rPr>
        <w:t>（以下简称“申请人”）于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7BB47C25">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一、本保函担保范围：承包人未按照基础合同的约定履行义务，应当向贵方承担的违约责任和赔偿因此造成的损失、利息、律师费、诉讼费用等实现债权的费用。</w:t>
      </w:r>
    </w:p>
    <w:p w14:paraId="6F544D8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二、本保函担保金额最高不超过人民币（大写）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B21D20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三、本保函有效期自开立之日起至基础合同约定的缺陷责任期后</w:t>
      </w:r>
      <w:r>
        <w:rPr>
          <w:rFonts w:hint="eastAsia" w:ascii="宋体" w:hAnsi="宋体"/>
          <w:color w:val="auto"/>
          <w:sz w:val="24"/>
          <w:highlight w:val="none"/>
          <w:u w:val="single"/>
        </w:rPr>
        <w:t xml:space="preserve">   </w:t>
      </w:r>
      <w:r>
        <w:rPr>
          <w:rFonts w:hint="eastAsia" w:ascii="宋体" w:hAnsi="宋体"/>
          <w:color w:val="auto"/>
          <w:sz w:val="24"/>
          <w:highlight w:val="none"/>
        </w:rPr>
        <w:t>日止，最迟不超过</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 </w:t>
      </w:r>
    </w:p>
    <w:p w14:paraId="2A3676F8">
      <w:pPr>
        <w:spacing w:line="360" w:lineRule="auto"/>
        <w:ind w:firstLine="480"/>
        <w:rPr>
          <w:rFonts w:hint="eastAsia" w:ascii="宋体" w:hAnsi="宋体"/>
          <w:color w:val="auto"/>
          <w:sz w:val="24"/>
          <w:highlight w:val="none"/>
        </w:rPr>
      </w:pPr>
      <w:r>
        <w:rPr>
          <w:rFonts w:hint="eastAsia" w:ascii="宋体" w:hAnsi="宋体"/>
          <w:color w:val="auto"/>
          <w:sz w:val="24"/>
          <w:highlight w:val="none"/>
        </w:rPr>
        <w:t>四、我方承诺，在收到受益人发来的书面付款通知后的</w:t>
      </w:r>
      <w:r>
        <w:rPr>
          <w:rFonts w:hint="eastAsia" w:ascii="宋体" w:hAnsi="宋体"/>
          <w:color w:val="auto"/>
          <w:sz w:val="24"/>
          <w:highlight w:val="none"/>
          <w:u w:val="single"/>
        </w:rPr>
        <w:t xml:space="preserve">    </w:t>
      </w:r>
      <w:r>
        <w:rPr>
          <w:rFonts w:hint="eastAsia" w:ascii="宋体" w:hAnsi="宋体"/>
          <w:color w:val="auto"/>
          <w:sz w:val="24"/>
          <w:highlight w:val="none"/>
        </w:rPr>
        <w:t>日内无条件支付，前述书面付款通知即为付款要求之单据，且应满足以下要求：</w:t>
      </w:r>
    </w:p>
    <w:p w14:paraId="4CDFB98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（1）付款通知到达的日期在本保函的有效期内；</w:t>
      </w:r>
    </w:p>
    <w:p w14:paraId="3CBCEC8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（2）载明要求支付的金额；</w:t>
      </w:r>
    </w:p>
    <w:p w14:paraId="353B930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（3）载明申请人违反合同义务的条款和内容；</w:t>
      </w:r>
    </w:p>
    <w:p w14:paraId="1435AF6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（4）声明不存在合同文件约定或我国法律规定免除申请人或开立人支付责任的情形；</w:t>
      </w:r>
    </w:p>
    <w:p w14:paraId="1FD6681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（5）付款通知应在本保函有效期内到达的地址是：</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6BC465C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受益人发出的书面付款通知应由其为鉴明受益人法定代表人（负责人）或授权代理人签字并加盖公章。</w:t>
      </w:r>
    </w:p>
    <w:p w14:paraId="25A89AD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五、本保函项下的权利不得转让，不得设定担保。贵方未经我方书面同意转 让本保函或其项下任何权利，对我方不发生法律效力。 </w:t>
      </w:r>
    </w:p>
    <w:p w14:paraId="2E63ADF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六、与本保函有关的基础合同不成立、不生效、无效、被撤销、被解除，不影响本保函的独立有效。 </w:t>
      </w:r>
    </w:p>
    <w:p w14:paraId="3053BAC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0B58768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八、本保函适用的法律为中华人民共和国法律，争议裁判管辖地为中华人民共和国</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172B38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九、本保函自我方法定代表人或授权代表签字并加盖公章之日起生效。 </w:t>
      </w:r>
    </w:p>
    <w:p w14:paraId="01C333B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开 立 人：                              （公章） </w:t>
      </w:r>
    </w:p>
    <w:p w14:paraId="6E5CD9F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法定代表人（或授权代表）：               （签字） </w:t>
      </w:r>
    </w:p>
    <w:p w14:paraId="1D4C90B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地    址：                                       </w:t>
      </w:r>
    </w:p>
    <w:p w14:paraId="703D6AC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邮政编码：                 </w:t>
      </w:r>
    </w:p>
    <w:p w14:paraId="6180143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电    话：                 </w:t>
      </w:r>
    </w:p>
    <w:p w14:paraId="353CAFF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传    真：                 </w:t>
      </w:r>
    </w:p>
    <w:p w14:paraId="00F64471">
      <w:pPr>
        <w:spacing w:line="360" w:lineRule="auto"/>
        <w:ind w:firstLine="480" w:firstLineChars="200"/>
        <w:rPr>
          <w:color w:val="auto"/>
          <w:szCs w:val="21"/>
          <w:highlight w:val="none"/>
        </w:rPr>
      </w:pPr>
      <w:r>
        <w:rPr>
          <w:rFonts w:hint="eastAsia" w:ascii="宋体" w:hAnsi="宋体"/>
          <w:color w:val="auto"/>
          <w:sz w:val="24"/>
          <w:highlight w:val="none"/>
        </w:rPr>
        <w:t xml:space="preserve">开立时间：      年      月    </w:t>
      </w:r>
    </w:p>
    <w:p w14:paraId="28F85977">
      <w:pPr>
        <w:spacing w:line="360" w:lineRule="auto"/>
        <w:jc w:val="left"/>
        <w:rPr>
          <w:rFonts w:eastAsia="仿宋_GB2312"/>
          <w:color w:val="auto"/>
          <w:sz w:val="30"/>
          <w:szCs w:val="30"/>
          <w:highlight w:val="none"/>
        </w:rPr>
      </w:pPr>
    </w:p>
    <w:p w14:paraId="552D7A9E">
      <w:pPr>
        <w:spacing w:line="360" w:lineRule="auto"/>
        <w:jc w:val="left"/>
        <w:rPr>
          <w:rFonts w:hint="eastAsia" w:ascii="宋体" w:hAnsi="宋体"/>
          <w:color w:val="auto"/>
          <w:sz w:val="32"/>
          <w:szCs w:val="32"/>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44" w:name="_Toc296891271"/>
      <w:bookmarkStart w:id="245" w:name="_Toc296346732"/>
      <w:bookmarkStart w:id="246" w:name="_Toc296944570"/>
      <w:bookmarkStart w:id="247" w:name="_Toc296503231"/>
      <w:bookmarkStart w:id="248" w:name="_Toc296891059"/>
      <w:bookmarkStart w:id="249" w:name="_Toc296347230"/>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7</w:t>
      </w:r>
      <w:r>
        <w:rPr>
          <w:rFonts w:hint="eastAsia" w:eastAsia="仿宋_GB2312" w:cs="仿宋_GB2312"/>
          <w:color w:val="auto"/>
          <w:sz w:val="30"/>
          <w:szCs w:val="30"/>
          <w:highlight w:val="none"/>
          <w:lang w:bidi="ar-SA"/>
        </w:rPr>
        <w:t>：</w:t>
      </w:r>
    </w:p>
    <w:p w14:paraId="50A32857">
      <w:pPr>
        <w:spacing w:line="360" w:lineRule="auto"/>
        <w:rPr>
          <w:rFonts w:hint="eastAsia" w:ascii="宋体" w:hAnsi="宋体"/>
          <w:b/>
          <w:bCs/>
          <w:color w:val="auto"/>
          <w:sz w:val="32"/>
          <w:szCs w:val="32"/>
          <w:highlight w:val="none"/>
        </w:rPr>
      </w:pPr>
    </w:p>
    <w:p w14:paraId="6F24E6A1">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5B367B00">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388E72E5">
      <w:pPr>
        <w:spacing w:line="360" w:lineRule="auto"/>
        <w:jc w:val="center"/>
        <w:rPr>
          <w:rFonts w:hint="eastAsia" w:ascii="宋体" w:hAnsi="宋体"/>
          <w:b/>
          <w:bCs/>
          <w:color w:val="auto"/>
          <w:sz w:val="32"/>
          <w:szCs w:val="32"/>
          <w:highlight w:val="none"/>
        </w:rPr>
      </w:pPr>
    </w:p>
    <w:p w14:paraId="38F5B4C3">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7E009E94">
      <w:pPr>
        <w:spacing w:line="360" w:lineRule="auto"/>
        <w:rPr>
          <w:rFonts w:hint="eastAsia" w:ascii="宋体" w:hAnsi="宋体"/>
          <w:color w:val="auto"/>
          <w:sz w:val="24"/>
          <w:highlight w:val="none"/>
        </w:rPr>
      </w:pPr>
      <w:r>
        <w:rPr>
          <w:rFonts w:hint="eastAsia" w:ascii="宋体" w:hAnsi="宋体"/>
          <w:color w:val="auto"/>
          <w:sz w:val="24"/>
          <w:highlight w:val="none"/>
        </w:rPr>
        <w:t>承包人：</w:t>
      </w:r>
    </w:p>
    <w:p w14:paraId="2496026F">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30832629">
      <w:pPr>
        <w:spacing w:line="360" w:lineRule="auto"/>
        <w:rPr>
          <w:rFonts w:hint="eastAsia" w:ascii="宋体" w:hAnsi="宋体"/>
          <w:color w:val="auto"/>
          <w:sz w:val="24"/>
          <w:highlight w:val="none"/>
        </w:rPr>
      </w:pPr>
      <w:r>
        <w:rPr>
          <w:rFonts w:hint="eastAsia" w:ascii="宋体" w:hAnsi="宋体"/>
          <w:color w:val="auto"/>
          <w:sz w:val="24"/>
          <w:highlight w:val="none"/>
        </w:rPr>
        <w:t xml:space="preserve">担保权人/发包人： </w:t>
      </w:r>
    </w:p>
    <w:p w14:paraId="7845E9B4">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416615BE">
      <w:pPr>
        <w:spacing w:line="360" w:lineRule="auto"/>
        <w:rPr>
          <w:rFonts w:hint="eastAsia" w:ascii="宋体" w:hAnsi="宋体"/>
          <w:color w:val="auto"/>
          <w:sz w:val="24"/>
          <w:highlight w:val="none"/>
        </w:rPr>
      </w:pPr>
      <w:r>
        <w:rPr>
          <w:rFonts w:hint="eastAsia" w:ascii="宋体" w:hAnsi="宋体"/>
          <w:color w:val="auto"/>
          <w:sz w:val="24"/>
          <w:highlight w:val="none"/>
        </w:rPr>
        <w:t>保证人：</w:t>
      </w:r>
    </w:p>
    <w:p w14:paraId="0CC45D91">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74924DA6">
      <w:pPr>
        <w:spacing w:line="360" w:lineRule="auto"/>
        <w:rPr>
          <w:rFonts w:hint="eastAsia" w:ascii="宋体" w:hAnsi="宋体"/>
          <w:color w:val="auto"/>
          <w:sz w:val="24"/>
          <w:highlight w:val="none"/>
        </w:rPr>
      </w:pPr>
    </w:p>
    <w:p w14:paraId="3EB12C00">
      <w:pPr>
        <w:spacing w:line="360" w:lineRule="auto"/>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（发包人名称）： </w:t>
      </w:r>
    </w:p>
    <w:p w14:paraId="63541B6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鉴于</w:t>
      </w:r>
      <w:r>
        <w:rPr>
          <w:rFonts w:hint="eastAsia" w:ascii="宋体" w:hAnsi="宋体"/>
          <w:color w:val="auto"/>
          <w:sz w:val="24"/>
          <w:highlight w:val="none"/>
          <w:u w:val="single"/>
        </w:rPr>
        <w:t xml:space="preserve">        </w:t>
      </w:r>
      <w:r>
        <w:rPr>
          <w:rFonts w:hint="eastAsia" w:ascii="宋体" w:hAnsi="宋体"/>
          <w:color w:val="auto"/>
          <w:sz w:val="24"/>
          <w:highlight w:val="none"/>
        </w:rPr>
        <w:t>（以下简称“发包人”）与</w:t>
      </w:r>
      <w:r>
        <w:rPr>
          <w:rFonts w:hint="eastAsia" w:ascii="宋体" w:hAnsi="宋体"/>
          <w:color w:val="auto"/>
          <w:sz w:val="24"/>
          <w:highlight w:val="none"/>
          <w:u w:val="single"/>
        </w:rPr>
        <w:t xml:space="preserve">         </w:t>
      </w:r>
      <w:r>
        <w:rPr>
          <w:rFonts w:hint="eastAsia" w:ascii="宋体" w:hAnsi="宋体"/>
          <w:color w:val="auto"/>
          <w:sz w:val="24"/>
          <w:highlight w:val="none"/>
        </w:rPr>
        <w:t>（以下简称“承包人”）于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（以下简称“主合同”），我方即保证人基于承包人的请求，同意就承包人履行与贵方签订的主合同项下的义务，向贵方提供如下保证担保（以下简称“本保证担保”）。 </w:t>
      </w:r>
    </w:p>
    <w:p w14:paraId="19B71BD6">
      <w:pPr>
        <w:spacing w:line="360" w:lineRule="auto"/>
        <w:rPr>
          <w:rFonts w:hint="eastAsia" w:ascii="宋体" w:hAnsi="宋体"/>
          <w:b/>
          <w:bCs/>
          <w:color w:val="auto"/>
          <w:sz w:val="24"/>
          <w:highlight w:val="none"/>
        </w:rPr>
      </w:pPr>
      <w:r>
        <w:rPr>
          <w:rFonts w:hint="eastAsia" w:ascii="宋体" w:hAnsi="宋体"/>
          <w:color w:val="auto"/>
          <w:sz w:val="24"/>
          <w:highlight w:val="none"/>
        </w:rPr>
        <w:t xml:space="preserve">    </w:t>
      </w:r>
      <w:r>
        <w:rPr>
          <w:rFonts w:hint="eastAsia" w:ascii="宋体" w:hAnsi="宋体"/>
          <w:b/>
          <w:bCs/>
          <w:color w:val="auto"/>
          <w:sz w:val="24"/>
          <w:highlight w:val="none"/>
        </w:rPr>
        <w:t>一、保证担保的范围及保证担保金额</w:t>
      </w:r>
    </w:p>
    <w:p w14:paraId="3D6E0AB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1.保证担保范围：承包人未按照主合同的约定履行义务，应当向贵方承担的违约责任和赔偿因此造成的损失、利息、律师费、诉讼费用等实现债权的费用。</w:t>
      </w:r>
    </w:p>
    <w:p w14:paraId="2445EC7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2.保证担保金额最高不超过人民币（大写）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A1E42CF">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二、保证担保的方式及保证期间 </w:t>
      </w:r>
    </w:p>
    <w:p w14:paraId="7EA0386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1.保证担保方式：连带责任保证。</w:t>
      </w:r>
    </w:p>
    <w:p w14:paraId="3CC6EA5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2.保证期间：自出具之日起至主合同约定的缺陷责任期后</w:t>
      </w:r>
      <w:r>
        <w:rPr>
          <w:rFonts w:hint="eastAsia" w:ascii="宋体" w:hAnsi="宋体"/>
          <w:color w:val="auto"/>
          <w:sz w:val="24"/>
          <w:highlight w:val="none"/>
          <w:u w:val="single"/>
        </w:rPr>
        <w:t xml:space="preserve">   </w:t>
      </w:r>
      <w:r>
        <w:rPr>
          <w:rFonts w:hint="eastAsia" w:ascii="宋体" w:hAnsi="宋体"/>
          <w:color w:val="auto"/>
          <w:sz w:val="24"/>
          <w:highlight w:val="none"/>
        </w:rPr>
        <w:t>日止，最迟不超过</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 </w:t>
      </w:r>
    </w:p>
    <w:p w14:paraId="21B4DD2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三、承担保证担保责任的形式</w:t>
      </w:r>
    </w:p>
    <w:p w14:paraId="7AAA71F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我方按照贵方的要求以下列方式之一承担保证担保责任： </w:t>
      </w:r>
    </w:p>
    <w:p w14:paraId="53E8874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1.向承包人资金、设备或者技术援助，使其能继续履行合同义务；</w:t>
      </w:r>
    </w:p>
    <w:p w14:paraId="41486FA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2.直接接管该项工程或者委托经贵方同意的其他承包商，继续履行合同义务；</w:t>
      </w:r>
    </w:p>
    <w:p w14:paraId="18AE9D0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3.在保证担保金额最高限额内，按照合同约定，向贵方承担违约责任和赔偿因此造成的损失，以及利息和律师费、诉讼费用等实现债权的费用。</w:t>
      </w:r>
    </w:p>
    <w:p w14:paraId="5C27453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四、代偿的安排 </w:t>
      </w:r>
    </w:p>
    <w:p w14:paraId="4BD75F4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1.贵方要求我方承担保证责任的，应向我方发出书面索赔通知及承包人未履行主合同约定义务的证明材料。索赔通知应写明要求索赔的金额，支付款项应到达</w:t>
      </w:r>
      <w:r>
        <w:rPr>
          <w:rFonts w:hint="eastAsia" w:ascii="宋体" w:hAnsi="宋体"/>
          <w:color w:val="auto"/>
          <w:sz w:val="24"/>
          <w:highlight w:val="none"/>
          <w:lang w:eastAsia="zh-CN"/>
        </w:rPr>
        <w:t>的账号</w:t>
      </w:r>
      <w:r>
        <w:rPr>
          <w:rFonts w:hint="eastAsia" w:ascii="宋体" w:hAnsi="宋体"/>
          <w:color w:val="auto"/>
          <w:sz w:val="24"/>
          <w:highlight w:val="none"/>
        </w:rPr>
        <w:t>，并附有说明承包人违反主合同造成贵方损失情况的证明材料。</w:t>
      </w:r>
    </w:p>
    <w:p w14:paraId="10E9F5B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2.贵方以工程质量不符合主合同约定标准为由，向我方提出违约索赔的，还需同时提供符合相应条件要求的工程质量检测部门出具的质量说明材料。</w:t>
      </w:r>
    </w:p>
    <w:p w14:paraId="456FF17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3.我方收到贵方的书面索赔通知及相应证明材料后，在</w:t>
      </w:r>
      <w:r>
        <w:rPr>
          <w:rFonts w:hint="eastAsia" w:ascii="宋体" w:hAnsi="宋体"/>
          <w:color w:val="auto"/>
          <w:sz w:val="24"/>
          <w:highlight w:val="none"/>
          <w:u w:val="single"/>
        </w:rPr>
        <w:t xml:space="preserve">   </w:t>
      </w:r>
      <w:r>
        <w:rPr>
          <w:rFonts w:hint="eastAsia" w:ascii="宋体" w:hAnsi="宋体"/>
          <w:color w:val="auto"/>
          <w:sz w:val="24"/>
          <w:highlight w:val="none"/>
        </w:rPr>
        <w:t>工作日内进行核定后按照本保函的承诺承担保证责任。</w:t>
      </w:r>
    </w:p>
    <w:p w14:paraId="3FAE2D9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五、保证担保责任的解除 </w:t>
      </w:r>
    </w:p>
    <w:p w14:paraId="1E5D58F7">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1.保证期间届满贵方未向我方书面主张保证责任的，自保证期间届满次日起，我方解除保证责任。 </w:t>
      </w:r>
    </w:p>
    <w:p w14:paraId="14AD658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2.我方按照本保证担保向贵方履行了保证担保责任后，自我方向贵方支付的金额达到最高保证担保金额之日起，保证担保责任解除。 </w:t>
      </w:r>
    </w:p>
    <w:p w14:paraId="52FE7B1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3.按照法律法规的规定应解除我方保证担保责任的其它情形的，我方在本保证担保项下的保证担保责任亦解除。 </w:t>
      </w:r>
    </w:p>
    <w:p w14:paraId="7D07E1C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2A74665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六、免责条款 </w:t>
      </w:r>
    </w:p>
    <w:p w14:paraId="3DF1E2C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1.因贵方原因致使承包人未按照主合同约定履行义务的，我方不承担保证担保责任。 </w:t>
      </w:r>
    </w:p>
    <w:p w14:paraId="4935DB1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2.依照法律规定或贵方与发包人的另行约定，免除承包人部分或全部义务的，我方亦免除其相应的保证担保责任。 </w:t>
      </w:r>
    </w:p>
    <w:p w14:paraId="32CD0625">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3.因不可抗力造成承包人未按照主合同约定履行义务的，我方不承担保证担保责任。</w:t>
      </w:r>
    </w:p>
    <w:p w14:paraId="4181337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七、其他</w:t>
      </w:r>
    </w:p>
    <w:p w14:paraId="7837682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1.本保证担保项下的权利不得转让，不得设定担保。贵方未经我方书面同意转让本保证担保或其项下任何权利，对我方不发生法律效力。 </w:t>
      </w:r>
    </w:p>
    <w:p w14:paraId="18F5751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2.本保证担保适用的法律为中华人民共和国法律，争议裁判管辖地为中华人民共和国</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EE70B4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3.本保证担保自我方法定代表人或授权代表签字并加盖公章之日起生效。 </w:t>
      </w:r>
    </w:p>
    <w:p w14:paraId="6B80D609">
      <w:pPr>
        <w:spacing w:line="360" w:lineRule="auto"/>
        <w:ind w:firstLine="480" w:firstLineChars="200"/>
        <w:rPr>
          <w:rFonts w:hint="eastAsia" w:ascii="宋体" w:hAnsi="宋体"/>
          <w:color w:val="auto"/>
          <w:sz w:val="24"/>
          <w:highlight w:val="none"/>
        </w:rPr>
      </w:pPr>
    </w:p>
    <w:p w14:paraId="649B3EA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保 证 人：                              （公章） </w:t>
      </w:r>
    </w:p>
    <w:p w14:paraId="47FAFE0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法定代表人（或授权代表）：               （签字） </w:t>
      </w:r>
    </w:p>
    <w:p w14:paraId="777D3D3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地    址：                                       </w:t>
      </w:r>
    </w:p>
    <w:p w14:paraId="1912483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邮政编码：                 </w:t>
      </w:r>
    </w:p>
    <w:p w14:paraId="7260316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电    话：                 </w:t>
      </w:r>
    </w:p>
    <w:p w14:paraId="4753F1A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传    真：                 </w:t>
      </w:r>
    </w:p>
    <w:p w14:paraId="074BC63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时    间：      年      月        日</w:t>
      </w:r>
    </w:p>
    <w:p w14:paraId="125A7E35">
      <w:pPr>
        <w:rPr>
          <w:color w:val="auto"/>
          <w:szCs w:val="21"/>
          <w:highlight w:val="none"/>
        </w:rPr>
      </w:pPr>
    </w:p>
    <w:p w14:paraId="091B9F97">
      <w:pPr>
        <w:rPr>
          <w:color w:val="auto"/>
          <w:szCs w:val="21"/>
          <w:highlight w:val="none"/>
        </w:rPr>
      </w:pPr>
    </w:p>
    <w:bookmarkEnd w:id="243"/>
    <w:bookmarkEnd w:id="244"/>
    <w:bookmarkEnd w:id="245"/>
    <w:bookmarkEnd w:id="246"/>
    <w:bookmarkEnd w:id="247"/>
    <w:bookmarkEnd w:id="248"/>
    <w:bookmarkEnd w:id="249"/>
    <w:p w14:paraId="4EFF0CF2">
      <w:pPr>
        <w:spacing w:line="360" w:lineRule="auto"/>
        <w:jc w:val="left"/>
        <w:rPr>
          <w:rFonts w:hint="eastAsia" w:ascii="黑体" w:hAnsi="黑体" w:eastAsia="黑体" w:cs="黑体"/>
          <w:color w:val="auto"/>
          <w:sz w:val="32"/>
          <w:szCs w:val="32"/>
          <w:highlight w:val="none"/>
          <w:lang w:bidi="ar-SA"/>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8</w:t>
      </w:r>
      <w:r>
        <w:rPr>
          <w:rFonts w:hint="eastAsia" w:eastAsia="仿宋_GB2312" w:cs="仿宋_GB2312"/>
          <w:color w:val="auto"/>
          <w:sz w:val="30"/>
          <w:szCs w:val="30"/>
          <w:highlight w:val="none"/>
          <w:lang w:bidi="ar-SA"/>
        </w:rPr>
        <w:t>：</w:t>
      </w:r>
    </w:p>
    <w:p w14:paraId="6BBB522E">
      <w:pPr>
        <w:spacing w:line="360" w:lineRule="auto"/>
        <w:jc w:val="left"/>
        <w:rPr>
          <w:rFonts w:hint="eastAsia" w:ascii="黑体" w:hAnsi="黑体" w:eastAsia="黑体" w:cs="黑体"/>
          <w:b/>
          <w:bCs/>
          <w:color w:val="auto"/>
          <w:sz w:val="32"/>
          <w:szCs w:val="32"/>
          <w:highlight w:val="none"/>
          <w:lang w:bidi="ar-SA"/>
        </w:rPr>
      </w:pPr>
    </w:p>
    <w:p w14:paraId="15597F13">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6E5B7247">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7648295F">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75623427">
      <w:pPr>
        <w:spacing w:line="360" w:lineRule="auto"/>
        <w:rPr>
          <w:rFonts w:hint="eastAsia" w:ascii="宋体" w:hAnsi="宋体"/>
          <w:color w:val="auto"/>
          <w:sz w:val="24"/>
          <w:highlight w:val="none"/>
        </w:rPr>
      </w:pPr>
    </w:p>
    <w:p w14:paraId="2EFCE7C6">
      <w:pPr>
        <w:spacing w:line="360" w:lineRule="auto"/>
        <w:rPr>
          <w:rFonts w:hint="eastAsia" w:ascii="宋体" w:hAnsi="宋体"/>
          <w:color w:val="auto"/>
          <w:sz w:val="24"/>
          <w:highlight w:val="none"/>
        </w:rPr>
      </w:pPr>
      <w:r>
        <w:rPr>
          <w:rFonts w:hint="eastAsia" w:ascii="宋体" w:hAnsi="宋体"/>
          <w:color w:val="auto"/>
          <w:sz w:val="24"/>
          <w:highlight w:val="none"/>
        </w:rPr>
        <w:t>申请人：</w:t>
      </w:r>
    </w:p>
    <w:p w14:paraId="50551FCD">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4A13A5F0">
      <w:pPr>
        <w:spacing w:line="360" w:lineRule="auto"/>
        <w:rPr>
          <w:rFonts w:hint="eastAsia" w:ascii="宋体" w:hAnsi="宋体"/>
          <w:color w:val="auto"/>
          <w:sz w:val="24"/>
          <w:highlight w:val="none"/>
        </w:rPr>
      </w:pPr>
      <w:r>
        <w:rPr>
          <w:rFonts w:hint="eastAsia" w:ascii="宋体" w:hAnsi="宋体"/>
          <w:color w:val="auto"/>
          <w:sz w:val="24"/>
          <w:highlight w:val="none"/>
        </w:rPr>
        <w:t>受益人：</w:t>
      </w:r>
    </w:p>
    <w:p w14:paraId="03F1F7CC">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6E770EBD">
      <w:pPr>
        <w:spacing w:line="360" w:lineRule="auto"/>
        <w:rPr>
          <w:rFonts w:hint="eastAsia" w:ascii="宋体" w:hAnsi="宋体"/>
          <w:color w:val="auto"/>
          <w:sz w:val="24"/>
          <w:highlight w:val="none"/>
        </w:rPr>
      </w:pPr>
      <w:r>
        <w:rPr>
          <w:rFonts w:hint="eastAsia" w:ascii="宋体" w:hAnsi="宋体"/>
          <w:color w:val="auto"/>
          <w:sz w:val="24"/>
          <w:highlight w:val="none"/>
        </w:rPr>
        <w:t>开立人：</w:t>
      </w:r>
    </w:p>
    <w:p w14:paraId="3FC2C052">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080B669B">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p>
    <w:p w14:paraId="73E88A0D">
      <w:pPr>
        <w:spacing w:line="360" w:lineRule="auto"/>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（受益人名称）： </w:t>
      </w:r>
    </w:p>
    <w:p w14:paraId="4076408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鉴于</w:t>
      </w:r>
      <w:r>
        <w:rPr>
          <w:rFonts w:hint="eastAsia" w:ascii="宋体" w:hAnsi="宋体"/>
          <w:color w:val="auto"/>
          <w:sz w:val="24"/>
          <w:highlight w:val="none"/>
          <w:u w:val="single"/>
        </w:rPr>
        <w:t xml:space="preserve">        </w:t>
      </w:r>
      <w:r>
        <w:rPr>
          <w:rFonts w:hint="eastAsia" w:ascii="宋体" w:hAnsi="宋体"/>
          <w:color w:val="auto"/>
          <w:sz w:val="24"/>
          <w:highlight w:val="none"/>
        </w:rPr>
        <w:t>（以下简称“受益人”）与</w:t>
      </w:r>
      <w:r>
        <w:rPr>
          <w:rFonts w:hint="eastAsia" w:ascii="宋体" w:hAnsi="宋体"/>
          <w:color w:val="auto"/>
          <w:sz w:val="24"/>
          <w:highlight w:val="none"/>
          <w:u w:val="single"/>
        </w:rPr>
        <w:t xml:space="preserve">         </w:t>
      </w:r>
      <w:r>
        <w:rPr>
          <w:rFonts w:hint="eastAsia" w:ascii="宋体" w:hAnsi="宋体"/>
          <w:color w:val="auto"/>
          <w:sz w:val="24"/>
          <w:highlight w:val="none"/>
        </w:rPr>
        <w:t>（以下简称“申请人”）于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6ADFBBF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一、本保函担保范围：申请人未按照合同约定正确和合理地为合同目的使用预付款，应当向贵方承担的违约责任和赔偿因此造成的损失、利息、律师费、诉讼费用等实现债权的费用。</w:t>
      </w:r>
    </w:p>
    <w:p w14:paraId="2C43227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二、本保函担保金额最高不超过人民币（大写）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764DCB7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三、本保函有效期自开立之日起至发包人全额扣回预付款后</w:t>
      </w:r>
      <w:r>
        <w:rPr>
          <w:rFonts w:hint="eastAsia" w:ascii="宋体" w:hAnsi="宋体"/>
          <w:color w:val="auto"/>
          <w:sz w:val="24"/>
          <w:highlight w:val="none"/>
          <w:u w:val="single"/>
        </w:rPr>
        <w:t xml:space="preserve">   </w:t>
      </w:r>
      <w:r>
        <w:rPr>
          <w:rFonts w:hint="eastAsia" w:ascii="宋体" w:hAnsi="宋体"/>
          <w:color w:val="auto"/>
          <w:sz w:val="24"/>
          <w:highlight w:val="none"/>
        </w:rPr>
        <w:t>日止，最迟不超过</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C85DEE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四、我方承诺，在收到受益人发来的书面付款通知后的</w:t>
      </w:r>
      <w:r>
        <w:rPr>
          <w:rFonts w:hint="eastAsia" w:ascii="宋体" w:hAnsi="宋体"/>
          <w:color w:val="auto"/>
          <w:sz w:val="24"/>
          <w:highlight w:val="none"/>
          <w:u w:val="single"/>
        </w:rPr>
        <w:t xml:space="preserve">    </w:t>
      </w:r>
      <w:r>
        <w:rPr>
          <w:rFonts w:hint="eastAsia" w:ascii="宋体" w:hAnsi="宋体"/>
          <w:color w:val="auto"/>
          <w:sz w:val="24"/>
          <w:highlight w:val="none"/>
        </w:rPr>
        <w:t>日内无条件支付，前述书面付款通知即为付款要求之单据，且应满足以下要求：</w:t>
      </w:r>
    </w:p>
    <w:p w14:paraId="1E5DCFC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（1）付款通知到达的日期在本保函的有效期内；</w:t>
      </w:r>
    </w:p>
    <w:p w14:paraId="1A6C7B35">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（2）载明要求支付的金额；</w:t>
      </w:r>
    </w:p>
    <w:p w14:paraId="77618B2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（3）载明申请人违反合同义务的条款和内容；</w:t>
      </w:r>
    </w:p>
    <w:p w14:paraId="7307CB5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（4）声明不存在合同文件约定或我国法律规定免除申请人或开立人支付责任的情形；</w:t>
      </w:r>
    </w:p>
    <w:p w14:paraId="7197BD1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（5）付款通知应在本保函有效期内到达的地址是：</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3B1B4D9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受益人发出的书面付款通知应由其为鉴明受益人法定代表人（负责人）或授权代理人签字并加盖公章。</w:t>
      </w:r>
    </w:p>
    <w:p w14:paraId="5236D03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五、本保函项下的权利不得转让，不得设定担保。贵方未经我方书面同意转 让本保函或其项下任何权利，对我方不发生法律效力。 </w:t>
      </w:r>
    </w:p>
    <w:p w14:paraId="0AF40BB7">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六、与本保函有关的基础合同不成立、不生效、无效、被撤销、被解除，不影响本保函的独立有效。 </w:t>
      </w:r>
    </w:p>
    <w:p w14:paraId="64CD6D9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50EBE22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八、本保函适用的法律为中华人民共和国法律，争议裁判管辖地为中华人民共和国</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43B62D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九、本保函自我方法定代表人或授权代表签字并加盖公章之日起生效。 </w:t>
      </w:r>
    </w:p>
    <w:p w14:paraId="010C403C">
      <w:pPr>
        <w:spacing w:line="360" w:lineRule="auto"/>
        <w:ind w:firstLine="480" w:firstLineChars="200"/>
        <w:rPr>
          <w:rFonts w:hint="eastAsia" w:ascii="宋体" w:hAnsi="宋体"/>
          <w:color w:val="auto"/>
          <w:sz w:val="24"/>
          <w:highlight w:val="none"/>
        </w:rPr>
      </w:pPr>
    </w:p>
    <w:p w14:paraId="23BD863C">
      <w:pPr>
        <w:spacing w:line="360" w:lineRule="auto"/>
        <w:ind w:firstLine="480" w:firstLineChars="200"/>
        <w:rPr>
          <w:rFonts w:hint="eastAsia" w:ascii="宋体" w:hAnsi="宋体"/>
          <w:color w:val="auto"/>
          <w:sz w:val="24"/>
          <w:highlight w:val="none"/>
        </w:rPr>
      </w:pPr>
    </w:p>
    <w:p w14:paraId="0A6158F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开 立 人：                              （公章） </w:t>
      </w:r>
    </w:p>
    <w:p w14:paraId="583E4FE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法定代表人（或授权代表）：               （签字） </w:t>
      </w:r>
    </w:p>
    <w:p w14:paraId="5860A745">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地    址：                                       </w:t>
      </w:r>
    </w:p>
    <w:p w14:paraId="3BE1438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邮政编码：                 </w:t>
      </w:r>
    </w:p>
    <w:p w14:paraId="781B0AB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电    话：                 </w:t>
      </w:r>
    </w:p>
    <w:p w14:paraId="6B4E9FA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传    真：                 </w:t>
      </w:r>
    </w:p>
    <w:p w14:paraId="2213F53B">
      <w:pPr>
        <w:rPr>
          <w:color w:val="auto"/>
          <w:szCs w:val="21"/>
          <w:highlight w:val="none"/>
        </w:rPr>
      </w:pPr>
      <w:r>
        <w:rPr>
          <w:rFonts w:hint="eastAsia" w:ascii="宋体" w:hAnsi="宋体"/>
          <w:color w:val="auto"/>
          <w:sz w:val="24"/>
          <w:highlight w:val="none"/>
        </w:rPr>
        <w:t xml:space="preserve">    开立时间：      年      月        日</w:t>
      </w:r>
    </w:p>
    <w:p w14:paraId="5AB07555">
      <w:pPr>
        <w:spacing w:line="360" w:lineRule="auto"/>
        <w:jc w:val="center"/>
        <w:rPr>
          <w:rFonts w:hint="eastAsia" w:ascii="宋体" w:hAnsi="宋体"/>
          <w:b/>
          <w:bCs/>
          <w:color w:val="auto"/>
          <w:sz w:val="32"/>
          <w:szCs w:val="32"/>
          <w:highlight w:val="none"/>
        </w:rPr>
      </w:pPr>
    </w:p>
    <w:p w14:paraId="72C53DDA">
      <w:pPr>
        <w:spacing w:line="360" w:lineRule="auto"/>
        <w:jc w:val="left"/>
        <w:rPr>
          <w:rFonts w:hint="eastAsia" w:ascii="黑体" w:hAnsi="黑体" w:eastAsia="仿宋_GB2312" w:cs="黑体"/>
          <w:b/>
          <w:bCs/>
          <w:color w:val="auto"/>
          <w:sz w:val="32"/>
          <w:szCs w:val="32"/>
          <w:highlight w:val="none"/>
          <w:lang w:eastAsia="zh-CN" w:bidi="ar-SA"/>
        </w:rPr>
      </w:pPr>
      <w:r>
        <w:rPr>
          <w:rFonts w:hint="eastAsia" w:ascii="黑体" w:hAnsi="黑体" w:eastAsia="黑体" w:cs="黑体"/>
          <w:color w:val="auto"/>
          <w:sz w:val="32"/>
          <w:szCs w:val="32"/>
          <w:highlight w:val="none"/>
          <w:lang w:bidi="ar-SA"/>
        </w:rPr>
        <w:br w:type="page"/>
      </w:r>
      <w:r>
        <w:rPr>
          <w:rFonts w:hint="eastAsia" w:ascii="Times New Roman" w:hAnsi="Times New Roman" w:eastAsia="仿宋_GB2312" w:cs="仿宋_GB2312"/>
          <w:color w:val="auto"/>
          <w:sz w:val="30"/>
          <w:szCs w:val="30"/>
          <w:highlight w:val="none"/>
          <w:lang w:bidi="ar-SA"/>
        </w:rPr>
        <w:t>附件8</w:t>
      </w:r>
      <w:r>
        <w:rPr>
          <w:rFonts w:hint="eastAsia" w:ascii="Times New Roman" w:hAnsi="Times New Roman" w:eastAsia="仿宋_GB2312" w:cs="仿宋_GB2312"/>
          <w:color w:val="auto"/>
          <w:sz w:val="30"/>
          <w:szCs w:val="30"/>
          <w:highlight w:val="none"/>
          <w:lang w:eastAsia="zh-CN" w:bidi="ar-SA"/>
        </w:rPr>
        <w:t>：</w:t>
      </w:r>
    </w:p>
    <w:p w14:paraId="4C76DBD3">
      <w:pPr>
        <w:spacing w:line="360" w:lineRule="auto"/>
        <w:jc w:val="left"/>
        <w:rPr>
          <w:rFonts w:hint="eastAsia" w:ascii="黑体" w:hAnsi="黑体" w:eastAsia="黑体" w:cs="黑体"/>
          <w:b/>
          <w:bCs/>
          <w:color w:val="auto"/>
          <w:sz w:val="32"/>
          <w:szCs w:val="32"/>
          <w:highlight w:val="none"/>
          <w:lang w:bidi="ar-SA"/>
        </w:rPr>
      </w:pPr>
    </w:p>
    <w:p w14:paraId="3CBE5F39">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764AB881">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54158674">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27C3BDD3">
      <w:pPr>
        <w:spacing w:line="360" w:lineRule="auto"/>
        <w:rPr>
          <w:rFonts w:hint="eastAsia" w:ascii="宋体" w:hAnsi="宋体"/>
          <w:color w:val="auto"/>
          <w:sz w:val="24"/>
          <w:highlight w:val="none"/>
        </w:rPr>
      </w:pPr>
    </w:p>
    <w:p w14:paraId="46C0F14C">
      <w:pPr>
        <w:spacing w:line="360" w:lineRule="auto"/>
        <w:rPr>
          <w:rFonts w:hint="eastAsia" w:ascii="宋体" w:hAnsi="宋体"/>
          <w:color w:val="auto"/>
          <w:sz w:val="24"/>
          <w:highlight w:val="none"/>
        </w:rPr>
      </w:pPr>
      <w:r>
        <w:rPr>
          <w:rFonts w:hint="eastAsia" w:ascii="宋体" w:hAnsi="宋体"/>
          <w:color w:val="auto"/>
          <w:sz w:val="24"/>
          <w:highlight w:val="none"/>
        </w:rPr>
        <w:t>担保权人/发包人：</w:t>
      </w:r>
    </w:p>
    <w:p w14:paraId="5924924B">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18003DCF">
      <w:pPr>
        <w:spacing w:line="360" w:lineRule="auto"/>
        <w:rPr>
          <w:rFonts w:hint="eastAsia" w:ascii="宋体" w:hAnsi="宋体"/>
          <w:color w:val="auto"/>
          <w:sz w:val="24"/>
          <w:highlight w:val="none"/>
        </w:rPr>
      </w:pPr>
      <w:r>
        <w:rPr>
          <w:rFonts w:hint="eastAsia" w:ascii="宋体" w:hAnsi="宋体"/>
          <w:color w:val="auto"/>
          <w:sz w:val="24"/>
          <w:highlight w:val="none"/>
        </w:rPr>
        <w:t xml:space="preserve">承包人： </w:t>
      </w:r>
    </w:p>
    <w:p w14:paraId="48F2F376">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7BD40D88">
      <w:pPr>
        <w:spacing w:line="360" w:lineRule="auto"/>
        <w:rPr>
          <w:rFonts w:hint="eastAsia" w:ascii="宋体" w:hAnsi="宋体"/>
          <w:color w:val="auto"/>
          <w:sz w:val="24"/>
          <w:highlight w:val="none"/>
        </w:rPr>
      </w:pPr>
      <w:r>
        <w:rPr>
          <w:rFonts w:hint="eastAsia" w:ascii="宋体" w:hAnsi="宋体"/>
          <w:color w:val="auto"/>
          <w:sz w:val="24"/>
          <w:highlight w:val="none"/>
        </w:rPr>
        <w:t>保证人：</w:t>
      </w:r>
    </w:p>
    <w:p w14:paraId="5FDC6A94">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48B7371F">
      <w:pPr>
        <w:spacing w:line="360" w:lineRule="auto"/>
        <w:rPr>
          <w:rFonts w:hint="eastAsia" w:ascii="宋体" w:hAnsi="宋体"/>
          <w:color w:val="auto"/>
          <w:sz w:val="24"/>
          <w:highlight w:val="none"/>
        </w:rPr>
      </w:pPr>
    </w:p>
    <w:p w14:paraId="6C9C4253">
      <w:pPr>
        <w:spacing w:line="360" w:lineRule="auto"/>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（发包人名称）： </w:t>
      </w:r>
    </w:p>
    <w:p w14:paraId="68FCD35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鉴于</w:t>
      </w:r>
      <w:r>
        <w:rPr>
          <w:rFonts w:hint="eastAsia" w:ascii="宋体" w:hAnsi="宋体"/>
          <w:color w:val="auto"/>
          <w:sz w:val="24"/>
          <w:highlight w:val="none"/>
          <w:u w:val="single"/>
        </w:rPr>
        <w:t xml:space="preserve">        </w:t>
      </w:r>
      <w:r>
        <w:rPr>
          <w:rFonts w:hint="eastAsia" w:ascii="宋体" w:hAnsi="宋体"/>
          <w:color w:val="auto"/>
          <w:sz w:val="24"/>
          <w:highlight w:val="none"/>
        </w:rPr>
        <w:t>（以下简称“发包人”）与</w:t>
      </w:r>
      <w:r>
        <w:rPr>
          <w:rFonts w:hint="eastAsia" w:ascii="宋体" w:hAnsi="宋体"/>
          <w:color w:val="auto"/>
          <w:sz w:val="24"/>
          <w:highlight w:val="none"/>
          <w:u w:val="single"/>
        </w:rPr>
        <w:t xml:space="preserve">         </w:t>
      </w:r>
      <w:r>
        <w:rPr>
          <w:rFonts w:hint="eastAsia" w:ascii="宋体" w:hAnsi="宋体"/>
          <w:color w:val="auto"/>
          <w:sz w:val="24"/>
          <w:highlight w:val="none"/>
        </w:rPr>
        <w:t>（以下简称“承包人”）于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36A8FD09">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一、保证担保的范围及保证担保金额</w:t>
      </w:r>
    </w:p>
    <w:p w14:paraId="6FBBB4E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1.保证担保范围：申请人未按照合同约定正确和合理地为合同目的使用预付款，应当向贵方承担的违约责任和赔偿因此造成的损失、利息、律师费、诉讼费用等实现债权的费用。</w:t>
      </w:r>
    </w:p>
    <w:p w14:paraId="6B10467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2.保证担保金额最高不超过人民币（大写）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4AAD3E6">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二、保证担保的方式及保证期间 </w:t>
      </w:r>
    </w:p>
    <w:p w14:paraId="41F4DCA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1.保证担保方式：连带责任保证。</w:t>
      </w:r>
    </w:p>
    <w:p w14:paraId="47E5FDA5">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2.保证期间：自出具之日起至发包人全额扣回预付款后</w:t>
      </w:r>
      <w:r>
        <w:rPr>
          <w:rFonts w:hint="eastAsia" w:ascii="宋体" w:hAnsi="宋体"/>
          <w:color w:val="auto"/>
          <w:sz w:val="24"/>
          <w:highlight w:val="none"/>
          <w:u w:val="single"/>
        </w:rPr>
        <w:t xml:space="preserve">   </w:t>
      </w:r>
      <w:r>
        <w:rPr>
          <w:rFonts w:hint="eastAsia" w:ascii="宋体" w:hAnsi="宋体"/>
          <w:color w:val="auto"/>
          <w:sz w:val="24"/>
          <w:highlight w:val="none"/>
        </w:rPr>
        <w:t>日止，最迟不超过</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 </w:t>
      </w:r>
    </w:p>
    <w:p w14:paraId="3BB29B7A">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三、承担保证担保责任的形式</w:t>
      </w:r>
    </w:p>
    <w:p w14:paraId="21E1A9B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发生应承担保证责任情形的，我方在保证金额内向贵方支付，并赔偿因此给贵方造成的损失，以及利息和律师费、诉讼费用等实现债权的费用。</w:t>
      </w:r>
    </w:p>
    <w:p w14:paraId="0DA14659">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四、代偿的安排 </w:t>
      </w:r>
    </w:p>
    <w:p w14:paraId="2848961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1.贵方要求我方承担保证责任的，应向我方发出书面索赔通知及承包人未履行主合同约定义务的证明材料。索赔通知应写明要求索赔的金额，支付款项应到达</w:t>
      </w:r>
      <w:r>
        <w:rPr>
          <w:rFonts w:hint="eastAsia" w:ascii="宋体" w:hAnsi="宋体"/>
          <w:color w:val="auto"/>
          <w:sz w:val="24"/>
          <w:highlight w:val="none"/>
          <w:lang w:eastAsia="zh-CN"/>
        </w:rPr>
        <w:t>的账号</w:t>
      </w:r>
      <w:r>
        <w:rPr>
          <w:rFonts w:hint="eastAsia" w:ascii="宋体" w:hAnsi="宋体"/>
          <w:color w:val="auto"/>
          <w:sz w:val="24"/>
          <w:highlight w:val="none"/>
        </w:rPr>
        <w:t>，并附有说明承包人违反主合同造成贵方损失情况的证明材料。</w:t>
      </w:r>
    </w:p>
    <w:p w14:paraId="3368FE5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2.我方收到贵方的书面索赔通知及相应证明材料后，在</w:t>
      </w:r>
      <w:r>
        <w:rPr>
          <w:rFonts w:hint="eastAsia" w:ascii="宋体" w:hAnsi="宋体"/>
          <w:color w:val="auto"/>
          <w:sz w:val="24"/>
          <w:highlight w:val="none"/>
          <w:u w:val="single"/>
        </w:rPr>
        <w:t xml:space="preserve">    </w:t>
      </w:r>
      <w:r>
        <w:rPr>
          <w:rFonts w:hint="eastAsia" w:ascii="宋体" w:hAnsi="宋体"/>
          <w:color w:val="auto"/>
          <w:sz w:val="24"/>
          <w:highlight w:val="none"/>
        </w:rPr>
        <w:t>工作日内进行核定后按照本保函的承诺承担保证责任。</w:t>
      </w:r>
    </w:p>
    <w:p w14:paraId="22249AFB">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五、保证担保责任的解除 </w:t>
      </w:r>
    </w:p>
    <w:p w14:paraId="5EE0903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1.保证期间届满贵方未向我方书面主张保证责任的，自保证期间届满次日起，我方解除保证责任。 </w:t>
      </w:r>
    </w:p>
    <w:p w14:paraId="425F433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2.我方按照本保证担保向贵方履行了保证担保责任后，自我方向贵方支付的金额达到最高保证担保金额之日起，保证担保责任解除。 </w:t>
      </w:r>
    </w:p>
    <w:p w14:paraId="3AB5814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3.按照法律法规的规定应解除我方保证担保责任的其它情形的，我方在本保证担保项下的保证担保责任亦解除。 </w:t>
      </w:r>
    </w:p>
    <w:p w14:paraId="3A3B11E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40F712B4">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六、免责条款 </w:t>
      </w:r>
    </w:p>
    <w:p w14:paraId="2F50FAD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1.因贵方原因致使发生应承担保证责任情形的，我方不承担保证担保责任。 </w:t>
      </w:r>
    </w:p>
    <w:p w14:paraId="337B88E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2.依照法律规定或贵方与承包人的另行约定，免除承包人部分或全部义务的，我方亦免除其相应的保证担保责任。 </w:t>
      </w:r>
    </w:p>
    <w:p w14:paraId="7D31A965">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3.因不可抗力造成发生应承担保证责任情形的，我方不承担保证担保责任。</w:t>
      </w:r>
    </w:p>
    <w:p w14:paraId="0BE70EBE">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七、其他</w:t>
      </w:r>
    </w:p>
    <w:p w14:paraId="3BA840D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1.本保证担保项下的权利不得转让，不得设定担保。贵方未经我方书面同意转让本保证担保或其项下任何权利，对我方不发生法律效力。 </w:t>
      </w:r>
    </w:p>
    <w:p w14:paraId="418378B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2.本保证担保适用的法律为中华人民共和国法律，争议裁判管辖地为中华人民共和国</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7CDCBE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3.本保证担保自我方法定代表人或授权代表签字并加盖公章之日起生效。 </w:t>
      </w:r>
    </w:p>
    <w:p w14:paraId="2FD2DF8D">
      <w:pPr>
        <w:spacing w:line="360" w:lineRule="auto"/>
        <w:ind w:firstLine="480" w:firstLineChars="200"/>
        <w:rPr>
          <w:rFonts w:hint="eastAsia" w:ascii="宋体" w:hAnsi="宋体"/>
          <w:color w:val="auto"/>
          <w:sz w:val="24"/>
          <w:highlight w:val="none"/>
        </w:rPr>
      </w:pPr>
    </w:p>
    <w:p w14:paraId="78F6A71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保 证 人：                              （公章） </w:t>
      </w:r>
    </w:p>
    <w:p w14:paraId="62A9AC2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法定代表人（或授权代表）：               （签字） </w:t>
      </w:r>
    </w:p>
    <w:p w14:paraId="43EB558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地    址：                                       </w:t>
      </w:r>
    </w:p>
    <w:p w14:paraId="67008B8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邮政编码：                 </w:t>
      </w:r>
    </w:p>
    <w:p w14:paraId="4AA47BA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电    话：                 </w:t>
      </w:r>
    </w:p>
    <w:p w14:paraId="35DB227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传    真：                 </w:t>
      </w:r>
    </w:p>
    <w:p w14:paraId="752D335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时    间：      年      月        日</w:t>
      </w:r>
    </w:p>
    <w:p w14:paraId="711FAC32">
      <w:pPr>
        <w:rPr>
          <w:color w:val="auto"/>
          <w:szCs w:val="21"/>
          <w:highlight w:val="none"/>
        </w:rPr>
      </w:pPr>
    </w:p>
    <w:p w14:paraId="1189EEB2">
      <w:pPr>
        <w:spacing w:line="360" w:lineRule="auto"/>
        <w:jc w:val="center"/>
        <w:rPr>
          <w:rFonts w:hint="eastAsia" w:ascii="宋体" w:hAnsi="宋体"/>
          <w:b/>
          <w:bCs/>
          <w:color w:val="auto"/>
          <w:sz w:val="32"/>
          <w:szCs w:val="32"/>
          <w:highlight w:val="none"/>
        </w:rPr>
      </w:pPr>
    </w:p>
    <w:p w14:paraId="5EC32526">
      <w:pPr>
        <w:spacing w:line="440" w:lineRule="exac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9</w:t>
      </w:r>
      <w:r>
        <w:rPr>
          <w:rFonts w:hint="eastAsia" w:eastAsia="仿宋_GB2312" w:cs="仿宋_GB2312"/>
          <w:color w:val="auto"/>
          <w:sz w:val="30"/>
          <w:szCs w:val="30"/>
          <w:highlight w:val="none"/>
          <w:lang w:bidi="ar-SA"/>
        </w:rPr>
        <w:t>：</w:t>
      </w:r>
    </w:p>
    <w:p w14:paraId="6947E3C1">
      <w:pPr>
        <w:spacing w:line="360" w:lineRule="auto"/>
        <w:jc w:val="left"/>
        <w:rPr>
          <w:rFonts w:hint="eastAsia" w:ascii="黑体" w:hAnsi="黑体" w:eastAsia="黑体" w:cs="黑体"/>
          <w:b/>
          <w:bCs/>
          <w:color w:val="auto"/>
          <w:sz w:val="32"/>
          <w:szCs w:val="32"/>
          <w:highlight w:val="none"/>
          <w:lang w:bidi="ar-SA"/>
        </w:rPr>
      </w:pPr>
    </w:p>
    <w:p w14:paraId="6F28E214">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2DA9F787">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38F4160C">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517DE94B">
      <w:pPr>
        <w:spacing w:line="360" w:lineRule="auto"/>
        <w:rPr>
          <w:rFonts w:hint="eastAsia" w:ascii="宋体" w:hAnsi="宋体"/>
          <w:color w:val="auto"/>
          <w:sz w:val="24"/>
          <w:highlight w:val="none"/>
        </w:rPr>
      </w:pPr>
      <w:r>
        <w:rPr>
          <w:rFonts w:hint="eastAsia" w:ascii="宋体" w:hAnsi="宋体"/>
          <w:color w:val="auto"/>
          <w:sz w:val="24"/>
          <w:highlight w:val="none"/>
        </w:rPr>
        <w:t>申请人：</w:t>
      </w:r>
    </w:p>
    <w:p w14:paraId="4586A24A">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3B49CD29">
      <w:pPr>
        <w:spacing w:line="360" w:lineRule="auto"/>
        <w:rPr>
          <w:rFonts w:hint="eastAsia" w:ascii="宋体" w:hAnsi="宋体"/>
          <w:color w:val="auto"/>
          <w:sz w:val="24"/>
          <w:highlight w:val="none"/>
        </w:rPr>
      </w:pPr>
      <w:r>
        <w:rPr>
          <w:rFonts w:hint="eastAsia" w:ascii="宋体" w:hAnsi="宋体"/>
          <w:color w:val="auto"/>
          <w:sz w:val="24"/>
          <w:highlight w:val="none"/>
        </w:rPr>
        <w:t>受益人：</w:t>
      </w:r>
    </w:p>
    <w:p w14:paraId="67858475">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6E31E4F8">
      <w:pPr>
        <w:spacing w:line="360" w:lineRule="auto"/>
        <w:rPr>
          <w:rFonts w:hint="eastAsia" w:ascii="宋体" w:hAnsi="宋体"/>
          <w:color w:val="auto"/>
          <w:sz w:val="24"/>
          <w:highlight w:val="none"/>
        </w:rPr>
      </w:pPr>
      <w:r>
        <w:rPr>
          <w:rFonts w:hint="eastAsia" w:ascii="宋体" w:hAnsi="宋体"/>
          <w:color w:val="auto"/>
          <w:sz w:val="24"/>
          <w:highlight w:val="none"/>
        </w:rPr>
        <w:t>开立人：</w:t>
      </w:r>
    </w:p>
    <w:p w14:paraId="3F54E084">
      <w:pPr>
        <w:spacing w:line="360" w:lineRule="auto"/>
        <w:rPr>
          <w:rFonts w:hint="eastAsia" w:ascii="宋体" w:hAnsi="宋体"/>
          <w:color w:val="auto"/>
          <w:sz w:val="24"/>
          <w:highlight w:val="none"/>
        </w:rPr>
      </w:pPr>
      <w:r>
        <w:rPr>
          <w:rFonts w:hint="eastAsia" w:ascii="宋体" w:hAnsi="宋体"/>
          <w:color w:val="auto"/>
          <w:sz w:val="24"/>
          <w:highlight w:val="none"/>
        </w:rPr>
        <w:t xml:space="preserve">  地址：</w:t>
      </w:r>
    </w:p>
    <w:p w14:paraId="5476AA51">
      <w:pPr>
        <w:spacing w:line="360" w:lineRule="auto"/>
        <w:rPr>
          <w:rFonts w:hint="eastAsia" w:ascii="宋体" w:hAnsi="宋体"/>
          <w:color w:val="auto"/>
          <w:sz w:val="24"/>
          <w:highlight w:val="none"/>
        </w:rPr>
      </w:pPr>
      <w:r>
        <w:rPr>
          <w:rFonts w:hint="eastAsia" w:ascii="宋体" w:hAnsi="宋体"/>
          <w:color w:val="auto"/>
          <w:sz w:val="24"/>
          <w:highlight w:val="none"/>
        </w:rPr>
        <w:t xml:space="preserve"> </w:t>
      </w:r>
    </w:p>
    <w:p w14:paraId="5712687D">
      <w:pPr>
        <w:spacing w:line="360" w:lineRule="auto"/>
        <w:rPr>
          <w:rFonts w:hint="eastAsia" w:ascii="宋体" w:hAnsi="宋体"/>
          <w:color w:val="auto"/>
          <w:sz w:val="24"/>
          <w:highlight w:val="none"/>
        </w:rPr>
      </w:pPr>
      <w:bookmarkStart w:id="250" w:name="_Hlk40355074"/>
      <w:r>
        <w:rPr>
          <w:rFonts w:hint="eastAsia" w:ascii="宋体" w:hAnsi="宋体"/>
          <w:color w:val="auto"/>
          <w:sz w:val="24"/>
          <w:highlight w:val="none"/>
          <w:u w:val="single"/>
        </w:rPr>
        <w:t xml:space="preserve">              </w:t>
      </w:r>
      <w:r>
        <w:rPr>
          <w:rFonts w:hint="eastAsia" w:ascii="宋体" w:hAnsi="宋体"/>
          <w:color w:val="auto"/>
          <w:sz w:val="24"/>
          <w:highlight w:val="none"/>
        </w:rPr>
        <w:t xml:space="preserve">（受益人名称）： </w:t>
      </w:r>
    </w:p>
    <w:bookmarkEnd w:id="250"/>
    <w:p w14:paraId="0B79C94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鉴于</w:t>
      </w:r>
      <w:r>
        <w:rPr>
          <w:rFonts w:hint="eastAsia" w:ascii="宋体" w:hAnsi="宋体"/>
          <w:color w:val="auto"/>
          <w:sz w:val="24"/>
          <w:highlight w:val="none"/>
          <w:u w:val="single"/>
        </w:rPr>
        <w:t xml:space="preserve">        </w:t>
      </w:r>
      <w:r>
        <w:rPr>
          <w:rFonts w:hint="eastAsia" w:ascii="宋体" w:hAnsi="宋体"/>
          <w:color w:val="auto"/>
          <w:sz w:val="24"/>
          <w:highlight w:val="none"/>
        </w:rPr>
        <w:t>（以下简称“受益人”）与</w:t>
      </w:r>
      <w:r>
        <w:rPr>
          <w:rFonts w:hint="eastAsia" w:ascii="宋体" w:hAnsi="宋体"/>
          <w:color w:val="auto"/>
          <w:sz w:val="24"/>
          <w:highlight w:val="none"/>
          <w:u w:val="single"/>
        </w:rPr>
        <w:t xml:space="preserve">         </w:t>
      </w:r>
      <w:r>
        <w:rPr>
          <w:rFonts w:hint="eastAsia" w:ascii="宋体" w:hAnsi="宋体"/>
          <w:color w:val="auto"/>
          <w:sz w:val="24"/>
          <w:highlight w:val="none"/>
        </w:rPr>
        <w:t>（以下简称“申请人”）于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700C1D9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一、本保函担保范围：申请人未履行基础合同约定的工程款支付义务，应当向贵方承担的违约责任和赔偿因此造成的损失、利息、律师费、诉讼费用等实现债权的费用。</w:t>
      </w:r>
    </w:p>
    <w:p w14:paraId="686609A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二、本保函担保金额最高不超过人民币（大写）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2B4E9325">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三、本保函有效期自开立之日起至基础合同约定的除工程质量保修金以外的全部工程结算款项支付之日后</w:t>
      </w:r>
      <w:r>
        <w:rPr>
          <w:rFonts w:hint="eastAsia" w:ascii="宋体" w:hAnsi="宋体"/>
          <w:color w:val="auto"/>
          <w:sz w:val="24"/>
          <w:highlight w:val="none"/>
          <w:u w:val="single"/>
        </w:rPr>
        <w:t xml:space="preserve">   </w:t>
      </w:r>
      <w:r>
        <w:rPr>
          <w:rFonts w:hint="eastAsia" w:ascii="宋体" w:hAnsi="宋体"/>
          <w:color w:val="auto"/>
          <w:sz w:val="24"/>
          <w:highlight w:val="none"/>
        </w:rPr>
        <w:t>日止，最迟不超过</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 </w:t>
      </w:r>
    </w:p>
    <w:p w14:paraId="0000195E">
      <w:pPr>
        <w:spacing w:line="360" w:lineRule="auto"/>
        <w:ind w:firstLine="480"/>
        <w:rPr>
          <w:rFonts w:hint="eastAsia" w:ascii="宋体" w:hAnsi="宋体"/>
          <w:color w:val="auto"/>
          <w:sz w:val="24"/>
          <w:highlight w:val="none"/>
        </w:rPr>
      </w:pPr>
      <w:r>
        <w:rPr>
          <w:rFonts w:hint="eastAsia" w:ascii="宋体" w:hAnsi="宋体"/>
          <w:color w:val="auto"/>
          <w:sz w:val="24"/>
          <w:highlight w:val="none"/>
        </w:rPr>
        <w:t>四、我方承诺，在收到受益人发来的书面付款通知后的</w:t>
      </w:r>
      <w:r>
        <w:rPr>
          <w:rFonts w:hint="eastAsia" w:ascii="宋体" w:hAnsi="宋体"/>
          <w:color w:val="auto"/>
          <w:sz w:val="24"/>
          <w:highlight w:val="none"/>
          <w:u w:val="single"/>
        </w:rPr>
        <w:t xml:space="preserve">    </w:t>
      </w:r>
      <w:r>
        <w:rPr>
          <w:rFonts w:hint="eastAsia" w:ascii="宋体" w:hAnsi="宋体"/>
          <w:color w:val="auto"/>
          <w:sz w:val="24"/>
          <w:highlight w:val="none"/>
        </w:rPr>
        <w:t>日内无条件支付，前述书面付款通知即为付款要求之单据，且应满足以下要求：</w:t>
      </w:r>
    </w:p>
    <w:p w14:paraId="0FD3378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（1）付款通知到达的日期在本保函的有效期内；</w:t>
      </w:r>
    </w:p>
    <w:p w14:paraId="2F57947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（2）载明要求支付的金额；</w:t>
      </w:r>
    </w:p>
    <w:p w14:paraId="6314DD6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（3）载明申请人违反合同义务的条款和内容；</w:t>
      </w:r>
    </w:p>
    <w:p w14:paraId="33F1A85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（4）声明不存在合同文件约定或我国法律规定免除申请人或开立人支付责任的情形；</w:t>
      </w:r>
    </w:p>
    <w:p w14:paraId="40F82D5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（5）付款通知应在本保函有效期内到达的地址是：</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AB97AA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受益人发出的书面付款通知应由其为鉴明受益人法定代表人（负责人）或授权代理人签字并加盖公章。</w:t>
      </w:r>
    </w:p>
    <w:p w14:paraId="59D3049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五、本保函项下的权利不得转让，不得设定担保。贵方未经我方书面同意转 让本保函或其项下任何权利，对我方不发生法律效力。 </w:t>
      </w:r>
    </w:p>
    <w:p w14:paraId="7C1B5E8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六、与本保函有关的基础合同不成立、不生效、无效、被撤销、被解除，不影响本保函的独立有效。 </w:t>
      </w:r>
    </w:p>
    <w:p w14:paraId="418CE9E6">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DD38B5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八、本保函适用的法律为中华人民共和国法律，争议裁判管辖地为中华人民共和国</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809079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九、本保函自我方法定代表人</w:t>
      </w:r>
      <w:bookmarkStart w:id="251" w:name="_Hlk58487855"/>
      <w:r>
        <w:rPr>
          <w:rFonts w:hint="eastAsia" w:ascii="宋体" w:hAnsi="宋体"/>
          <w:color w:val="auto"/>
          <w:sz w:val="24"/>
          <w:highlight w:val="none"/>
        </w:rPr>
        <w:t>或授权代表</w:t>
      </w:r>
      <w:bookmarkEnd w:id="251"/>
      <w:r>
        <w:rPr>
          <w:rFonts w:hint="eastAsia" w:ascii="宋体" w:hAnsi="宋体"/>
          <w:color w:val="auto"/>
          <w:sz w:val="24"/>
          <w:highlight w:val="none"/>
        </w:rPr>
        <w:t xml:space="preserve">签字并加盖公章之日起生效。 </w:t>
      </w:r>
    </w:p>
    <w:p w14:paraId="771E83D1">
      <w:pPr>
        <w:spacing w:line="360" w:lineRule="auto"/>
        <w:ind w:firstLine="480" w:firstLineChars="200"/>
        <w:rPr>
          <w:rFonts w:hint="eastAsia" w:ascii="宋体" w:hAnsi="宋体"/>
          <w:color w:val="auto"/>
          <w:sz w:val="24"/>
          <w:highlight w:val="none"/>
        </w:rPr>
      </w:pPr>
    </w:p>
    <w:p w14:paraId="4099C44A">
      <w:pPr>
        <w:spacing w:line="360" w:lineRule="auto"/>
        <w:ind w:firstLine="480" w:firstLineChars="200"/>
        <w:rPr>
          <w:rFonts w:hint="eastAsia" w:ascii="宋体" w:hAnsi="宋体"/>
          <w:color w:val="auto"/>
          <w:sz w:val="24"/>
          <w:highlight w:val="none"/>
        </w:rPr>
      </w:pPr>
    </w:p>
    <w:p w14:paraId="2EC8ABB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开 立 人：                              （公章） </w:t>
      </w:r>
    </w:p>
    <w:p w14:paraId="15FCDA1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法定代表人（或授权代表）：               （签字） </w:t>
      </w:r>
    </w:p>
    <w:p w14:paraId="29DD8087">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地    址：                                       </w:t>
      </w:r>
    </w:p>
    <w:p w14:paraId="2440E6C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邮政编码：                 </w:t>
      </w:r>
    </w:p>
    <w:p w14:paraId="161D82E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电    话：                 </w:t>
      </w:r>
    </w:p>
    <w:p w14:paraId="4CD8E20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传    真：                 </w:t>
      </w:r>
    </w:p>
    <w:p w14:paraId="75910DD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开立时间：      年      月        日</w:t>
      </w:r>
    </w:p>
    <w:p w14:paraId="5EED9EEC">
      <w:pPr>
        <w:spacing w:line="360" w:lineRule="auto"/>
        <w:ind w:firstLine="480" w:firstLineChars="200"/>
        <w:rPr>
          <w:rFonts w:hint="eastAsia" w:ascii="宋体" w:hAnsi="宋体"/>
          <w:color w:val="auto"/>
          <w:sz w:val="24"/>
          <w:highlight w:val="none"/>
        </w:rPr>
      </w:pPr>
    </w:p>
    <w:p w14:paraId="5372DE9D">
      <w:pPr>
        <w:spacing w:line="360" w:lineRule="auto"/>
        <w:jc w:val="left"/>
        <w:rPr>
          <w:rFonts w:hint="eastAsia" w:ascii="黑体" w:hAnsi="黑体" w:eastAsia="黑体" w:cs="黑体"/>
          <w:b/>
          <w:bCs/>
          <w:color w:val="auto"/>
          <w:sz w:val="32"/>
          <w:szCs w:val="32"/>
          <w:highlight w:val="none"/>
          <w:lang w:bidi="ar-SA"/>
        </w:rPr>
      </w:pPr>
      <w:r>
        <w:rPr>
          <w:rFonts w:hint="eastAsia" w:ascii="黑体" w:hAnsi="黑体" w:eastAsia="黑体" w:cs="黑体"/>
          <w:color w:val="auto"/>
          <w:sz w:val="32"/>
          <w:szCs w:val="32"/>
          <w:highlight w:val="none"/>
          <w:lang w:bidi="ar-SA"/>
        </w:rPr>
        <w:br w:type="page"/>
      </w:r>
      <w:r>
        <w:rPr>
          <w:rFonts w:hint="eastAsia" w:ascii="Times New Roman" w:hAnsi="Times New Roman" w:eastAsia="仿宋_GB2312" w:cs="仿宋_GB2312"/>
          <w:color w:val="auto"/>
          <w:sz w:val="30"/>
          <w:szCs w:val="30"/>
          <w:highlight w:val="none"/>
          <w:lang w:bidi="ar-SA"/>
        </w:rPr>
        <w:t>附件9：</w:t>
      </w:r>
    </w:p>
    <w:p w14:paraId="07E81DD6">
      <w:pPr>
        <w:spacing w:line="360" w:lineRule="auto"/>
        <w:jc w:val="left"/>
        <w:rPr>
          <w:rFonts w:hint="eastAsia" w:ascii="黑体" w:hAnsi="黑体" w:eastAsia="黑体" w:cs="黑体"/>
          <w:b/>
          <w:bCs/>
          <w:color w:val="auto"/>
          <w:sz w:val="32"/>
          <w:szCs w:val="32"/>
          <w:highlight w:val="none"/>
          <w:lang w:bidi="ar-SA"/>
        </w:rPr>
      </w:pPr>
    </w:p>
    <w:p w14:paraId="615E1AC1">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128404DC">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46EE81B7">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7217A37A">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     </w:t>
      </w:r>
    </w:p>
    <w:p w14:paraId="593E48B6">
      <w:pPr>
        <w:spacing w:line="360" w:lineRule="auto"/>
        <w:rPr>
          <w:rFonts w:hint="eastAsia" w:ascii="宋体" w:hAnsi="宋体"/>
          <w:color w:val="auto"/>
          <w:sz w:val="24"/>
          <w:highlight w:val="none"/>
        </w:rPr>
      </w:pPr>
      <w:r>
        <w:rPr>
          <w:rFonts w:hint="eastAsia" w:ascii="宋体" w:hAnsi="宋体"/>
          <w:color w:val="auto"/>
          <w:sz w:val="24"/>
          <w:highlight w:val="none"/>
        </w:rPr>
        <w:t>发包人：</w:t>
      </w:r>
    </w:p>
    <w:p w14:paraId="73BCDBB8">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40ED6BB4">
      <w:pPr>
        <w:spacing w:line="360" w:lineRule="auto"/>
        <w:rPr>
          <w:rFonts w:hint="eastAsia" w:ascii="宋体" w:hAnsi="宋体"/>
          <w:color w:val="auto"/>
          <w:sz w:val="24"/>
          <w:highlight w:val="none"/>
        </w:rPr>
      </w:pPr>
      <w:r>
        <w:rPr>
          <w:rFonts w:hint="eastAsia" w:ascii="宋体" w:hAnsi="宋体"/>
          <w:color w:val="auto"/>
          <w:sz w:val="24"/>
          <w:highlight w:val="none"/>
        </w:rPr>
        <w:t xml:space="preserve">担保权人/承包人： </w:t>
      </w:r>
    </w:p>
    <w:p w14:paraId="29E55777">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133F2919">
      <w:pPr>
        <w:spacing w:line="360" w:lineRule="auto"/>
        <w:rPr>
          <w:rFonts w:hint="eastAsia" w:ascii="宋体" w:hAnsi="宋体"/>
          <w:color w:val="auto"/>
          <w:sz w:val="24"/>
          <w:highlight w:val="none"/>
        </w:rPr>
      </w:pPr>
      <w:r>
        <w:rPr>
          <w:rFonts w:hint="eastAsia" w:ascii="宋体" w:hAnsi="宋体"/>
          <w:color w:val="auto"/>
          <w:sz w:val="24"/>
          <w:highlight w:val="none"/>
        </w:rPr>
        <w:t>保证人：</w:t>
      </w:r>
    </w:p>
    <w:p w14:paraId="01341933">
      <w:pPr>
        <w:spacing w:line="360" w:lineRule="auto"/>
        <w:rPr>
          <w:rFonts w:hint="eastAsia" w:ascii="宋体" w:hAnsi="宋体"/>
          <w:color w:val="auto"/>
          <w:sz w:val="24"/>
          <w:highlight w:val="none"/>
        </w:rPr>
      </w:pPr>
      <w:r>
        <w:rPr>
          <w:rFonts w:hint="eastAsia" w:ascii="宋体" w:hAnsi="宋体"/>
          <w:color w:val="auto"/>
          <w:sz w:val="24"/>
          <w:highlight w:val="none"/>
        </w:rPr>
        <w:t>地址：</w:t>
      </w:r>
    </w:p>
    <w:p w14:paraId="723A32EC">
      <w:pPr>
        <w:spacing w:line="360" w:lineRule="auto"/>
        <w:rPr>
          <w:rFonts w:hint="eastAsia" w:ascii="宋体" w:hAnsi="宋体"/>
          <w:color w:val="auto"/>
          <w:sz w:val="24"/>
          <w:highlight w:val="none"/>
        </w:rPr>
      </w:pPr>
    </w:p>
    <w:p w14:paraId="0BE035DC">
      <w:pPr>
        <w:spacing w:line="360" w:lineRule="auto"/>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（承包人名称）： </w:t>
      </w:r>
    </w:p>
    <w:p w14:paraId="73503F5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鉴于</w:t>
      </w:r>
      <w:r>
        <w:rPr>
          <w:rFonts w:hint="eastAsia" w:ascii="宋体" w:hAnsi="宋体"/>
          <w:color w:val="auto"/>
          <w:sz w:val="24"/>
          <w:highlight w:val="none"/>
          <w:u w:val="single"/>
        </w:rPr>
        <w:t xml:space="preserve">        </w:t>
      </w:r>
      <w:r>
        <w:rPr>
          <w:rFonts w:hint="eastAsia" w:ascii="宋体" w:hAnsi="宋体"/>
          <w:color w:val="auto"/>
          <w:sz w:val="24"/>
          <w:highlight w:val="none"/>
        </w:rPr>
        <w:t>（以下简称“发包人”）与</w:t>
      </w:r>
      <w:r>
        <w:rPr>
          <w:rFonts w:hint="eastAsia" w:ascii="宋体" w:hAnsi="宋体"/>
          <w:color w:val="auto"/>
          <w:sz w:val="24"/>
          <w:highlight w:val="none"/>
          <w:u w:val="single"/>
        </w:rPr>
        <w:t xml:space="preserve">         </w:t>
      </w:r>
      <w:r>
        <w:rPr>
          <w:rFonts w:hint="eastAsia" w:ascii="宋体" w:hAnsi="宋体"/>
          <w:color w:val="auto"/>
          <w:sz w:val="24"/>
          <w:highlight w:val="none"/>
        </w:rPr>
        <w:t>（以下简称“承包人”）于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w:t>
      </w:r>
      <w:r>
        <w:rPr>
          <w:rFonts w:hint="eastAsia" w:ascii="宋体" w:hAnsi="宋体"/>
          <w:color w:val="auto"/>
          <w:sz w:val="24"/>
          <w:highlight w:val="none"/>
        </w:rPr>
        <w:t xml:space="preserve">（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 </w:t>
      </w:r>
    </w:p>
    <w:p w14:paraId="17333494">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一、保证担保的范围及保证担保金额</w:t>
      </w:r>
    </w:p>
    <w:p w14:paraId="16D2F6A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1.保证担保范围：申请人未履行主合同约定的工程款支付义务，应当向贵方承担的违约责任和赔偿因此造成的损失、利息、律师费、诉讼费用等实现债权的费用。</w:t>
      </w:r>
    </w:p>
    <w:p w14:paraId="02A7E1F7">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2.保证担保金额最高不超过人民币（大写）</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8CAB83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二、保证担保的方式及保证期间 </w:t>
      </w:r>
    </w:p>
    <w:p w14:paraId="750C46F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1.保证担保方式：连带责任保证。</w:t>
      </w:r>
    </w:p>
    <w:p w14:paraId="6A59676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2.保证期间：自出具之日起至主合同约定的除工程质量保修金以外的工程款支付之日后</w:t>
      </w:r>
      <w:r>
        <w:rPr>
          <w:rFonts w:hint="eastAsia" w:ascii="宋体" w:hAnsi="宋体"/>
          <w:color w:val="auto"/>
          <w:sz w:val="24"/>
          <w:highlight w:val="none"/>
          <w:u w:val="single"/>
        </w:rPr>
        <w:t xml:space="preserve">   </w:t>
      </w:r>
      <w:r>
        <w:rPr>
          <w:rFonts w:hint="eastAsia" w:ascii="宋体" w:hAnsi="宋体"/>
          <w:color w:val="auto"/>
          <w:sz w:val="24"/>
          <w:highlight w:val="none"/>
        </w:rPr>
        <w:t>日止，最迟不超过</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 </w:t>
      </w:r>
    </w:p>
    <w:p w14:paraId="2992D469">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三、承担保证担保责任的形式</w:t>
      </w:r>
    </w:p>
    <w:p w14:paraId="3618349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发包人未按合同约定向贵方支付主合同项下工程款的，由我方在保证金额内代为支付，并赔偿因此给贵方造成的损失，以及利息和律师费、诉讼费用等实现债权的费用。</w:t>
      </w:r>
    </w:p>
    <w:p w14:paraId="2F56EDA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四、代偿的安排 </w:t>
      </w:r>
    </w:p>
    <w:p w14:paraId="38784557">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1.贵方要求我方承担保证责任的，应向我方发出书面索赔通知及发包人未支付主合同约定工程款的证明材料。索赔通知应写明要求索赔的金额，支付款项应到达</w:t>
      </w:r>
      <w:r>
        <w:rPr>
          <w:rFonts w:hint="eastAsia" w:ascii="宋体" w:hAnsi="宋体"/>
          <w:color w:val="auto"/>
          <w:sz w:val="24"/>
          <w:highlight w:val="none"/>
          <w:lang w:eastAsia="zh-CN"/>
        </w:rPr>
        <w:t>的账号</w:t>
      </w:r>
      <w:r>
        <w:rPr>
          <w:rFonts w:hint="eastAsia" w:ascii="宋体" w:hAnsi="宋体"/>
          <w:color w:val="auto"/>
          <w:sz w:val="24"/>
          <w:highlight w:val="none"/>
        </w:rPr>
        <w:t>。</w:t>
      </w:r>
    </w:p>
    <w:p w14:paraId="68F9D70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AB8989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3.我方收到贵方的书面索赔通知及相应证明材料后，在</w:t>
      </w:r>
      <w:r>
        <w:rPr>
          <w:rFonts w:hint="eastAsia" w:ascii="宋体" w:hAnsi="宋体"/>
          <w:color w:val="auto"/>
          <w:sz w:val="24"/>
          <w:highlight w:val="none"/>
          <w:u w:val="single"/>
        </w:rPr>
        <w:t xml:space="preserve">     </w:t>
      </w:r>
      <w:r>
        <w:rPr>
          <w:rFonts w:hint="eastAsia" w:ascii="宋体" w:hAnsi="宋体"/>
          <w:color w:val="auto"/>
          <w:sz w:val="24"/>
          <w:highlight w:val="none"/>
        </w:rPr>
        <w:t>工作日内进行核定后按照本保函的承诺承担保证责任。</w:t>
      </w:r>
    </w:p>
    <w:p w14:paraId="3F8AC424">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五、保证担保责任的解除 </w:t>
      </w:r>
    </w:p>
    <w:p w14:paraId="7858C0E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1.保证期间届满贵方未向我方书面主张保证责任的，自保证期间届满次日起，我方解除保证责任。 </w:t>
      </w:r>
    </w:p>
    <w:p w14:paraId="654CE4F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2.我方按照本保证担保向贵方履行了保证担保责任后，自我方向贵方支付的金额达到最高保证担保金额之日起，保证担保责任解除。 </w:t>
      </w:r>
    </w:p>
    <w:p w14:paraId="6EF8BDC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3.按照法律法规的规定应解除我方保证担保责任的其它情形的，我方在本保证担保项下的保证担保责任亦解除。 </w:t>
      </w:r>
    </w:p>
    <w:p w14:paraId="43DD7F3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F285547">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 xml:space="preserve">六、免责条款 </w:t>
      </w:r>
    </w:p>
    <w:p w14:paraId="5C54E48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1.因贵方原因致使发包人未履行主合同项下工程款付款义务的，我方不承担保证担保责任。 </w:t>
      </w:r>
    </w:p>
    <w:p w14:paraId="73676CEB">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2.依照法律规定或贵方与发包人的另行约定，免除发包人部分或全部义务的，我方亦免除其相应的保证担保责任。 </w:t>
      </w:r>
    </w:p>
    <w:p w14:paraId="1352250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3.因不可抗力造成发包人未履行主合同项下工程款付款义务的，我方不承担保证担保责任。</w:t>
      </w:r>
    </w:p>
    <w:p w14:paraId="69AF3E2E">
      <w:pPr>
        <w:spacing w:line="360" w:lineRule="auto"/>
        <w:ind w:firstLine="482" w:firstLineChars="200"/>
        <w:rPr>
          <w:rFonts w:hint="eastAsia" w:ascii="宋体" w:hAnsi="宋体"/>
          <w:b/>
          <w:bCs/>
          <w:color w:val="auto"/>
          <w:sz w:val="24"/>
          <w:highlight w:val="none"/>
        </w:rPr>
      </w:pPr>
      <w:r>
        <w:rPr>
          <w:rFonts w:hint="eastAsia" w:ascii="宋体" w:hAnsi="宋体"/>
          <w:b/>
          <w:bCs/>
          <w:color w:val="auto"/>
          <w:sz w:val="24"/>
          <w:highlight w:val="none"/>
        </w:rPr>
        <w:t>七、其他</w:t>
      </w:r>
    </w:p>
    <w:p w14:paraId="2D38ACE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1.本保证担保项下的权利不得转让，不得设定担保。贵方未经我方书面同意转让本保证担保或其项下任何权利，对我方不发生法律效力。 </w:t>
      </w:r>
    </w:p>
    <w:p w14:paraId="1F80E46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2.本保证担保适用的法律为中华人民共和国法律，争议裁判管辖地为中华人民共和国</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3F9B7D2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3.本保证担保自我方法定代表人或授权代表签字并加盖公章之日起生效。 </w:t>
      </w:r>
    </w:p>
    <w:p w14:paraId="004AF6E5">
      <w:pPr>
        <w:spacing w:line="360" w:lineRule="auto"/>
        <w:ind w:firstLine="480" w:firstLineChars="200"/>
        <w:rPr>
          <w:rFonts w:hint="eastAsia" w:ascii="宋体" w:hAnsi="宋体"/>
          <w:color w:val="auto"/>
          <w:sz w:val="24"/>
          <w:highlight w:val="none"/>
        </w:rPr>
      </w:pPr>
    </w:p>
    <w:p w14:paraId="2742F6A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保 证 人：                              （公章） </w:t>
      </w:r>
    </w:p>
    <w:p w14:paraId="5E60BCE7">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法定代表人（或授权代表）：               （签字） </w:t>
      </w:r>
    </w:p>
    <w:p w14:paraId="19C1697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地    址：                                       </w:t>
      </w:r>
    </w:p>
    <w:p w14:paraId="3F8EA50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邮政编码：                 </w:t>
      </w:r>
    </w:p>
    <w:p w14:paraId="3609714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电    话：                 </w:t>
      </w:r>
    </w:p>
    <w:p w14:paraId="379F99E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传    真：                 </w:t>
      </w:r>
    </w:p>
    <w:p w14:paraId="4FDF683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时    间：      年      月        日</w:t>
      </w:r>
    </w:p>
    <w:p w14:paraId="2813E2C6">
      <w:pPr>
        <w:rPr>
          <w:color w:val="auto"/>
          <w:szCs w:val="21"/>
          <w:highlight w:val="none"/>
        </w:rPr>
      </w:pPr>
    </w:p>
    <w:p w14:paraId="4CD1D68F">
      <w:pPr>
        <w:spacing w:line="360" w:lineRule="auto"/>
        <w:ind w:firstLine="480" w:firstLineChars="200"/>
        <w:rPr>
          <w:rFonts w:hint="eastAsia" w:ascii="宋体" w:hAnsi="宋体"/>
          <w:color w:val="auto"/>
          <w:sz w:val="24"/>
          <w:highlight w:val="none"/>
        </w:rPr>
      </w:pPr>
    </w:p>
    <w:p w14:paraId="2BB74B48">
      <w:pPr>
        <w:spacing w:line="360" w:lineRule="auto"/>
        <w:ind w:firstLine="420" w:firstLineChars="200"/>
        <w:rPr>
          <w:color w:val="auto"/>
          <w:szCs w:val="21"/>
          <w:highlight w:val="none"/>
        </w:rPr>
      </w:pPr>
    </w:p>
    <w:p w14:paraId="097AE6A2">
      <w:pPr>
        <w:jc w:val="left"/>
        <w:rPr>
          <w:rFonts w:eastAsia="仿宋_GB2312"/>
          <w:color w:val="auto"/>
          <w:sz w:val="30"/>
          <w:szCs w:val="30"/>
          <w:highlight w:val="none"/>
        </w:rPr>
      </w:pPr>
      <w:r>
        <w:rPr>
          <w:rFonts w:eastAsia="仿宋_GB2312"/>
          <w:color w:val="auto"/>
          <w:sz w:val="30"/>
          <w:szCs w:val="30"/>
          <w:highlight w:val="none"/>
        </w:rPr>
        <w:t xml:space="preserve"> </w:t>
      </w:r>
    </w:p>
    <w:p w14:paraId="1C6805DE">
      <w:pPr>
        <w:jc w:val="left"/>
        <w:rPr>
          <w:rFonts w:hAnsi="宋体" w:cs="宋体"/>
          <w:color w:val="auto"/>
          <w:sz w:val="30"/>
          <w:szCs w:val="30"/>
          <w:highlight w:val="none"/>
          <w:lang w:bidi="ar-SA"/>
        </w:rPr>
      </w:pPr>
      <w:r>
        <w:rPr>
          <w:rFonts w:eastAsia="仿宋_GB2312"/>
          <w:color w:val="auto"/>
          <w:sz w:val="30"/>
          <w:szCs w:val="30"/>
          <w:highlight w:val="none"/>
        </w:rPr>
        <w:br w:type="page"/>
      </w:r>
      <w:r>
        <w:rPr>
          <w:rFonts w:hint="eastAsia" w:hAnsi="宋体" w:cs="宋体"/>
          <w:color w:val="auto"/>
          <w:sz w:val="30"/>
          <w:szCs w:val="30"/>
          <w:highlight w:val="none"/>
          <w:lang w:bidi="ar-SA"/>
        </w:rPr>
        <w:t>附件10：</w:t>
      </w:r>
    </w:p>
    <w:p w14:paraId="449A9903">
      <w:pPr>
        <w:jc w:val="center"/>
        <w:rPr>
          <w:b/>
          <w:color w:val="auto"/>
          <w:sz w:val="36"/>
          <w:szCs w:val="36"/>
          <w:highlight w:val="none"/>
        </w:rPr>
      </w:pPr>
      <w:r>
        <w:rPr>
          <w:rFonts w:hint="eastAsia"/>
          <w:b/>
          <w:color w:val="auto"/>
          <w:sz w:val="36"/>
          <w:szCs w:val="36"/>
          <w:highlight w:val="none"/>
        </w:rPr>
        <w:t>预付款支付申请（核准）表</w:t>
      </w:r>
    </w:p>
    <w:p w14:paraId="278DD06F">
      <w:pPr>
        <w:rPr>
          <w:color w:val="auto"/>
          <w:sz w:val="24"/>
          <w:highlight w:val="none"/>
        </w:rPr>
      </w:pPr>
      <w:r>
        <w:rPr>
          <w:rFonts w:hint="eastAsia"/>
          <w:color w:val="auto"/>
          <w:sz w:val="24"/>
          <w:highlight w:val="none"/>
        </w:rPr>
        <w:t>工程名称：                                             编号：</w:t>
      </w:r>
    </w:p>
    <w:tbl>
      <w:tblPr>
        <w:tblStyle w:val="28"/>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6480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Pr>
          <w:p w14:paraId="10D0F19A">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47CFC5E4">
            <w:pPr>
              <w:spacing w:line="400" w:lineRule="exact"/>
              <w:ind w:left="-4" w:leftChars="-2" w:firstLine="315" w:firstLineChars="150"/>
              <w:rPr>
                <w:color w:val="auto"/>
                <w:szCs w:val="21"/>
                <w:highlight w:val="none"/>
              </w:rPr>
            </w:pPr>
            <w:r>
              <w:rPr>
                <w:rFonts w:hint="eastAsia"/>
                <w:color w:val="auto"/>
                <w:szCs w:val="21"/>
                <w:highlight w:val="none"/>
              </w:rPr>
              <w:t>我方根据施工合同的约定，现申请支付工程预付款额为(大写)</w:t>
            </w:r>
            <w:r>
              <w:rPr>
                <w:rFonts w:hint="eastAsia"/>
                <w:color w:val="auto"/>
                <w:szCs w:val="21"/>
                <w:highlight w:val="none"/>
                <w:u w:val="single"/>
              </w:rPr>
              <w:t xml:space="preserve">            </w:t>
            </w:r>
            <w:r>
              <w:rPr>
                <w:rFonts w:hint="eastAsia"/>
                <w:color w:val="auto"/>
                <w:szCs w:val="21"/>
                <w:highlight w:val="none"/>
              </w:rPr>
              <w:t>元，(小写)</w:t>
            </w:r>
          </w:p>
          <w:p w14:paraId="5297F23C">
            <w:pPr>
              <w:spacing w:line="400" w:lineRule="exact"/>
              <w:rPr>
                <w:color w:val="auto"/>
                <w:szCs w:val="21"/>
                <w:highlight w:val="none"/>
              </w:rPr>
            </w:pPr>
            <w:r>
              <w:rPr>
                <w:rFonts w:hint="eastAsia"/>
                <w:color w:val="auto"/>
                <w:szCs w:val="21"/>
                <w:highlight w:val="none"/>
                <w:u w:val="single"/>
              </w:rPr>
              <w:t xml:space="preserve">         </w:t>
            </w:r>
            <w:r>
              <w:rPr>
                <w:rFonts w:hint="eastAsia"/>
                <w:color w:val="auto"/>
                <w:szCs w:val="21"/>
                <w:highlight w:val="none"/>
              </w:rPr>
              <w:t>元，请予核准。</w:t>
            </w:r>
          </w:p>
          <w:tbl>
            <w:tblPr>
              <w:tblStyle w:val="28"/>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1D19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30FA719B">
                  <w:pPr>
                    <w:spacing w:line="280" w:lineRule="exact"/>
                    <w:jc w:val="center"/>
                    <w:rPr>
                      <w:color w:val="auto"/>
                      <w:szCs w:val="21"/>
                      <w:highlight w:val="none"/>
                    </w:rPr>
                  </w:pPr>
                  <w:r>
                    <w:rPr>
                      <w:rFonts w:hint="eastAsia"/>
                      <w:color w:val="auto"/>
                      <w:szCs w:val="21"/>
                      <w:highlight w:val="none"/>
                    </w:rPr>
                    <w:t>序号</w:t>
                  </w:r>
                </w:p>
              </w:tc>
              <w:tc>
                <w:tcPr>
                  <w:tcW w:w="3340" w:type="dxa"/>
                  <w:vAlign w:val="center"/>
                </w:tcPr>
                <w:p w14:paraId="1ED7461D">
                  <w:pPr>
                    <w:spacing w:line="280" w:lineRule="exact"/>
                    <w:jc w:val="center"/>
                    <w:rPr>
                      <w:color w:val="auto"/>
                      <w:szCs w:val="21"/>
                      <w:highlight w:val="none"/>
                    </w:rPr>
                  </w:pPr>
                  <w:r>
                    <w:rPr>
                      <w:rFonts w:hint="eastAsia"/>
                      <w:color w:val="auto"/>
                      <w:szCs w:val="21"/>
                      <w:highlight w:val="none"/>
                    </w:rPr>
                    <w:t>名      称</w:t>
                  </w:r>
                </w:p>
              </w:tc>
              <w:tc>
                <w:tcPr>
                  <w:tcW w:w="1764" w:type="dxa"/>
                  <w:vAlign w:val="center"/>
                </w:tcPr>
                <w:p w14:paraId="15ACA428">
                  <w:pPr>
                    <w:spacing w:line="280" w:lineRule="exact"/>
                    <w:jc w:val="center"/>
                    <w:rPr>
                      <w:color w:val="auto"/>
                      <w:szCs w:val="21"/>
                      <w:highlight w:val="none"/>
                    </w:rPr>
                  </w:pPr>
                  <w:r>
                    <w:rPr>
                      <w:rFonts w:hint="eastAsia"/>
                      <w:color w:val="auto"/>
                      <w:szCs w:val="21"/>
                      <w:highlight w:val="none"/>
                    </w:rPr>
                    <w:t>申请金额（元）</w:t>
                  </w:r>
                </w:p>
              </w:tc>
              <w:tc>
                <w:tcPr>
                  <w:tcW w:w="2240" w:type="dxa"/>
                  <w:vAlign w:val="center"/>
                </w:tcPr>
                <w:p w14:paraId="37737BB5">
                  <w:pPr>
                    <w:spacing w:line="280" w:lineRule="exact"/>
                    <w:jc w:val="center"/>
                    <w:rPr>
                      <w:color w:val="auto"/>
                      <w:szCs w:val="21"/>
                      <w:highlight w:val="none"/>
                    </w:rPr>
                  </w:pPr>
                  <w:r>
                    <w:rPr>
                      <w:rFonts w:hint="eastAsia"/>
                      <w:color w:val="auto"/>
                      <w:szCs w:val="21"/>
                      <w:highlight w:val="none"/>
                    </w:rPr>
                    <w:t>复核金额（元）</w:t>
                  </w:r>
                </w:p>
              </w:tc>
              <w:tc>
                <w:tcPr>
                  <w:tcW w:w="1080" w:type="dxa"/>
                  <w:vAlign w:val="center"/>
                </w:tcPr>
                <w:p w14:paraId="6F24D589">
                  <w:pPr>
                    <w:spacing w:line="280" w:lineRule="exact"/>
                    <w:jc w:val="center"/>
                    <w:rPr>
                      <w:color w:val="auto"/>
                      <w:szCs w:val="21"/>
                      <w:highlight w:val="none"/>
                    </w:rPr>
                  </w:pPr>
                  <w:r>
                    <w:rPr>
                      <w:rFonts w:hint="eastAsia"/>
                      <w:color w:val="auto"/>
                      <w:szCs w:val="21"/>
                      <w:highlight w:val="none"/>
                    </w:rPr>
                    <w:t>备注</w:t>
                  </w:r>
                </w:p>
              </w:tc>
            </w:tr>
            <w:tr w14:paraId="0C5A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67777E9">
                  <w:pPr>
                    <w:spacing w:line="280" w:lineRule="exact"/>
                    <w:jc w:val="center"/>
                    <w:rPr>
                      <w:color w:val="auto"/>
                      <w:szCs w:val="21"/>
                      <w:highlight w:val="none"/>
                    </w:rPr>
                  </w:pPr>
                  <w:r>
                    <w:rPr>
                      <w:rFonts w:hint="eastAsia"/>
                      <w:color w:val="auto"/>
                      <w:szCs w:val="21"/>
                      <w:highlight w:val="none"/>
                    </w:rPr>
                    <w:t>1</w:t>
                  </w:r>
                </w:p>
              </w:tc>
              <w:tc>
                <w:tcPr>
                  <w:tcW w:w="3340" w:type="dxa"/>
                </w:tcPr>
                <w:p w14:paraId="3D3D41F7">
                  <w:pPr>
                    <w:spacing w:line="280" w:lineRule="exact"/>
                    <w:rPr>
                      <w:color w:val="auto"/>
                      <w:szCs w:val="21"/>
                      <w:highlight w:val="none"/>
                    </w:rPr>
                  </w:pPr>
                  <w:r>
                    <w:rPr>
                      <w:rFonts w:hint="eastAsia"/>
                      <w:color w:val="auto"/>
                      <w:szCs w:val="21"/>
                      <w:highlight w:val="none"/>
                    </w:rPr>
                    <w:t>已签约合同价款金额</w:t>
                  </w:r>
                </w:p>
              </w:tc>
              <w:tc>
                <w:tcPr>
                  <w:tcW w:w="1764" w:type="dxa"/>
                </w:tcPr>
                <w:p w14:paraId="280A2CF7">
                  <w:pPr>
                    <w:spacing w:line="280" w:lineRule="exact"/>
                    <w:rPr>
                      <w:color w:val="auto"/>
                      <w:szCs w:val="21"/>
                      <w:highlight w:val="none"/>
                    </w:rPr>
                  </w:pPr>
                </w:p>
              </w:tc>
              <w:tc>
                <w:tcPr>
                  <w:tcW w:w="2240" w:type="dxa"/>
                </w:tcPr>
                <w:p w14:paraId="2DF97FA4">
                  <w:pPr>
                    <w:spacing w:line="280" w:lineRule="exact"/>
                    <w:rPr>
                      <w:color w:val="auto"/>
                      <w:szCs w:val="21"/>
                      <w:highlight w:val="none"/>
                    </w:rPr>
                  </w:pPr>
                </w:p>
              </w:tc>
              <w:tc>
                <w:tcPr>
                  <w:tcW w:w="1080" w:type="dxa"/>
                </w:tcPr>
                <w:p w14:paraId="318BA51E">
                  <w:pPr>
                    <w:spacing w:line="280" w:lineRule="exact"/>
                    <w:rPr>
                      <w:color w:val="auto"/>
                      <w:szCs w:val="21"/>
                      <w:highlight w:val="none"/>
                    </w:rPr>
                  </w:pPr>
                </w:p>
              </w:tc>
            </w:tr>
            <w:tr w14:paraId="0C99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75D0B74">
                  <w:pPr>
                    <w:spacing w:line="280" w:lineRule="exact"/>
                    <w:jc w:val="center"/>
                    <w:rPr>
                      <w:color w:val="auto"/>
                      <w:szCs w:val="21"/>
                      <w:highlight w:val="none"/>
                    </w:rPr>
                  </w:pPr>
                  <w:r>
                    <w:rPr>
                      <w:rFonts w:hint="eastAsia"/>
                      <w:color w:val="auto"/>
                      <w:szCs w:val="21"/>
                      <w:highlight w:val="none"/>
                    </w:rPr>
                    <w:t>2</w:t>
                  </w:r>
                </w:p>
              </w:tc>
              <w:tc>
                <w:tcPr>
                  <w:tcW w:w="3340" w:type="dxa"/>
                </w:tcPr>
                <w:p w14:paraId="35197070">
                  <w:pPr>
                    <w:spacing w:line="280" w:lineRule="exact"/>
                    <w:rPr>
                      <w:color w:val="auto"/>
                      <w:szCs w:val="21"/>
                      <w:highlight w:val="none"/>
                    </w:rPr>
                  </w:pPr>
                  <w:r>
                    <w:rPr>
                      <w:rFonts w:hint="eastAsia"/>
                      <w:color w:val="auto"/>
                      <w:szCs w:val="21"/>
                      <w:highlight w:val="none"/>
                    </w:rPr>
                    <w:t>其中：安全文明施工费</w:t>
                  </w:r>
                </w:p>
              </w:tc>
              <w:tc>
                <w:tcPr>
                  <w:tcW w:w="1764" w:type="dxa"/>
                </w:tcPr>
                <w:p w14:paraId="1DD36476">
                  <w:pPr>
                    <w:spacing w:line="280" w:lineRule="exact"/>
                    <w:rPr>
                      <w:color w:val="auto"/>
                      <w:szCs w:val="21"/>
                      <w:highlight w:val="none"/>
                    </w:rPr>
                  </w:pPr>
                </w:p>
              </w:tc>
              <w:tc>
                <w:tcPr>
                  <w:tcW w:w="2240" w:type="dxa"/>
                </w:tcPr>
                <w:p w14:paraId="65060D3A">
                  <w:pPr>
                    <w:spacing w:line="280" w:lineRule="exact"/>
                    <w:rPr>
                      <w:color w:val="auto"/>
                      <w:szCs w:val="21"/>
                      <w:highlight w:val="none"/>
                    </w:rPr>
                  </w:pPr>
                </w:p>
              </w:tc>
              <w:tc>
                <w:tcPr>
                  <w:tcW w:w="1080" w:type="dxa"/>
                </w:tcPr>
                <w:p w14:paraId="0E0C4D33">
                  <w:pPr>
                    <w:spacing w:line="280" w:lineRule="exact"/>
                    <w:rPr>
                      <w:color w:val="auto"/>
                      <w:szCs w:val="21"/>
                      <w:highlight w:val="none"/>
                    </w:rPr>
                  </w:pPr>
                </w:p>
              </w:tc>
            </w:tr>
            <w:tr w14:paraId="2F41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9F8E461">
                  <w:pPr>
                    <w:spacing w:line="280" w:lineRule="exact"/>
                    <w:jc w:val="center"/>
                    <w:rPr>
                      <w:color w:val="auto"/>
                      <w:szCs w:val="21"/>
                      <w:highlight w:val="none"/>
                    </w:rPr>
                  </w:pPr>
                  <w:r>
                    <w:rPr>
                      <w:rFonts w:hint="eastAsia"/>
                      <w:color w:val="auto"/>
                      <w:szCs w:val="21"/>
                      <w:highlight w:val="none"/>
                    </w:rPr>
                    <w:t>3</w:t>
                  </w:r>
                </w:p>
              </w:tc>
              <w:tc>
                <w:tcPr>
                  <w:tcW w:w="3340" w:type="dxa"/>
                </w:tcPr>
                <w:p w14:paraId="712C74E5">
                  <w:pPr>
                    <w:spacing w:line="280" w:lineRule="exact"/>
                    <w:rPr>
                      <w:color w:val="auto"/>
                      <w:szCs w:val="21"/>
                      <w:highlight w:val="none"/>
                    </w:rPr>
                  </w:pPr>
                  <w:r>
                    <w:rPr>
                      <w:rFonts w:hint="eastAsia"/>
                      <w:color w:val="auto"/>
                      <w:szCs w:val="21"/>
                      <w:highlight w:val="none"/>
                    </w:rPr>
                    <w:t>应支付的预付款</w:t>
                  </w:r>
                </w:p>
              </w:tc>
              <w:tc>
                <w:tcPr>
                  <w:tcW w:w="1764" w:type="dxa"/>
                </w:tcPr>
                <w:p w14:paraId="4B1475C0">
                  <w:pPr>
                    <w:spacing w:line="280" w:lineRule="exact"/>
                    <w:rPr>
                      <w:color w:val="auto"/>
                      <w:szCs w:val="21"/>
                      <w:highlight w:val="none"/>
                    </w:rPr>
                  </w:pPr>
                </w:p>
              </w:tc>
              <w:tc>
                <w:tcPr>
                  <w:tcW w:w="2240" w:type="dxa"/>
                </w:tcPr>
                <w:p w14:paraId="4022D73F">
                  <w:pPr>
                    <w:spacing w:line="280" w:lineRule="exact"/>
                    <w:rPr>
                      <w:color w:val="auto"/>
                      <w:szCs w:val="21"/>
                      <w:highlight w:val="none"/>
                    </w:rPr>
                  </w:pPr>
                </w:p>
              </w:tc>
              <w:tc>
                <w:tcPr>
                  <w:tcW w:w="1080" w:type="dxa"/>
                </w:tcPr>
                <w:p w14:paraId="76AD7B12">
                  <w:pPr>
                    <w:spacing w:line="280" w:lineRule="exact"/>
                    <w:rPr>
                      <w:color w:val="auto"/>
                      <w:szCs w:val="21"/>
                      <w:highlight w:val="none"/>
                    </w:rPr>
                  </w:pPr>
                </w:p>
              </w:tc>
            </w:tr>
            <w:tr w14:paraId="53B8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7192F2A">
                  <w:pPr>
                    <w:spacing w:line="280" w:lineRule="exact"/>
                    <w:jc w:val="center"/>
                    <w:rPr>
                      <w:color w:val="auto"/>
                      <w:szCs w:val="21"/>
                      <w:highlight w:val="none"/>
                    </w:rPr>
                  </w:pPr>
                  <w:r>
                    <w:rPr>
                      <w:rFonts w:hint="eastAsia"/>
                      <w:color w:val="auto"/>
                      <w:szCs w:val="21"/>
                      <w:highlight w:val="none"/>
                    </w:rPr>
                    <w:t>4</w:t>
                  </w:r>
                </w:p>
              </w:tc>
              <w:tc>
                <w:tcPr>
                  <w:tcW w:w="3340" w:type="dxa"/>
                </w:tcPr>
                <w:p w14:paraId="07DCB313">
                  <w:pPr>
                    <w:spacing w:line="280" w:lineRule="exact"/>
                    <w:rPr>
                      <w:color w:val="auto"/>
                      <w:szCs w:val="21"/>
                      <w:highlight w:val="none"/>
                    </w:rPr>
                  </w:pPr>
                  <w:r>
                    <w:rPr>
                      <w:rFonts w:hint="eastAsia"/>
                      <w:color w:val="auto"/>
                      <w:szCs w:val="21"/>
                      <w:highlight w:val="none"/>
                    </w:rPr>
                    <w:t>应支付的安全文明施工费预付款</w:t>
                  </w:r>
                </w:p>
              </w:tc>
              <w:tc>
                <w:tcPr>
                  <w:tcW w:w="1764" w:type="dxa"/>
                </w:tcPr>
                <w:p w14:paraId="69F09874">
                  <w:pPr>
                    <w:spacing w:line="280" w:lineRule="exact"/>
                    <w:rPr>
                      <w:color w:val="auto"/>
                      <w:szCs w:val="21"/>
                      <w:highlight w:val="none"/>
                    </w:rPr>
                  </w:pPr>
                </w:p>
              </w:tc>
              <w:tc>
                <w:tcPr>
                  <w:tcW w:w="2240" w:type="dxa"/>
                </w:tcPr>
                <w:p w14:paraId="23BC29AA">
                  <w:pPr>
                    <w:spacing w:line="280" w:lineRule="exact"/>
                    <w:rPr>
                      <w:color w:val="auto"/>
                      <w:szCs w:val="21"/>
                      <w:highlight w:val="none"/>
                    </w:rPr>
                  </w:pPr>
                </w:p>
              </w:tc>
              <w:tc>
                <w:tcPr>
                  <w:tcW w:w="1080" w:type="dxa"/>
                </w:tcPr>
                <w:p w14:paraId="052BBCE8">
                  <w:pPr>
                    <w:spacing w:line="280" w:lineRule="exact"/>
                    <w:rPr>
                      <w:color w:val="auto"/>
                      <w:szCs w:val="21"/>
                      <w:highlight w:val="none"/>
                    </w:rPr>
                  </w:pPr>
                </w:p>
              </w:tc>
            </w:tr>
            <w:tr w14:paraId="4C87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BC97649">
                  <w:pPr>
                    <w:spacing w:line="280" w:lineRule="exact"/>
                    <w:jc w:val="center"/>
                    <w:rPr>
                      <w:color w:val="auto"/>
                      <w:szCs w:val="21"/>
                      <w:highlight w:val="none"/>
                    </w:rPr>
                  </w:pPr>
                  <w:r>
                    <w:rPr>
                      <w:rFonts w:hint="eastAsia"/>
                      <w:color w:val="auto"/>
                      <w:szCs w:val="21"/>
                      <w:highlight w:val="none"/>
                    </w:rPr>
                    <w:t>5</w:t>
                  </w:r>
                </w:p>
              </w:tc>
              <w:tc>
                <w:tcPr>
                  <w:tcW w:w="3340" w:type="dxa"/>
                </w:tcPr>
                <w:p w14:paraId="273396B1">
                  <w:pPr>
                    <w:spacing w:line="280" w:lineRule="exact"/>
                    <w:rPr>
                      <w:color w:val="auto"/>
                      <w:szCs w:val="21"/>
                      <w:highlight w:val="none"/>
                    </w:rPr>
                  </w:pPr>
                  <w:r>
                    <w:rPr>
                      <w:rFonts w:hint="eastAsia"/>
                      <w:color w:val="auto"/>
                      <w:szCs w:val="21"/>
                      <w:highlight w:val="none"/>
                    </w:rPr>
                    <w:t>合计应支付的预付款</w:t>
                  </w:r>
                </w:p>
              </w:tc>
              <w:tc>
                <w:tcPr>
                  <w:tcW w:w="1764" w:type="dxa"/>
                </w:tcPr>
                <w:p w14:paraId="7C709323">
                  <w:pPr>
                    <w:spacing w:line="280" w:lineRule="exact"/>
                    <w:rPr>
                      <w:color w:val="auto"/>
                      <w:szCs w:val="21"/>
                      <w:highlight w:val="none"/>
                    </w:rPr>
                  </w:pPr>
                </w:p>
              </w:tc>
              <w:tc>
                <w:tcPr>
                  <w:tcW w:w="2240" w:type="dxa"/>
                </w:tcPr>
                <w:p w14:paraId="10A15E95">
                  <w:pPr>
                    <w:spacing w:line="280" w:lineRule="exact"/>
                    <w:rPr>
                      <w:color w:val="auto"/>
                      <w:szCs w:val="21"/>
                      <w:highlight w:val="none"/>
                    </w:rPr>
                  </w:pPr>
                </w:p>
              </w:tc>
              <w:tc>
                <w:tcPr>
                  <w:tcW w:w="1080" w:type="dxa"/>
                </w:tcPr>
                <w:p w14:paraId="55C476EC">
                  <w:pPr>
                    <w:spacing w:line="280" w:lineRule="exact"/>
                    <w:rPr>
                      <w:color w:val="auto"/>
                      <w:szCs w:val="21"/>
                      <w:highlight w:val="none"/>
                    </w:rPr>
                  </w:pPr>
                </w:p>
              </w:tc>
            </w:tr>
            <w:tr w14:paraId="0AC2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F197374">
                  <w:pPr>
                    <w:spacing w:line="280" w:lineRule="exact"/>
                    <w:jc w:val="center"/>
                    <w:rPr>
                      <w:color w:val="auto"/>
                      <w:szCs w:val="21"/>
                      <w:highlight w:val="none"/>
                    </w:rPr>
                  </w:pPr>
                </w:p>
              </w:tc>
              <w:tc>
                <w:tcPr>
                  <w:tcW w:w="3340" w:type="dxa"/>
                </w:tcPr>
                <w:p w14:paraId="0EA069B1">
                  <w:pPr>
                    <w:spacing w:line="280" w:lineRule="exact"/>
                    <w:rPr>
                      <w:color w:val="auto"/>
                      <w:szCs w:val="21"/>
                      <w:highlight w:val="none"/>
                    </w:rPr>
                  </w:pPr>
                </w:p>
              </w:tc>
              <w:tc>
                <w:tcPr>
                  <w:tcW w:w="1764" w:type="dxa"/>
                </w:tcPr>
                <w:p w14:paraId="67655937">
                  <w:pPr>
                    <w:spacing w:line="280" w:lineRule="exact"/>
                    <w:rPr>
                      <w:color w:val="auto"/>
                      <w:szCs w:val="21"/>
                      <w:highlight w:val="none"/>
                    </w:rPr>
                  </w:pPr>
                </w:p>
              </w:tc>
              <w:tc>
                <w:tcPr>
                  <w:tcW w:w="2240" w:type="dxa"/>
                </w:tcPr>
                <w:p w14:paraId="04FBA07A">
                  <w:pPr>
                    <w:spacing w:line="280" w:lineRule="exact"/>
                    <w:rPr>
                      <w:color w:val="auto"/>
                      <w:szCs w:val="21"/>
                      <w:highlight w:val="none"/>
                    </w:rPr>
                  </w:pPr>
                </w:p>
              </w:tc>
              <w:tc>
                <w:tcPr>
                  <w:tcW w:w="1080" w:type="dxa"/>
                </w:tcPr>
                <w:p w14:paraId="74555292">
                  <w:pPr>
                    <w:spacing w:line="280" w:lineRule="exact"/>
                    <w:rPr>
                      <w:color w:val="auto"/>
                      <w:szCs w:val="21"/>
                      <w:highlight w:val="none"/>
                    </w:rPr>
                  </w:pPr>
                </w:p>
              </w:tc>
            </w:tr>
          </w:tbl>
          <w:p w14:paraId="5CD1CC19">
            <w:pPr>
              <w:wordWrap w:val="0"/>
              <w:spacing w:line="400" w:lineRule="exact"/>
              <w:ind w:right="420"/>
              <w:rPr>
                <w:color w:val="auto"/>
                <w:szCs w:val="21"/>
                <w:highlight w:val="none"/>
              </w:rPr>
            </w:pPr>
          </w:p>
          <w:p w14:paraId="6D281EBD">
            <w:pPr>
              <w:wordWrap w:val="0"/>
              <w:spacing w:line="400" w:lineRule="exact"/>
              <w:ind w:right="420"/>
              <w:rPr>
                <w:color w:val="auto"/>
                <w:szCs w:val="21"/>
                <w:highlight w:val="none"/>
              </w:rPr>
            </w:pPr>
            <w:r>
              <w:rPr>
                <w:rFonts w:hint="eastAsia"/>
                <w:color w:val="auto"/>
                <w:szCs w:val="21"/>
                <w:highlight w:val="none"/>
              </w:rPr>
              <w:t xml:space="preserve">                                            承包人（章）             </w:t>
            </w:r>
          </w:p>
          <w:p w14:paraId="06C07472">
            <w:pPr>
              <w:spacing w:line="400" w:lineRule="exact"/>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05ED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tcPr>
          <w:p w14:paraId="136B8CAC">
            <w:pPr>
              <w:spacing w:line="360" w:lineRule="exact"/>
              <w:rPr>
                <w:color w:val="auto"/>
                <w:szCs w:val="21"/>
                <w:highlight w:val="none"/>
              </w:rPr>
            </w:pPr>
            <w:r>
              <w:rPr>
                <w:rFonts w:hint="eastAsia"/>
                <w:color w:val="auto"/>
                <w:szCs w:val="21"/>
                <w:highlight w:val="none"/>
              </w:rPr>
              <w:t>复核意见：</w:t>
            </w:r>
          </w:p>
          <w:p w14:paraId="21EBDFB5">
            <w:pPr>
              <w:spacing w:line="360" w:lineRule="exact"/>
              <w:ind w:firstLine="312"/>
              <w:rPr>
                <w:color w:val="auto"/>
                <w:szCs w:val="21"/>
                <w:highlight w:val="none"/>
              </w:rPr>
            </w:pPr>
            <w:r>
              <w:rPr>
                <w:rFonts w:hint="eastAsia"/>
                <w:color w:val="auto"/>
                <w:szCs w:val="21"/>
                <w:highlight w:val="none"/>
              </w:rPr>
              <w:t>□与合同约定不相符，修改意见见附件。</w:t>
            </w:r>
          </w:p>
          <w:p w14:paraId="60D3242E">
            <w:pPr>
              <w:spacing w:line="360" w:lineRule="exact"/>
              <w:ind w:firstLine="312"/>
              <w:rPr>
                <w:color w:val="auto"/>
                <w:szCs w:val="21"/>
                <w:highlight w:val="none"/>
              </w:rPr>
            </w:pPr>
            <w:r>
              <w:rPr>
                <w:rFonts w:hint="eastAsia"/>
                <w:color w:val="auto"/>
                <w:szCs w:val="21"/>
                <w:highlight w:val="none"/>
              </w:rPr>
              <w:t>□与合同约定相符，具体金额由造价工程师复核。</w:t>
            </w:r>
          </w:p>
          <w:p w14:paraId="6D9FB71C">
            <w:pPr>
              <w:spacing w:line="360" w:lineRule="exact"/>
              <w:ind w:firstLine="435"/>
              <w:jc w:val="right"/>
              <w:rPr>
                <w:color w:val="auto"/>
                <w:szCs w:val="21"/>
                <w:highlight w:val="none"/>
              </w:rPr>
            </w:pPr>
          </w:p>
          <w:p w14:paraId="63718B29">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监理工程师</w:t>
            </w:r>
            <w:r>
              <w:rPr>
                <w:rFonts w:hint="eastAsia"/>
                <w:color w:val="auto"/>
                <w:szCs w:val="21"/>
                <w:highlight w:val="none"/>
                <w:u w:val="single"/>
              </w:rPr>
              <w:t xml:space="preserve">           </w:t>
            </w:r>
          </w:p>
          <w:p w14:paraId="35ABF8BA">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697" w:type="dxa"/>
          </w:tcPr>
          <w:p w14:paraId="726E7864">
            <w:pPr>
              <w:spacing w:line="360" w:lineRule="exact"/>
              <w:rPr>
                <w:color w:val="auto"/>
                <w:szCs w:val="21"/>
                <w:highlight w:val="none"/>
              </w:rPr>
            </w:pPr>
            <w:r>
              <w:rPr>
                <w:rFonts w:hint="eastAsia"/>
                <w:color w:val="auto"/>
                <w:szCs w:val="21"/>
                <w:highlight w:val="none"/>
              </w:rPr>
              <w:t>复核意见：</w:t>
            </w:r>
          </w:p>
          <w:p w14:paraId="4E8FB485">
            <w:pPr>
              <w:spacing w:line="360" w:lineRule="exact"/>
              <w:ind w:firstLine="435"/>
              <w:rPr>
                <w:color w:val="auto"/>
                <w:szCs w:val="21"/>
                <w:highlight w:val="none"/>
              </w:rPr>
            </w:pPr>
            <w:r>
              <w:rPr>
                <w:rFonts w:hint="eastAsia"/>
                <w:color w:val="auto"/>
                <w:szCs w:val="21"/>
                <w:highlight w:val="none"/>
              </w:rPr>
              <w:t>你方提出的支付申请经复核，应支付预付款金额为(大写)</w:t>
            </w:r>
            <w:r>
              <w:rPr>
                <w:rFonts w:hint="eastAsia"/>
                <w:color w:val="auto"/>
                <w:szCs w:val="21"/>
                <w:highlight w:val="none"/>
                <w:u w:val="single"/>
              </w:rPr>
              <w:t xml:space="preserve">                </w:t>
            </w:r>
            <w:r>
              <w:rPr>
                <w:rFonts w:hint="eastAsia"/>
                <w:color w:val="auto"/>
                <w:szCs w:val="21"/>
                <w:highlight w:val="none"/>
              </w:rPr>
              <w:t>元，（小写）</w:t>
            </w:r>
          </w:p>
          <w:p w14:paraId="13AC12D7">
            <w:pPr>
              <w:spacing w:line="360" w:lineRule="exact"/>
              <w:rPr>
                <w:color w:val="auto"/>
                <w:szCs w:val="21"/>
                <w:highlight w:val="none"/>
              </w:rPr>
            </w:pPr>
            <w:r>
              <w:rPr>
                <w:rFonts w:hint="eastAsia"/>
                <w:color w:val="auto"/>
                <w:szCs w:val="21"/>
                <w:highlight w:val="none"/>
                <w:u w:val="single"/>
              </w:rPr>
              <w:t xml:space="preserve">          </w:t>
            </w:r>
            <w:r>
              <w:rPr>
                <w:rFonts w:hint="eastAsia"/>
                <w:color w:val="auto"/>
                <w:szCs w:val="21"/>
                <w:highlight w:val="none"/>
              </w:rPr>
              <w:t xml:space="preserve"> 元。</w:t>
            </w:r>
          </w:p>
          <w:p w14:paraId="6BC6AB33">
            <w:pPr>
              <w:spacing w:line="360" w:lineRule="exact"/>
              <w:rPr>
                <w:color w:val="auto"/>
                <w:szCs w:val="21"/>
                <w:highlight w:val="none"/>
                <w:u w:val="single"/>
              </w:rPr>
            </w:pPr>
          </w:p>
          <w:p w14:paraId="0479A609">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造价工程师</w:t>
            </w:r>
            <w:r>
              <w:rPr>
                <w:rFonts w:hint="eastAsia"/>
                <w:color w:val="auto"/>
                <w:szCs w:val="21"/>
                <w:highlight w:val="none"/>
                <w:u w:val="single"/>
              </w:rPr>
              <w:t xml:space="preserve">           </w:t>
            </w:r>
          </w:p>
          <w:p w14:paraId="25D4B371">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r>
      <w:tr w14:paraId="0374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Pr>
          <w:p w14:paraId="73F02AEA">
            <w:pPr>
              <w:spacing w:line="400" w:lineRule="exact"/>
              <w:rPr>
                <w:color w:val="auto"/>
                <w:szCs w:val="21"/>
                <w:highlight w:val="none"/>
              </w:rPr>
            </w:pPr>
            <w:r>
              <w:rPr>
                <w:rFonts w:hint="eastAsia"/>
                <w:color w:val="auto"/>
                <w:szCs w:val="21"/>
                <w:highlight w:val="none"/>
              </w:rPr>
              <w:t>审核意见：</w:t>
            </w:r>
          </w:p>
          <w:p w14:paraId="57144E31">
            <w:pPr>
              <w:spacing w:line="400" w:lineRule="exact"/>
              <w:ind w:firstLine="435"/>
              <w:rPr>
                <w:color w:val="auto"/>
                <w:szCs w:val="21"/>
                <w:highlight w:val="none"/>
              </w:rPr>
            </w:pPr>
            <w:r>
              <w:rPr>
                <w:rFonts w:hint="eastAsia"/>
                <w:color w:val="auto"/>
                <w:szCs w:val="21"/>
                <w:highlight w:val="none"/>
              </w:rPr>
              <w:t>□不同意。</w:t>
            </w:r>
          </w:p>
          <w:p w14:paraId="576BC114">
            <w:pPr>
              <w:spacing w:line="400" w:lineRule="exact"/>
              <w:ind w:firstLine="420" w:firstLineChars="200"/>
              <w:rPr>
                <w:color w:val="auto"/>
                <w:szCs w:val="21"/>
                <w:highlight w:val="none"/>
              </w:rPr>
            </w:pPr>
            <w:r>
              <w:rPr>
                <w:rFonts w:hint="eastAsia"/>
                <w:color w:val="auto"/>
                <w:szCs w:val="21"/>
                <w:highlight w:val="none"/>
              </w:rPr>
              <w:t>□同意，支付时间为本表签发后的15天内。</w:t>
            </w:r>
          </w:p>
          <w:p w14:paraId="17C2B128">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68E20D4A">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3758B641">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43EC90BE">
      <w:pPr>
        <w:spacing w:before="120" w:beforeLines="50"/>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749EA211">
      <w:pPr>
        <w:spacing w:before="120" w:beforeLines="50"/>
        <w:ind w:left="720" w:hanging="720" w:hangingChars="400"/>
        <w:rPr>
          <w:rFonts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5ED73D8B">
      <w:pPr>
        <w:spacing w:before="120" w:beforeLines="50"/>
        <w:ind w:left="1200" w:hanging="1200" w:hangingChars="400"/>
        <w:rPr>
          <w:rFonts w:eastAsia="仿宋_GB2312"/>
          <w:color w:val="auto"/>
          <w:sz w:val="30"/>
          <w:szCs w:val="30"/>
          <w:highlight w:val="none"/>
        </w:rPr>
      </w:pPr>
    </w:p>
    <w:p w14:paraId="7E210CB4">
      <w:pPr>
        <w:spacing w:before="120" w:beforeLines="50"/>
        <w:ind w:left="1200" w:hanging="1200" w:hangingChars="400"/>
        <w:rPr>
          <w:rFonts w:eastAsia="仿宋_GB2312"/>
          <w:color w:val="auto"/>
          <w:sz w:val="30"/>
          <w:szCs w:val="30"/>
          <w:highlight w:val="none"/>
        </w:rPr>
      </w:pPr>
      <w:r>
        <w:rPr>
          <w:rFonts w:hint="eastAsia" w:eastAsia="仿宋_GB2312"/>
          <w:color w:val="auto"/>
          <w:sz w:val="30"/>
          <w:szCs w:val="30"/>
          <w:highlight w:val="none"/>
        </w:rPr>
        <w:br w:type="page"/>
      </w:r>
      <w:r>
        <w:rPr>
          <w:rFonts w:hint="eastAsia" w:eastAsia="仿宋_GB2312"/>
          <w:color w:val="auto"/>
          <w:sz w:val="30"/>
          <w:szCs w:val="30"/>
          <w:highlight w:val="none"/>
        </w:rPr>
        <w:t>附件11：</w:t>
      </w:r>
    </w:p>
    <w:p w14:paraId="3A1D6FC4">
      <w:pPr>
        <w:jc w:val="center"/>
        <w:rPr>
          <w:b/>
          <w:color w:val="auto"/>
          <w:sz w:val="36"/>
          <w:szCs w:val="36"/>
          <w:highlight w:val="none"/>
        </w:rPr>
      </w:pPr>
      <w:r>
        <w:rPr>
          <w:rFonts w:hint="eastAsia"/>
          <w:b/>
          <w:color w:val="auto"/>
          <w:sz w:val="36"/>
          <w:szCs w:val="36"/>
          <w:highlight w:val="none"/>
        </w:rPr>
        <w:t>进度款支付申请（核准）表</w:t>
      </w:r>
    </w:p>
    <w:p w14:paraId="0DAB24C5">
      <w:pPr>
        <w:rPr>
          <w:color w:val="auto"/>
          <w:sz w:val="24"/>
          <w:highlight w:val="none"/>
        </w:rPr>
      </w:pPr>
      <w:r>
        <w:rPr>
          <w:rFonts w:hint="eastAsia"/>
          <w:color w:val="auto"/>
          <w:sz w:val="24"/>
          <w:highlight w:val="none"/>
        </w:rPr>
        <w:t>工程名称：                                             编号：</w:t>
      </w:r>
    </w:p>
    <w:tbl>
      <w:tblPr>
        <w:tblStyle w:val="2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02BB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5407F892">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2C9375BF">
            <w:pPr>
              <w:spacing w:line="400" w:lineRule="exact"/>
              <w:ind w:left="-4" w:leftChars="-2" w:firstLine="315" w:firstLineChars="150"/>
              <w:rPr>
                <w:color w:val="auto"/>
                <w:szCs w:val="21"/>
                <w:highlight w:val="none"/>
              </w:rPr>
            </w:pPr>
            <w:r>
              <w:rPr>
                <w:rFonts w:hint="eastAsia"/>
                <w:color w:val="auto"/>
                <w:szCs w:val="21"/>
                <w:highlight w:val="none"/>
              </w:rPr>
              <w:t>我方于</w:t>
            </w:r>
            <w:r>
              <w:rPr>
                <w:rFonts w:hint="eastAsia"/>
                <w:color w:val="auto"/>
                <w:szCs w:val="21"/>
                <w:highlight w:val="none"/>
                <w:u w:val="single"/>
              </w:rPr>
              <w:t xml:space="preserve">         </w:t>
            </w:r>
            <w:r>
              <w:rPr>
                <w:rFonts w:hint="eastAsia"/>
                <w:color w:val="auto"/>
                <w:szCs w:val="21"/>
                <w:highlight w:val="none"/>
              </w:rPr>
              <w:t>至</w:t>
            </w:r>
            <w:r>
              <w:rPr>
                <w:rFonts w:hint="eastAsia"/>
                <w:color w:val="auto"/>
                <w:szCs w:val="21"/>
                <w:highlight w:val="none"/>
                <w:u w:val="single"/>
              </w:rPr>
              <w:t xml:space="preserve">          </w:t>
            </w:r>
            <w:r>
              <w:rPr>
                <w:rFonts w:hint="eastAsia"/>
                <w:color w:val="auto"/>
                <w:szCs w:val="21"/>
                <w:highlight w:val="none"/>
              </w:rPr>
              <w:t>期间已完成了</w:t>
            </w:r>
            <w:r>
              <w:rPr>
                <w:rFonts w:hint="eastAsia"/>
                <w:color w:val="auto"/>
                <w:szCs w:val="21"/>
                <w:highlight w:val="none"/>
                <w:u w:val="single"/>
              </w:rPr>
              <w:t xml:space="preserve">               </w:t>
            </w:r>
            <w:r>
              <w:rPr>
                <w:rFonts w:hint="eastAsia"/>
                <w:color w:val="auto"/>
                <w:szCs w:val="21"/>
                <w:highlight w:val="none"/>
              </w:rPr>
              <w:t>工作，根据施工合同的约定，现申请支付本期的合同款额为(大写)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元，请予核准。</w:t>
            </w:r>
          </w:p>
          <w:tbl>
            <w:tblPr>
              <w:tblStyle w:val="2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5E8A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5C5BBB3E">
                  <w:pPr>
                    <w:spacing w:line="280" w:lineRule="exact"/>
                    <w:jc w:val="center"/>
                    <w:rPr>
                      <w:color w:val="auto"/>
                      <w:szCs w:val="21"/>
                      <w:highlight w:val="none"/>
                    </w:rPr>
                  </w:pPr>
                  <w:r>
                    <w:rPr>
                      <w:rFonts w:hint="eastAsia"/>
                      <w:color w:val="auto"/>
                      <w:szCs w:val="21"/>
                      <w:highlight w:val="none"/>
                    </w:rPr>
                    <w:t>序号</w:t>
                  </w:r>
                </w:p>
              </w:tc>
              <w:tc>
                <w:tcPr>
                  <w:tcW w:w="3340" w:type="dxa"/>
                  <w:vAlign w:val="center"/>
                </w:tcPr>
                <w:p w14:paraId="75C1EF5F">
                  <w:pPr>
                    <w:spacing w:line="280" w:lineRule="exact"/>
                    <w:jc w:val="center"/>
                    <w:rPr>
                      <w:color w:val="auto"/>
                      <w:szCs w:val="21"/>
                      <w:highlight w:val="none"/>
                    </w:rPr>
                  </w:pPr>
                  <w:r>
                    <w:rPr>
                      <w:rFonts w:hint="eastAsia"/>
                      <w:color w:val="auto"/>
                      <w:szCs w:val="21"/>
                      <w:highlight w:val="none"/>
                    </w:rPr>
                    <w:t>名      称</w:t>
                  </w:r>
                </w:p>
              </w:tc>
              <w:tc>
                <w:tcPr>
                  <w:tcW w:w="1340" w:type="dxa"/>
                  <w:vAlign w:val="center"/>
                </w:tcPr>
                <w:p w14:paraId="05D5F6EA">
                  <w:pPr>
                    <w:spacing w:line="280" w:lineRule="exact"/>
                    <w:jc w:val="center"/>
                    <w:rPr>
                      <w:color w:val="auto"/>
                      <w:szCs w:val="21"/>
                      <w:highlight w:val="none"/>
                    </w:rPr>
                  </w:pPr>
                  <w:r>
                    <w:rPr>
                      <w:rFonts w:hint="eastAsia"/>
                      <w:color w:val="auto"/>
                      <w:szCs w:val="21"/>
                      <w:highlight w:val="none"/>
                    </w:rPr>
                    <w:t>实际金额（元）</w:t>
                  </w:r>
                </w:p>
              </w:tc>
              <w:tc>
                <w:tcPr>
                  <w:tcW w:w="1440" w:type="dxa"/>
                  <w:vAlign w:val="center"/>
                </w:tcPr>
                <w:p w14:paraId="07688FC7">
                  <w:pPr>
                    <w:spacing w:line="280" w:lineRule="exact"/>
                    <w:jc w:val="center"/>
                    <w:rPr>
                      <w:color w:val="auto"/>
                      <w:szCs w:val="21"/>
                      <w:highlight w:val="none"/>
                    </w:rPr>
                  </w:pPr>
                  <w:r>
                    <w:rPr>
                      <w:rFonts w:hint="eastAsia"/>
                      <w:color w:val="auto"/>
                      <w:szCs w:val="21"/>
                      <w:highlight w:val="none"/>
                    </w:rPr>
                    <w:t>申请金额（元）</w:t>
                  </w:r>
                </w:p>
              </w:tc>
              <w:tc>
                <w:tcPr>
                  <w:tcW w:w="1260" w:type="dxa"/>
                  <w:vAlign w:val="center"/>
                </w:tcPr>
                <w:p w14:paraId="61497157">
                  <w:pPr>
                    <w:spacing w:line="280" w:lineRule="exact"/>
                    <w:jc w:val="center"/>
                    <w:rPr>
                      <w:color w:val="auto"/>
                      <w:szCs w:val="21"/>
                      <w:highlight w:val="none"/>
                    </w:rPr>
                  </w:pPr>
                  <w:r>
                    <w:rPr>
                      <w:rFonts w:hint="eastAsia"/>
                      <w:color w:val="auto"/>
                      <w:szCs w:val="21"/>
                      <w:highlight w:val="none"/>
                    </w:rPr>
                    <w:t>复核金额（元）</w:t>
                  </w:r>
                </w:p>
              </w:tc>
              <w:tc>
                <w:tcPr>
                  <w:tcW w:w="931" w:type="dxa"/>
                  <w:vAlign w:val="center"/>
                </w:tcPr>
                <w:p w14:paraId="2D1F1581">
                  <w:pPr>
                    <w:spacing w:line="280" w:lineRule="exact"/>
                    <w:jc w:val="center"/>
                    <w:rPr>
                      <w:color w:val="auto"/>
                      <w:szCs w:val="21"/>
                      <w:highlight w:val="none"/>
                    </w:rPr>
                  </w:pPr>
                  <w:r>
                    <w:rPr>
                      <w:rFonts w:hint="eastAsia"/>
                      <w:color w:val="auto"/>
                      <w:szCs w:val="21"/>
                      <w:highlight w:val="none"/>
                    </w:rPr>
                    <w:t>备注</w:t>
                  </w:r>
                </w:p>
              </w:tc>
            </w:tr>
            <w:tr w14:paraId="71E9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E059CAF">
                  <w:pPr>
                    <w:spacing w:line="280" w:lineRule="exact"/>
                    <w:jc w:val="center"/>
                    <w:rPr>
                      <w:color w:val="auto"/>
                      <w:szCs w:val="21"/>
                      <w:highlight w:val="none"/>
                    </w:rPr>
                  </w:pPr>
                  <w:r>
                    <w:rPr>
                      <w:rFonts w:hint="eastAsia"/>
                      <w:color w:val="auto"/>
                      <w:szCs w:val="21"/>
                      <w:highlight w:val="none"/>
                    </w:rPr>
                    <w:t>1</w:t>
                  </w:r>
                </w:p>
              </w:tc>
              <w:tc>
                <w:tcPr>
                  <w:tcW w:w="3340" w:type="dxa"/>
                </w:tcPr>
                <w:p w14:paraId="106089F8">
                  <w:pPr>
                    <w:spacing w:line="280" w:lineRule="exact"/>
                    <w:rPr>
                      <w:color w:val="auto"/>
                      <w:szCs w:val="21"/>
                      <w:highlight w:val="none"/>
                    </w:rPr>
                  </w:pPr>
                  <w:r>
                    <w:rPr>
                      <w:rFonts w:hint="eastAsia"/>
                      <w:color w:val="auto"/>
                      <w:szCs w:val="21"/>
                      <w:highlight w:val="none"/>
                    </w:rPr>
                    <w:t>累计已完成的工程价款</w:t>
                  </w:r>
                </w:p>
              </w:tc>
              <w:tc>
                <w:tcPr>
                  <w:tcW w:w="1340" w:type="dxa"/>
                </w:tcPr>
                <w:p w14:paraId="4864F388">
                  <w:pPr>
                    <w:spacing w:line="280" w:lineRule="exact"/>
                    <w:rPr>
                      <w:color w:val="auto"/>
                      <w:szCs w:val="21"/>
                      <w:highlight w:val="none"/>
                    </w:rPr>
                  </w:pPr>
                </w:p>
              </w:tc>
              <w:tc>
                <w:tcPr>
                  <w:tcW w:w="1440" w:type="dxa"/>
                </w:tcPr>
                <w:p w14:paraId="3F406F6B">
                  <w:pPr>
                    <w:spacing w:line="280" w:lineRule="exact"/>
                    <w:rPr>
                      <w:color w:val="auto"/>
                      <w:szCs w:val="21"/>
                      <w:highlight w:val="none"/>
                    </w:rPr>
                  </w:pPr>
                </w:p>
              </w:tc>
              <w:tc>
                <w:tcPr>
                  <w:tcW w:w="1260" w:type="dxa"/>
                </w:tcPr>
                <w:p w14:paraId="2A19DB0C">
                  <w:pPr>
                    <w:spacing w:line="280" w:lineRule="exact"/>
                    <w:rPr>
                      <w:color w:val="auto"/>
                      <w:szCs w:val="21"/>
                      <w:highlight w:val="none"/>
                    </w:rPr>
                  </w:pPr>
                </w:p>
              </w:tc>
              <w:tc>
                <w:tcPr>
                  <w:tcW w:w="931" w:type="dxa"/>
                </w:tcPr>
                <w:p w14:paraId="27FD7194">
                  <w:pPr>
                    <w:spacing w:line="280" w:lineRule="exact"/>
                    <w:rPr>
                      <w:color w:val="auto"/>
                      <w:szCs w:val="21"/>
                      <w:highlight w:val="none"/>
                    </w:rPr>
                  </w:pPr>
                </w:p>
              </w:tc>
            </w:tr>
            <w:tr w14:paraId="0C9F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631D8F1">
                  <w:pPr>
                    <w:spacing w:line="280" w:lineRule="exact"/>
                    <w:jc w:val="center"/>
                    <w:rPr>
                      <w:color w:val="auto"/>
                      <w:szCs w:val="21"/>
                      <w:highlight w:val="none"/>
                    </w:rPr>
                  </w:pPr>
                </w:p>
              </w:tc>
              <w:tc>
                <w:tcPr>
                  <w:tcW w:w="3340" w:type="dxa"/>
                </w:tcPr>
                <w:p w14:paraId="17741BE8">
                  <w:pPr>
                    <w:spacing w:line="280" w:lineRule="exact"/>
                    <w:rPr>
                      <w:color w:val="auto"/>
                      <w:szCs w:val="21"/>
                      <w:highlight w:val="none"/>
                    </w:rPr>
                  </w:pPr>
                  <w:r>
                    <w:rPr>
                      <w:rFonts w:hint="eastAsia"/>
                      <w:color w:val="auto"/>
                      <w:szCs w:val="21"/>
                      <w:highlight w:val="none"/>
                    </w:rPr>
                    <w:t>其中：人工费</w:t>
                  </w:r>
                </w:p>
              </w:tc>
              <w:tc>
                <w:tcPr>
                  <w:tcW w:w="1340" w:type="dxa"/>
                </w:tcPr>
                <w:p w14:paraId="3FB4A3BE">
                  <w:pPr>
                    <w:spacing w:line="280" w:lineRule="exact"/>
                    <w:rPr>
                      <w:color w:val="auto"/>
                      <w:szCs w:val="21"/>
                      <w:highlight w:val="none"/>
                    </w:rPr>
                  </w:pPr>
                </w:p>
              </w:tc>
              <w:tc>
                <w:tcPr>
                  <w:tcW w:w="1440" w:type="dxa"/>
                </w:tcPr>
                <w:p w14:paraId="0F900953">
                  <w:pPr>
                    <w:spacing w:line="280" w:lineRule="exact"/>
                    <w:rPr>
                      <w:color w:val="auto"/>
                      <w:szCs w:val="21"/>
                      <w:highlight w:val="none"/>
                    </w:rPr>
                  </w:pPr>
                </w:p>
              </w:tc>
              <w:tc>
                <w:tcPr>
                  <w:tcW w:w="1260" w:type="dxa"/>
                </w:tcPr>
                <w:p w14:paraId="45D42C6E">
                  <w:pPr>
                    <w:spacing w:line="280" w:lineRule="exact"/>
                    <w:rPr>
                      <w:color w:val="auto"/>
                      <w:szCs w:val="21"/>
                      <w:highlight w:val="none"/>
                    </w:rPr>
                  </w:pPr>
                </w:p>
              </w:tc>
              <w:tc>
                <w:tcPr>
                  <w:tcW w:w="931" w:type="dxa"/>
                </w:tcPr>
                <w:p w14:paraId="7B0CBEEB">
                  <w:pPr>
                    <w:spacing w:line="280" w:lineRule="exact"/>
                    <w:rPr>
                      <w:color w:val="auto"/>
                      <w:szCs w:val="21"/>
                      <w:highlight w:val="none"/>
                    </w:rPr>
                  </w:pPr>
                </w:p>
              </w:tc>
            </w:tr>
            <w:tr w14:paraId="12B1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DF2C941">
                  <w:pPr>
                    <w:spacing w:line="280" w:lineRule="exact"/>
                    <w:jc w:val="center"/>
                    <w:rPr>
                      <w:color w:val="auto"/>
                      <w:szCs w:val="21"/>
                      <w:highlight w:val="none"/>
                    </w:rPr>
                  </w:pPr>
                  <w:r>
                    <w:rPr>
                      <w:rFonts w:hint="eastAsia"/>
                      <w:color w:val="auto"/>
                      <w:szCs w:val="21"/>
                      <w:highlight w:val="none"/>
                    </w:rPr>
                    <w:t>2</w:t>
                  </w:r>
                </w:p>
              </w:tc>
              <w:tc>
                <w:tcPr>
                  <w:tcW w:w="3340" w:type="dxa"/>
                </w:tcPr>
                <w:p w14:paraId="5C470B1A">
                  <w:pPr>
                    <w:spacing w:line="280" w:lineRule="exact"/>
                    <w:rPr>
                      <w:color w:val="auto"/>
                      <w:szCs w:val="21"/>
                      <w:highlight w:val="none"/>
                    </w:rPr>
                  </w:pPr>
                  <w:r>
                    <w:rPr>
                      <w:rFonts w:hint="eastAsia"/>
                      <w:color w:val="auto"/>
                      <w:szCs w:val="21"/>
                      <w:highlight w:val="none"/>
                    </w:rPr>
                    <w:t>累计已实际支付的工程价款</w:t>
                  </w:r>
                </w:p>
              </w:tc>
              <w:tc>
                <w:tcPr>
                  <w:tcW w:w="1340" w:type="dxa"/>
                </w:tcPr>
                <w:p w14:paraId="52BA3817">
                  <w:pPr>
                    <w:spacing w:line="280" w:lineRule="exact"/>
                    <w:rPr>
                      <w:color w:val="auto"/>
                      <w:szCs w:val="21"/>
                      <w:highlight w:val="none"/>
                    </w:rPr>
                  </w:pPr>
                </w:p>
              </w:tc>
              <w:tc>
                <w:tcPr>
                  <w:tcW w:w="1440" w:type="dxa"/>
                </w:tcPr>
                <w:p w14:paraId="57FA9E6D">
                  <w:pPr>
                    <w:spacing w:line="280" w:lineRule="exact"/>
                    <w:rPr>
                      <w:color w:val="auto"/>
                      <w:szCs w:val="21"/>
                      <w:highlight w:val="none"/>
                    </w:rPr>
                  </w:pPr>
                </w:p>
              </w:tc>
              <w:tc>
                <w:tcPr>
                  <w:tcW w:w="1260" w:type="dxa"/>
                </w:tcPr>
                <w:p w14:paraId="679143FC">
                  <w:pPr>
                    <w:spacing w:line="280" w:lineRule="exact"/>
                    <w:rPr>
                      <w:color w:val="auto"/>
                      <w:szCs w:val="21"/>
                      <w:highlight w:val="none"/>
                    </w:rPr>
                  </w:pPr>
                </w:p>
              </w:tc>
              <w:tc>
                <w:tcPr>
                  <w:tcW w:w="931" w:type="dxa"/>
                </w:tcPr>
                <w:p w14:paraId="1C4874D9">
                  <w:pPr>
                    <w:spacing w:line="280" w:lineRule="exact"/>
                    <w:rPr>
                      <w:color w:val="auto"/>
                      <w:szCs w:val="21"/>
                      <w:highlight w:val="none"/>
                    </w:rPr>
                  </w:pPr>
                </w:p>
              </w:tc>
            </w:tr>
            <w:tr w14:paraId="7A44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046D29D">
                  <w:pPr>
                    <w:spacing w:line="280" w:lineRule="exact"/>
                    <w:jc w:val="center"/>
                    <w:rPr>
                      <w:color w:val="auto"/>
                      <w:szCs w:val="21"/>
                      <w:highlight w:val="none"/>
                    </w:rPr>
                  </w:pPr>
                </w:p>
              </w:tc>
              <w:tc>
                <w:tcPr>
                  <w:tcW w:w="3340" w:type="dxa"/>
                </w:tcPr>
                <w:p w14:paraId="311652D9">
                  <w:pPr>
                    <w:spacing w:line="280" w:lineRule="exact"/>
                    <w:rPr>
                      <w:color w:val="auto"/>
                      <w:szCs w:val="21"/>
                      <w:highlight w:val="none"/>
                    </w:rPr>
                  </w:pPr>
                  <w:r>
                    <w:rPr>
                      <w:rFonts w:hint="eastAsia"/>
                      <w:color w:val="auto"/>
                      <w:szCs w:val="21"/>
                      <w:highlight w:val="none"/>
                    </w:rPr>
                    <w:t>其中：人工费</w:t>
                  </w:r>
                </w:p>
              </w:tc>
              <w:tc>
                <w:tcPr>
                  <w:tcW w:w="1340" w:type="dxa"/>
                </w:tcPr>
                <w:p w14:paraId="7240BE01">
                  <w:pPr>
                    <w:spacing w:line="280" w:lineRule="exact"/>
                    <w:rPr>
                      <w:color w:val="auto"/>
                      <w:szCs w:val="21"/>
                      <w:highlight w:val="none"/>
                    </w:rPr>
                  </w:pPr>
                </w:p>
              </w:tc>
              <w:tc>
                <w:tcPr>
                  <w:tcW w:w="1440" w:type="dxa"/>
                </w:tcPr>
                <w:p w14:paraId="1AE87A53">
                  <w:pPr>
                    <w:spacing w:line="280" w:lineRule="exact"/>
                    <w:rPr>
                      <w:color w:val="auto"/>
                      <w:szCs w:val="21"/>
                      <w:highlight w:val="none"/>
                    </w:rPr>
                  </w:pPr>
                </w:p>
              </w:tc>
              <w:tc>
                <w:tcPr>
                  <w:tcW w:w="1260" w:type="dxa"/>
                </w:tcPr>
                <w:p w14:paraId="08EDB873">
                  <w:pPr>
                    <w:spacing w:line="280" w:lineRule="exact"/>
                    <w:rPr>
                      <w:color w:val="auto"/>
                      <w:szCs w:val="21"/>
                      <w:highlight w:val="none"/>
                    </w:rPr>
                  </w:pPr>
                </w:p>
              </w:tc>
              <w:tc>
                <w:tcPr>
                  <w:tcW w:w="931" w:type="dxa"/>
                </w:tcPr>
                <w:p w14:paraId="0B42953C">
                  <w:pPr>
                    <w:spacing w:line="280" w:lineRule="exact"/>
                    <w:rPr>
                      <w:color w:val="auto"/>
                      <w:szCs w:val="21"/>
                      <w:highlight w:val="none"/>
                    </w:rPr>
                  </w:pPr>
                </w:p>
              </w:tc>
            </w:tr>
            <w:tr w14:paraId="598A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11315E5">
                  <w:pPr>
                    <w:spacing w:line="280" w:lineRule="exact"/>
                    <w:jc w:val="center"/>
                    <w:rPr>
                      <w:color w:val="auto"/>
                      <w:szCs w:val="21"/>
                      <w:highlight w:val="none"/>
                    </w:rPr>
                  </w:pPr>
                  <w:r>
                    <w:rPr>
                      <w:rFonts w:hint="eastAsia"/>
                      <w:color w:val="auto"/>
                      <w:szCs w:val="21"/>
                      <w:highlight w:val="none"/>
                    </w:rPr>
                    <w:t>3</w:t>
                  </w:r>
                </w:p>
              </w:tc>
              <w:tc>
                <w:tcPr>
                  <w:tcW w:w="3340" w:type="dxa"/>
                </w:tcPr>
                <w:p w14:paraId="37BF7B6C">
                  <w:pPr>
                    <w:spacing w:line="280" w:lineRule="exact"/>
                    <w:rPr>
                      <w:color w:val="auto"/>
                      <w:szCs w:val="21"/>
                      <w:highlight w:val="none"/>
                    </w:rPr>
                  </w:pPr>
                  <w:r>
                    <w:rPr>
                      <w:rFonts w:hint="eastAsia"/>
                      <w:color w:val="auto"/>
                      <w:szCs w:val="21"/>
                      <w:highlight w:val="none"/>
                    </w:rPr>
                    <w:t>本周期已完成的工程价款</w:t>
                  </w:r>
                </w:p>
              </w:tc>
              <w:tc>
                <w:tcPr>
                  <w:tcW w:w="1340" w:type="dxa"/>
                </w:tcPr>
                <w:p w14:paraId="442353F6">
                  <w:pPr>
                    <w:spacing w:line="280" w:lineRule="exact"/>
                    <w:rPr>
                      <w:color w:val="auto"/>
                      <w:szCs w:val="21"/>
                      <w:highlight w:val="none"/>
                    </w:rPr>
                  </w:pPr>
                </w:p>
              </w:tc>
              <w:tc>
                <w:tcPr>
                  <w:tcW w:w="1440" w:type="dxa"/>
                </w:tcPr>
                <w:p w14:paraId="00B367C8">
                  <w:pPr>
                    <w:spacing w:line="280" w:lineRule="exact"/>
                    <w:rPr>
                      <w:color w:val="auto"/>
                      <w:szCs w:val="21"/>
                      <w:highlight w:val="none"/>
                    </w:rPr>
                  </w:pPr>
                </w:p>
              </w:tc>
              <w:tc>
                <w:tcPr>
                  <w:tcW w:w="1260" w:type="dxa"/>
                </w:tcPr>
                <w:p w14:paraId="250FEA62">
                  <w:pPr>
                    <w:spacing w:line="280" w:lineRule="exact"/>
                    <w:rPr>
                      <w:color w:val="auto"/>
                      <w:szCs w:val="21"/>
                      <w:highlight w:val="none"/>
                    </w:rPr>
                  </w:pPr>
                </w:p>
              </w:tc>
              <w:tc>
                <w:tcPr>
                  <w:tcW w:w="931" w:type="dxa"/>
                </w:tcPr>
                <w:p w14:paraId="4916B018">
                  <w:pPr>
                    <w:spacing w:line="280" w:lineRule="exact"/>
                    <w:rPr>
                      <w:color w:val="auto"/>
                      <w:szCs w:val="21"/>
                      <w:highlight w:val="none"/>
                    </w:rPr>
                  </w:pPr>
                </w:p>
              </w:tc>
            </w:tr>
            <w:tr w14:paraId="7692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8E5AEB5">
                  <w:pPr>
                    <w:spacing w:line="280" w:lineRule="exact"/>
                    <w:jc w:val="center"/>
                    <w:rPr>
                      <w:color w:val="auto"/>
                      <w:szCs w:val="21"/>
                      <w:highlight w:val="none"/>
                    </w:rPr>
                  </w:pPr>
                </w:p>
              </w:tc>
              <w:tc>
                <w:tcPr>
                  <w:tcW w:w="3340" w:type="dxa"/>
                </w:tcPr>
                <w:p w14:paraId="4E006554">
                  <w:pPr>
                    <w:spacing w:line="280" w:lineRule="exact"/>
                    <w:rPr>
                      <w:color w:val="auto"/>
                      <w:szCs w:val="21"/>
                      <w:highlight w:val="none"/>
                    </w:rPr>
                  </w:pPr>
                  <w:r>
                    <w:rPr>
                      <w:rFonts w:hint="eastAsia"/>
                      <w:color w:val="auto"/>
                      <w:szCs w:val="21"/>
                      <w:highlight w:val="none"/>
                    </w:rPr>
                    <w:t>其中：人工费</w:t>
                  </w:r>
                </w:p>
              </w:tc>
              <w:tc>
                <w:tcPr>
                  <w:tcW w:w="1340" w:type="dxa"/>
                </w:tcPr>
                <w:p w14:paraId="7F89FB65">
                  <w:pPr>
                    <w:spacing w:line="280" w:lineRule="exact"/>
                    <w:rPr>
                      <w:color w:val="auto"/>
                      <w:szCs w:val="21"/>
                      <w:highlight w:val="none"/>
                    </w:rPr>
                  </w:pPr>
                </w:p>
              </w:tc>
              <w:tc>
                <w:tcPr>
                  <w:tcW w:w="1440" w:type="dxa"/>
                </w:tcPr>
                <w:p w14:paraId="3F98E1EC">
                  <w:pPr>
                    <w:spacing w:line="280" w:lineRule="exact"/>
                    <w:rPr>
                      <w:color w:val="auto"/>
                      <w:szCs w:val="21"/>
                      <w:highlight w:val="none"/>
                    </w:rPr>
                  </w:pPr>
                </w:p>
              </w:tc>
              <w:tc>
                <w:tcPr>
                  <w:tcW w:w="1260" w:type="dxa"/>
                </w:tcPr>
                <w:p w14:paraId="789CD5A1">
                  <w:pPr>
                    <w:spacing w:line="280" w:lineRule="exact"/>
                    <w:rPr>
                      <w:color w:val="auto"/>
                      <w:szCs w:val="21"/>
                      <w:highlight w:val="none"/>
                    </w:rPr>
                  </w:pPr>
                </w:p>
              </w:tc>
              <w:tc>
                <w:tcPr>
                  <w:tcW w:w="931" w:type="dxa"/>
                </w:tcPr>
                <w:p w14:paraId="355F7230">
                  <w:pPr>
                    <w:spacing w:line="280" w:lineRule="exact"/>
                    <w:rPr>
                      <w:color w:val="auto"/>
                      <w:szCs w:val="21"/>
                      <w:highlight w:val="none"/>
                    </w:rPr>
                  </w:pPr>
                </w:p>
              </w:tc>
            </w:tr>
            <w:tr w14:paraId="3CAB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81700D4">
                  <w:pPr>
                    <w:spacing w:line="280" w:lineRule="exact"/>
                    <w:jc w:val="center"/>
                    <w:rPr>
                      <w:color w:val="auto"/>
                      <w:szCs w:val="21"/>
                      <w:highlight w:val="none"/>
                    </w:rPr>
                  </w:pPr>
                  <w:r>
                    <w:rPr>
                      <w:rFonts w:hint="eastAsia"/>
                      <w:color w:val="auto"/>
                      <w:szCs w:val="21"/>
                      <w:highlight w:val="none"/>
                    </w:rPr>
                    <w:t>4</w:t>
                  </w:r>
                </w:p>
              </w:tc>
              <w:tc>
                <w:tcPr>
                  <w:tcW w:w="3340" w:type="dxa"/>
                </w:tcPr>
                <w:p w14:paraId="0E46A2D1">
                  <w:pPr>
                    <w:spacing w:line="280" w:lineRule="exact"/>
                    <w:rPr>
                      <w:color w:val="auto"/>
                      <w:szCs w:val="21"/>
                      <w:highlight w:val="none"/>
                    </w:rPr>
                  </w:pPr>
                  <w:r>
                    <w:rPr>
                      <w:rFonts w:hint="eastAsia"/>
                      <w:color w:val="auto"/>
                      <w:szCs w:val="21"/>
                      <w:highlight w:val="none"/>
                    </w:rPr>
                    <w:t>本周期应扣减的金额</w:t>
                  </w:r>
                </w:p>
              </w:tc>
              <w:tc>
                <w:tcPr>
                  <w:tcW w:w="1340" w:type="dxa"/>
                </w:tcPr>
                <w:p w14:paraId="22B655C0">
                  <w:pPr>
                    <w:spacing w:line="280" w:lineRule="exact"/>
                    <w:rPr>
                      <w:color w:val="auto"/>
                      <w:szCs w:val="21"/>
                      <w:highlight w:val="none"/>
                    </w:rPr>
                  </w:pPr>
                </w:p>
              </w:tc>
              <w:tc>
                <w:tcPr>
                  <w:tcW w:w="1440" w:type="dxa"/>
                </w:tcPr>
                <w:p w14:paraId="4958A5BA">
                  <w:pPr>
                    <w:spacing w:line="280" w:lineRule="exact"/>
                    <w:rPr>
                      <w:color w:val="auto"/>
                      <w:szCs w:val="21"/>
                      <w:highlight w:val="none"/>
                    </w:rPr>
                  </w:pPr>
                </w:p>
              </w:tc>
              <w:tc>
                <w:tcPr>
                  <w:tcW w:w="1260" w:type="dxa"/>
                </w:tcPr>
                <w:p w14:paraId="2A5FE714">
                  <w:pPr>
                    <w:spacing w:line="280" w:lineRule="exact"/>
                    <w:rPr>
                      <w:color w:val="auto"/>
                      <w:szCs w:val="21"/>
                      <w:highlight w:val="none"/>
                    </w:rPr>
                  </w:pPr>
                </w:p>
              </w:tc>
              <w:tc>
                <w:tcPr>
                  <w:tcW w:w="931" w:type="dxa"/>
                </w:tcPr>
                <w:p w14:paraId="171F77E6">
                  <w:pPr>
                    <w:spacing w:line="280" w:lineRule="exact"/>
                    <w:rPr>
                      <w:color w:val="auto"/>
                      <w:szCs w:val="21"/>
                      <w:highlight w:val="none"/>
                    </w:rPr>
                  </w:pPr>
                </w:p>
              </w:tc>
            </w:tr>
            <w:tr w14:paraId="7968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F124E76">
                  <w:pPr>
                    <w:spacing w:line="280" w:lineRule="exact"/>
                    <w:jc w:val="center"/>
                    <w:rPr>
                      <w:color w:val="auto"/>
                      <w:szCs w:val="21"/>
                      <w:highlight w:val="none"/>
                    </w:rPr>
                  </w:pPr>
                  <w:r>
                    <w:rPr>
                      <w:rFonts w:hint="eastAsia"/>
                      <w:color w:val="auto"/>
                      <w:szCs w:val="21"/>
                      <w:highlight w:val="none"/>
                    </w:rPr>
                    <w:t>4.1</w:t>
                  </w:r>
                </w:p>
              </w:tc>
              <w:tc>
                <w:tcPr>
                  <w:tcW w:w="3340" w:type="dxa"/>
                </w:tcPr>
                <w:p w14:paraId="7D139E05">
                  <w:pPr>
                    <w:spacing w:line="280" w:lineRule="exact"/>
                    <w:rPr>
                      <w:color w:val="auto"/>
                      <w:szCs w:val="21"/>
                      <w:highlight w:val="none"/>
                    </w:rPr>
                  </w:pPr>
                  <w:r>
                    <w:rPr>
                      <w:rFonts w:hint="eastAsia"/>
                      <w:color w:val="auto"/>
                      <w:szCs w:val="21"/>
                      <w:highlight w:val="none"/>
                    </w:rPr>
                    <w:t>本周期实际应抵扣的预付款</w:t>
                  </w:r>
                </w:p>
              </w:tc>
              <w:tc>
                <w:tcPr>
                  <w:tcW w:w="1340" w:type="dxa"/>
                </w:tcPr>
                <w:p w14:paraId="7C6943BF">
                  <w:pPr>
                    <w:spacing w:line="280" w:lineRule="exact"/>
                    <w:rPr>
                      <w:color w:val="auto"/>
                      <w:szCs w:val="21"/>
                      <w:highlight w:val="none"/>
                    </w:rPr>
                  </w:pPr>
                </w:p>
              </w:tc>
              <w:tc>
                <w:tcPr>
                  <w:tcW w:w="1440" w:type="dxa"/>
                </w:tcPr>
                <w:p w14:paraId="366EE3AB">
                  <w:pPr>
                    <w:spacing w:line="280" w:lineRule="exact"/>
                    <w:rPr>
                      <w:color w:val="auto"/>
                      <w:szCs w:val="21"/>
                      <w:highlight w:val="none"/>
                    </w:rPr>
                  </w:pPr>
                </w:p>
              </w:tc>
              <w:tc>
                <w:tcPr>
                  <w:tcW w:w="1260" w:type="dxa"/>
                </w:tcPr>
                <w:p w14:paraId="418D59B5">
                  <w:pPr>
                    <w:spacing w:line="280" w:lineRule="exact"/>
                    <w:rPr>
                      <w:color w:val="auto"/>
                      <w:szCs w:val="21"/>
                      <w:highlight w:val="none"/>
                    </w:rPr>
                  </w:pPr>
                </w:p>
              </w:tc>
              <w:tc>
                <w:tcPr>
                  <w:tcW w:w="931" w:type="dxa"/>
                </w:tcPr>
                <w:p w14:paraId="6C96F8E1">
                  <w:pPr>
                    <w:spacing w:line="280" w:lineRule="exact"/>
                    <w:rPr>
                      <w:color w:val="auto"/>
                      <w:szCs w:val="21"/>
                      <w:highlight w:val="none"/>
                    </w:rPr>
                  </w:pPr>
                </w:p>
              </w:tc>
            </w:tr>
            <w:tr w14:paraId="2F47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F7A8366">
                  <w:pPr>
                    <w:spacing w:line="280" w:lineRule="exact"/>
                    <w:jc w:val="center"/>
                    <w:rPr>
                      <w:color w:val="auto"/>
                      <w:szCs w:val="21"/>
                      <w:highlight w:val="none"/>
                    </w:rPr>
                  </w:pPr>
                  <w:r>
                    <w:rPr>
                      <w:rFonts w:hint="eastAsia"/>
                      <w:color w:val="auto"/>
                      <w:szCs w:val="21"/>
                      <w:highlight w:val="none"/>
                    </w:rPr>
                    <w:t>4.2</w:t>
                  </w:r>
                </w:p>
              </w:tc>
              <w:tc>
                <w:tcPr>
                  <w:tcW w:w="3340" w:type="dxa"/>
                </w:tcPr>
                <w:p w14:paraId="4CCEBB9E">
                  <w:pPr>
                    <w:spacing w:line="280" w:lineRule="exact"/>
                    <w:rPr>
                      <w:color w:val="auto"/>
                      <w:szCs w:val="21"/>
                      <w:highlight w:val="none"/>
                    </w:rPr>
                  </w:pPr>
                  <w:r>
                    <w:rPr>
                      <w:rFonts w:hint="eastAsia"/>
                      <w:color w:val="auto"/>
                      <w:szCs w:val="21"/>
                      <w:highlight w:val="none"/>
                    </w:rPr>
                    <w:t>本周期应扣减的金额</w:t>
                  </w:r>
                </w:p>
              </w:tc>
              <w:tc>
                <w:tcPr>
                  <w:tcW w:w="1340" w:type="dxa"/>
                </w:tcPr>
                <w:p w14:paraId="7E8A1DD3">
                  <w:pPr>
                    <w:spacing w:line="280" w:lineRule="exact"/>
                    <w:rPr>
                      <w:color w:val="auto"/>
                      <w:szCs w:val="21"/>
                      <w:highlight w:val="none"/>
                    </w:rPr>
                  </w:pPr>
                </w:p>
              </w:tc>
              <w:tc>
                <w:tcPr>
                  <w:tcW w:w="1440" w:type="dxa"/>
                </w:tcPr>
                <w:p w14:paraId="2464977E">
                  <w:pPr>
                    <w:spacing w:line="280" w:lineRule="exact"/>
                    <w:rPr>
                      <w:color w:val="auto"/>
                      <w:szCs w:val="21"/>
                      <w:highlight w:val="none"/>
                    </w:rPr>
                  </w:pPr>
                </w:p>
              </w:tc>
              <w:tc>
                <w:tcPr>
                  <w:tcW w:w="1260" w:type="dxa"/>
                </w:tcPr>
                <w:p w14:paraId="3D18DFB6">
                  <w:pPr>
                    <w:spacing w:line="280" w:lineRule="exact"/>
                    <w:rPr>
                      <w:color w:val="auto"/>
                      <w:szCs w:val="21"/>
                      <w:highlight w:val="none"/>
                    </w:rPr>
                  </w:pPr>
                </w:p>
              </w:tc>
              <w:tc>
                <w:tcPr>
                  <w:tcW w:w="931" w:type="dxa"/>
                </w:tcPr>
                <w:p w14:paraId="66F78683">
                  <w:pPr>
                    <w:spacing w:line="280" w:lineRule="exact"/>
                    <w:rPr>
                      <w:color w:val="auto"/>
                      <w:szCs w:val="21"/>
                      <w:highlight w:val="none"/>
                    </w:rPr>
                  </w:pPr>
                </w:p>
              </w:tc>
            </w:tr>
            <w:tr w14:paraId="6B86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6C4778C">
                  <w:pPr>
                    <w:spacing w:line="280" w:lineRule="exact"/>
                    <w:jc w:val="center"/>
                    <w:rPr>
                      <w:color w:val="auto"/>
                      <w:szCs w:val="21"/>
                      <w:highlight w:val="none"/>
                    </w:rPr>
                  </w:pPr>
                  <w:r>
                    <w:rPr>
                      <w:rFonts w:hint="eastAsia"/>
                      <w:color w:val="auto"/>
                      <w:szCs w:val="21"/>
                      <w:highlight w:val="none"/>
                    </w:rPr>
                    <w:t>5</w:t>
                  </w:r>
                </w:p>
              </w:tc>
              <w:tc>
                <w:tcPr>
                  <w:tcW w:w="3340" w:type="dxa"/>
                </w:tcPr>
                <w:p w14:paraId="3A4E3D6F">
                  <w:pPr>
                    <w:spacing w:line="280" w:lineRule="exact"/>
                    <w:rPr>
                      <w:color w:val="auto"/>
                      <w:szCs w:val="21"/>
                      <w:highlight w:val="none"/>
                    </w:rPr>
                  </w:pPr>
                  <w:r>
                    <w:rPr>
                      <w:rFonts w:hint="eastAsia"/>
                      <w:color w:val="auto"/>
                      <w:szCs w:val="21"/>
                      <w:highlight w:val="none"/>
                    </w:rPr>
                    <w:t>本周期应支付的合同价款</w:t>
                  </w:r>
                </w:p>
              </w:tc>
              <w:tc>
                <w:tcPr>
                  <w:tcW w:w="1340" w:type="dxa"/>
                </w:tcPr>
                <w:p w14:paraId="71DB7011">
                  <w:pPr>
                    <w:spacing w:line="280" w:lineRule="exact"/>
                    <w:rPr>
                      <w:color w:val="auto"/>
                      <w:szCs w:val="21"/>
                      <w:highlight w:val="none"/>
                    </w:rPr>
                  </w:pPr>
                </w:p>
              </w:tc>
              <w:tc>
                <w:tcPr>
                  <w:tcW w:w="1440" w:type="dxa"/>
                </w:tcPr>
                <w:p w14:paraId="003F4875">
                  <w:pPr>
                    <w:spacing w:line="280" w:lineRule="exact"/>
                    <w:rPr>
                      <w:color w:val="auto"/>
                      <w:szCs w:val="21"/>
                      <w:highlight w:val="none"/>
                    </w:rPr>
                  </w:pPr>
                </w:p>
              </w:tc>
              <w:tc>
                <w:tcPr>
                  <w:tcW w:w="1260" w:type="dxa"/>
                </w:tcPr>
                <w:p w14:paraId="4EC61E0E">
                  <w:pPr>
                    <w:spacing w:line="280" w:lineRule="exact"/>
                    <w:rPr>
                      <w:color w:val="auto"/>
                      <w:szCs w:val="21"/>
                      <w:highlight w:val="none"/>
                    </w:rPr>
                  </w:pPr>
                </w:p>
              </w:tc>
              <w:tc>
                <w:tcPr>
                  <w:tcW w:w="931" w:type="dxa"/>
                </w:tcPr>
                <w:p w14:paraId="4595DB8A">
                  <w:pPr>
                    <w:spacing w:line="280" w:lineRule="exact"/>
                    <w:rPr>
                      <w:color w:val="auto"/>
                      <w:szCs w:val="21"/>
                      <w:highlight w:val="none"/>
                    </w:rPr>
                  </w:pPr>
                </w:p>
              </w:tc>
            </w:tr>
            <w:tr w14:paraId="3A14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E0BF3AA">
                  <w:pPr>
                    <w:spacing w:line="280" w:lineRule="exact"/>
                    <w:jc w:val="center"/>
                    <w:rPr>
                      <w:color w:val="auto"/>
                      <w:szCs w:val="21"/>
                      <w:highlight w:val="none"/>
                    </w:rPr>
                  </w:pPr>
                </w:p>
              </w:tc>
              <w:tc>
                <w:tcPr>
                  <w:tcW w:w="3340" w:type="dxa"/>
                </w:tcPr>
                <w:p w14:paraId="23A1EDAA">
                  <w:pPr>
                    <w:spacing w:line="280" w:lineRule="exact"/>
                    <w:rPr>
                      <w:color w:val="auto"/>
                      <w:szCs w:val="21"/>
                      <w:highlight w:val="none"/>
                    </w:rPr>
                  </w:pPr>
                  <w:r>
                    <w:rPr>
                      <w:rFonts w:hint="eastAsia"/>
                      <w:color w:val="auto"/>
                      <w:szCs w:val="21"/>
                      <w:highlight w:val="none"/>
                    </w:rPr>
                    <w:t>其中：人工费</w:t>
                  </w:r>
                </w:p>
              </w:tc>
              <w:tc>
                <w:tcPr>
                  <w:tcW w:w="1340" w:type="dxa"/>
                </w:tcPr>
                <w:p w14:paraId="17DB0F23">
                  <w:pPr>
                    <w:spacing w:line="280" w:lineRule="exact"/>
                    <w:rPr>
                      <w:color w:val="auto"/>
                      <w:szCs w:val="21"/>
                      <w:highlight w:val="none"/>
                    </w:rPr>
                  </w:pPr>
                </w:p>
              </w:tc>
              <w:tc>
                <w:tcPr>
                  <w:tcW w:w="1440" w:type="dxa"/>
                </w:tcPr>
                <w:p w14:paraId="05659686">
                  <w:pPr>
                    <w:spacing w:line="280" w:lineRule="exact"/>
                    <w:rPr>
                      <w:color w:val="auto"/>
                      <w:szCs w:val="21"/>
                      <w:highlight w:val="none"/>
                    </w:rPr>
                  </w:pPr>
                </w:p>
              </w:tc>
              <w:tc>
                <w:tcPr>
                  <w:tcW w:w="1260" w:type="dxa"/>
                </w:tcPr>
                <w:p w14:paraId="238EAD09">
                  <w:pPr>
                    <w:spacing w:line="280" w:lineRule="exact"/>
                    <w:rPr>
                      <w:color w:val="auto"/>
                      <w:szCs w:val="21"/>
                      <w:highlight w:val="none"/>
                    </w:rPr>
                  </w:pPr>
                </w:p>
              </w:tc>
              <w:tc>
                <w:tcPr>
                  <w:tcW w:w="931" w:type="dxa"/>
                </w:tcPr>
                <w:p w14:paraId="443E62CF">
                  <w:pPr>
                    <w:spacing w:line="280" w:lineRule="exact"/>
                    <w:rPr>
                      <w:color w:val="auto"/>
                      <w:szCs w:val="21"/>
                      <w:highlight w:val="none"/>
                    </w:rPr>
                  </w:pPr>
                </w:p>
              </w:tc>
            </w:tr>
          </w:tbl>
          <w:p w14:paraId="3ECA2222">
            <w:pPr>
              <w:wordWrap w:val="0"/>
              <w:spacing w:line="400" w:lineRule="exact"/>
              <w:ind w:right="420"/>
              <w:rPr>
                <w:color w:val="auto"/>
                <w:szCs w:val="21"/>
                <w:highlight w:val="none"/>
              </w:rPr>
            </w:pPr>
            <w:r>
              <w:rPr>
                <w:rFonts w:hint="eastAsia"/>
                <w:color w:val="auto"/>
                <w:szCs w:val="21"/>
                <w:highlight w:val="none"/>
              </w:rPr>
              <w:t>附：上述3、4详见附件清单。</w:t>
            </w:r>
          </w:p>
          <w:p w14:paraId="3DBB4D82">
            <w:pPr>
              <w:wordWrap w:val="0"/>
              <w:spacing w:line="400" w:lineRule="exact"/>
              <w:ind w:right="420"/>
              <w:rPr>
                <w:color w:val="auto"/>
                <w:szCs w:val="21"/>
                <w:highlight w:val="none"/>
              </w:rPr>
            </w:pPr>
            <w:r>
              <w:rPr>
                <w:rFonts w:hint="eastAsia"/>
                <w:color w:val="auto"/>
                <w:szCs w:val="21"/>
                <w:highlight w:val="none"/>
              </w:rPr>
              <w:t xml:space="preserve">                                            承包人（章）             </w:t>
            </w:r>
          </w:p>
          <w:p w14:paraId="334561A2">
            <w:pPr>
              <w:spacing w:line="400" w:lineRule="exact"/>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3C08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542D65CB">
            <w:pPr>
              <w:spacing w:line="360" w:lineRule="exact"/>
              <w:rPr>
                <w:color w:val="auto"/>
                <w:szCs w:val="21"/>
                <w:highlight w:val="none"/>
              </w:rPr>
            </w:pPr>
            <w:r>
              <w:rPr>
                <w:rFonts w:hint="eastAsia"/>
                <w:color w:val="auto"/>
                <w:szCs w:val="21"/>
                <w:highlight w:val="none"/>
              </w:rPr>
              <w:t>复核意见：</w:t>
            </w:r>
          </w:p>
          <w:p w14:paraId="3B5ACC8B">
            <w:pPr>
              <w:spacing w:line="360" w:lineRule="exact"/>
              <w:ind w:firstLine="312"/>
              <w:rPr>
                <w:color w:val="auto"/>
                <w:szCs w:val="21"/>
                <w:highlight w:val="none"/>
              </w:rPr>
            </w:pPr>
            <w:r>
              <w:rPr>
                <w:rFonts w:hint="eastAsia"/>
                <w:color w:val="auto"/>
                <w:szCs w:val="21"/>
                <w:highlight w:val="none"/>
              </w:rPr>
              <w:t>□与实际施工情况不相符，修改意见见附件。</w:t>
            </w:r>
          </w:p>
          <w:p w14:paraId="0ECE14A2">
            <w:pPr>
              <w:spacing w:line="360" w:lineRule="exact"/>
              <w:ind w:firstLine="312"/>
              <w:rPr>
                <w:color w:val="auto"/>
                <w:szCs w:val="21"/>
                <w:highlight w:val="none"/>
              </w:rPr>
            </w:pPr>
            <w:r>
              <w:rPr>
                <w:rFonts w:hint="eastAsia"/>
                <w:color w:val="auto"/>
                <w:szCs w:val="21"/>
                <w:highlight w:val="none"/>
              </w:rPr>
              <w:t>□与实际施工情况相符，具体金额由造价工程师复核。</w:t>
            </w:r>
          </w:p>
          <w:p w14:paraId="349A9C6C">
            <w:pPr>
              <w:spacing w:line="360" w:lineRule="exact"/>
              <w:ind w:firstLine="435"/>
              <w:jc w:val="right"/>
              <w:rPr>
                <w:color w:val="auto"/>
                <w:szCs w:val="21"/>
                <w:highlight w:val="none"/>
              </w:rPr>
            </w:pPr>
          </w:p>
          <w:p w14:paraId="7BA61700">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监理工程师</w:t>
            </w:r>
            <w:r>
              <w:rPr>
                <w:rFonts w:hint="eastAsia"/>
                <w:color w:val="auto"/>
                <w:szCs w:val="21"/>
                <w:highlight w:val="none"/>
                <w:u w:val="single"/>
              </w:rPr>
              <w:t xml:space="preserve">           </w:t>
            </w:r>
          </w:p>
          <w:p w14:paraId="3B9F5FBA">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552" w:type="dxa"/>
          </w:tcPr>
          <w:p w14:paraId="55DA9EBE">
            <w:pPr>
              <w:spacing w:line="360" w:lineRule="exact"/>
              <w:rPr>
                <w:color w:val="auto"/>
                <w:szCs w:val="21"/>
                <w:highlight w:val="none"/>
              </w:rPr>
            </w:pPr>
            <w:r>
              <w:rPr>
                <w:rFonts w:hint="eastAsia"/>
                <w:color w:val="auto"/>
                <w:szCs w:val="21"/>
                <w:highlight w:val="none"/>
              </w:rPr>
              <w:t>复核意见：</w:t>
            </w:r>
          </w:p>
          <w:p w14:paraId="758C108C">
            <w:pPr>
              <w:spacing w:line="360" w:lineRule="exact"/>
              <w:ind w:firstLine="435"/>
              <w:rPr>
                <w:color w:val="auto"/>
                <w:szCs w:val="21"/>
                <w:highlight w:val="none"/>
              </w:rPr>
            </w:pPr>
            <w:r>
              <w:rPr>
                <w:rFonts w:hint="eastAsia"/>
                <w:color w:val="auto"/>
                <w:szCs w:val="21"/>
                <w:highlight w:val="none"/>
              </w:rPr>
              <w:t>你方提出的支付申请经复核，本周期已完成工程价款为(大写)</w:t>
            </w:r>
            <w:r>
              <w:rPr>
                <w:rFonts w:hint="eastAsia"/>
                <w:color w:val="auto"/>
                <w:szCs w:val="21"/>
                <w:highlight w:val="none"/>
                <w:u w:val="single"/>
              </w:rPr>
              <w:t xml:space="preserve">                </w:t>
            </w:r>
            <w:r>
              <w:rPr>
                <w:rFonts w:hint="eastAsia"/>
                <w:color w:val="auto"/>
                <w:szCs w:val="21"/>
                <w:highlight w:val="none"/>
              </w:rPr>
              <w:t>元，（小写）</w:t>
            </w:r>
          </w:p>
          <w:p w14:paraId="08EECCF3">
            <w:pPr>
              <w:spacing w:line="360" w:lineRule="exact"/>
              <w:rPr>
                <w:color w:val="auto"/>
                <w:szCs w:val="21"/>
                <w:highlight w:val="none"/>
              </w:rPr>
            </w:pPr>
            <w:r>
              <w:rPr>
                <w:rFonts w:hint="eastAsia"/>
                <w:color w:val="auto"/>
                <w:szCs w:val="21"/>
                <w:highlight w:val="none"/>
                <w:u w:val="single"/>
              </w:rPr>
              <w:t xml:space="preserve">          </w:t>
            </w:r>
            <w:r>
              <w:rPr>
                <w:rFonts w:hint="eastAsia"/>
                <w:color w:val="auto"/>
                <w:szCs w:val="21"/>
                <w:highlight w:val="none"/>
              </w:rPr>
              <w:t xml:space="preserve"> 元，本期间应支付金额为（大写）</w:t>
            </w:r>
          </w:p>
          <w:p w14:paraId="54783C07">
            <w:pPr>
              <w:spacing w:line="360" w:lineRule="exact"/>
              <w:rPr>
                <w:color w:val="auto"/>
                <w:szCs w:val="21"/>
                <w:highlight w:val="none"/>
                <w:u w:val="single"/>
              </w:rPr>
            </w:pP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w:t>
            </w:r>
          </w:p>
          <w:p w14:paraId="38E804DB">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造价工程师</w:t>
            </w:r>
            <w:r>
              <w:rPr>
                <w:rFonts w:hint="eastAsia"/>
                <w:color w:val="auto"/>
                <w:szCs w:val="21"/>
                <w:highlight w:val="none"/>
                <w:u w:val="single"/>
              </w:rPr>
              <w:t xml:space="preserve">           </w:t>
            </w:r>
          </w:p>
          <w:p w14:paraId="06F0AC7E">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57C9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0CC3395C">
            <w:pPr>
              <w:spacing w:line="400" w:lineRule="exact"/>
              <w:rPr>
                <w:color w:val="auto"/>
                <w:szCs w:val="21"/>
                <w:highlight w:val="none"/>
              </w:rPr>
            </w:pPr>
            <w:r>
              <w:rPr>
                <w:rFonts w:hint="eastAsia"/>
                <w:color w:val="auto"/>
                <w:szCs w:val="21"/>
                <w:highlight w:val="none"/>
              </w:rPr>
              <w:t>审核意见：</w:t>
            </w:r>
          </w:p>
          <w:p w14:paraId="725592EC">
            <w:pPr>
              <w:spacing w:line="400" w:lineRule="exact"/>
              <w:ind w:firstLine="435"/>
              <w:rPr>
                <w:color w:val="auto"/>
                <w:szCs w:val="21"/>
                <w:highlight w:val="none"/>
              </w:rPr>
            </w:pPr>
            <w:r>
              <w:rPr>
                <w:rFonts w:hint="eastAsia"/>
                <w:color w:val="auto"/>
                <w:szCs w:val="21"/>
                <w:highlight w:val="none"/>
              </w:rPr>
              <w:t>□不同意。</w:t>
            </w:r>
          </w:p>
          <w:p w14:paraId="2B0248C2">
            <w:pPr>
              <w:spacing w:line="400" w:lineRule="exact"/>
              <w:ind w:firstLine="420" w:firstLineChars="200"/>
              <w:rPr>
                <w:color w:val="auto"/>
                <w:szCs w:val="21"/>
                <w:highlight w:val="none"/>
              </w:rPr>
            </w:pPr>
            <w:r>
              <w:rPr>
                <w:rFonts w:hint="eastAsia"/>
                <w:color w:val="auto"/>
                <w:szCs w:val="21"/>
                <w:highlight w:val="none"/>
              </w:rPr>
              <w:t>□同意，支付时间为本表签发后的15天内。</w:t>
            </w:r>
          </w:p>
          <w:p w14:paraId="0020BE54">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1ED2B4CB">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43418C09">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560CD4C7">
      <w:pPr>
        <w:spacing w:before="120" w:beforeLines="50"/>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41873209">
      <w:pPr>
        <w:spacing w:before="120" w:beforeLines="50"/>
        <w:ind w:left="720" w:hanging="720" w:hangingChars="400"/>
        <w:rPr>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6C051D89">
      <w:pPr>
        <w:spacing w:before="120" w:beforeLines="50"/>
        <w:ind w:left="840" w:hanging="840" w:hangingChars="400"/>
        <w:rPr>
          <w:rFonts w:hint="eastAsia" w:ascii="宋体"/>
          <w:color w:val="auto"/>
          <w:szCs w:val="21"/>
          <w:highlight w:val="none"/>
        </w:rPr>
      </w:pPr>
    </w:p>
    <w:p w14:paraId="4B095576">
      <w:pPr>
        <w:jc w:val="left"/>
        <w:rPr>
          <w:rFonts w:hint="eastAsia" w:eastAsia="宋体"/>
          <w:color w:val="auto"/>
          <w:sz w:val="30"/>
          <w:szCs w:val="30"/>
          <w:highlight w:val="none"/>
          <w:lang w:eastAsia="zh-CN"/>
        </w:rPr>
      </w:pPr>
      <w:r>
        <w:rPr>
          <w:rFonts w:hint="eastAsia"/>
          <w:color w:val="auto"/>
          <w:sz w:val="30"/>
          <w:szCs w:val="30"/>
          <w:highlight w:val="none"/>
        </w:rPr>
        <w:br w:type="page"/>
      </w:r>
      <w:r>
        <w:rPr>
          <w:rFonts w:hint="eastAsia"/>
          <w:color w:val="auto"/>
          <w:sz w:val="30"/>
          <w:szCs w:val="30"/>
          <w:highlight w:val="none"/>
        </w:rPr>
        <w:t>附件12</w:t>
      </w:r>
      <w:r>
        <w:rPr>
          <w:rFonts w:hint="eastAsia"/>
          <w:color w:val="auto"/>
          <w:sz w:val="30"/>
          <w:szCs w:val="30"/>
          <w:highlight w:val="none"/>
          <w:lang w:eastAsia="zh-CN"/>
        </w:rPr>
        <w:t>：</w:t>
      </w:r>
    </w:p>
    <w:p w14:paraId="00F0B7C5">
      <w:pPr>
        <w:jc w:val="center"/>
        <w:rPr>
          <w:b/>
          <w:color w:val="auto"/>
          <w:sz w:val="36"/>
          <w:szCs w:val="36"/>
          <w:highlight w:val="none"/>
        </w:rPr>
      </w:pPr>
      <w:r>
        <w:rPr>
          <w:rFonts w:hint="eastAsia"/>
          <w:b/>
          <w:color w:val="auto"/>
          <w:sz w:val="36"/>
          <w:szCs w:val="36"/>
          <w:highlight w:val="none"/>
        </w:rPr>
        <w:t>竣工结算款支付申请（核准）表</w:t>
      </w:r>
    </w:p>
    <w:p w14:paraId="0B454E55">
      <w:pPr>
        <w:rPr>
          <w:color w:val="auto"/>
          <w:sz w:val="24"/>
          <w:highlight w:val="none"/>
        </w:rPr>
      </w:pPr>
      <w:r>
        <w:rPr>
          <w:rFonts w:hint="eastAsia"/>
          <w:color w:val="auto"/>
          <w:sz w:val="24"/>
          <w:highlight w:val="none"/>
        </w:rPr>
        <w:t>工程名称：                                              编号：</w:t>
      </w:r>
    </w:p>
    <w:tbl>
      <w:tblPr>
        <w:tblStyle w:val="2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6755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Pr>
          <w:p w14:paraId="7E3E1AC1">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057950F7">
            <w:pPr>
              <w:spacing w:line="400" w:lineRule="exact"/>
              <w:ind w:left="-4" w:leftChars="-2" w:firstLine="315" w:firstLineChars="150"/>
              <w:rPr>
                <w:color w:val="auto"/>
                <w:szCs w:val="21"/>
                <w:highlight w:val="none"/>
              </w:rPr>
            </w:pPr>
            <w:r>
              <w:rPr>
                <w:rFonts w:hint="eastAsia"/>
                <w:color w:val="auto"/>
                <w:szCs w:val="21"/>
                <w:highlight w:val="none"/>
              </w:rPr>
              <w:t>我方于</w:t>
            </w:r>
            <w:r>
              <w:rPr>
                <w:rFonts w:hint="eastAsia"/>
                <w:color w:val="auto"/>
                <w:szCs w:val="21"/>
                <w:highlight w:val="none"/>
                <w:u w:val="single"/>
              </w:rPr>
              <w:t xml:space="preserve">         </w:t>
            </w:r>
            <w:r>
              <w:rPr>
                <w:rFonts w:hint="eastAsia"/>
                <w:color w:val="auto"/>
                <w:szCs w:val="21"/>
                <w:highlight w:val="none"/>
              </w:rPr>
              <w:t>至</w:t>
            </w:r>
            <w:r>
              <w:rPr>
                <w:rFonts w:hint="eastAsia"/>
                <w:color w:val="auto"/>
                <w:szCs w:val="21"/>
                <w:highlight w:val="none"/>
                <w:u w:val="single"/>
              </w:rPr>
              <w:t xml:space="preserve">          </w:t>
            </w:r>
            <w:r>
              <w:rPr>
                <w:rFonts w:hint="eastAsia"/>
                <w:color w:val="auto"/>
                <w:szCs w:val="21"/>
                <w:highlight w:val="none"/>
              </w:rPr>
              <w:t>期间已完成了合同约定的工作，根据施工合同的约定，现申请支付竣工结算的工程款额为(大写)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元，请予核准。</w:t>
            </w:r>
          </w:p>
          <w:tbl>
            <w:tblPr>
              <w:tblStyle w:val="2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6E78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1BC97231">
                  <w:pPr>
                    <w:spacing w:line="280" w:lineRule="exact"/>
                    <w:jc w:val="center"/>
                    <w:rPr>
                      <w:color w:val="auto"/>
                      <w:szCs w:val="21"/>
                      <w:highlight w:val="none"/>
                    </w:rPr>
                  </w:pPr>
                  <w:r>
                    <w:rPr>
                      <w:rFonts w:hint="eastAsia"/>
                      <w:color w:val="auto"/>
                      <w:szCs w:val="21"/>
                      <w:highlight w:val="none"/>
                    </w:rPr>
                    <w:t>序号</w:t>
                  </w:r>
                </w:p>
              </w:tc>
              <w:tc>
                <w:tcPr>
                  <w:tcW w:w="3420" w:type="dxa"/>
                  <w:vAlign w:val="center"/>
                </w:tcPr>
                <w:p w14:paraId="747DE6C6">
                  <w:pPr>
                    <w:spacing w:line="280" w:lineRule="exact"/>
                    <w:jc w:val="center"/>
                    <w:rPr>
                      <w:color w:val="auto"/>
                      <w:szCs w:val="21"/>
                      <w:highlight w:val="none"/>
                    </w:rPr>
                  </w:pPr>
                  <w:r>
                    <w:rPr>
                      <w:rFonts w:hint="eastAsia"/>
                      <w:color w:val="auto"/>
                      <w:szCs w:val="21"/>
                      <w:highlight w:val="none"/>
                    </w:rPr>
                    <w:t>名      称</w:t>
                  </w:r>
                </w:p>
              </w:tc>
              <w:tc>
                <w:tcPr>
                  <w:tcW w:w="1620" w:type="dxa"/>
                  <w:vAlign w:val="center"/>
                </w:tcPr>
                <w:p w14:paraId="241BDFDA">
                  <w:pPr>
                    <w:spacing w:line="280" w:lineRule="exact"/>
                    <w:jc w:val="center"/>
                    <w:rPr>
                      <w:color w:val="auto"/>
                      <w:szCs w:val="21"/>
                      <w:highlight w:val="none"/>
                    </w:rPr>
                  </w:pPr>
                  <w:r>
                    <w:rPr>
                      <w:rFonts w:hint="eastAsia"/>
                      <w:color w:val="auto"/>
                      <w:szCs w:val="21"/>
                      <w:highlight w:val="none"/>
                    </w:rPr>
                    <w:t>申请金额（元）</w:t>
                  </w:r>
                </w:p>
              </w:tc>
              <w:tc>
                <w:tcPr>
                  <w:tcW w:w="1620" w:type="dxa"/>
                  <w:vAlign w:val="center"/>
                </w:tcPr>
                <w:p w14:paraId="7FE26CB8">
                  <w:pPr>
                    <w:spacing w:line="280" w:lineRule="exact"/>
                    <w:jc w:val="center"/>
                    <w:rPr>
                      <w:color w:val="auto"/>
                      <w:szCs w:val="21"/>
                      <w:highlight w:val="none"/>
                    </w:rPr>
                  </w:pPr>
                  <w:r>
                    <w:rPr>
                      <w:rFonts w:hint="eastAsia"/>
                      <w:color w:val="auto"/>
                      <w:szCs w:val="21"/>
                      <w:highlight w:val="none"/>
                    </w:rPr>
                    <w:t>复核金额（元）</w:t>
                  </w:r>
                </w:p>
              </w:tc>
              <w:tc>
                <w:tcPr>
                  <w:tcW w:w="1651" w:type="dxa"/>
                  <w:vAlign w:val="center"/>
                </w:tcPr>
                <w:p w14:paraId="0EFB40B2">
                  <w:pPr>
                    <w:spacing w:line="280" w:lineRule="exact"/>
                    <w:jc w:val="center"/>
                    <w:rPr>
                      <w:color w:val="auto"/>
                      <w:szCs w:val="21"/>
                      <w:highlight w:val="none"/>
                    </w:rPr>
                  </w:pPr>
                  <w:r>
                    <w:rPr>
                      <w:rFonts w:hint="eastAsia"/>
                      <w:color w:val="auto"/>
                      <w:szCs w:val="21"/>
                      <w:highlight w:val="none"/>
                    </w:rPr>
                    <w:t>备注</w:t>
                  </w:r>
                </w:p>
              </w:tc>
            </w:tr>
            <w:tr w14:paraId="0987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678261B">
                  <w:pPr>
                    <w:spacing w:line="280" w:lineRule="exact"/>
                    <w:jc w:val="center"/>
                    <w:rPr>
                      <w:color w:val="auto"/>
                      <w:szCs w:val="21"/>
                      <w:highlight w:val="none"/>
                    </w:rPr>
                  </w:pPr>
                  <w:r>
                    <w:rPr>
                      <w:rFonts w:hint="eastAsia"/>
                      <w:color w:val="auto"/>
                      <w:szCs w:val="21"/>
                      <w:highlight w:val="none"/>
                    </w:rPr>
                    <w:t>1</w:t>
                  </w:r>
                </w:p>
              </w:tc>
              <w:tc>
                <w:tcPr>
                  <w:tcW w:w="3420" w:type="dxa"/>
                </w:tcPr>
                <w:p w14:paraId="16A9E8D6">
                  <w:pPr>
                    <w:spacing w:line="280" w:lineRule="exact"/>
                    <w:rPr>
                      <w:color w:val="auto"/>
                      <w:szCs w:val="21"/>
                      <w:highlight w:val="none"/>
                    </w:rPr>
                  </w:pPr>
                  <w:r>
                    <w:rPr>
                      <w:rFonts w:hint="eastAsia"/>
                      <w:color w:val="auto"/>
                      <w:szCs w:val="21"/>
                      <w:highlight w:val="none"/>
                    </w:rPr>
                    <w:t>竣工结算合同价款总额</w:t>
                  </w:r>
                </w:p>
              </w:tc>
              <w:tc>
                <w:tcPr>
                  <w:tcW w:w="1620" w:type="dxa"/>
                </w:tcPr>
                <w:p w14:paraId="400A5BB1">
                  <w:pPr>
                    <w:spacing w:line="280" w:lineRule="exact"/>
                    <w:rPr>
                      <w:color w:val="auto"/>
                      <w:szCs w:val="21"/>
                      <w:highlight w:val="none"/>
                    </w:rPr>
                  </w:pPr>
                </w:p>
              </w:tc>
              <w:tc>
                <w:tcPr>
                  <w:tcW w:w="1620" w:type="dxa"/>
                </w:tcPr>
                <w:p w14:paraId="22C7D1C4">
                  <w:pPr>
                    <w:spacing w:line="280" w:lineRule="exact"/>
                    <w:rPr>
                      <w:color w:val="auto"/>
                      <w:szCs w:val="21"/>
                      <w:highlight w:val="none"/>
                    </w:rPr>
                  </w:pPr>
                </w:p>
              </w:tc>
              <w:tc>
                <w:tcPr>
                  <w:tcW w:w="1651" w:type="dxa"/>
                </w:tcPr>
                <w:p w14:paraId="54732F9F">
                  <w:pPr>
                    <w:spacing w:line="280" w:lineRule="exact"/>
                    <w:rPr>
                      <w:color w:val="auto"/>
                      <w:szCs w:val="21"/>
                      <w:highlight w:val="none"/>
                    </w:rPr>
                  </w:pPr>
                </w:p>
              </w:tc>
            </w:tr>
            <w:tr w14:paraId="42BF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16411EE">
                  <w:pPr>
                    <w:spacing w:line="280" w:lineRule="exact"/>
                    <w:jc w:val="center"/>
                    <w:rPr>
                      <w:color w:val="auto"/>
                      <w:szCs w:val="21"/>
                      <w:highlight w:val="none"/>
                    </w:rPr>
                  </w:pPr>
                  <w:r>
                    <w:rPr>
                      <w:rFonts w:hint="eastAsia"/>
                      <w:color w:val="auto"/>
                      <w:szCs w:val="21"/>
                      <w:highlight w:val="none"/>
                    </w:rPr>
                    <w:t>2</w:t>
                  </w:r>
                </w:p>
              </w:tc>
              <w:tc>
                <w:tcPr>
                  <w:tcW w:w="3420" w:type="dxa"/>
                </w:tcPr>
                <w:p w14:paraId="46C8C613">
                  <w:pPr>
                    <w:spacing w:line="280" w:lineRule="exact"/>
                    <w:rPr>
                      <w:color w:val="auto"/>
                      <w:szCs w:val="21"/>
                      <w:highlight w:val="none"/>
                    </w:rPr>
                  </w:pPr>
                  <w:r>
                    <w:rPr>
                      <w:rFonts w:hint="eastAsia"/>
                      <w:color w:val="auto"/>
                      <w:szCs w:val="21"/>
                      <w:highlight w:val="none"/>
                    </w:rPr>
                    <w:t>累计已实际支付的合同价款</w:t>
                  </w:r>
                </w:p>
              </w:tc>
              <w:tc>
                <w:tcPr>
                  <w:tcW w:w="1620" w:type="dxa"/>
                </w:tcPr>
                <w:p w14:paraId="4F79BAE8">
                  <w:pPr>
                    <w:spacing w:line="280" w:lineRule="exact"/>
                    <w:rPr>
                      <w:color w:val="auto"/>
                      <w:szCs w:val="21"/>
                      <w:highlight w:val="none"/>
                    </w:rPr>
                  </w:pPr>
                </w:p>
              </w:tc>
              <w:tc>
                <w:tcPr>
                  <w:tcW w:w="1620" w:type="dxa"/>
                </w:tcPr>
                <w:p w14:paraId="24954018">
                  <w:pPr>
                    <w:spacing w:line="280" w:lineRule="exact"/>
                    <w:rPr>
                      <w:color w:val="auto"/>
                      <w:szCs w:val="21"/>
                      <w:highlight w:val="none"/>
                    </w:rPr>
                  </w:pPr>
                </w:p>
              </w:tc>
              <w:tc>
                <w:tcPr>
                  <w:tcW w:w="1651" w:type="dxa"/>
                </w:tcPr>
                <w:p w14:paraId="69C60D67">
                  <w:pPr>
                    <w:spacing w:line="280" w:lineRule="exact"/>
                    <w:rPr>
                      <w:color w:val="auto"/>
                      <w:szCs w:val="21"/>
                      <w:highlight w:val="none"/>
                    </w:rPr>
                  </w:pPr>
                </w:p>
              </w:tc>
            </w:tr>
            <w:tr w14:paraId="1176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BF40BF6">
                  <w:pPr>
                    <w:spacing w:line="280" w:lineRule="exact"/>
                    <w:jc w:val="center"/>
                    <w:rPr>
                      <w:color w:val="auto"/>
                      <w:szCs w:val="21"/>
                      <w:highlight w:val="none"/>
                    </w:rPr>
                  </w:pPr>
                  <w:r>
                    <w:rPr>
                      <w:rFonts w:hint="eastAsia"/>
                      <w:color w:val="auto"/>
                      <w:szCs w:val="21"/>
                      <w:highlight w:val="none"/>
                    </w:rPr>
                    <w:t>3</w:t>
                  </w:r>
                </w:p>
              </w:tc>
              <w:tc>
                <w:tcPr>
                  <w:tcW w:w="3420" w:type="dxa"/>
                </w:tcPr>
                <w:p w14:paraId="3380F708">
                  <w:pPr>
                    <w:spacing w:line="280" w:lineRule="exact"/>
                    <w:rPr>
                      <w:color w:val="auto"/>
                      <w:szCs w:val="21"/>
                      <w:highlight w:val="none"/>
                    </w:rPr>
                  </w:pPr>
                  <w:r>
                    <w:rPr>
                      <w:rFonts w:hint="eastAsia"/>
                      <w:color w:val="auto"/>
                      <w:szCs w:val="21"/>
                      <w:highlight w:val="none"/>
                    </w:rPr>
                    <w:t>应预留的质量保证金</w:t>
                  </w:r>
                </w:p>
              </w:tc>
              <w:tc>
                <w:tcPr>
                  <w:tcW w:w="1620" w:type="dxa"/>
                </w:tcPr>
                <w:p w14:paraId="2692710B">
                  <w:pPr>
                    <w:spacing w:line="280" w:lineRule="exact"/>
                    <w:rPr>
                      <w:color w:val="auto"/>
                      <w:szCs w:val="21"/>
                      <w:highlight w:val="none"/>
                    </w:rPr>
                  </w:pPr>
                </w:p>
              </w:tc>
              <w:tc>
                <w:tcPr>
                  <w:tcW w:w="1620" w:type="dxa"/>
                </w:tcPr>
                <w:p w14:paraId="5509D737">
                  <w:pPr>
                    <w:spacing w:line="280" w:lineRule="exact"/>
                    <w:rPr>
                      <w:color w:val="auto"/>
                      <w:szCs w:val="21"/>
                      <w:highlight w:val="none"/>
                    </w:rPr>
                  </w:pPr>
                </w:p>
              </w:tc>
              <w:tc>
                <w:tcPr>
                  <w:tcW w:w="1651" w:type="dxa"/>
                </w:tcPr>
                <w:p w14:paraId="18FDF74F">
                  <w:pPr>
                    <w:spacing w:line="280" w:lineRule="exact"/>
                    <w:rPr>
                      <w:color w:val="auto"/>
                      <w:szCs w:val="21"/>
                      <w:highlight w:val="none"/>
                    </w:rPr>
                  </w:pPr>
                </w:p>
              </w:tc>
            </w:tr>
            <w:tr w14:paraId="4046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20C663B">
                  <w:pPr>
                    <w:spacing w:line="280" w:lineRule="exact"/>
                    <w:jc w:val="center"/>
                    <w:rPr>
                      <w:color w:val="auto"/>
                      <w:szCs w:val="21"/>
                      <w:highlight w:val="none"/>
                    </w:rPr>
                  </w:pPr>
                  <w:r>
                    <w:rPr>
                      <w:rFonts w:hint="eastAsia"/>
                      <w:color w:val="auto"/>
                      <w:szCs w:val="21"/>
                      <w:highlight w:val="none"/>
                    </w:rPr>
                    <w:t>4</w:t>
                  </w:r>
                </w:p>
              </w:tc>
              <w:tc>
                <w:tcPr>
                  <w:tcW w:w="3420" w:type="dxa"/>
                </w:tcPr>
                <w:p w14:paraId="1C9FD6A1">
                  <w:pPr>
                    <w:spacing w:line="280" w:lineRule="exact"/>
                    <w:rPr>
                      <w:color w:val="auto"/>
                      <w:szCs w:val="21"/>
                      <w:highlight w:val="none"/>
                    </w:rPr>
                  </w:pPr>
                  <w:r>
                    <w:rPr>
                      <w:rFonts w:hint="eastAsia"/>
                      <w:color w:val="auto"/>
                      <w:szCs w:val="21"/>
                      <w:highlight w:val="none"/>
                    </w:rPr>
                    <w:t>应支付的竣工结算款金额</w:t>
                  </w:r>
                </w:p>
              </w:tc>
              <w:tc>
                <w:tcPr>
                  <w:tcW w:w="1620" w:type="dxa"/>
                </w:tcPr>
                <w:p w14:paraId="437D7AAD">
                  <w:pPr>
                    <w:spacing w:line="280" w:lineRule="exact"/>
                    <w:rPr>
                      <w:color w:val="auto"/>
                      <w:szCs w:val="21"/>
                      <w:highlight w:val="none"/>
                    </w:rPr>
                  </w:pPr>
                </w:p>
              </w:tc>
              <w:tc>
                <w:tcPr>
                  <w:tcW w:w="1620" w:type="dxa"/>
                </w:tcPr>
                <w:p w14:paraId="7B5B6B0B">
                  <w:pPr>
                    <w:spacing w:line="280" w:lineRule="exact"/>
                    <w:rPr>
                      <w:color w:val="auto"/>
                      <w:szCs w:val="21"/>
                      <w:highlight w:val="none"/>
                    </w:rPr>
                  </w:pPr>
                </w:p>
              </w:tc>
              <w:tc>
                <w:tcPr>
                  <w:tcW w:w="1651" w:type="dxa"/>
                </w:tcPr>
                <w:p w14:paraId="18A6386A">
                  <w:pPr>
                    <w:spacing w:line="280" w:lineRule="exact"/>
                    <w:rPr>
                      <w:color w:val="auto"/>
                      <w:szCs w:val="21"/>
                      <w:highlight w:val="none"/>
                    </w:rPr>
                  </w:pPr>
                </w:p>
              </w:tc>
            </w:tr>
            <w:tr w14:paraId="69F4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E5CC49D">
                  <w:pPr>
                    <w:spacing w:line="280" w:lineRule="exact"/>
                    <w:jc w:val="center"/>
                    <w:rPr>
                      <w:color w:val="auto"/>
                      <w:szCs w:val="21"/>
                      <w:highlight w:val="none"/>
                    </w:rPr>
                  </w:pPr>
                </w:p>
              </w:tc>
              <w:tc>
                <w:tcPr>
                  <w:tcW w:w="3420" w:type="dxa"/>
                </w:tcPr>
                <w:p w14:paraId="2E8FC91F">
                  <w:pPr>
                    <w:spacing w:line="280" w:lineRule="exact"/>
                    <w:rPr>
                      <w:color w:val="auto"/>
                      <w:szCs w:val="21"/>
                      <w:highlight w:val="none"/>
                    </w:rPr>
                  </w:pPr>
                </w:p>
              </w:tc>
              <w:tc>
                <w:tcPr>
                  <w:tcW w:w="1620" w:type="dxa"/>
                </w:tcPr>
                <w:p w14:paraId="563BD3D9">
                  <w:pPr>
                    <w:spacing w:line="280" w:lineRule="exact"/>
                    <w:rPr>
                      <w:color w:val="auto"/>
                      <w:szCs w:val="21"/>
                      <w:highlight w:val="none"/>
                    </w:rPr>
                  </w:pPr>
                </w:p>
              </w:tc>
              <w:tc>
                <w:tcPr>
                  <w:tcW w:w="1620" w:type="dxa"/>
                </w:tcPr>
                <w:p w14:paraId="7341287D">
                  <w:pPr>
                    <w:spacing w:line="280" w:lineRule="exact"/>
                    <w:rPr>
                      <w:color w:val="auto"/>
                      <w:szCs w:val="21"/>
                      <w:highlight w:val="none"/>
                    </w:rPr>
                  </w:pPr>
                </w:p>
              </w:tc>
              <w:tc>
                <w:tcPr>
                  <w:tcW w:w="1651" w:type="dxa"/>
                </w:tcPr>
                <w:p w14:paraId="050373C3">
                  <w:pPr>
                    <w:spacing w:line="280" w:lineRule="exact"/>
                    <w:rPr>
                      <w:color w:val="auto"/>
                      <w:szCs w:val="21"/>
                      <w:highlight w:val="none"/>
                    </w:rPr>
                  </w:pPr>
                </w:p>
              </w:tc>
            </w:tr>
            <w:tr w14:paraId="6CCD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95AECBF">
                  <w:pPr>
                    <w:spacing w:line="280" w:lineRule="exact"/>
                    <w:jc w:val="center"/>
                    <w:rPr>
                      <w:color w:val="auto"/>
                      <w:szCs w:val="21"/>
                      <w:highlight w:val="none"/>
                    </w:rPr>
                  </w:pPr>
                </w:p>
              </w:tc>
              <w:tc>
                <w:tcPr>
                  <w:tcW w:w="3420" w:type="dxa"/>
                </w:tcPr>
                <w:p w14:paraId="3A1D9CEB">
                  <w:pPr>
                    <w:spacing w:line="280" w:lineRule="exact"/>
                    <w:rPr>
                      <w:color w:val="auto"/>
                      <w:szCs w:val="21"/>
                      <w:highlight w:val="none"/>
                    </w:rPr>
                  </w:pPr>
                </w:p>
              </w:tc>
              <w:tc>
                <w:tcPr>
                  <w:tcW w:w="1620" w:type="dxa"/>
                </w:tcPr>
                <w:p w14:paraId="364D05E7">
                  <w:pPr>
                    <w:spacing w:line="280" w:lineRule="exact"/>
                    <w:rPr>
                      <w:color w:val="auto"/>
                      <w:szCs w:val="21"/>
                      <w:highlight w:val="none"/>
                    </w:rPr>
                  </w:pPr>
                </w:p>
              </w:tc>
              <w:tc>
                <w:tcPr>
                  <w:tcW w:w="1620" w:type="dxa"/>
                </w:tcPr>
                <w:p w14:paraId="5358D758">
                  <w:pPr>
                    <w:spacing w:line="280" w:lineRule="exact"/>
                    <w:rPr>
                      <w:color w:val="auto"/>
                      <w:szCs w:val="21"/>
                      <w:highlight w:val="none"/>
                    </w:rPr>
                  </w:pPr>
                </w:p>
              </w:tc>
              <w:tc>
                <w:tcPr>
                  <w:tcW w:w="1651" w:type="dxa"/>
                </w:tcPr>
                <w:p w14:paraId="30629A96">
                  <w:pPr>
                    <w:spacing w:line="280" w:lineRule="exact"/>
                    <w:rPr>
                      <w:color w:val="auto"/>
                      <w:szCs w:val="21"/>
                      <w:highlight w:val="none"/>
                    </w:rPr>
                  </w:pPr>
                </w:p>
              </w:tc>
            </w:tr>
            <w:tr w14:paraId="59CC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383B936">
                  <w:pPr>
                    <w:spacing w:line="280" w:lineRule="exact"/>
                    <w:jc w:val="center"/>
                    <w:rPr>
                      <w:color w:val="auto"/>
                      <w:szCs w:val="21"/>
                      <w:highlight w:val="none"/>
                    </w:rPr>
                  </w:pPr>
                </w:p>
              </w:tc>
              <w:tc>
                <w:tcPr>
                  <w:tcW w:w="3420" w:type="dxa"/>
                </w:tcPr>
                <w:p w14:paraId="1ACDB97D">
                  <w:pPr>
                    <w:spacing w:line="280" w:lineRule="exact"/>
                    <w:rPr>
                      <w:color w:val="auto"/>
                      <w:szCs w:val="21"/>
                      <w:highlight w:val="none"/>
                    </w:rPr>
                  </w:pPr>
                </w:p>
              </w:tc>
              <w:tc>
                <w:tcPr>
                  <w:tcW w:w="1620" w:type="dxa"/>
                </w:tcPr>
                <w:p w14:paraId="71B8326C">
                  <w:pPr>
                    <w:spacing w:line="280" w:lineRule="exact"/>
                    <w:rPr>
                      <w:color w:val="auto"/>
                      <w:szCs w:val="21"/>
                      <w:highlight w:val="none"/>
                    </w:rPr>
                  </w:pPr>
                </w:p>
              </w:tc>
              <w:tc>
                <w:tcPr>
                  <w:tcW w:w="1620" w:type="dxa"/>
                </w:tcPr>
                <w:p w14:paraId="471BBAE1">
                  <w:pPr>
                    <w:spacing w:line="280" w:lineRule="exact"/>
                    <w:rPr>
                      <w:color w:val="auto"/>
                      <w:szCs w:val="21"/>
                      <w:highlight w:val="none"/>
                    </w:rPr>
                  </w:pPr>
                </w:p>
              </w:tc>
              <w:tc>
                <w:tcPr>
                  <w:tcW w:w="1651" w:type="dxa"/>
                </w:tcPr>
                <w:p w14:paraId="4C321781">
                  <w:pPr>
                    <w:spacing w:line="280" w:lineRule="exact"/>
                    <w:rPr>
                      <w:color w:val="auto"/>
                      <w:szCs w:val="21"/>
                      <w:highlight w:val="none"/>
                    </w:rPr>
                  </w:pPr>
                </w:p>
              </w:tc>
            </w:tr>
            <w:tr w14:paraId="4700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F87D309">
                  <w:pPr>
                    <w:spacing w:line="280" w:lineRule="exact"/>
                    <w:jc w:val="center"/>
                    <w:rPr>
                      <w:color w:val="auto"/>
                      <w:szCs w:val="21"/>
                      <w:highlight w:val="none"/>
                    </w:rPr>
                  </w:pPr>
                </w:p>
              </w:tc>
              <w:tc>
                <w:tcPr>
                  <w:tcW w:w="3420" w:type="dxa"/>
                </w:tcPr>
                <w:p w14:paraId="5764FB1F">
                  <w:pPr>
                    <w:spacing w:line="280" w:lineRule="exact"/>
                    <w:rPr>
                      <w:color w:val="auto"/>
                      <w:szCs w:val="21"/>
                      <w:highlight w:val="none"/>
                    </w:rPr>
                  </w:pPr>
                </w:p>
              </w:tc>
              <w:tc>
                <w:tcPr>
                  <w:tcW w:w="1620" w:type="dxa"/>
                </w:tcPr>
                <w:p w14:paraId="1B430165">
                  <w:pPr>
                    <w:spacing w:line="280" w:lineRule="exact"/>
                    <w:rPr>
                      <w:color w:val="auto"/>
                      <w:szCs w:val="21"/>
                      <w:highlight w:val="none"/>
                    </w:rPr>
                  </w:pPr>
                </w:p>
              </w:tc>
              <w:tc>
                <w:tcPr>
                  <w:tcW w:w="1620" w:type="dxa"/>
                </w:tcPr>
                <w:p w14:paraId="1AF3BED3">
                  <w:pPr>
                    <w:spacing w:line="280" w:lineRule="exact"/>
                    <w:rPr>
                      <w:color w:val="auto"/>
                      <w:szCs w:val="21"/>
                      <w:highlight w:val="none"/>
                    </w:rPr>
                  </w:pPr>
                </w:p>
              </w:tc>
              <w:tc>
                <w:tcPr>
                  <w:tcW w:w="1651" w:type="dxa"/>
                </w:tcPr>
                <w:p w14:paraId="30CCD413">
                  <w:pPr>
                    <w:spacing w:line="280" w:lineRule="exact"/>
                    <w:rPr>
                      <w:color w:val="auto"/>
                      <w:szCs w:val="21"/>
                      <w:highlight w:val="none"/>
                    </w:rPr>
                  </w:pPr>
                </w:p>
              </w:tc>
            </w:tr>
            <w:tr w14:paraId="797C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84F43B3">
                  <w:pPr>
                    <w:spacing w:line="280" w:lineRule="exact"/>
                    <w:jc w:val="center"/>
                    <w:rPr>
                      <w:color w:val="auto"/>
                      <w:szCs w:val="21"/>
                      <w:highlight w:val="none"/>
                    </w:rPr>
                  </w:pPr>
                </w:p>
              </w:tc>
              <w:tc>
                <w:tcPr>
                  <w:tcW w:w="3420" w:type="dxa"/>
                </w:tcPr>
                <w:p w14:paraId="71B4815C">
                  <w:pPr>
                    <w:spacing w:line="280" w:lineRule="exact"/>
                    <w:rPr>
                      <w:color w:val="auto"/>
                      <w:szCs w:val="21"/>
                      <w:highlight w:val="none"/>
                    </w:rPr>
                  </w:pPr>
                </w:p>
              </w:tc>
              <w:tc>
                <w:tcPr>
                  <w:tcW w:w="1620" w:type="dxa"/>
                </w:tcPr>
                <w:p w14:paraId="591ACDE4">
                  <w:pPr>
                    <w:spacing w:line="280" w:lineRule="exact"/>
                    <w:rPr>
                      <w:color w:val="auto"/>
                      <w:szCs w:val="21"/>
                      <w:highlight w:val="none"/>
                    </w:rPr>
                  </w:pPr>
                </w:p>
              </w:tc>
              <w:tc>
                <w:tcPr>
                  <w:tcW w:w="1620" w:type="dxa"/>
                </w:tcPr>
                <w:p w14:paraId="5391F61A">
                  <w:pPr>
                    <w:spacing w:line="280" w:lineRule="exact"/>
                    <w:rPr>
                      <w:color w:val="auto"/>
                      <w:szCs w:val="21"/>
                      <w:highlight w:val="none"/>
                    </w:rPr>
                  </w:pPr>
                </w:p>
              </w:tc>
              <w:tc>
                <w:tcPr>
                  <w:tcW w:w="1651" w:type="dxa"/>
                </w:tcPr>
                <w:p w14:paraId="4833E8E9">
                  <w:pPr>
                    <w:spacing w:line="280" w:lineRule="exact"/>
                    <w:rPr>
                      <w:color w:val="auto"/>
                      <w:szCs w:val="21"/>
                      <w:highlight w:val="none"/>
                    </w:rPr>
                  </w:pPr>
                </w:p>
              </w:tc>
            </w:tr>
          </w:tbl>
          <w:p w14:paraId="76D8749D">
            <w:pPr>
              <w:spacing w:line="400" w:lineRule="exact"/>
              <w:ind w:right="420" w:firstLine="435"/>
              <w:jc w:val="center"/>
              <w:rPr>
                <w:color w:val="auto"/>
                <w:szCs w:val="21"/>
                <w:highlight w:val="none"/>
              </w:rPr>
            </w:pPr>
          </w:p>
          <w:p w14:paraId="5FADEAD6">
            <w:pPr>
              <w:spacing w:line="400" w:lineRule="exact"/>
              <w:ind w:right="420" w:firstLine="435"/>
              <w:jc w:val="center"/>
              <w:rPr>
                <w:color w:val="auto"/>
                <w:szCs w:val="21"/>
                <w:highlight w:val="none"/>
              </w:rPr>
            </w:pPr>
            <w:r>
              <w:rPr>
                <w:rFonts w:hint="eastAsia"/>
                <w:color w:val="auto"/>
                <w:szCs w:val="21"/>
                <w:highlight w:val="none"/>
              </w:rPr>
              <w:t xml:space="preserve">                                            承包人（章）             </w:t>
            </w:r>
          </w:p>
          <w:p w14:paraId="3D4C20D1">
            <w:pPr>
              <w:spacing w:line="400" w:lineRule="exact"/>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0E9B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4FF7947C">
            <w:pPr>
              <w:spacing w:line="360" w:lineRule="exact"/>
              <w:rPr>
                <w:color w:val="auto"/>
                <w:szCs w:val="21"/>
                <w:highlight w:val="none"/>
              </w:rPr>
            </w:pPr>
            <w:r>
              <w:rPr>
                <w:rFonts w:hint="eastAsia"/>
                <w:color w:val="auto"/>
                <w:szCs w:val="21"/>
                <w:highlight w:val="none"/>
              </w:rPr>
              <w:t>复核意见：</w:t>
            </w:r>
          </w:p>
          <w:p w14:paraId="5F96E16C">
            <w:pPr>
              <w:spacing w:line="360" w:lineRule="exact"/>
              <w:ind w:firstLine="312"/>
              <w:rPr>
                <w:color w:val="auto"/>
                <w:szCs w:val="21"/>
                <w:highlight w:val="none"/>
              </w:rPr>
            </w:pPr>
            <w:r>
              <w:rPr>
                <w:rFonts w:hint="eastAsia"/>
                <w:color w:val="auto"/>
                <w:szCs w:val="21"/>
                <w:highlight w:val="none"/>
              </w:rPr>
              <w:t>□与实际施工情况不相符，修改意见见附件。</w:t>
            </w:r>
          </w:p>
          <w:p w14:paraId="08A91DF5">
            <w:pPr>
              <w:spacing w:line="360" w:lineRule="exact"/>
              <w:ind w:firstLine="312"/>
              <w:rPr>
                <w:color w:val="auto"/>
                <w:szCs w:val="21"/>
                <w:highlight w:val="none"/>
              </w:rPr>
            </w:pPr>
            <w:r>
              <w:rPr>
                <w:rFonts w:hint="eastAsia"/>
                <w:color w:val="auto"/>
                <w:szCs w:val="21"/>
                <w:highlight w:val="none"/>
              </w:rPr>
              <w:t>□与实际施工情况相符，具体金额由造价工程师复核。</w:t>
            </w:r>
          </w:p>
          <w:p w14:paraId="1D66F41A">
            <w:pPr>
              <w:spacing w:line="360" w:lineRule="exact"/>
              <w:ind w:firstLine="435"/>
              <w:jc w:val="right"/>
              <w:rPr>
                <w:color w:val="auto"/>
                <w:szCs w:val="21"/>
                <w:highlight w:val="none"/>
              </w:rPr>
            </w:pPr>
          </w:p>
          <w:p w14:paraId="1FF8888E">
            <w:pPr>
              <w:spacing w:line="360" w:lineRule="exact"/>
              <w:ind w:firstLine="435"/>
              <w:jc w:val="right"/>
              <w:rPr>
                <w:color w:val="auto"/>
                <w:szCs w:val="21"/>
                <w:highlight w:val="none"/>
              </w:rPr>
            </w:pPr>
          </w:p>
          <w:p w14:paraId="24AB3746">
            <w:pPr>
              <w:spacing w:line="360" w:lineRule="exact"/>
              <w:ind w:firstLine="435"/>
              <w:jc w:val="center"/>
              <w:rPr>
                <w:color w:val="auto"/>
                <w:szCs w:val="21"/>
                <w:highlight w:val="none"/>
              </w:rPr>
            </w:pPr>
            <w:r>
              <w:rPr>
                <w:color w:val="auto"/>
                <w:szCs w:val="21"/>
                <w:highlight w:val="none"/>
              </w:rPr>
              <w:t xml:space="preserve">    </w:t>
            </w:r>
            <w:r>
              <w:rPr>
                <w:rFonts w:hint="eastAsia"/>
                <w:color w:val="auto"/>
                <w:szCs w:val="21"/>
                <w:highlight w:val="none"/>
              </w:rPr>
              <w:t xml:space="preserve">     </w:t>
            </w:r>
          </w:p>
          <w:p w14:paraId="0372FD3C">
            <w:pPr>
              <w:spacing w:line="360" w:lineRule="exact"/>
              <w:ind w:firstLine="435"/>
              <w:jc w:val="center"/>
              <w:rPr>
                <w:color w:val="auto"/>
                <w:szCs w:val="21"/>
                <w:highlight w:val="none"/>
                <w:u w:val="single"/>
              </w:rPr>
            </w:pPr>
            <w:r>
              <w:rPr>
                <w:rFonts w:hint="eastAsia"/>
                <w:color w:val="auto"/>
                <w:szCs w:val="21"/>
                <w:highlight w:val="none"/>
              </w:rPr>
              <w:t xml:space="preserve">      监理工程师</w:t>
            </w:r>
            <w:r>
              <w:rPr>
                <w:rFonts w:hint="eastAsia"/>
                <w:color w:val="auto"/>
                <w:szCs w:val="21"/>
                <w:highlight w:val="none"/>
                <w:u w:val="single"/>
              </w:rPr>
              <w:t xml:space="preserve">           </w:t>
            </w:r>
          </w:p>
          <w:p w14:paraId="0936BDBB">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533" w:type="dxa"/>
          </w:tcPr>
          <w:p w14:paraId="2C9D127E">
            <w:pPr>
              <w:spacing w:line="360" w:lineRule="exact"/>
              <w:rPr>
                <w:color w:val="auto"/>
                <w:szCs w:val="21"/>
                <w:highlight w:val="none"/>
              </w:rPr>
            </w:pPr>
            <w:r>
              <w:rPr>
                <w:rFonts w:hint="eastAsia"/>
                <w:color w:val="auto"/>
                <w:szCs w:val="21"/>
                <w:highlight w:val="none"/>
              </w:rPr>
              <w:t>复核意见：</w:t>
            </w:r>
          </w:p>
          <w:p w14:paraId="5A513C89">
            <w:pPr>
              <w:spacing w:line="360" w:lineRule="exact"/>
              <w:ind w:firstLine="435"/>
              <w:rPr>
                <w:color w:val="auto"/>
                <w:szCs w:val="21"/>
                <w:highlight w:val="none"/>
                <w:u w:val="single"/>
              </w:rPr>
            </w:pPr>
            <w:r>
              <w:rPr>
                <w:rFonts w:hint="eastAsia"/>
                <w:color w:val="auto"/>
                <w:szCs w:val="21"/>
                <w:highlight w:val="none"/>
              </w:rPr>
              <w:t>你方提出的竣工结算支付申请经复核，竣工结算款总额为(大写)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 xml:space="preserve"> 元，扣除前期支付以及质量保证金后应支付金额为（大写）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w:t>
            </w:r>
          </w:p>
          <w:p w14:paraId="4ADF6C6B">
            <w:pPr>
              <w:spacing w:line="360" w:lineRule="exact"/>
              <w:ind w:firstLine="435"/>
              <w:jc w:val="center"/>
              <w:rPr>
                <w:color w:val="auto"/>
                <w:szCs w:val="21"/>
                <w:highlight w:val="none"/>
              </w:rPr>
            </w:pPr>
            <w:r>
              <w:rPr>
                <w:color w:val="auto"/>
                <w:szCs w:val="21"/>
                <w:highlight w:val="none"/>
              </w:rPr>
              <w:t xml:space="preserve">    </w:t>
            </w:r>
          </w:p>
          <w:p w14:paraId="4A5F4EE6">
            <w:pPr>
              <w:spacing w:line="360" w:lineRule="exact"/>
              <w:ind w:firstLine="435"/>
              <w:jc w:val="center"/>
              <w:rPr>
                <w:color w:val="auto"/>
                <w:szCs w:val="21"/>
                <w:highlight w:val="none"/>
                <w:u w:val="single"/>
              </w:rPr>
            </w:pPr>
            <w:r>
              <w:rPr>
                <w:rFonts w:hint="eastAsia"/>
                <w:color w:val="auto"/>
                <w:szCs w:val="21"/>
                <w:highlight w:val="none"/>
              </w:rPr>
              <w:t xml:space="preserve">    造价工程师</w:t>
            </w:r>
            <w:r>
              <w:rPr>
                <w:rFonts w:hint="eastAsia"/>
                <w:color w:val="auto"/>
                <w:szCs w:val="21"/>
                <w:highlight w:val="none"/>
                <w:u w:val="single"/>
              </w:rPr>
              <w:t xml:space="preserve">           </w:t>
            </w:r>
          </w:p>
          <w:p w14:paraId="038FF5C0">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40AF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6E978A8E">
            <w:pPr>
              <w:spacing w:line="400" w:lineRule="exact"/>
              <w:rPr>
                <w:color w:val="auto"/>
                <w:szCs w:val="21"/>
                <w:highlight w:val="none"/>
              </w:rPr>
            </w:pPr>
            <w:r>
              <w:rPr>
                <w:rFonts w:hint="eastAsia"/>
                <w:color w:val="auto"/>
                <w:szCs w:val="21"/>
                <w:highlight w:val="none"/>
              </w:rPr>
              <w:t>审核意见：</w:t>
            </w:r>
          </w:p>
          <w:p w14:paraId="30896852">
            <w:pPr>
              <w:spacing w:line="400" w:lineRule="exact"/>
              <w:ind w:firstLine="435"/>
              <w:rPr>
                <w:color w:val="auto"/>
                <w:szCs w:val="21"/>
                <w:highlight w:val="none"/>
              </w:rPr>
            </w:pPr>
            <w:r>
              <w:rPr>
                <w:rFonts w:hint="eastAsia"/>
                <w:color w:val="auto"/>
                <w:szCs w:val="21"/>
                <w:highlight w:val="none"/>
              </w:rPr>
              <w:t>□不同意。</w:t>
            </w:r>
          </w:p>
          <w:p w14:paraId="62620E39">
            <w:pPr>
              <w:spacing w:line="400" w:lineRule="exact"/>
              <w:ind w:firstLine="420" w:firstLineChars="200"/>
              <w:rPr>
                <w:color w:val="auto"/>
                <w:szCs w:val="21"/>
                <w:highlight w:val="none"/>
              </w:rPr>
            </w:pPr>
            <w:r>
              <w:rPr>
                <w:rFonts w:hint="eastAsia"/>
                <w:color w:val="auto"/>
                <w:szCs w:val="21"/>
                <w:highlight w:val="none"/>
              </w:rPr>
              <w:t>□同意，支付时间为本表签发后的15天内。</w:t>
            </w:r>
          </w:p>
          <w:p w14:paraId="4E3DA4BA">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275648A3">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7CE0ACE5">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57F833A7">
      <w:pPr>
        <w:spacing w:before="120" w:beforeLines="50"/>
        <w:ind w:firstLine="360" w:firstLineChars="200"/>
        <w:rPr>
          <w:color w:val="auto"/>
          <w:sz w:val="18"/>
          <w:szCs w:val="18"/>
          <w:highlight w:val="none"/>
        </w:rPr>
      </w:pPr>
      <w:r>
        <w:rPr>
          <w:rFonts w:hint="eastAsia"/>
          <w:color w:val="auto"/>
          <w:sz w:val="18"/>
          <w:szCs w:val="18"/>
          <w:highlight w:val="none"/>
        </w:rPr>
        <w:t xml:space="preserve">注：1.在选择栏中的“□”内作标识“√”。 </w:t>
      </w:r>
    </w:p>
    <w:p w14:paraId="31E0D0ED">
      <w:pPr>
        <w:spacing w:before="120" w:beforeLines="50"/>
        <w:ind w:left="720" w:hanging="720" w:hangingChars="400"/>
        <w:rPr>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2705A8A">
      <w:pPr>
        <w:ind w:right="360"/>
        <w:rPr>
          <w:color w:val="auto"/>
          <w:sz w:val="18"/>
          <w:szCs w:val="18"/>
          <w:highlight w:val="none"/>
        </w:rPr>
      </w:pPr>
      <w:r>
        <w:rPr>
          <w:rFonts w:hint="eastAsia"/>
          <w:color w:val="auto"/>
          <w:sz w:val="18"/>
          <w:szCs w:val="18"/>
          <w:highlight w:val="none"/>
        </w:rPr>
        <w:t xml:space="preserve">                                                                                            </w:t>
      </w:r>
    </w:p>
    <w:p w14:paraId="2838456E">
      <w:pPr>
        <w:jc w:val="center"/>
        <w:rPr>
          <w:rFonts w:hAnsi="宋体" w:cs="宋体"/>
          <w:color w:val="auto"/>
          <w:szCs w:val="21"/>
          <w:highlight w:val="none"/>
          <w:lang w:bidi="ar-SA"/>
        </w:rPr>
      </w:pPr>
    </w:p>
    <w:p w14:paraId="253743D5">
      <w:pPr>
        <w:jc w:val="left"/>
        <w:rPr>
          <w:b/>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附件13：</w:t>
      </w:r>
    </w:p>
    <w:p w14:paraId="0FD414A6">
      <w:pPr>
        <w:jc w:val="center"/>
        <w:rPr>
          <w:b/>
          <w:color w:val="auto"/>
          <w:sz w:val="36"/>
          <w:szCs w:val="36"/>
          <w:highlight w:val="none"/>
        </w:rPr>
      </w:pPr>
      <w:r>
        <w:rPr>
          <w:rFonts w:hint="eastAsia"/>
          <w:b/>
          <w:color w:val="auto"/>
          <w:sz w:val="36"/>
          <w:szCs w:val="36"/>
          <w:highlight w:val="none"/>
        </w:rPr>
        <w:t>最终结算款支付申请（核准）表</w:t>
      </w:r>
    </w:p>
    <w:p w14:paraId="5A9A9C16">
      <w:pPr>
        <w:rPr>
          <w:color w:val="auto"/>
          <w:sz w:val="24"/>
          <w:highlight w:val="none"/>
        </w:rPr>
      </w:pPr>
      <w:r>
        <w:rPr>
          <w:rFonts w:hint="eastAsia"/>
          <w:color w:val="auto"/>
          <w:sz w:val="24"/>
          <w:highlight w:val="none"/>
        </w:rPr>
        <w:t>工程名称：                                             编号：</w:t>
      </w:r>
    </w:p>
    <w:tbl>
      <w:tblPr>
        <w:tblStyle w:val="2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105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Pr>
          <w:p w14:paraId="4869C017">
            <w:pPr>
              <w:spacing w:line="480" w:lineRule="exact"/>
              <w:ind w:left="525" w:leftChars="149" w:hanging="212" w:hangingChars="101"/>
              <w:rPr>
                <w:color w:val="auto"/>
                <w:szCs w:val="21"/>
                <w:highlight w:val="none"/>
                <w:u w:val="single"/>
              </w:rPr>
            </w:pPr>
            <w:r>
              <w:rPr>
                <w:rFonts w:hint="eastAsia"/>
                <w:color w:val="auto"/>
                <w:szCs w:val="21"/>
                <w:highlight w:val="none"/>
              </w:rPr>
              <w:t>致：</w:t>
            </w:r>
            <w:r>
              <w:rPr>
                <w:rFonts w:hint="eastAsia"/>
                <w:color w:val="auto"/>
                <w:szCs w:val="21"/>
                <w:highlight w:val="none"/>
                <w:u w:val="single"/>
              </w:rPr>
              <w:t xml:space="preserve">                                   （发包人全称）</w:t>
            </w:r>
          </w:p>
          <w:p w14:paraId="38B3DDC0">
            <w:pPr>
              <w:spacing w:line="400" w:lineRule="exact"/>
              <w:ind w:left="-4" w:leftChars="-2" w:firstLine="315" w:firstLineChars="150"/>
              <w:rPr>
                <w:color w:val="auto"/>
                <w:szCs w:val="21"/>
                <w:highlight w:val="none"/>
              </w:rPr>
            </w:pPr>
            <w:r>
              <w:rPr>
                <w:rFonts w:hint="eastAsia"/>
                <w:color w:val="auto"/>
                <w:szCs w:val="21"/>
                <w:highlight w:val="none"/>
              </w:rPr>
              <w:t>我方于</w:t>
            </w:r>
            <w:r>
              <w:rPr>
                <w:rFonts w:hint="eastAsia"/>
                <w:color w:val="auto"/>
                <w:szCs w:val="21"/>
                <w:highlight w:val="none"/>
                <w:u w:val="single"/>
              </w:rPr>
              <w:t xml:space="preserve">         </w:t>
            </w:r>
            <w:r>
              <w:rPr>
                <w:rFonts w:hint="eastAsia"/>
                <w:color w:val="auto"/>
                <w:szCs w:val="21"/>
                <w:highlight w:val="none"/>
              </w:rPr>
              <w:t>至</w:t>
            </w:r>
            <w:r>
              <w:rPr>
                <w:rFonts w:hint="eastAsia"/>
                <w:color w:val="auto"/>
                <w:szCs w:val="21"/>
                <w:highlight w:val="none"/>
                <w:u w:val="single"/>
              </w:rPr>
              <w:t xml:space="preserve">          </w:t>
            </w:r>
            <w:r>
              <w:rPr>
                <w:rFonts w:hint="eastAsia"/>
                <w:color w:val="auto"/>
                <w:szCs w:val="21"/>
                <w:highlight w:val="none"/>
              </w:rPr>
              <w:t>期间已完成了缺陷修复工作，根据施工合同的约定，现申请支付最终结清合同款额为(大写)</w:t>
            </w:r>
            <w:r>
              <w:rPr>
                <w:rFonts w:hint="eastAsia"/>
                <w:color w:val="auto"/>
                <w:szCs w:val="21"/>
                <w:highlight w:val="none"/>
                <w:u w:val="single"/>
              </w:rPr>
              <w:t xml:space="preserve">            </w:t>
            </w:r>
            <w:r>
              <w:rPr>
                <w:rFonts w:hint="eastAsia"/>
                <w:color w:val="auto"/>
                <w:szCs w:val="21"/>
                <w:highlight w:val="none"/>
              </w:rPr>
              <w:t>元，(小写)</w:t>
            </w:r>
            <w:r>
              <w:rPr>
                <w:rFonts w:hint="eastAsia"/>
                <w:color w:val="auto"/>
                <w:szCs w:val="21"/>
                <w:highlight w:val="none"/>
                <w:u w:val="single"/>
              </w:rPr>
              <w:t xml:space="preserve">         </w:t>
            </w:r>
            <w:r>
              <w:rPr>
                <w:rFonts w:hint="eastAsia"/>
                <w:color w:val="auto"/>
                <w:szCs w:val="21"/>
                <w:highlight w:val="none"/>
              </w:rPr>
              <w:t>元，请予核准。</w:t>
            </w:r>
          </w:p>
          <w:tbl>
            <w:tblPr>
              <w:tblStyle w:val="28"/>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549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2EBD877F">
                  <w:pPr>
                    <w:spacing w:line="280" w:lineRule="exact"/>
                    <w:jc w:val="center"/>
                    <w:rPr>
                      <w:color w:val="auto"/>
                      <w:szCs w:val="21"/>
                      <w:highlight w:val="none"/>
                    </w:rPr>
                  </w:pPr>
                  <w:r>
                    <w:rPr>
                      <w:rFonts w:hint="eastAsia"/>
                      <w:color w:val="auto"/>
                      <w:szCs w:val="21"/>
                      <w:highlight w:val="none"/>
                    </w:rPr>
                    <w:t>序号</w:t>
                  </w:r>
                </w:p>
              </w:tc>
              <w:tc>
                <w:tcPr>
                  <w:tcW w:w="3420" w:type="dxa"/>
                  <w:vAlign w:val="center"/>
                </w:tcPr>
                <w:p w14:paraId="5E148CB1">
                  <w:pPr>
                    <w:spacing w:line="280" w:lineRule="exact"/>
                    <w:jc w:val="center"/>
                    <w:rPr>
                      <w:color w:val="auto"/>
                      <w:szCs w:val="21"/>
                      <w:highlight w:val="none"/>
                    </w:rPr>
                  </w:pPr>
                  <w:r>
                    <w:rPr>
                      <w:rFonts w:hint="eastAsia"/>
                      <w:color w:val="auto"/>
                      <w:szCs w:val="21"/>
                      <w:highlight w:val="none"/>
                    </w:rPr>
                    <w:t>名      称</w:t>
                  </w:r>
                </w:p>
              </w:tc>
              <w:tc>
                <w:tcPr>
                  <w:tcW w:w="1620" w:type="dxa"/>
                  <w:vAlign w:val="center"/>
                </w:tcPr>
                <w:p w14:paraId="09D044EF">
                  <w:pPr>
                    <w:spacing w:line="280" w:lineRule="exact"/>
                    <w:jc w:val="center"/>
                    <w:rPr>
                      <w:color w:val="auto"/>
                      <w:szCs w:val="21"/>
                      <w:highlight w:val="none"/>
                    </w:rPr>
                  </w:pPr>
                  <w:r>
                    <w:rPr>
                      <w:rFonts w:hint="eastAsia"/>
                      <w:color w:val="auto"/>
                      <w:szCs w:val="21"/>
                      <w:highlight w:val="none"/>
                    </w:rPr>
                    <w:t>申请金额（元）</w:t>
                  </w:r>
                </w:p>
              </w:tc>
              <w:tc>
                <w:tcPr>
                  <w:tcW w:w="1620" w:type="dxa"/>
                  <w:vAlign w:val="center"/>
                </w:tcPr>
                <w:p w14:paraId="40EEEE93">
                  <w:pPr>
                    <w:spacing w:line="280" w:lineRule="exact"/>
                    <w:jc w:val="center"/>
                    <w:rPr>
                      <w:color w:val="auto"/>
                      <w:szCs w:val="21"/>
                      <w:highlight w:val="none"/>
                    </w:rPr>
                  </w:pPr>
                  <w:r>
                    <w:rPr>
                      <w:rFonts w:hint="eastAsia"/>
                      <w:color w:val="auto"/>
                      <w:szCs w:val="21"/>
                      <w:highlight w:val="none"/>
                    </w:rPr>
                    <w:t>复核金额（元）</w:t>
                  </w:r>
                </w:p>
              </w:tc>
              <w:tc>
                <w:tcPr>
                  <w:tcW w:w="1651" w:type="dxa"/>
                  <w:vAlign w:val="center"/>
                </w:tcPr>
                <w:p w14:paraId="506C3254">
                  <w:pPr>
                    <w:spacing w:line="280" w:lineRule="exact"/>
                    <w:jc w:val="center"/>
                    <w:rPr>
                      <w:color w:val="auto"/>
                      <w:szCs w:val="21"/>
                      <w:highlight w:val="none"/>
                    </w:rPr>
                  </w:pPr>
                  <w:r>
                    <w:rPr>
                      <w:rFonts w:hint="eastAsia"/>
                      <w:color w:val="auto"/>
                      <w:szCs w:val="21"/>
                      <w:highlight w:val="none"/>
                    </w:rPr>
                    <w:t>备注</w:t>
                  </w:r>
                </w:p>
              </w:tc>
            </w:tr>
            <w:tr w14:paraId="6755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80E7BB9">
                  <w:pPr>
                    <w:spacing w:line="280" w:lineRule="exact"/>
                    <w:jc w:val="center"/>
                    <w:rPr>
                      <w:color w:val="auto"/>
                      <w:szCs w:val="21"/>
                      <w:highlight w:val="none"/>
                    </w:rPr>
                  </w:pPr>
                  <w:r>
                    <w:rPr>
                      <w:rFonts w:hint="eastAsia"/>
                      <w:color w:val="auto"/>
                      <w:szCs w:val="21"/>
                      <w:highlight w:val="none"/>
                    </w:rPr>
                    <w:t>1</w:t>
                  </w:r>
                </w:p>
              </w:tc>
              <w:tc>
                <w:tcPr>
                  <w:tcW w:w="3420" w:type="dxa"/>
                </w:tcPr>
                <w:p w14:paraId="42CAEB75">
                  <w:pPr>
                    <w:spacing w:line="280" w:lineRule="exact"/>
                    <w:rPr>
                      <w:color w:val="auto"/>
                      <w:szCs w:val="21"/>
                      <w:highlight w:val="none"/>
                    </w:rPr>
                  </w:pPr>
                  <w:r>
                    <w:rPr>
                      <w:rFonts w:hint="eastAsia"/>
                      <w:color w:val="auto"/>
                      <w:szCs w:val="21"/>
                      <w:highlight w:val="none"/>
                    </w:rPr>
                    <w:t>已预留的质量保证金</w:t>
                  </w:r>
                </w:p>
              </w:tc>
              <w:tc>
                <w:tcPr>
                  <w:tcW w:w="1620" w:type="dxa"/>
                </w:tcPr>
                <w:p w14:paraId="6F5FE37B">
                  <w:pPr>
                    <w:spacing w:line="280" w:lineRule="exact"/>
                    <w:rPr>
                      <w:color w:val="auto"/>
                      <w:szCs w:val="21"/>
                      <w:highlight w:val="none"/>
                    </w:rPr>
                  </w:pPr>
                </w:p>
              </w:tc>
              <w:tc>
                <w:tcPr>
                  <w:tcW w:w="1620" w:type="dxa"/>
                </w:tcPr>
                <w:p w14:paraId="51798389">
                  <w:pPr>
                    <w:spacing w:line="280" w:lineRule="exact"/>
                    <w:rPr>
                      <w:color w:val="auto"/>
                      <w:szCs w:val="21"/>
                      <w:highlight w:val="none"/>
                    </w:rPr>
                  </w:pPr>
                </w:p>
              </w:tc>
              <w:tc>
                <w:tcPr>
                  <w:tcW w:w="1651" w:type="dxa"/>
                </w:tcPr>
                <w:p w14:paraId="223AB9BB">
                  <w:pPr>
                    <w:spacing w:line="280" w:lineRule="exact"/>
                    <w:rPr>
                      <w:color w:val="auto"/>
                      <w:szCs w:val="21"/>
                      <w:highlight w:val="none"/>
                    </w:rPr>
                  </w:pPr>
                </w:p>
              </w:tc>
            </w:tr>
            <w:tr w14:paraId="06AE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6660C1E">
                  <w:pPr>
                    <w:spacing w:line="280" w:lineRule="exact"/>
                    <w:jc w:val="center"/>
                    <w:rPr>
                      <w:color w:val="auto"/>
                      <w:szCs w:val="21"/>
                      <w:highlight w:val="none"/>
                    </w:rPr>
                  </w:pPr>
                  <w:r>
                    <w:rPr>
                      <w:rFonts w:hint="eastAsia"/>
                      <w:color w:val="auto"/>
                      <w:szCs w:val="21"/>
                      <w:highlight w:val="none"/>
                    </w:rPr>
                    <w:t>2</w:t>
                  </w:r>
                </w:p>
              </w:tc>
              <w:tc>
                <w:tcPr>
                  <w:tcW w:w="3420" w:type="dxa"/>
                </w:tcPr>
                <w:p w14:paraId="62FA3054">
                  <w:pPr>
                    <w:spacing w:line="280" w:lineRule="exact"/>
                    <w:rPr>
                      <w:color w:val="auto"/>
                      <w:szCs w:val="21"/>
                      <w:highlight w:val="none"/>
                    </w:rPr>
                  </w:pPr>
                  <w:r>
                    <w:rPr>
                      <w:rFonts w:hint="eastAsia"/>
                      <w:color w:val="auto"/>
                      <w:szCs w:val="21"/>
                      <w:highlight w:val="none"/>
                    </w:rPr>
                    <w:t>应增加因发包人原因造成缺陷的修复金额</w:t>
                  </w:r>
                </w:p>
              </w:tc>
              <w:tc>
                <w:tcPr>
                  <w:tcW w:w="1620" w:type="dxa"/>
                </w:tcPr>
                <w:p w14:paraId="4833FD9E">
                  <w:pPr>
                    <w:spacing w:line="280" w:lineRule="exact"/>
                    <w:rPr>
                      <w:color w:val="auto"/>
                      <w:szCs w:val="21"/>
                      <w:highlight w:val="none"/>
                    </w:rPr>
                  </w:pPr>
                </w:p>
              </w:tc>
              <w:tc>
                <w:tcPr>
                  <w:tcW w:w="1620" w:type="dxa"/>
                </w:tcPr>
                <w:p w14:paraId="12521477">
                  <w:pPr>
                    <w:spacing w:line="280" w:lineRule="exact"/>
                    <w:rPr>
                      <w:color w:val="auto"/>
                      <w:szCs w:val="21"/>
                      <w:highlight w:val="none"/>
                    </w:rPr>
                  </w:pPr>
                </w:p>
              </w:tc>
              <w:tc>
                <w:tcPr>
                  <w:tcW w:w="1651" w:type="dxa"/>
                </w:tcPr>
                <w:p w14:paraId="07C35F84">
                  <w:pPr>
                    <w:spacing w:line="280" w:lineRule="exact"/>
                    <w:rPr>
                      <w:color w:val="auto"/>
                      <w:szCs w:val="21"/>
                      <w:highlight w:val="none"/>
                    </w:rPr>
                  </w:pPr>
                </w:p>
              </w:tc>
            </w:tr>
            <w:tr w14:paraId="2D00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D26FA79">
                  <w:pPr>
                    <w:spacing w:line="280" w:lineRule="exact"/>
                    <w:jc w:val="center"/>
                    <w:rPr>
                      <w:color w:val="auto"/>
                      <w:szCs w:val="21"/>
                      <w:highlight w:val="none"/>
                    </w:rPr>
                  </w:pPr>
                  <w:r>
                    <w:rPr>
                      <w:rFonts w:hint="eastAsia"/>
                      <w:color w:val="auto"/>
                      <w:szCs w:val="21"/>
                      <w:highlight w:val="none"/>
                    </w:rPr>
                    <w:t>3</w:t>
                  </w:r>
                </w:p>
              </w:tc>
              <w:tc>
                <w:tcPr>
                  <w:tcW w:w="3420" w:type="dxa"/>
                </w:tcPr>
                <w:p w14:paraId="18866F01">
                  <w:pPr>
                    <w:spacing w:line="280" w:lineRule="exact"/>
                    <w:rPr>
                      <w:color w:val="auto"/>
                      <w:szCs w:val="21"/>
                      <w:highlight w:val="none"/>
                    </w:rPr>
                  </w:pPr>
                  <w:r>
                    <w:rPr>
                      <w:rFonts w:hint="eastAsia"/>
                      <w:color w:val="auto"/>
                      <w:szCs w:val="21"/>
                      <w:highlight w:val="none"/>
                    </w:rPr>
                    <w:t>应扣减承包人不修复缺陷、发包人组织修复的金额</w:t>
                  </w:r>
                </w:p>
              </w:tc>
              <w:tc>
                <w:tcPr>
                  <w:tcW w:w="1620" w:type="dxa"/>
                </w:tcPr>
                <w:p w14:paraId="4A8165DF">
                  <w:pPr>
                    <w:spacing w:line="280" w:lineRule="exact"/>
                    <w:rPr>
                      <w:color w:val="auto"/>
                      <w:szCs w:val="21"/>
                      <w:highlight w:val="none"/>
                    </w:rPr>
                  </w:pPr>
                </w:p>
              </w:tc>
              <w:tc>
                <w:tcPr>
                  <w:tcW w:w="1620" w:type="dxa"/>
                </w:tcPr>
                <w:p w14:paraId="1EB85B66">
                  <w:pPr>
                    <w:spacing w:line="280" w:lineRule="exact"/>
                    <w:rPr>
                      <w:color w:val="auto"/>
                      <w:szCs w:val="21"/>
                      <w:highlight w:val="none"/>
                    </w:rPr>
                  </w:pPr>
                </w:p>
              </w:tc>
              <w:tc>
                <w:tcPr>
                  <w:tcW w:w="1651" w:type="dxa"/>
                </w:tcPr>
                <w:p w14:paraId="07077AF5">
                  <w:pPr>
                    <w:spacing w:line="280" w:lineRule="exact"/>
                    <w:rPr>
                      <w:color w:val="auto"/>
                      <w:szCs w:val="21"/>
                      <w:highlight w:val="none"/>
                    </w:rPr>
                  </w:pPr>
                </w:p>
              </w:tc>
            </w:tr>
            <w:tr w14:paraId="571C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3357DEF">
                  <w:pPr>
                    <w:spacing w:line="280" w:lineRule="exact"/>
                    <w:jc w:val="center"/>
                    <w:rPr>
                      <w:color w:val="auto"/>
                      <w:szCs w:val="21"/>
                      <w:highlight w:val="none"/>
                    </w:rPr>
                  </w:pPr>
                  <w:r>
                    <w:rPr>
                      <w:rFonts w:hint="eastAsia"/>
                      <w:color w:val="auto"/>
                      <w:szCs w:val="21"/>
                      <w:highlight w:val="none"/>
                    </w:rPr>
                    <w:t>4</w:t>
                  </w:r>
                </w:p>
              </w:tc>
              <w:tc>
                <w:tcPr>
                  <w:tcW w:w="3420" w:type="dxa"/>
                </w:tcPr>
                <w:p w14:paraId="07CBEEEC">
                  <w:pPr>
                    <w:spacing w:line="280" w:lineRule="exact"/>
                    <w:rPr>
                      <w:color w:val="auto"/>
                      <w:szCs w:val="21"/>
                      <w:highlight w:val="none"/>
                    </w:rPr>
                  </w:pPr>
                  <w:r>
                    <w:rPr>
                      <w:rFonts w:hint="eastAsia"/>
                      <w:color w:val="auto"/>
                      <w:szCs w:val="21"/>
                      <w:highlight w:val="none"/>
                    </w:rPr>
                    <w:t>最终应支付的合同价款</w:t>
                  </w:r>
                </w:p>
              </w:tc>
              <w:tc>
                <w:tcPr>
                  <w:tcW w:w="1620" w:type="dxa"/>
                </w:tcPr>
                <w:p w14:paraId="34F031F2">
                  <w:pPr>
                    <w:spacing w:line="280" w:lineRule="exact"/>
                    <w:rPr>
                      <w:color w:val="auto"/>
                      <w:szCs w:val="21"/>
                      <w:highlight w:val="none"/>
                    </w:rPr>
                  </w:pPr>
                </w:p>
              </w:tc>
              <w:tc>
                <w:tcPr>
                  <w:tcW w:w="1620" w:type="dxa"/>
                </w:tcPr>
                <w:p w14:paraId="66A6FC8F">
                  <w:pPr>
                    <w:spacing w:line="280" w:lineRule="exact"/>
                    <w:rPr>
                      <w:color w:val="auto"/>
                      <w:szCs w:val="21"/>
                      <w:highlight w:val="none"/>
                    </w:rPr>
                  </w:pPr>
                </w:p>
              </w:tc>
              <w:tc>
                <w:tcPr>
                  <w:tcW w:w="1651" w:type="dxa"/>
                </w:tcPr>
                <w:p w14:paraId="164E1F87">
                  <w:pPr>
                    <w:spacing w:line="280" w:lineRule="exact"/>
                    <w:rPr>
                      <w:color w:val="auto"/>
                      <w:szCs w:val="21"/>
                      <w:highlight w:val="none"/>
                    </w:rPr>
                  </w:pPr>
                </w:p>
              </w:tc>
            </w:tr>
            <w:tr w14:paraId="6B9B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438A4E2">
                  <w:pPr>
                    <w:spacing w:line="280" w:lineRule="exact"/>
                    <w:jc w:val="center"/>
                    <w:rPr>
                      <w:color w:val="auto"/>
                      <w:szCs w:val="21"/>
                      <w:highlight w:val="none"/>
                    </w:rPr>
                  </w:pPr>
                </w:p>
              </w:tc>
              <w:tc>
                <w:tcPr>
                  <w:tcW w:w="3420" w:type="dxa"/>
                </w:tcPr>
                <w:p w14:paraId="38E7B0CB">
                  <w:pPr>
                    <w:spacing w:line="280" w:lineRule="exact"/>
                    <w:rPr>
                      <w:color w:val="auto"/>
                      <w:szCs w:val="21"/>
                      <w:highlight w:val="none"/>
                    </w:rPr>
                  </w:pPr>
                </w:p>
              </w:tc>
              <w:tc>
                <w:tcPr>
                  <w:tcW w:w="1620" w:type="dxa"/>
                </w:tcPr>
                <w:p w14:paraId="5B8D0519">
                  <w:pPr>
                    <w:spacing w:line="280" w:lineRule="exact"/>
                    <w:rPr>
                      <w:color w:val="auto"/>
                      <w:szCs w:val="21"/>
                      <w:highlight w:val="none"/>
                    </w:rPr>
                  </w:pPr>
                </w:p>
              </w:tc>
              <w:tc>
                <w:tcPr>
                  <w:tcW w:w="1620" w:type="dxa"/>
                </w:tcPr>
                <w:p w14:paraId="69391C49">
                  <w:pPr>
                    <w:spacing w:line="280" w:lineRule="exact"/>
                    <w:rPr>
                      <w:color w:val="auto"/>
                      <w:szCs w:val="21"/>
                      <w:highlight w:val="none"/>
                    </w:rPr>
                  </w:pPr>
                </w:p>
              </w:tc>
              <w:tc>
                <w:tcPr>
                  <w:tcW w:w="1651" w:type="dxa"/>
                </w:tcPr>
                <w:p w14:paraId="5BC7571A">
                  <w:pPr>
                    <w:spacing w:line="280" w:lineRule="exact"/>
                    <w:rPr>
                      <w:color w:val="auto"/>
                      <w:szCs w:val="21"/>
                      <w:highlight w:val="none"/>
                    </w:rPr>
                  </w:pPr>
                </w:p>
              </w:tc>
            </w:tr>
            <w:tr w14:paraId="1BF0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BF14A4F">
                  <w:pPr>
                    <w:spacing w:line="280" w:lineRule="exact"/>
                    <w:jc w:val="center"/>
                    <w:rPr>
                      <w:color w:val="auto"/>
                      <w:szCs w:val="21"/>
                      <w:highlight w:val="none"/>
                    </w:rPr>
                  </w:pPr>
                </w:p>
              </w:tc>
              <w:tc>
                <w:tcPr>
                  <w:tcW w:w="3420" w:type="dxa"/>
                </w:tcPr>
                <w:p w14:paraId="43657872">
                  <w:pPr>
                    <w:spacing w:line="280" w:lineRule="exact"/>
                    <w:rPr>
                      <w:color w:val="auto"/>
                      <w:szCs w:val="21"/>
                      <w:highlight w:val="none"/>
                    </w:rPr>
                  </w:pPr>
                </w:p>
              </w:tc>
              <w:tc>
                <w:tcPr>
                  <w:tcW w:w="1620" w:type="dxa"/>
                </w:tcPr>
                <w:p w14:paraId="5B143825">
                  <w:pPr>
                    <w:spacing w:line="280" w:lineRule="exact"/>
                    <w:rPr>
                      <w:color w:val="auto"/>
                      <w:szCs w:val="21"/>
                      <w:highlight w:val="none"/>
                    </w:rPr>
                  </w:pPr>
                </w:p>
              </w:tc>
              <w:tc>
                <w:tcPr>
                  <w:tcW w:w="1620" w:type="dxa"/>
                </w:tcPr>
                <w:p w14:paraId="2E78201C">
                  <w:pPr>
                    <w:spacing w:line="280" w:lineRule="exact"/>
                    <w:rPr>
                      <w:color w:val="auto"/>
                      <w:szCs w:val="21"/>
                      <w:highlight w:val="none"/>
                    </w:rPr>
                  </w:pPr>
                </w:p>
              </w:tc>
              <w:tc>
                <w:tcPr>
                  <w:tcW w:w="1651" w:type="dxa"/>
                </w:tcPr>
                <w:p w14:paraId="0AB82BB5">
                  <w:pPr>
                    <w:spacing w:line="280" w:lineRule="exact"/>
                    <w:rPr>
                      <w:color w:val="auto"/>
                      <w:szCs w:val="21"/>
                      <w:highlight w:val="none"/>
                    </w:rPr>
                  </w:pPr>
                </w:p>
              </w:tc>
            </w:tr>
            <w:tr w14:paraId="2AEF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6AA15E2">
                  <w:pPr>
                    <w:spacing w:line="280" w:lineRule="exact"/>
                    <w:jc w:val="center"/>
                    <w:rPr>
                      <w:color w:val="auto"/>
                      <w:szCs w:val="21"/>
                      <w:highlight w:val="none"/>
                    </w:rPr>
                  </w:pPr>
                </w:p>
              </w:tc>
              <w:tc>
                <w:tcPr>
                  <w:tcW w:w="3420" w:type="dxa"/>
                </w:tcPr>
                <w:p w14:paraId="52340A49">
                  <w:pPr>
                    <w:spacing w:line="280" w:lineRule="exact"/>
                    <w:rPr>
                      <w:color w:val="auto"/>
                      <w:szCs w:val="21"/>
                      <w:highlight w:val="none"/>
                    </w:rPr>
                  </w:pPr>
                </w:p>
              </w:tc>
              <w:tc>
                <w:tcPr>
                  <w:tcW w:w="1620" w:type="dxa"/>
                </w:tcPr>
                <w:p w14:paraId="2F153926">
                  <w:pPr>
                    <w:spacing w:line="280" w:lineRule="exact"/>
                    <w:rPr>
                      <w:color w:val="auto"/>
                      <w:szCs w:val="21"/>
                      <w:highlight w:val="none"/>
                    </w:rPr>
                  </w:pPr>
                </w:p>
              </w:tc>
              <w:tc>
                <w:tcPr>
                  <w:tcW w:w="1620" w:type="dxa"/>
                </w:tcPr>
                <w:p w14:paraId="3F5479A7">
                  <w:pPr>
                    <w:spacing w:line="280" w:lineRule="exact"/>
                    <w:rPr>
                      <w:color w:val="auto"/>
                      <w:szCs w:val="21"/>
                      <w:highlight w:val="none"/>
                    </w:rPr>
                  </w:pPr>
                </w:p>
              </w:tc>
              <w:tc>
                <w:tcPr>
                  <w:tcW w:w="1651" w:type="dxa"/>
                </w:tcPr>
                <w:p w14:paraId="73D68E8B">
                  <w:pPr>
                    <w:spacing w:line="280" w:lineRule="exact"/>
                    <w:rPr>
                      <w:color w:val="auto"/>
                      <w:szCs w:val="21"/>
                      <w:highlight w:val="none"/>
                    </w:rPr>
                  </w:pPr>
                </w:p>
              </w:tc>
            </w:tr>
            <w:tr w14:paraId="5724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DED61ED">
                  <w:pPr>
                    <w:spacing w:line="280" w:lineRule="exact"/>
                    <w:jc w:val="center"/>
                    <w:rPr>
                      <w:color w:val="auto"/>
                      <w:szCs w:val="21"/>
                      <w:highlight w:val="none"/>
                    </w:rPr>
                  </w:pPr>
                </w:p>
              </w:tc>
              <w:tc>
                <w:tcPr>
                  <w:tcW w:w="3420" w:type="dxa"/>
                </w:tcPr>
                <w:p w14:paraId="451461BC">
                  <w:pPr>
                    <w:spacing w:line="280" w:lineRule="exact"/>
                    <w:rPr>
                      <w:color w:val="auto"/>
                      <w:szCs w:val="21"/>
                      <w:highlight w:val="none"/>
                    </w:rPr>
                  </w:pPr>
                </w:p>
              </w:tc>
              <w:tc>
                <w:tcPr>
                  <w:tcW w:w="1620" w:type="dxa"/>
                </w:tcPr>
                <w:p w14:paraId="30C05AC5">
                  <w:pPr>
                    <w:spacing w:line="280" w:lineRule="exact"/>
                    <w:rPr>
                      <w:color w:val="auto"/>
                      <w:szCs w:val="21"/>
                      <w:highlight w:val="none"/>
                    </w:rPr>
                  </w:pPr>
                </w:p>
              </w:tc>
              <w:tc>
                <w:tcPr>
                  <w:tcW w:w="1620" w:type="dxa"/>
                </w:tcPr>
                <w:p w14:paraId="004366F5">
                  <w:pPr>
                    <w:spacing w:line="280" w:lineRule="exact"/>
                    <w:rPr>
                      <w:color w:val="auto"/>
                      <w:szCs w:val="21"/>
                      <w:highlight w:val="none"/>
                    </w:rPr>
                  </w:pPr>
                </w:p>
              </w:tc>
              <w:tc>
                <w:tcPr>
                  <w:tcW w:w="1651" w:type="dxa"/>
                </w:tcPr>
                <w:p w14:paraId="6D58E357">
                  <w:pPr>
                    <w:spacing w:line="280" w:lineRule="exact"/>
                    <w:rPr>
                      <w:color w:val="auto"/>
                      <w:szCs w:val="21"/>
                      <w:highlight w:val="none"/>
                    </w:rPr>
                  </w:pPr>
                </w:p>
              </w:tc>
            </w:tr>
          </w:tbl>
          <w:p w14:paraId="32A3EB9A">
            <w:pPr>
              <w:spacing w:line="400" w:lineRule="exact"/>
              <w:ind w:right="420" w:firstLine="435"/>
              <w:jc w:val="center"/>
              <w:rPr>
                <w:color w:val="auto"/>
                <w:szCs w:val="21"/>
                <w:highlight w:val="none"/>
              </w:rPr>
            </w:pPr>
            <w:r>
              <w:rPr>
                <w:rFonts w:hint="eastAsia"/>
                <w:color w:val="auto"/>
                <w:szCs w:val="21"/>
                <w:highlight w:val="none"/>
              </w:rPr>
              <w:t xml:space="preserve">                                            承包人（章）             </w:t>
            </w:r>
          </w:p>
          <w:p w14:paraId="4BFC8B3F">
            <w:pPr>
              <w:spacing w:line="400" w:lineRule="exact"/>
              <w:ind w:right="420" w:firstLine="435"/>
              <w:rPr>
                <w:color w:val="auto"/>
                <w:szCs w:val="21"/>
                <w:highlight w:val="none"/>
              </w:rPr>
            </w:pPr>
            <w:r>
              <w:rPr>
                <w:rFonts w:hint="eastAsia"/>
                <w:color w:val="auto"/>
                <w:szCs w:val="21"/>
                <w:highlight w:val="none"/>
              </w:rPr>
              <w:t>造价人员</w:t>
            </w:r>
            <w:r>
              <w:rPr>
                <w:rFonts w:hint="eastAsia"/>
                <w:color w:val="auto"/>
                <w:szCs w:val="21"/>
                <w:highlight w:val="none"/>
                <w:u w:val="single"/>
              </w:rPr>
              <w:t xml:space="preserve">               </w:t>
            </w:r>
            <w:r>
              <w:rPr>
                <w:rFonts w:hint="eastAsia"/>
                <w:color w:val="auto"/>
                <w:szCs w:val="21"/>
                <w:highlight w:val="none"/>
              </w:rPr>
              <w:t>承包人代表</w:t>
            </w:r>
            <w:r>
              <w:rPr>
                <w:rFonts w:hint="eastAsia"/>
                <w:color w:val="auto"/>
                <w:szCs w:val="21"/>
                <w:highlight w:val="none"/>
                <w:u w:val="singl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0DF4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Pr>
          <w:p w14:paraId="15231821">
            <w:pPr>
              <w:spacing w:line="360" w:lineRule="exact"/>
              <w:rPr>
                <w:color w:val="auto"/>
                <w:szCs w:val="21"/>
                <w:highlight w:val="none"/>
              </w:rPr>
            </w:pPr>
            <w:r>
              <w:rPr>
                <w:rFonts w:hint="eastAsia"/>
                <w:color w:val="auto"/>
                <w:szCs w:val="21"/>
                <w:highlight w:val="none"/>
              </w:rPr>
              <w:t>复核意见：</w:t>
            </w:r>
          </w:p>
          <w:p w14:paraId="714CFCA9">
            <w:pPr>
              <w:spacing w:line="360" w:lineRule="exact"/>
              <w:ind w:firstLine="312"/>
              <w:rPr>
                <w:color w:val="auto"/>
                <w:szCs w:val="21"/>
                <w:highlight w:val="none"/>
              </w:rPr>
            </w:pPr>
            <w:r>
              <w:rPr>
                <w:rFonts w:hint="eastAsia"/>
                <w:color w:val="auto"/>
                <w:szCs w:val="21"/>
                <w:highlight w:val="none"/>
              </w:rPr>
              <w:t>□与实际施工情况不相符，修改意见见附件。</w:t>
            </w:r>
          </w:p>
          <w:p w14:paraId="20F8FBA3">
            <w:pPr>
              <w:spacing w:line="360" w:lineRule="exact"/>
              <w:ind w:firstLine="312"/>
              <w:rPr>
                <w:color w:val="auto"/>
                <w:szCs w:val="21"/>
                <w:highlight w:val="none"/>
              </w:rPr>
            </w:pPr>
            <w:r>
              <w:rPr>
                <w:rFonts w:hint="eastAsia"/>
                <w:color w:val="auto"/>
                <w:szCs w:val="21"/>
                <w:highlight w:val="none"/>
              </w:rPr>
              <w:t>□与实际施工情况相符，具体金额由造价工程师复核。</w:t>
            </w:r>
          </w:p>
          <w:p w14:paraId="5D0199E1">
            <w:pPr>
              <w:spacing w:line="360" w:lineRule="exact"/>
              <w:ind w:firstLine="435"/>
              <w:jc w:val="right"/>
              <w:rPr>
                <w:color w:val="auto"/>
                <w:szCs w:val="21"/>
                <w:highlight w:val="none"/>
              </w:rPr>
            </w:pPr>
          </w:p>
          <w:p w14:paraId="43461AD6">
            <w:pPr>
              <w:spacing w:line="360" w:lineRule="exact"/>
              <w:ind w:firstLine="435"/>
              <w:jc w:val="right"/>
              <w:rPr>
                <w:color w:val="auto"/>
                <w:szCs w:val="21"/>
                <w:highlight w:val="none"/>
              </w:rPr>
            </w:pPr>
          </w:p>
          <w:p w14:paraId="6A743CBF">
            <w:pPr>
              <w:spacing w:line="360" w:lineRule="exact"/>
              <w:ind w:firstLine="435"/>
              <w:jc w:val="center"/>
              <w:rPr>
                <w:color w:val="auto"/>
                <w:szCs w:val="21"/>
                <w:highlight w:val="none"/>
              </w:rPr>
            </w:pPr>
            <w:r>
              <w:rPr>
                <w:color w:val="auto"/>
                <w:szCs w:val="21"/>
                <w:highlight w:val="none"/>
              </w:rPr>
              <w:t xml:space="preserve">    </w:t>
            </w:r>
            <w:r>
              <w:rPr>
                <w:rFonts w:hint="eastAsia"/>
                <w:color w:val="auto"/>
                <w:szCs w:val="21"/>
                <w:highlight w:val="none"/>
              </w:rPr>
              <w:t xml:space="preserve">     </w:t>
            </w:r>
          </w:p>
          <w:p w14:paraId="550C9975">
            <w:pPr>
              <w:spacing w:line="360" w:lineRule="exact"/>
              <w:ind w:firstLine="435"/>
              <w:jc w:val="center"/>
              <w:rPr>
                <w:color w:val="auto"/>
                <w:szCs w:val="21"/>
                <w:highlight w:val="none"/>
                <w:u w:val="single"/>
              </w:rPr>
            </w:pPr>
            <w:r>
              <w:rPr>
                <w:rFonts w:hint="eastAsia"/>
                <w:color w:val="auto"/>
                <w:szCs w:val="21"/>
                <w:highlight w:val="none"/>
              </w:rPr>
              <w:t xml:space="preserve">        监理工程师</w:t>
            </w:r>
            <w:r>
              <w:rPr>
                <w:rFonts w:hint="eastAsia"/>
                <w:color w:val="auto"/>
                <w:szCs w:val="21"/>
                <w:highlight w:val="none"/>
                <w:u w:val="single"/>
              </w:rPr>
              <w:t xml:space="preserve">           </w:t>
            </w:r>
          </w:p>
          <w:p w14:paraId="543DB70A">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c>
          <w:tcPr>
            <w:tcW w:w="4533" w:type="dxa"/>
          </w:tcPr>
          <w:p w14:paraId="0AFF585B">
            <w:pPr>
              <w:spacing w:line="360" w:lineRule="exact"/>
              <w:rPr>
                <w:color w:val="auto"/>
                <w:szCs w:val="21"/>
                <w:highlight w:val="none"/>
              </w:rPr>
            </w:pPr>
            <w:r>
              <w:rPr>
                <w:rFonts w:hint="eastAsia"/>
                <w:color w:val="auto"/>
                <w:szCs w:val="21"/>
                <w:highlight w:val="none"/>
              </w:rPr>
              <w:t>复核意见：</w:t>
            </w:r>
          </w:p>
          <w:p w14:paraId="0DD8BA3D">
            <w:pPr>
              <w:spacing w:line="360" w:lineRule="exact"/>
              <w:ind w:firstLine="435"/>
              <w:rPr>
                <w:color w:val="auto"/>
                <w:szCs w:val="21"/>
                <w:highlight w:val="none"/>
                <w:u w:val="single"/>
              </w:rPr>
            </w:pPr>
            <w:r>
              <w:rPr>
                <w:rFonts w:hint="eastAsia"/>
                <w:color w:val="auto"/>
                <w:szCs w:val="21"/>
                <w:highlight w:val="none"/>
              </w:rPr>
              <w:t>你方提出的支付申请经复核，最终应支付金额为（大写）</w:t>
            </w:r>
            <w:r>
              <w:rPr>
                <w:rFonts w:hint="eastAsia"/>
                <w:color w:val="auto"/>
                <w:szCs w:val="21"/>
                <w:highlight w:val="none"/>
                <w:u w:val="single"/>
              </w:rPr>
              <w:t xml:space="preserve">          </w:t>
            </w:r>
            <w:r>
              <w:rPr>
                <w:rFonts w:hint="eastAsia"/>
                <w:color w:val="auto"/>
                <w:szCs w:val="21"/>
                <w:highlight w:val="none"/>
              </w:rPr>
              <w:t xml:space="preserve">元，（小写）  </w:t>
            </w:r>
            <w:r>
              <w:rPr>
                <w:rFonts w:hint="eastAsia"/>
                <w:color w:val="auto"/>
                <w:szCs w:val="21"/>
                <w:highlight w:val="none"/>
                <w:u w:val="single"/>
              </w:rPr>
              <w:t xml:space="preserve">       </w:t>
            </w:r>
            <w:r>
              <w:rPr>
                <w:rFonts w:hint="eastAsia"/>
                <w:color w:val="auto"/>
                <w:szCs w:val="21"/>
                <w:highlight w:val="none"/>
              </w:rPr>
              <w:t>元。</w:t>
            </w:r>
          </w:p>
          <w:p w14:paraId="112C32D0">
            <w:pPr>
              <w:spacing w:line="360" w:lineRule="exact"/>
              <w:ind w:firstLine="435"/>
              <w:jc w:val="center"/>
              <w:rPr>
                <w:color w:val="auto"/>
                <w:szCs w:val="21"/>
                <w:highlight w:val="none"/>
              </w:rPr>
            </w:pPr>
            <w:r>
              <w:rPr>
                <w:color w:val="auto"/>
                <w:szCs w:val="21"/>
                <w:highlight w:val="none"/>
              </w:rPr>
              <w:t xml:space="preserve">    </w:t>
            </w:r>
          </w:p>
          <w:p w14:paraId="66618E09">
            <w:pPr>
              <w:spacing w:line="360" w:lineRule="exact"/>
              <w:ind w:firstLine="435"/>
              <w:jc w:val="center"/>
              <w:rPr>
                <w:color w:val="auto"/>
                <w:szCs w:val="21"/>
                <w:highlight w:val="none"/>
              </w:rPr>
            </w:pPr>
          </w:p>
          <w:p w14:paraId="2E4B7088">
            <w:pPr>
              <w:spacing w:line="360" w:lineRule="exact"/>
              <w:ind w:firstLine="435"/>
              <w:jc w:val="center"/>
              <w:rPr>
                <w:color w:val="auto"/>
                <w:szCs w:val="21"/>
                <w:highlight w:val="none"/>
              </w:rPr>
            </w:pPr>
          </w:p>
          <w:p w14:paraId="3548D4D9">
            <w:pPr>
              <w:spacing w:line="360" w:lineRule="exact"/>
              <w:ind w:firstLine="435"/>
              <w:jc w:val="center"/>
              <w:rPr>
                <w:color w:val="auto"/>
                <w:szCs w:val="21"/>
                <w:highlight w:val="none"/>
              </w:rPr>
            </w:pPr>
          </w:p>
          <w:p w14:paraId="1BB73960">
            <w:pPr>
              <w:spacing w:line="360" w:lineRule="exact"/>
              <w:ind w:firstLine="435"/>
              <w:jc w:val="center"/>
              <w:rPr>
                <w:color w:val="auto"/>
                <w:szCs w:val="21"/>
                <w:highlight w:val="none"/>
                <w:u w:val="single"/>
              </w:rPr>
            </w:pPr>
            <w:r>
              <w:rPr>
                <w:rFonts w:hint="eastAsia"/>
                <w:color w:val="auto"/>
                <w:szCs w:val="21"/>
                <w:highlight w:val="none"/>
              </w:rPr>
              <w:t xml:space="preserve">    造价工程师</w:t>
            </w:r>
            <w:r>
              <w:rPr>
                <w:rFonts w:hint="eastAsia"/>
                <w:color w:val="auto"/>
                <w:szCs w:val="21"/>
                <w:highlight w:val="none"/>
                <w:u w:val="single"/>
              </w:rPr>
              <w:t xml:space="preserve">           </w:t>
            </w:r>
          </w:p>
          <w:p w14:paraId="0654926D">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日      期</w:t>
            </w:r>
            <w:r>
              <w:rPr>
                <w:rFonts w:hint="eastAsia"/>
                <w:color w:val="auto"/>
                <w:szCs w:val="21"/>
                <w:highlight w:val="none"/>
                <w:u w:val="single"/>
              </w:rPr>
              <w:t xml:space="preserve">           </w:t>
            </w:r>
          </w:p>
        </w:tc>
      </w:tr>
      <w:tr w14:paraId="3706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39F88A75">
            <w:pPr>
              <w:spacing w:line="400" w:lineRule="exact"/>
              <w:rPr>
                <w:color w:val="auto"/>
                <w:szCs w:val="21"/>
                <w:highlight w:val="none"/>
              </w:rPr>
            </w:pPr>
            <w:r>
              <w:rPr>
                <w:rFonts w:hint="eastAsia"/>
                <w:color w:val="auto"/>
                <w:szCs w:val="21"/>
                <w:highlight w:val="none"/>
              </w:rPr>
              <w:t>审核意见：</w:t>
            </w:r>
          </w:p>
          <w:p w14:paraId="6DB49D12">
            <w:pPr>
              <w:spacing w:line="400" w:lineRule="exact"/>
              <w:ind w:firstLine="435"/>
              <w:rPr>
                <w:color w:val="auto"/>
                <w:szCs w:val="21"/>
                <w:highlight w:val="none"/>
              </w:rPr>
            </w:pPr>
            <w:r>
              <w:rPr>
                <w:rFonts w:hint="eastAsia"/>
                <w:color w:val="auto"/>
                <w:szCs w:val="21"/>
                <w:highlight w:val="none"/>
              </w:rPr>
              <w:t>□不同意。</w:t>
            </w:r>
          </w:p>
          <w:p w14:paraId="173AA275">
            <w:pPr>
              <w:spacing w:line="400" w:lineRule="exact"/>
              <w:ind w:firstLine="420" w:firstLineChars="200"/>
              <w:rPr>
                <w:color w:val="auto"/>
                <w:szCs w:val="21"/>
                <w:highlight w:val="none"/>
              </w:rPr>
            </w:pPr>
            <w:r>
              <w:rPr>
                <w:rFonts w:hint="eastAsia"/>
                <w:color w:val="auto"/>
                <w:szCs w:val="21"/>
                <w:highlight w:val="none"/>
              </w:rPr>
              <w:t>□同意，支付时间为本表签发后的15天内。</w:t>
            </w:r>
          </w:p>
          <w:p w14:paraId="5F13FA26">
            <w:pPr>
              <w:wordWrap w:val="0"/>
              <w:spacing w:line="400" w:lineRule="exact"/>
              <w:ind w:firstLine="420" w:firstLineChars="200"/>
              <w:jc w:val="right"/>
              <w:rPr>
                <w:color w:val="auto"/>
                <w:szCs w:val="21"/>
                <w:highlight w:val="none"/>
              </w:rPr>
            </w:pPr>
            <w:r>
              <w:rPr>
                <w:rFonts w:hint="eastAsia"/>
                <w:color w:val="auto"/>
                <w:szCs w:val="21"/>
                <w:highlight w:val="none"/>
              </w:rPr>
              <w:t xml:space="preserve">发包人（章）           </w:t>
            </w:r>
          </w:p>
          <w:p w14:paraId="11E4E4A4">
            <w:pPr>
              <w:wordWrap w:val="0"/>
              <w:spacing w:line="400" w:lineRule="exact"/>
              <w:ind w:firstLine="420" w:firstLineChars="200"/>
              <w:jc w:val="right"/>
              <w:rPr>
                <w:color w:val="auto"/>
                <w:szCs w:val="21"/>
                <w:highlight w:val="none"/>
                <w:u w:val="single"/>
              </w:rPr>
            </w:pPr>
            <w:r>
              <w:rPr>
                <w:rFonts w:hint="eastAsia"/>
                <w:color w:val="auto"/>
                <w:szCs w:val="21"/>
                <w:highlight w:val="none"/>
              </w:rPr>
              <w:t>发包人代表</w:t>
            </w:r>
            <w:r>
              <w:rPr>
                <w:rFonts w:hint="eastAsia"/>
                <w:color w:val="auto"/>
                <w:szCs w:val="21"/>
                <w:highlight w:val="none"/>
                <w:u w:val="single"/>
              </w:rPr>
              <w:t xml:space="preserve">             </w:t>
            </w:r>
          </w:p>
          <w:p w14:paraId="558FE853">
            <w:pPr>
              <w:wordWrap w:val="0"/>
              <w:spacing w:line="400" w:lineRule="exact"/>
              <w:ind w:firstLine="420" w:firstLineChars="200"/>
              <w:jc w:val="right"/>
              <w:rPr>
                <w:color w:val="auto"/>
                <w:szCs w:val="21"/>
                <w:highlight w:val="none"/>
                <w:u w:val="single"/>
              </w:rPr>
            </w:pPr>
            <w:r>
              <w:rPr>
                <w:rFonts w:hint="eastAsia"/>
                <w:color w:val="auto"/>
                <w:szCs w:val="21"/>
                <w:highlight w:val="none"/>
              </w:rPr>
              <w:t>日      期</w:t>
            </w:r>
            <w:r>
              <w:rPr>
                <w:rFonts w:hint="eastAsia"/>
                <w:color w:val="auto"/>
                <w:szCs w:val="21"/>
                <w:highlight w:val="none"/>
                <w:u w:val="single"/>
              </w:rPr>
              <w:t xml:space="preserve">             </w:t>
            </w:r>
          </w:p>
        </w:tc>
      </w:tr>
    </w:tbl>
    <w:p w14:paraId="366577A7">
      <w:pPr>
        <w:spacing w:before="120" w:beforeLines="50"/>
        <w:ind w:firstLine="360" w:firstLineChars="200"/>
        <w:rPr>
          <w:color w:val="auto"/>
          <w:sz w:val="18"/>
          <w:szCs w:val="18"/>
          <w:highlight w:val="none"/>
        </w:rPr>
      </w:pPr>
      <w:r>
        <w:rPr>
          <w:rFonts w:hint="eastAsia"/>
          <w:color w:val="auto"/>
          <w:sz w:val="18"/>
          <w:szCs w:val="18"/>
          <w:highlight w:val="none"/>
        </w:rPr>
        <w:t>注：1.在选择栏中的“□”内作标识“√”。 如监理人已退场，监理工程师栏可空缺。</w:t>
      </w:r>
    </w:p>
    <w:p w14:paraId="3A6043FF">
      <w:pPr>
        <w:spacing w:before="120" w:beforeLines="50"/>
        <w:ind w:left="720" w:hanging="720" w:hangingChars="400"/>
        <w:rPr>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A2590E1">
      <w:pPr>
        <w:spacing w:line="360" w:lineRule="auto"/>
        <w:ind w:firstLine="420" w:firstLineChars="200"/>
        <w:jc w:val="left"/>
        <w:rPr>
          <w:color w:val="auto"/>
          <w:szCs w:val="21"/>
          <w:highlight w:val="none"/>
          <w:u w:val="single"/>
        </w:rPr>
      </w:pPr>
    </w:p>
    <w:p w14:paraId="7DB02B12">
      <w:pPr>
        <w:spacing w:line="360" w:lineRule="auto"/>
        <w:jc w:val="left"/>
        <w:rPr>
          <w:rFonts w:hAnsi="宋体" w:cs="宋体"/>
          <w:color w:val="auto"/>
          <w:sz w:val="30"/>
          <w:szCs w:val="30"/>
          <w:highlight w:val="none"/>
          <w:lang w:bidi="ar-SA"/>
        </w:rPr>
      </w:pPr>
      <w:r>
        <w:rPr>
          <w:rFonts w:hint="eastAsia"/>
          <w:color w:val="auto"/>
          <w:sz w:val="30"/>
          <w:szCs w:val="30"/>
          <w:highlight w:val="none"/>
        </w:rPr>
        <w:br w:type="page"/>
      </w:r>
      <w:r>
        <w:rPr>
          <w:rFonts w:hint="eastAsia"/>
          <w:color w:val="auto"/>
          <w:sz w:val="30"/>
          <w:szCs w:val="30"/>
          <w:highlight w:val="none"/>
        </w:rPr>
        <w:t>附件14：</w:t>
      </w:r>
    </w:p>
    <w:p w14:paraId="72F65C35">
      <w:pPr>
        <w:spacing w:line="360" w:lineRule="auto"/>
        <w:ind w:firstLine="720" w:firstLineChars="200"/>
        <w:jc w:val="center"/>
        <w:rPr>
          <w:rFonts w:hint="eastAsia" w:ascii="宋体" w:hAnsi="宋体" w:cs="宋体"/>
          <w:color w:val="auto"/>
          <w:kern w:val="0"/>
          <w:sz w:val="36"/>
          <w:szCs w:val="36"/>
          <w:highlight w:val="none"/>
          <w:lang w:bidi="ar-SA"/>
        </w:rPr>
      </w:pPr>
      <w:r>
        <w:rPr>
          <w:rFonts w:hint="eastAsia" w:ascii="宋体" w:hAnsi="宋体" w:cs="宋体"/>
          <w:color w:val="auto"/>
          <w:kern w:val="0"/>
          <w:sz w:val="36"/>
          <w:szCs w:val="36"/>
          <w:highlight w:val="none"/>
          <w:lang w:bidi="ar-SA"/>
        </w:rPr>
        <w:t>总价合同进度款支付分解表</w:t>
      </w:r>
    </w:p>
    <w:p w14:paraId="07C68724">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工程名称：</w:t>
      </w:r>
    </w:p>
    <w:tbl>
      <w:tblPr>
        <w:tblStyle w:val="2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64CD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2445EE52">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进度款期次</w:t>
            </w:r>
          </w:p>
        </w:tc>
        <w:tc>
          <w:tcPr>
            <w:tcW w:w="3794" w:type="dxa"/>
            <w:gridSpan w:val="2"/>
          </w:tcPr>
          <w:p w14:paraId="4524C0DE">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形象进度</w:t>
            </w:r>
          </w:p>
        </w:tc>
        <w:tc>
          <w:tcPr>
            <w:tcW w:w="2268" w:type="dxa"/>
          </w:tcPr>
          <w:p w14:paraId="195E9B61">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进度款付款金额（元）</w:t>
            </w:r>
          </w:p>
        </w:tc>
        <w:tc>
          <w:tcPr>
            <w:tcW w:w="1276" w:type="dxa"/>
          </w:tcPr>
          <w:p w14:paraId="7FCA5526">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备注</w:t>
            </w:r>
          </w:p>
        </w:tc>
      </w:tr>
      <w:tr w14:paraId="7635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56C0C768">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第一期</w:t>
            </w:r>
          </w:p>
        </w:tc>
        <w:tc>
          <w:tcPr>
            <w:tcW w:w="3794" w:type="dxa"/>
            <w:gridSpan w:val="2"/>
          </w:tcPr>
          <w:p w14:paraId="6592DECD">
            <w:pPr>
              <w:spacing w:line="360" w:lineRule="auto"/>
              <w:jc w:val="center"/>
              <w:rPr>
                <w:rFonts w:hint="eastAsia" w:ascii="宋体" w:hAnsi="宋体" w:cs="宋体"/>
                <w:color w:val="auto"/>
                <w:kern w:val="0"/>
                <w:szCs w:val="21"/>
                <w:highlight w:val="none"/>
                <w:lang w:bidi="ar-SA"/>
              </w:rPr>
            </w:pPr>
          </w:p>
        </w:tc>
        <w:tc>
          <w:tcPr>
            <w:tcW w:w="2268" w:type="dxa"/>
          </w:tcPr>
          <w:p w14:paraId="332C7D88">
            <w:pPr>
              <w:spacing w:line="360" w:lineRule="auto"/>
              <w:jc w:val="center"/>
              <w:rPr>
                <w:rFonts w:hint="eastAsia" w:ascii="宋体" w:hAnsi="宋体" w:cs="宋体"/>
                <w:color w:val="auto"/>
                <w:kern w:val="0"/>
                <w:szCs w:val="21"/>
                <w:highlight w:val="none"/>
                <w:lang w:bidi="ar-SA"/>
              </w:rPr>
            </w:pPr>
          </w:p>
        </w:tc>
        <w:tc>
          <w:tcPr>
            <w:tcW w:w="1276" w:type="dxa"/>
          </w:tcPr>
          <w:p w14:paraId="492B27FA">
            <w:pPr>
              <w:spacing w:line="360" w:lineRule="auto"/>
              <w:jc w:val="center"/>
              <w:rPr>
                <w:rFonts w:hint="eastAsia" w:ascii="宋体" w:hAnsi="宋体" w:cs="宋体"/>
                <w:color w:val="auto"/>
                <w:kern w:val="0"/>
                <w:szCs w:val="21"/>
                <w:highlight w:val="none"/>
                <w:lang w:bidi="ar-SA"/>
              </w:rPr>
            </w:pPr>
          </w:p>
        </w:tc>
      </w:tr>
      <w:tr w14:paraId="1F10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5E5B3211">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第二期</w:t>
            </w:r>
          </w:p>
        </w:tc>
        <w:tc>
          <w:tcPr>
            <w:tcW w:w="3794" w:type="dxa"/>
            <w:gridSpan w:val="2"/>
          </w:tcPr>
          <w:p w14:paraId="3999946B">
            <w:pPr>
              <w:spacing w:line="360" w:lineRule="auto"/>
              <w:jc w:val="center"/>
              <w:rPr>
                <w:rFonts w:hint="eastAsia" w:ascii="宋体" w:hAnsi="宋体" w:cs="宋体"/>
                <w:color w:val="auto"/>
                <w:kern w:val="0"/>
                <w:szCs w:val="21"/>
                <w:highlight w:val="none"/>
                <w:lang w:bidi="ar-SA"/>
              </w:rPr>
            </w:pPr>
          </w:p>
        </w:tc>
        <w:tc>
          <w:tcPr>
            <w:tcW w:w="2268" w:type="dxa"/>
          </w:tcPr>
          <w:p w14:paraId="787174C0">
            <w:pPr>
              <w:spacing w:line="360" w:lineRule="auto"/>
              <w:jc w:val="center"/>
              <w:rPr>
                <w:rFonts w:hint="eastAsia" w:ascii="宋体" w:hAnsi="宋体" w:cs="宋体"/>
                <w:color w:val="auto"/>
                <w:kern w:val="0"/>
                <w:szCs w:val="21"/>
                <w:highlight w:val="none"/>
                <w:lang w:bidi="ar-SA"/>
              </w:rPr>
            </w:pPr>
          </w:p>
        </w:tc>
        <w:tc>
          <w:tcPr>
            <w:tcW w:w="1276" w:type="dxa"/>
          </w:tcPr>
          <w:p w14:paraId="38BA36C6">
            <w:pPr>
              <w:spacing w:line="360" w:lineRule="auto"/>
              <w:jc w:val="center"/>
              <w:rPr>
                <w:rFonts w:hint="eastAsia" w:ascii="宋体" w:hAnsi="宋体" w:cs="宋体"/>
                <w:color w:val="auto"/>
                <w:kern w:val="0"/>
                <w:szCs w:val="21"/>
                <w:highlight w:val="none"/>
                <w:lang w:bidi="ar-SA"/>
              </w:rPr>
            </w:pPr>
          </w:p>
        </w:tc>
      </w:tr>
      <w:tr w14:paraId="5B1A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3B3F3C13">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第三期</w:t>
            </w:r>
          </w:p>
        </w:tc>
        <w:tc>
          <w:tcPr>
            <w:tcW w:w="3794" w:type="dxa"/>
            <w:gridSpan w:val="2"/>
          </w:tcPr>
          <w:p w14:paraId="1D159F4F">
            <w:pPr>
              <w:spacing w:line="360" w:lineRule="auto"/>
              <w:jc w:val="center"/>
              <w:rPr>
                <w:rFonts w:hint="eastAsia" w:ascii="宋体" w:hAnsi="宋体" w:cs="宋体"/>
                <w:color w:val="auto"/>
                <w:kern w:val="0"/>
                <w:szCs w:val="21"/>
                <w:highlight w:val="none"/>
                <w:lang w:bidi="ar-SA"/>
              </w:rPr>
            </w:pPr>
          </w:p>
        </w:tc>
        <w:tc>
          <w:tcPr>
            <w:tcW w:w="2268" w:type="dxa"/>
          </w:tcPr>
          <w:p w14:paraId="3CC56261">
            <w:pPr>
              <w:spacing w:line="360" w:lineRule="auto"/>
              <w:jc w:val="center"/>
              <w:rPr>
                <w:rFonts w:hint="eastAsia" w:ascii="宋体" w:hAnsi="宋体" w:cs="宋体"/>
                <w:color w:val="auto"/>
                <w:kern w:val="0"/>
                <w:szCs w:val="21"/>
                <w:highlight w:val="none"/>
                <w:lang w:bidi="ar-SA"/>
              </w:rPr>
            </w:pPr>
          </w:p>
        </w:tc>
        <w:tc>
          <w:tcPr>
            <w:tcW w:w="1276" w:type="dxa"/>
          </w:tcPr>
          <w:p w14:paraId="13221402">
            <w:pPr>
              <w:spacing w:line="360" w:lineRule="auto"/>
              <w:jc w:val="center"/>
              <w:rPr>
                <w:rFonts w:hint="eastAsia" w:ascii="宋体" w:hAnsi="宋体" w:cs="宋体"/>
                <w:color w:val="auto"/>
                <w:kern w:val="0"/>
                <w:szCs w:val="21"/>
                <w:highlight w:val="none"/>
                <w:lang w:bidi="ar-SA"/>
              </w:rPr>
            </w:pPr>
          </w:p>
        </w:tc>
      </w:tr>
      <w:tr w14:paraId="6115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15113849">
            <w:pPr>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w:t>
            </w:r>
          </w:p>
        </w:tc>
        <w:tc>
          <w:tcPr>
            <w:tcW w:w="3794" w:type="dxa"/>
            <w:gridSpan w:val="2"/>
          </w:tcPr>
          <w:p w14:paraId="3EDC8D58">
            <w:pPr>
              <w:spacing w:line="360" w:lineRule="auto"/>
              <w:jc w:val="center"/>
              <w:rPr>
                <w:rFonts w:hint="eastAsia" w:ascii="宋体" w:hAnsi="宋体" w:cs="宋体"/>
                <w:color w:val="auto"/>
                <w:kern w:val="0"/>
                <w:szCs w:val="21"/>
                <w:highlight w:val="none"/>
                <w:lang w:bidi="ar-SA"/>
              </w:rPr>
            </w:pPr>
          </w:p>
        </w:tc>
        <w:tc>
          <w:tcPr>
            <w:tcW w:w="2268" w:type="dxa"/>
          </w:tcPr>
          <w:p w14:paraId="0D762903">
            <w:pPr>
              <w:spacing w:line="360" w:lineRule="auto"/>
              <w:jc w:val="center"/>
              <w:rPr>
                <w:rFonts w:hint="eastAsia" w:ascii="宋体" w:hAnsi="宋体" w:cs="宋体"/>
                <w:color w:val="auto"/>
                <w:kern w:val="0"/>
                <w:szCs w:val="21"/>
                <w:highlight w:val="none"/>
                <w:lang w:bidi="ar-SA"/>
              </w:rPr>
            </w:pPr>
          </w:p>
        </w:tc>
        <w:tc>
          <w:tcPr>
            <w:tcW w:w="1276" w:type="dxa"/>
          </w:tcPr>
          <w:p w14:paraId="5B39466C">
            <w:pPr>
              <w:spacing w:line="360" w:lineRule="auto"/>
              <w:jc w:val="center"/>
              <w:rPr>
                <w:rFonts w:hint="eastAsia" w:ascii="宋体" w:hAnsi="宋体" w:cs="宋体"/>
                <w:color w:val="auto"/>
                <w:kern w:val="0"/>
                <w:szCs w:val="21"/>
                <w:highlight w:val="none"/>
                <w:lang w:bidi="ar-SA"/>
              </w:rPr>
            </w:pPr>
          </w:p>
        </w:tc>
      </w:tr>
      <w:tr w14:paraId="1250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tcPr>
          <w:p w14:paraId="248A1AFC">
            <w:pPr>
              <w:spacing w:line="360" w:lineRule="exact"/>
              <w:ind w:firstLine="435"/>
              <w:jc w:val="right"/>
              <w:rPr>
                <w:color w:val="auto"/>
                <w:szCs w:val="21"/>
                <w:highlight w:val="none"/>
              </w:rPr>
            </w:pPr>
          </w:p>
          <w:p w14:paraId="5B16A4C9">
            <w:pPr>
              <w:spacing w:line="360" w:lineRule="exact"/>
              <w:ind w:firstLine="435"/>
              <w:jc w:val="center"/>
              <w:rPr>
                <w:color w:val="auto"/>
                <w:szCs w:val="21"/>
                <w:highlight w:val="none"/>
              </w:rPr>
            </w:pPr>
          </w:p>
          <w:p w14:paraId="235A5F61">
            <w:pPr>
              <w:spacing w:line="360" w:lineRule="exact"/>
              <w:ind w:firstLine="435"/>
              <w:jc w:val="center"/>
              <w:rPr>
                <w:color w:val="auto"/>
                <w:szCs w:val="21"/>
                <w:highlight w:val="none"/>
              </w:rPr>
            </w:pPr>
            <w:r>
              <w:rPr>
                <w:rFonts w:hint="eastAsia"/>
                <w:color w:val="auto"/>
                <w:szCs w:val="21"/>
                <w:highlight w:val="none"/>
              </w:rPr>
              <w:t>发包人代表签字：</w:t>
            </w:r>
          </w:p>
          <w:p w14:paraId="4E393884">
            <w:pPr>
              <w:spacing w:line="360" w:lineRule="exact"/>
              <w:ind w:firstLine="435"/>
              <w:jc w:val="center"/>
              <w:rPr>
                <w:color w:val="auto"/>
                <w:szCs w:val="21"/>
                <w:highlight w:val="none"/>
              </w:rPr>
            </w:pPr>
          </w:p>
          <w:p w14:paraId="6B1112E4">
            <w:pPr>
              <w:spacing w:line="360" w:lineRule="exact"/>
              <w:ind w:firstLine="435"/>
              <w:jc w:val="center"/>
              <w:rPr>
                <w:color w:val="auto"/>
                <w:szCs w:val="21"/>
                <w:highlight w:val="none"/>
              </w:rPr>
            </w:pPr>
            <w:r>
              <w:rPr>
                <w:rFonts w:hint="eastAsia"/>
                <w:color w:val="auto"/>
                <w:szCs w:val="21"/>
                <w:highlight w:val="none"/>
              </w:rPr>
              <w:t>发包人（盖公章）</w:t>
            </w:r>
          </w:p>
          <w:p w14:paraId="341EB1BC">
            <w:pPr>
              <w:spacing w:line="360" w:lineRule="exact"/>
              <w:ind w:firstLine="435"/>
              <w:jc w:val="center"/>
              <w:rPr>
                <w:color w:val="auto"/>
                <w:szCs w:val="21"/>
                <w:highlight w:val="none"/>
              </w:rPr>
            </w:pPr>
          </w:p>
          <w:p w14:paraId="04068B72">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        </w:t>
            </w:r>
            <w:r>
              <w:rPr>
                <w:rFonts w:hint="eastAsia"/>
                <w:color w:val="auto"/>
                <w:szCs w:val="21"/>
                <w:highlight w:val="none"/>
                <w:u w:val="single"/>
              </w:rPr>
              <w:t xml:space="preserve">   </w:t>
            </w:r>
          </w:p>
        </w:tc>
        <w:tc>
          <w:tcPr>
            <w:tcW w:w="4219" w:type="dxa"/>
            <w:gridSpan w:val="3"/>
          </w:tcPr>
          <w:p w14:paraId="59677E6F">
            <w:pPr>
              <w:spacing w:line="360" w:lineRule="exact"/>
              <w:ind w:firstLine="435"/>
              <w:jc w:val="center"/>
              <w:rPr>
                <w:color w:val="auto"/>
                <w:szCs w:val="21"/>
                <w:highlight w:val="none"/>
              </w:rPr>
            </w:pPr>
          </w:p>
          <w:p w14:paraId="49367E30">
            <w:pPr>
              <w:spacing w:line="360" w:lineRule="exact"/>
              <w:ind w:firstLine="435"/>
              <w:jc w:val="center"/>
              <w:rPr>
                <w:color w:val="auto"/>
                <w:szCs w:val="21"/>
                <w:highlight w:val="none"/>
                <w:u w:val="single"/>
              </w:rPr>
            </w:pPr>
          </w:p>
          <w:p w14:paraId="047AE181">
            <w:pPr>
              <w:spacing w:line="360" w:lineRule="exact"/>
              <w:ind w:firstLine="435"/>
              <w:jc w:val="center"/>
              <w:rPr>
                <w:color w:val="auto"/>
                <w:szCs w:val="21"/>
                <w:highlight w:val="none"/>
              </w:rPr>
            </w:pPr>
            <w:r>
              <w:rPr>
                <w:rFonts w:hint="eastAsia"/>
                <w:color w:val="auto"/>
                <w:szCs w:val="21"/>
                <w:highlight w:val="none"/>
              </w:rPr>
              <w:t>承包人代表签字：</w:t>
            </w:r>
          </w:p>
          <w:p w14:paraId="405ACDB5">
            <w:pPr>
              <w:spacing w:line="360" w:lineRule="exact"/>
              <w:ind w:firstLine="435"/>
              <w:jc w:val="center"/>
              <w:rPr>
                <w:color w:val="auto"/>
                <w:szCs w:val="21"/>
                <w:highlight w:val="none"/>
              </w:rPr>
            </w:pPr>
          </w:p>
          <w:p w14:paraId="316DD542">
            <w:pPr>
              <w:spacing w:line="360" w:lineRule="exact"/>
              <w:ind w:firstLine="435"/>
              <w:jc w:val="center"/>
              <w:rPr>
                <w:color w:val="auto"/>
                <w:szCs w:val="21"/>
                <w:highlight w:val="none"/>
              </w:rPr>
            </w:pPr>
            <w:r>
              <w:rPr>
                <w:rFonts w:hint="eastAsia"/>
                <w:color w:val="auto"/>
                <w:szCs w:val="21"/>
                <w:highlight w:val="none"/>
              </w:rPr>
              <w:t>承包人（盖公章）</w:t>
            </w:r>
          </w:p>
          <w:p w14:paraId="61EB58DB">
            <w:pPr>
              <w:spacing w:line="360" w:lineRule="exact"/>
              <w:ind w:firstLine="435"/>
              <w:jc w:val="center"/>
              <w:rPr>
                <w:color w:val="auto"/>
                <w:szCs w:val="21"/>
                <w:highlight w:val="none"/>
              </w:rPr>
            </w:pPr>
          </w:p>
          <w:p w14:paraId="4D0C5D19">
            <w:pPr>
              <w:spacing w:line="360" w:lineRule="exact"/>
              <w:ind w:firstLine="435"/>
              <w:jc w:val="center"/>
              <w:rPr>
                <w:color w:val="auto"/>
                <w:szCs w:val="21"/>
                <w:highlight w:val="none"/>
                <w:u w:val="single"/>
              </w:rPr>
            </w:pPr>
            <w:r>
              <w:rPr>
                <w:color w:val="auto"/>
                <w:szCs w:val="21"/>
                <w:highlight w:val="none"/>
              </w:rPr>
              <w:t xml:space="preserve">    </w:t>
            </w:r>
            <w:r>
              <w:rPr>
                <w:rFonts w:hint="eastAsia"/>
                <w:color w:val="auto"/>
                <w:szCs w:val="21"/>
                <w:highlight w:val="none"/>
              </w:rPr>
              <w:t xml:space="preserve">    日      期</w:t>
            </w:r>
            <w:r>
              <w:rPr>
                <w:rFonts w:hint="eastAsia"/>
                <w:color w:val="auto"/>
                <w:szCs w:val="21"/>
                <w:highlight w:val="none"/>
                <w:u w:val="single"/>
              </w:rPr>
              <w:t xml:space="preserve">        </w:t>
            </w:r>
          </w:p>
        </w:tc>
      </w:tr>
    </w:tbl>
    <w:p w14:paraId="7B2AD8C1">
      <w:pPr>
        <w:pStyle w:val="27"/>
        <w:rPr>
          <w:rFonts w:hint="eastAsia"/>
          <w:color w:val="auto"/>
          <w:szCs w:val="32"/>
          <w:highlight w:val="none"/>
        </w:rPr>
      </w:pPr>
    </w:p>
    <w:p w14:paraId="3B00057D">
      <w:pPr>
        <w:pStyle w:val="27"/>
        <w:rPr>
          <w:rFonts w:hint="eastAsia"/>
          <w:color w:val="auto"/>
          <w:szCs w:val="32"/>
          <w:highlight w:val="none"/>
        </w:rPr>
      </w:pPr>
    </w:p>
    <w:p w14:paraId="344F9F6D">
      <w:pPr>
        <w:pStyle w:val="27"/>
        <w:rPr>
          <w:rFonts w:hint="eastAsia"/>
          <w:color w:val="auto"/>
          <w:szCs w:val="32"/>
          <w:highlight w:val="none"/>
        </w:rPr>
      </w:pPr>
    </w:p>
    <w:p w14:paraId="273B39E4">
      <w:pPr>
        <w:pStyle w:val="27"/>
        <w:rPr>
          <w:rFonts w:hint="eastAsia"/>
          <w:color w:val="auto"/>
          <w:szCs w:val="32"/>
          <w:highlight w:val="none"/>
        </w:rPr>
      </w:pPr>
    </w:p>
    <w:p w14:paraId="0ED8454A">
      <w:pPr>
        <w:pStyle w:val="20"/>
        <w:rPr>
          <w:rFonts w:hint="eastAsia" w:ascii="宋体" w:hAnsi="宋体" w:cs="仿宋_GB2312"/>
          <w:b/>
          <w:color w:val="auto"/>
          <w:sz w:val="44"/>
          <w:szCs w:val="44"/>
          <w:highlight w:val="none"/>
          <w:lang w:bidi="ar-SA"/>
        </w:rPr>
      </w:pPr>
    </w:p>
    <w:p w14:paraId="58029C5C">
      <w:pPr>
        <w:pStyle w:val="20"/>
        <w:rPr>
          <w:rFonts w:hint="eastAsia" w:ascii="宋体" w:hAnsi="宋体" w:cs="仿宋_GB2312"/>
          <w:b/>
          <w:color w:val="auto"/>
          <w:sz w:val="44"/>
          <w:szCs w:val="44"/>
          <w:highlight w:val="none"/>
          <w:lang w:bidi="ar-SA"/>
        </w:rPr>
      </w:pPr>
    </w:p>
    <w:p w14:paraId="5921FB3C">
      <w:pPr>
        <w:pStyle w:val="20"/>
        <w:rPr>
          <w:rFonts w:hint="eastAsia" w:ascii="宋体" w:hAnsi="宋体" w:cs="仿宋_GB2312"/>
          <w:b/>
          <w:color w:val="auto"/>
          <w:sz w:val="44"/>
          <w:szCs w:val="44"/>
          <w:highlight w:val="none"/>
          <w:lang w:bidi="ar-SA"/>
        </w:rPr>
      </w:pPr>
    </w:p>
    <w:p w14:paraId="2C99EBA6">
      <w:pPr>
        <w:pStyle w:val="20"/>
        <w:rPr>
          <w:rFonts w:hint="eastAsia" w:ascii="宋体" w:hAnsi="宋体" w:cs="仿宋_GB2312"/>
          <w:b/>
          <w:color w:val="auto"/>
          <w:sz w:val="44"/>
          <w:szCs w:val="44"/>
          <w:highlight w:val="none"/>
          <w:lang w:bidi="ar-SA"/>
        </w:rPr>
      </w:pPr>
    </w:p>
    <w:p w14:paraId="2BFA0110">
      <w:pPr>
        <w:pStyle w:val="20"/>
        <w:rPr>
          <w:rFonts w:hint="eastAsia" w:ascii="宋体" w:hAnsi="宋体" w:cs="仿宋_GB2312"/>
          <w:b/>
          <w:color w:val="auto"/>
          <w:sz w:val="44"/>
          <w:szCs w:val="44"/>
          <w:highlight w:val="none"/>
          <w:lang w:bidi="ar-SA"/>
        </w:rPr>
      </w:pPr>
    </w:p>
    <w:p w14:paraId="7C9E5841">
      <w:pPr>
        <w:pStyle w:val="20"/>
        <w:rPr>
          <w:rFonts w:hint="eastAsia" w:ascii="宋体" w:hAnsi="宋体" w:cs="仿宋_GB2312"/>
          <w:b/>
          <w:color w:val="auto"/>
          <w:sz w:val="44"/>
          <w:szCs w:val="44"/>
          <w:highlight w:val="none"/>
          <w:lang w:bidi="ar-SA"/>
        </w:rPr>
      </w:pPr>
    </w:p>
    <w:p w14:paraId="31AB7CA0">
      <w:pPr>
        <w:pStyle w:val="20"/>
        <w:rPr>
          <w:rFonts w:hint="eastAsia" w:ascii="宋体" w:hAnsi="宋体" w:cs="仿宋_GB2312"/>
          <w:b/>
          <w:color w:val="auto"/>
          <w:sz w:val="44"/>
          <w:szCs w:val="44"/>
          <w:highlight w:val="none"/>
          <w:lang w:bidi="ar-SA"/>
        </w:rPr>
      </w:pPr>
    </w:p>
    <w:p w14:paraId="0373BF9D">
      <w:pPr>
        <w:pStyle w:val="20"/>
        <w:rPr>
          <w:rFonts w:hint="eastAsia" w:ascii="宋体" w:hAnsi="宋体" w:cs="仿宋_GB2312"/>
          <w:b/>
          <w:color w:val="auto"/>
          <w:sz w:val="44"/>
          <w:szCs w:val="44"/>
          <w:highlight w:val="none"/>
          <w:lang w:bidi="ar-SA"/>
        </w:rPr>
      </w:pPr>
    </w:p>
    <w:p w14:paraId="450D8AD8">
      <w:pPr>
        <w:pStyle w:val="20"/>
        <w:rPr>
          <w:rFonts w:hint="eastAsia" w:ascii="宋体" w:hAnsi="宋体" w:cs="仿宋_GB2312"/>
          <w:b/>
          <w:color w:val="auto"/>
          <w:sz w:val="44"/>
          <w:szCs w:val="44"/>
          <w:highlight w:val="none"/>
          <w:lang w:bidi="ar-SA"/>
        </w:rPr>
      </w:pPr>
    </w:p>
    <w:p w14:paraId="34B3947D">
      <w:pPr>
        <w:pStyle w:val="20"/>
        <w:rPr>
          <w:rFonts w:hint="eastAsia" w:ascii="宋体" w:hAnsi="宋体" w:cs="仿宋_GB2312"/>
          <w:b/>
          <w:color w:val="auto"/>
          <w:sz w:val="44"/>
          <w:szCs w:val="44"/>
          <w:highlight w:val="none"/>
          <w:lang w:bidi="ar-SA"/>
        </w:rPr>
      </w:pPr>
    </w:p>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bookmarkStart w:id="252" w:name="_Toc3735"/>
      <w:bookmarkStart w:id="253" w:name="_Toc12372"/>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52"/>
      <w:bookmarkEnd w:id="253"/>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60B415F-D44B-4C64-8F9E-035D6204773F}"/>
  </w:font>
  <w:font w:name="黑体">
    <w:panose1 w:val="02010609060101010101"/>
    <w:charset w:val="86"/>
    <w:family w:val="auto"/>
    <w:pitch w:val="default"/>
    <w:sig w:usb0="800002BF" w:usb1="38CF7CFA" w:usb2="00000016" w:usb3="00000000" w:csb0="00040001" w:csb1="00000000"/>
    <w:embedRegular r:id="rId2" w:fontKey="{AB8B00EF-3A14-4787-8C49-4E3E41B9919C}"/>
  </w:font>
  <w:font w:name="Courier New">
    <w:panose1 w:val="02070309020205020404"/>
    <w:charset w:val="01"/>
    <w:family w:val="modern"/>
    <w:pitch w:val="default"/>
    <w:sig w:usb0="E0002EFF" w:usb1="C0007843" w:usb2="00000009" w:usb3="00000000" w:csb0="400001FF" w:csb1="FFFF0000"/>
    <w:embedRegular r:id="rId3" w:fontKey="{E5BCE933-A552-4995-AA67-0573C6A6A03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50B1718-A514-438A-B15E-8200B8CF9A84}"/>
  </w:font>
  <w:font w:name="仿宋_GB2312">
    <w:altName w:val="仿宋"/>
    <w:panose1 w:val="02010609030101010101"/>
    <w:charset w:val="86"/>
    <w:family w:val="modern"/>
    <w:pitch w:val="default"/>
    <w:sig w:usb0="00000000" w:usb1="00000000" w:usb2="00000000" w:usb3="00000000" w:csb0="00040000" w:csb1="00000000"/>
    <w:embedRegular r:id="rId5" w:fontKey="{C040D817-E153-424C-9354-3F85E43190FD}"/>
  </w:font>
  <w:font w:name="仿宋">
    <w:panose1 w:val="02010609060101010101"/>
    <w:charset w:val="86"/>
    <w:family w:val="modern"/>
    <w:pitch w:val="default"/>
    <w:sig w:usb0="800002BF" w:usb1="38CF7CFA" w:usb2="00000016" w:usb3="00000000" w:csb0="00040001" w:csb1="00000000"/>
    <w:embedRegular r:id="rId6" w:fontKey="{CA13B4E7-375F-4896-9D20-17B6EB40B641}"/>
  </w:font>
  <w:font w:name="Cambria">
    <w:panose1 w:val="02040503050406030204"/>
    <w:charset w:val="00"/>
    <w:family w:val="roman"/>
    <w:pitch w:val="default"/>
    <w:sig w:usb0="E00006FF" w:usb1="420024FF" w:usb2="02000000" w:usb3="00000000" w:csb0="2000019F" w:csb1="00000000"/>
    <w:embedRegular r:id="rId7" w:fontKey="{730DC87B-8039-4DA4-8124-6A9D596EDD45}"/>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F4DE558D-3EFD-407A-9FD4-0E088FAFFD56}"/>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36487B4B-3356-4832-A97A-FEC4779790FC}"/>
  </w:font>
  <w:font w:name="华文新魏">
    <w:panose1 w:val="02010800040101010101"/>
    <w:charset w:val="86"/>
    <w:family w:val="auto"/>
    <w:pitch w:val="default"/>
    <w:sig w:usb0="00000001" w:usb1="080F0000" w:usb2="00000000" w:usb3="00000000" w:csb0="00040000" w:csb1="00000000"/>
    <w:embedRegular r:id="rId10" w:fontKey="{FECEB0F1-AEFB-468B-820A-F39BB9A5F0F5}"/>
  </w:font>
  <w:font w:name="Helvetica">
    <w:panose1 w:val="020B0504020202030204"/>
    <w:charset w:val="00"/>
    <w:family w:val="swiss"/>
    <w:pitch w:val="default"/>
    <w:sig w:usb0="00000007" w:usb1="00000000" w:usb2="00000000" w:usb3="00000000" w:csb0="00000093" w:csb1="00000000"/>
    <w:embedRegular r:id="rId11" w:fontKey="{239AB2C0-DE82-4316-B7E7-B955636FB991}"/>
  </w:font>
  <w:font w:name="方正小标宋简体">
    <w:panose1 w:val="02000000000000000000"/>
    <w:charset w:val="86"/>
    <w:family w:val="script"/>
    <w:pitch w:val="default"/>
    <w:sig w:usb0="00000001" w:usb1="08000000" w:usb2="00000000" w:usb3="00000000" w:csb0="00040000" w:csb1="00000000"/>
    <w:embedRegular r:id="rId12" w:fontKey="{F5897649-EA29-45A6-A840-080689EA5E34}"/>
  </w:font>
  <w:font w:name="隶书">
    <w:panose1 w:val="02010509060101010101"/>
    <w:charset w:val="86"/>
    <w:family w:val="modern"/>
    <w:pitch w:val="default"/>
    <w:sig w:usb0="00000001" w:usb1="080E0000" w:usb2="00000000" w:usb3="00000000" w:csb0="00040000" w:csb1="00000000"/>
    <w:embedRegular r:id="rId13" w:fontKey="{913703C3-C4B1-4C62-B4CF-7843DB328C1C}"/>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1">
    <w:panose1 w:val="020B0604020202020204"/>
    <w:charset w:val="86"/>
    <w:family w:val="auto"/>
    <w:pitch w:val="default"/>
    <w:sig w:usb0="FFFFFFFF" w:usb1="E9FFFFFF" w:usb2="0000003F" w:usb3="00000000" w:csb0="603F01FF" w:csb1="FFFF0000"/>
  </w:font>
  <w:font w:name="WPSEMBED3">
    <w:panose1 w:val="02000000000000000000"/>
    <w:charset w:val="86"/>
    <w:family w:val="auto"/>
    <w:pitch w:val="default"/>
    <w:sig w:usb0="00000001" w:usb1="08000000" w:usb2="00000000" w:usb3="00000000" w:csb0="00040000" w:csb1="00000000"/>
  </w:font>
  <w:font w:name="WPSEMBED4">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3453733"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171469"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908317"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228724"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224314"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963633"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279282"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001221"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832802"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748692"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836741"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092948"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440170"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042778"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989164"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947618"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854124"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525509"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299165"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202848"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386487"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380808"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537582"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198210"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75729"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45614"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18309"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NNZC2026-C2-270105-JGJD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7211204"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245264"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472601"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295884"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192474"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086859"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853657"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525584"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251285"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210112"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668895"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262221"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692136"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247006"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433461"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070500"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151802"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560966"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341718"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786119"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780150"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206847"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629634"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667167"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937241"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065996"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490779"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NNZC2026-C2-270105-JGJD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revisionView w:markup="0"/>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9BC6592"/>
    <w:rsid w:val="1BF2889C"/>
    <w:rsid w:val="1FFB99EC"/>
    <w:rsid w:val="23BEE312"/>
    <w:rsid w:val="2A6A2E9E"/>
    <w:rsid w:val="2C240426"/>
    <w:rsid w:val="2DE8E073"/>
    <w:rsid w:val="35BF3FAF"/>
    <w:rsid w:val="37653C01"/>
    <w:rsid w:val="3DFE88C8"/>
    <w:rsid w:val="3F85B3F2"/>
    <w:rsid w:val="3FEB8686"/>
    <w:rsid w:val="407248FF"/>
    <w:rsid w:val="414876E5"/>
    <w:rsid w:val="45E5444B"/>
    <w:rsid w:val="4BEF363A"/>
    <w:rsid w:val="4FFF1BBA"/>
    <w:rsid w:val="55F0012D"/>
    <w:rsid w:val="58F63700"/>
    <w:rsid w:val="5AE767E1"/>
    <w:rsid w:val="5B3953BC"/>
    <w:rsid w:val="5D7269B8"/>
    <w:rsid w:val="5DCFC37E"/>
    <w:rsid w:val="5E600320"/>
    <w:rsid w:val="5E9F0503"/>
    <w:rsid w:val="5EF06B77"/>
    <w:rsid w:val="5F264539"/>
    <w:rsid w:val="5F47EA2F"/>
    <w:rsid w:val="5FE76F37"/>
    <w:rsid w:val="643F53FC"/>
    <w:rsid w:val="680D0993"/>
    <w:rsid w:val="69FF1414"/>
    <w:rsid w:val="6BE5DB15"/>
    <w:rsid w:val="6CC028EC"/>
    <w:rsid w:val="72F847CE"/>
    <w:rsid w:val="73F72604"/>
    <w:rsid w:val="77F25DF5"/>
    <w:rsid w:val="787A6FBA"/>
    <w:rsid w:val="7ABB9813"/>
    <w:rsid w:val="7EA4EA57"/>
    <w:rsid w:val="7FCCCA66"/>
    <w:rsid w:val="7FDF82B5"/>
    <w:rsid w:val="7FE3C6AE"/>
    <w:rsid w:val="7FED5261"/>
    <w:rsid w:val="7FEF2686"/>
    <w:rsid w:val="9D7FE5C6"/>
    <w:rsid w:val="9E77D0A7"/>
    <w:rsid w:val="AE7DFC04"/>
    <w:rsid w:val="AFFB7A21"/>
    <w:rsid w:val="B7C536C8"/>
    <w:rsid w:val="BBFFD324"/>
    <w:rsid w:val="BDFF978C"/>
    <w:rsid w:val="BF7B4AD9"/>
    <w:rsid w:val="D3BF47D7"/>
    <w:rsid w:val="D5FF31F7"/>
    <w:rsid w:val="D9ED7282"/>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138</Pages>
  <Words>4784</Words>
  <Characters>5456</Characters>
  <Lines>0</Lines>
  <Paragraphs>0</Paragraphs>
  <TotalTime>9</TotalTime>
  <ScaleCrop>false</ScaleCrop>
  <LinksUpToDate>false</LinksUpToDate>
  <CharactersWithSpaces>5607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2026-07-23T09:17:09Z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470259DAEB734B4A9830CF2325B2202E_13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