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横州市2025年第二批中央水库移民扶持基金项目十标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NNZC2026-C2-270102-JGJD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9933"/>
      <w:bookmarkStart w:id="3" w:name="_Toc28605"/>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35393629"/>
      <w:bookmarkStart w:id="5" w:name="_Toc28359012"/>
      <w:bookmarkStart w:id="6" w:name="_Toc44229878"/>
      <w:bookmarkStart w:id="7" w:name="_Toc28359089"/>
      <w:bookmarkStart w:id="8" w:name="_Toc35393798"/>
      <w:bookmarkStart w:id="9" w:name="_Toc35393623"/>
      <w:bookmarkStart w:id="10" w:name="_Toc35393792"/>
      <w:bookmarkStart w:id="11" w:name="_Toc28359004"/>
      <w:bookmarkStart w:id="12" w:name="_Toc28359081"/>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横州市2025年第二批中央水库移民扶持基金项目十标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NNZC2026-C2-270102-JGJD</w:t>
      </w:r>
      <w:r>
        <w:rPr>
          <w:rFonts w:hint="eastAsia" w:ascii="宋体" w:hAnsi="宋体"/>
          <w:color w:val="auto"/>
          <w:szCs w:val="21"/>
          <w:highlight w:val="none"/>
          <w:lang w:val="en-US" w:eastAsia="zh-CN"/>
        </w:rPr>
        <w:fldChar w:fldCharType="end"/>
      </w:r>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横州市2025年第二批中央水库移民扶持基金项目十标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w:t>
      </w:r>
      <w:r>
        <w:rPr>
          <w:rFonts w:hint="eastAsia" w:ascii="宋体" w:hAnsi="宋体" w:cs="Times New Roman"/>
          <w:color w:val="auto"/>
          <w:szCs w:val="21"/>
          <w:highlight w:val="none"/>
          <w:lang w:eastAsia="zh-CN" w:bidi="ar-SA"/>
        </w:rPr>
        <w:t>3306353.00</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cs="Times New Roman"/>
          <w:color w:val="auto"/>
          <w:szCs w:val="21"/>
          <w:highlight w:val="none"/>
          <w:lang w:eastAsia="zh-CN" w:bidi="ar-SA"/>
        </w:rPr>
        <w:t>3306353.00</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w:t>
      </w:r>
      <w:r>
        <w:rPr>
          <w:rFonts w:hint="eastAsia" w:ascii="宋体" w:hAnsi="宋体" w:cs="Times New Roman"/>
          <w:b w:val="0"/>
          <w:color w:val="auto"/>
          <w:szCs w:val="21"/>
          <w:highlight w:val="none"/>
          <w:lang w:eastAsia="zh-CN" w:bidi="ar-SA"/>
        </w:rPr>
        <w:t>横州市2025年第二批中央水库移民扶持基金项目十标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0B3A05C7">
      <w:pPr>
        <w:spacing w:line="360" w:lineRule="auto"/>
        <w:ind w:firstLine="420" w:firstLineChars="200"/>
        <w:rPr>
          <w:rFonts w:hint="default"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eastAsia="zh-CN" w:bidi="ar-SA"/>
        </w:rPr>
        <w:t>横州市2025年第二批中央水库移民扶持基金项目十标</w:t>
      </w:r>
      <w:r>
        <w:rPr>
          <w:rFonts w:hint="eastAsia" w:ascii="宋体" w:hAnsi="宋体" w:cs="Times New Roman"/>
          <w:b w:val="0"/>
          <w:color w:val="auto"/>
          <w:szCs w:val="21"/>
          <w:highlight w:val="none"/>
          <w:lang w:val="en-US" w:eastAsia="zh-CN" w:bidi="ar-SA"/>
        </w:rPr>
        <w:t>为新福镇北联村委良栈村至彭岭村委彭村、大岭、林安村村屯道路硬化项目，包括：道路硬化，路线总长7067米，路面宽2.5~4.5米。安装配套交通安全标志牌6块；路侧波形梁护栏68米；现状防护栅栏安装铁刺丝滚笼69米。</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35393799"/>
      <w:bookmarkStart w:id="15" w:name="_Toc44229879"/>
      <w:bookmarkStart w:id="16" w:name="_Toc28359013"/>
      <w:bookmarkStart w:id="17" w:name="_Toc28359090"/>
      <w:bookmarkStart w:id="18" w:name="_Toc35393630"/>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w:t>
      </w:r>
      <w:r>
        <w:rPr>
          <w:rFonts w:hint="eastAsia" w:ascii="宋体" w:hAnsi="宋体" w:cs="Times New Roman"/>
          <w:color w:val="auto"/>
          <w:spacing w:val="0"/>
          <w:sz w:val="21"/>
          <w:szCs w:val="21"/>
          <w:highlight w:val="none"/>
          <w:u w:val="none"/>
          <w:lang w:eastAsia="zh-CN" w:bidi="ar-SA"/>
        </w:rPr>
        <w:t>公路工程施工总承包</w:t>
      </w:r>
      <w:r>
        <w:rPr>
          <w:rFonts w:hint="eastAsia" w:ascii="宋体" w:hAnsi="宋体" w:eastAsia="宋体" w:cs="Times New Roman"/>
          <w:color w:val="auto"/>
          <w:spacing w:val="0"/>
          <w:sz w:val="21"/>
          <w:szCs w:val="21"/>
          <w:highlight w:val="none"/>
          <w:u w:val="none"/>
          <w:lang w:eastAsia="zh-CN" w:bidi="ar-SA"/>
        </w:rPr>
        <w:t>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w:t>
      </w:r>
      <w:r>
        <w:rPr>
          <w:rFonts w:hint="eastAsia" w:ascii="宋体" w:hAnsi="宋体" w:cs="Times New Roman"/>
          <w:color w:val="auto"/>
          <w:spacing w:val="0"/>
          <w:sz w:val="21"/>
          <w:szCs w:val="21"/>
          <w:highlight w:val="none"/>
          <w:u w:val="none"/>
          <w:lang w:eastAsia="zh-CN" w:bidi="ar-SA"/>
        </w:rPr>
        <w:t>公路工程专业</w:t>
      </w:r>
      <w:r>
        <w:rPr>
          <w:rFonts w:hint="eastAsia" w:ascii="宋体" w:hAnsi="宋体" w:eastAsia="宋体" w:cs="Times New Roman"/>
          <w:color w:val="auto"/>
          <w:spacing w:val="0"/>
          <w:sz w:val="21"/>
          <w:szCs w:val="21"/>
          <w:highlight w:val="none"/>
          <w:u w:val="none"/>
          <w:lang w:eastAsia="zh-CN" w:bidi="ar-SA"/>
        </w:rPr>
        <w:t>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35393793"/>
      <w:bookmarkStart w:id="20" w:name="_Toc28359005"/>
      <w:bookmarkStart w:id="21" w:name="_Toc28359082"/>
      <w:bookmarkStart w:id="22" w:name="_Toc35393624"/>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lang w:eastAsia="zh-CN"/>
        </w:rPr>
        <w:t>日1</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日1</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28359007"/>
      <w:bookmarkStart w:id="25" w:name="_Toc35393794"/>
      <w:bookmarkStart w:id="26" w:name="_Toc28359084"/>
      <w:bookmarkStart w:id="27" w:name="_Toc35393625"/>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5C426353">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http://www.ccgp-guangxi.gov.cn/site/detail?parentId=66485&amp;articleId=Y9ocUdbe9NWwWWys04QsLA==</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09"/>
      <w:bookmarkStart w:id="35" w:name="_Toc28359086"/>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10"/>
      <w:bookmarkStart w:id="37" w:name="_Toc28359087"/>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bookmarkStart w:id="245" w:name="_GoBack"/>
      <w:bookmarkEnd w:id="245"/>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r>
        <w:rPr>
          <w:rFonts w:hint="eastAsia" w:ascii="宋体" w:hAnsi="宋体"/>
          <w:color w:val="auto"/>
          <w:sz w:val="32"/>
          <w:szCs w:val="32"/>
          <w:highlight w:val="none"/>
        </w:rPr>
        <w:br w:type="page"/>
      </w:r>
      <w:bookmarkStart w:id="38" w:name="_Toc32689"/>
      <w:bookmarkStart w:id="39" w:name="_Toc29494"/>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689"/>
        <w:gridCol w:w="3306"/>
        <w:gridCol w:w="1340"/>
        <w:gridCol w:w="134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689"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330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采购内容</w:t>
            </w:r>
          </w:p>
        </w:tc>
        <w:tc>
          <w:tcPr>
            <w:tcW w:w="1340"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34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cs="宋体"/>
                <w:color w:val="auto"/>
                <w:szCs w:val="21"/>
                <w:highlight w:val="none"/>
                <w:lang w:val="en-US" w:eastAsia="zh-CN" w:bidi="ar-SA"/>
              </w:rPr>
              <w:t>横州市2025年第二批中央水库移民扶持基金项目十标（</w:t>
            </w:r>
            <w:r>
              <w:rPr>
                <w:rFonts w:hint="eastAsia" w:ascii="宋体" w:hAnsi="宋体" w:cs="Times New Roman"/>
                <w:b w:val="0"/>
                <w:color w:val="auto"/>
                <w:szCs w:val="21"/>
                <w:highlight w:val="none"/>
                <w:lang w:val="en-US" w:eastAsia="zh-CN" w:bidi="ar-SA"/>
              </w:rPr>
              <w:t>新福镇北联村委良栈村至彭岭村委彭村、大岭、林安村村屯道路硬化项目</w:t>
            </w:r>
            <w:r>
              <w:rPr>
                <w:rFonts w:hint="eastAsia" w:ascii="宋体" w:hAnsi="宋体" w:cs="宋体"/>
                <w:color w:val="auto"/>
                <w:szCs w:val="21"/>
                <w:highlight w:val="none"/>
                <w:lang w:val="en-US" w:eastAsia="zh-CN" w:bidi="ar-SA"/>
              </w:rPr>
              <w:t>）</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70277D32">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横州市2025年第二批中央水库移民扶持基金项目十标（新福镇北联村委良栈村至彭岭村委彭村、大岭、林安村村屯道路硬化项目）包括：道路硬化，路线总长7067米，路面宽2.5~4.5米。安装配套交通安全标志牌6块；路侧波形梁护栏68米；现状防护栅栏安装铁刺丝滚笼69米。</w:t>
            </w:r>
          </w:p>
          <w:p w14:paraId="069319E8">
            <w:pPr>
              <w:jc w:val="left"/>
              <w:rPr>
                <w:rFonts w:hint="eastAsia" w:ascii="宋体" w:hAnsi="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具体内容详见工程量清单及施工图纸包括的全部内容。</w:t>
            </w:r>
          </w:p>
        </w:tc>
        <w:tc>
          <w:tcPr>
            <w:tcW w:w="1340"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3306353.00</w:t>
            </w:r>
          </w:p>
        </w:tc>
        <w:tc>
          <w:tcPr>
            <w:tcW w:w="134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11B1E588">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具备公路工程专业贰级（含）以上注册建造师执业资格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06794703"/>
            <w:bookmarkStart w:id="41" w:name="_Toc115277797"/>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06794704"/>
            <w:bookmarkStart w:id="44" w:name="_Toc115277798"/>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17040"/>
      <w:bookmarkStart w:id="46" w:name="_Toc21087"/>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4440"/>
      <w:bookmarkStart w:id="48" w:name="_Toc32767"/>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人民币叁佰叁拾万陆仟叁佰伍拾叁元整</w:t>
            </w:r>
            <w:r>
              <w:rPr>
                <w:rFonts w:hint="eastAsia" w:ascii="宋体" w:hAnsi="宋体" w:eastAsia="宋体" w:cs="Times New Roman"/>
                <w:color w:val="auto"/>
                <w:szCs w:val="21"/>
                <w:highlight w:val="none"/>
                <w:lang w:val="en-US" w:eastAsia="zh-CN" w:bidi="ar-SA"/>
              </w:rPr>
              <w:t>（</w:t>
            </w:r>
            <w:r>
              <w:rPr>
                <w:rFonts w:hint="eastAsia" w:ascii="宋体" w:hAnsi="宋体" w:cs="宋体"/>
                <w:color w:val="auto"/>
                <w:szCs w:val="21"/>
                <w:highlight w:val="none"/>
                <w:lang w:val="en-US" w:eastAsia="zh-CN" w:bidi="ar-SA"/>
              </w:rPr>
              <w:t>3306353.00</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cs="Times New Roman"/>
                <w:color w:val="auto"/>
                <w:spacing w:val="0"/>
                <w:sz w:val="21"/>
                <w:szCs w:val="21"/>
                <w:highlight w:val="none"/>
                <w:lang w:eastAsia="zh-CN" w:bidi="ar-SA"/>
              </w:rPr>
              <w:t>公路工程施工总承包</w:t>
            </w:r>
            <w:r>
              <w:rPr>
                <w:rFonts w:hint="eastAsia" w:ascii="宋体" w:hAnsi="宋体" w:eastAsia="宋体" w:cs="Times New Roman"/>
                <w:color w:val="auto"/>
                <w:spacing w:val="0"/>
                <w:sz w:val="21"/>
                <w:szCs w:val="21"/>
                <w:highlight w:val="none"/>
                <w:lang w:eastAsia="zh-CN" w:bidi="ar-SA"/>
              </w:rPr>
              <w:t>叁级（含）以上资质证书复印件；②有效的安全生产许可证复印件；③拟投入项目经理的</w:t>
            </w:r>
            <w:r>
              <w:rPr>
                <w:rFonts w:hint="eastAsia" w:ascii="宋体" w:hAnsi="宋体" w:cs="Times New Roman"/>
                <w:color w:val="auto"/>
                <w:spacing w:val="0"/>
                <w:sz w:val="21"/>
                <w:szCs w:val="21"/>
                <w:highlight w:val="none"/>
                <w:lang w:eastAsia="zh-CN" w:bidi="ar-SA"/>
              </w:rPr>
              <w:t>公路工程专业</w:t>
            </w:r>
            <w:r>
              <w:rPr>
                <w:rFonts w:hint="eastAsia" w:ascii="宋体" w:hAnsi="宋体" w:eastAsia="宋体" w:cs="Times New Roman"/>
                <w:color w:val="auto"/>
                <w:spacing w:val="0"/>
                <w:sz w:val="21"/>
                <w:szCs w:val="21"/>
                <w:highlight w:val="none"/>
                <w:lang w:eastAsia="zh-CN" w:bidi="ar-SA"/>
              </w:rPr>
              <w:t>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 xml:space="preserve"> ；</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3189"/>
      <w:bookmarkStart w:id="54" w:name="_Toc10622"/>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27597"/>
      <w:bookmarkStart w:id="56" w:name="_Toc470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673"/>
      <w:bookmarkStart w:id="59" w:name="_Toc254970532"/>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254970534"/>
      <w:bookmarkStart w:id="63" w:name="_Toc31718"/>
      <w:bookmarkStart w:id="64" w:name="_Toc15754"/>
      <w:bookmarkStart w:id="65" w:name="_Toc254970675"/>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19514"/>
      <w:bookmarkStart w:id="67" w:name="_Toc23810"/>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131"/>
      <w:bookmarkStart w:id="72" w:name="_Toc29502"/>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2766"/>
      <w:bookmarkStart w:id="74" w:name="_Toc3154"/>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6558"/>
      <w:bookmarkStart w:id="77" w:name="_Toc15242"/>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11266"/>
      <w:bookmarkStart w:id="79" w:name="_Toc28147"/>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1550"/>
      <w:bookmarkStart w:id="82" w:name="_Toc381"/>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6801"/>
      <w:bookmarkStart w:id="84" w:name="_Toc30906"/>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10"/>
            <w:bookmarkStart w:id="87" w:name="OLE_LINK9"/>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1"/>
            <w:bookmarkStart w:id="89" w:name="OLE_LINK12"/>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具备公路工程专业贰级（含）以上注册建造师执业资格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4979"/>
      <w:bookmarkStart w:id="93" w:name="_Toc9952"/>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27244"/>
      <w:bookmarkStart w:id="95" w:name="_Toc9351"/>
      <w:bookmarkStart w:id="96" w:name="_Toc80205936"/>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2105"/>
      <w:bookmarkStart w:id="98" w:name="_Toc3610"/>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80205938"/>
      <w:bookmarkStart w:id="100" w:name="_Toc8432"/>
      <w:bookmarkStart w:id="101" w:name="_Toc10337"/>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80205939"/>
      <w:bookmarkStart w:id="103" w:name="_Toc676"/>
      <w:bookmarkStart w:id="104" w:name="_Toc18363"/>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blPrEx>
          <w:shd w:val="clear" w:color="auto" w:fill="FBFBFB"/>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11864"/>
      <w:bookmarkStart w:id="108" w:name="_Toc27302"/>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7"/>
      <w:bookmarkStart w:id="110" w:name="OLE_LINK5"/>
      <w:bookmarkStart w:id="111" w:name="OLE_LINK6"/>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80205941"/>
      <w:bookmarkStart w:id="113" w:name="_Toc23660"/>
      <w:bookmarkStart w:id="114" w:name="_Toc31663"/>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22067"/>
      <w:bookmarkStart w:id="117" w:name="_Toc25221"/>
      <w:bookmarkStart w:id="118" w:name="_Toc80205942"/>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29FCEBB7">
      <w:pPr>
        <w:spacing w:line="360" w:lineRule="auto"/>
        <w:ind w:firstLine="411" w:firstLineChars="196"/>
        <w:rPr>
          <w:rFonts w:hint="eastAsia" w:ascii="宋体" w:hAnsi="宋体" w:cs="宋体"/>
          <w:color w:val="auto"/>
          <w:szCs w:val="22"/>
          <w:highlight w:val="none"/>
          <w:u w:val="single"/>
          <w:lang w:val="zh-CN" w:eastAsia="zh-CN" w:bidi="ar-SA"/>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ascii="宋体" w:hAnsi="宋体" w:cs="宋体"/>
          <w:color w:val="auto"/>
          <w:szCs w:val="22"/>
          <w:highlight w:val="none"/>
          <w:u w:val="single"/>
          <w:lang w:val="zh-CN" w:eastAsia="zh-CN" w:bidi="ar-SA"/>
        </w:rPr>
        <w:t>包含</w:t>
      </w:r>
      <w:r>
        <w:rPr>
          <w:rFonts w:hint="eastAsia" w:ascii="宋体" w:hAnsi="宋体" w:cs="宋体"/>
          <w:color w:val="auto"/>
          <w:szCs w:val="22"/>
          <w:highlight w:val="none"/>
          <w:u w:val="single"/>
          <w:lang w:val="en-US" w:eastAsia="zh-CN" w:bidi="ar-SA"/>
        </w:rPr>
        <w:t>道路硬化，路线总长7067米，路面宽2.5~4.5米。安装配套交通安全标志牌6块；路侧波形梁护栏68米；现状防护栅栏安装铁刺丝滚笼69米</w:t>
      </w:r>
      <w:r>
        <w:rPr>
          <w:rFonts w:hint="eastAsia" w:ascii="宋体" w:hAnsi="宋体" w:cs="宋体"/>
          <w:color w:val="auto"/>
          <w:szCs w:val="22"/>
          <w:highlight w:val="none"/>
          <w:u w:val="single"/>
          <w:lang w:val="zh-CN" w:eastAsia="zh-CN" w:bidi="ar-SA"/>
        </w:rPr>
        <w:t>。</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7A675958">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bookmarkEnd w:id="144"/>
    <w:p w14:paraId="4A32A13D">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02553E0C">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407135192"/>
      <w:bookmarkStart w:id="155" w:name="_Toc389065256"/>
      <w:bookmarkStart w:id="156" w:name="_Toc256000128"/>
      <w:bookmarkStart w:id="157" w:name="_Toc83895639"/>
      <w:bookmarkStart w:id="158" w:name="_Toc373227691"/>
      <w:bookmarkStart w:id="159" w:name="_Toc373478338"/>
      <w:bookmarkStart w:id="160" w:name="_Toc351203632"/>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407135193"/>
      <w:bookmarkStart w:id="162" w:name="_Toc256000129"/>
      <w:bookmarkStart w:id="163" w:name="_Toc389065257"/>
      <w:bookmarkStart w:id="164" w:name="_Toc83895640"/>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96944567"/>
      <w:bookmarkStart w:id="231" w:name="_Toc296347227"/>
      <w:bookmarkStart w:id="232" w:name="_Toc296891268"/>
      <w:bookmarkStart w:id="233" w:name="_Toc296346729"/>
      <w:bookmarkStart w:id="234" w:name="_Toc296891056"/>
      <w:bookmarkStart w:id="235" w:name="_Toc267261699"/>
      <w:bookmarkStart w:id="236" w:name="_Toc296503228"/>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503229"/>
      <w:bookmarkStart w:id="238" w:name="_Toc296891269"/>
      <w:bookmarkStart w:id="239" w:name="_Toc296347228"/>
      <w:bookmarkStart w:id="240" w:name="_Toc296891057"/>
      <w:bookmarkStart w:id="241" w:name="_Toc296346730"/>
      <w:bookmarkStart w:id="242" w:name="_Toc296944568"/>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7B2AD8C1">
      <w:pPr>
        <w:pStyle w:val="27"/>
        <w:rPr>
          <w:rFonts w:hint="eastAsia"/>
          <w:color w:val="auto"/>
          <w:szCs w:val="32"/>
          <w:highlight w:val="none"/>
        </w:rPr>
      </w:pPr>
      <w:r>
        <w:rPr>
          <w:rFonts w:eastAsia="仿宋_GB2312"/>
          <w:color w:val="auto"/>
          <w:sz w:val="30"/>
          <w:szCs w:val="30"/>
          <w:highlight w:val="none"/>
        </w:rPr>
        <w:br w:type="page"/>
      </w:r>
    </w:p>
    <w:p w14:paraId="3B00057D">
      <w:pPr>
        <w:pStyle w:val="27"/>
        <w:rPr>
          <w:rFonts w:hint="eastAsia"/>
          <w:color w:val="auto"/>
          <w:szCs w:val="32"/>
          <w:highlight w:val="none"/>
        </w:rPr>
      </w:pPr>
    </w:p>
    <w:p w14:paraId="344F9F6D">
      <w:pPr>
        <w:pStyle w:val="27"/>
        <w:rPr>
          <w:rFonts w:hint="eastAsia"/>
          <w:color w:val="auto"/>
          <w:szCs w:val="32"/>
          <w:highlight w:val="none"/>
        </w:rPr>
      </w:pPr>
    </w:p>
    <w:p w14:paraId="273B39E4">
      <w:pPr>
        <w:pStyle w:val="27"/>
        <w:rPr>
          <w:rFonts w:hint="eastAsia"/>
          <w:color w:val="auto"/>
          <w:szCs w:val="32"/>
          <w:highlight w:val="none"/>
        </w:rPr>
      </w:pPr>
    </w:p>
    <w:p w14:paraId="0ED8454A">
      <w:pPr>
        <w:pStyle w:val="20"/>
        <w:rPr>
          <w:rFonts w:hint="eastAsia" w:ascii="宋体" w:hAnsi="宋体" w:cs="仿宋_GB2312"/>
          <w:b/>
          <w:color w:val="auto"/>
          <w:sz w:val="44"/>
          <w:szCs w:val="44"/>
          <w:highlight w:val="none"/>
          <w:lang w:bidi="ar-SA"/>
        </w:rPr>
      </w:pPr>
    </w:p>
    <w:p w14:paraId="58029C5C">
      <w:pPr>
        <w:pStyle w:val="20"/>
        <w:rPr>
          <w:rFonts w:hint="eastAsia" w:ascii="宋体" w:hAnsi="宋体" w:cs="仿宋_GB2312"/>
          <w:b/>
          <w:color w:val="auto"/>
          <w:sz w:val="44"/>
          <w:szCs w:val="44"/>
          <w:highlight w:val="none"/>
          <w:lang w:bidi="ar-SA"/>
        </w:rPr>
      </w:pPr>
    </w:p>
    <w:p w14:paraId="5921FB3C">
      <w:pPr>
        <w:pStyle w:val="20"/>
        <w:rPr>
          <w:rFonts w:hint="eastAsia" w:ascii="宋体" w:hAnsi="宋体" w:cs="仿宋_GB2312"/>
          <w:b/>
          <w:color w:val="auto"/>
          <w:sz w:val="44"/>
          <w:szCs w:val="44"/>
          <w:highlight w:val="none"/>
          <w:lang w:bidi="ar-SA"/>
        </w:rPr>
      </w:pPr>
    </w:p>
    <w:p w14:paraId="2C99EBA6">
      <w:pPr>
        <w:pStyle w:val="20"/>
        <w:rPr>
          <w:rFonts w:hint="eastAsia" w:ascii="宋体" w:hAnsi="宋体" w:cs="仿宋_GB2312"/>
          <w:b/>
          <w:color w:val="auto"/>
          <w:sz w:val="44"/>
          <w:szCs w:val="44"/>
          <w:highlight w:val="none"/>
          <w:lang w:bidi="ar-SA"/>
        </w:rPr>
      </w:pPr>
    </w:p>
    <w:p w14:paraId="2BFA0110">
      <w:pPr>
        <w:pStyle w:val="20"/>
        <w:rPr>
          <w:rFonts w:hint="eastAsia" w:ascii="宋体" w:hAnsi="宋体" w:cs="仿宋_GB2312"/>
          <w:b/>
          <w:color w:val="auto"/>
          <w:sz w:val="44"/>
          <w:szCs w:val="44"/>
          <w:highlight w:val="none"/>
          <w:lang w:bidi="ar-SA"/>
        </w:rPr>
      </w:pPr>
    </w:p>
    <w:p w14:paraId="7C9E5841">
      <w:pPr>
        <w:pStyle w:val="20"/>
        <w:rPr>
          <w:rFonts w:hint="eastAsia" w:ascii="宋体" w:hAnsi="宋体" w:cs="仿宋_GB2312"/>
          <w:b/>
          <w:color w:val="auto"/>
          <w:sz w:val="44"/>
          <w:szCs w:val="44"/>
          <w:highlight w:val="none"/>
          <w:lang w:bidi="ar-SA"/>
        </w:rPr>
      </w:pPr>
    </w:p>
    <w:p w14:paraId="31AB7CA0">
      <w:pPr>
        <w:pStyle w:val="20"/>
        <w:rPr>
          <w:rFonts w:hint="eastAsia" w:ascii="宋体" w:hAnsi="宋体" w:cs="仿宋_GB2312"/>
          <w:b/>
          <w:color w:val="auto"/>
          <w:sz w:val="44"/>
          <w:szCs w:val="44"/>
          <w:highlight w:val="none"/>
          <w:lang w:bidi="ar-SA"/>
        </w:rPr>
      </w:pPr>
    </w:p>
    <w:p w14:paraId="0373BF9D">
      <w:pPr>
        <w:pStyle w:val="20"/>
        <w:rPr>
          <w:rFonts w:hint="eastAsia" w:ascii="宋体" w:hAnsi="宋体" w:cs="仿宋_GB2312"/>
          <w:b/>
          <w:color w:val="auto"/>
          <w:sz w:val="44"/>
          <w:szCs w:val="44"/>
          <w:highlight w:val="none"/>
          <w:lang w:bidi="ar-SA"/>
        </w:rPr>
      </w:pPr>
    </w:p>
    <w:p w14:paraId="450D8AD8">
      <w:pPr>
        <w:pStyle w:val="20"/>
        <w:rPr>
          <w:rFonts w:hint="eastAsia" w:ascii="宋体" w:hAnsi="宋体" w:cs="仿宋_GB2312"/>
          <w:b/>
          <w:color w:val="auto"/>
          <w:sz w:val="44"/>
          <w:szCs w:val="44"/>
          <w:highlight w:val="none"/>
          <w:lang w:bidi="ar-SA"/>
        </w:rPr>
      </w:pPr>
    </w:p>
    <w:p w14:paraId="34B3947D">
      <w:pPr>
        <w:pStyle w:val="20"/>
        <w:rPr>
          <w:rFonts w:hint="eastAsia" w:ascii="宋体" w:hAnsi="宋体" w:cs="仿宋_GB2312"/>
          <w:b/>
          <w:color w:val="auto"/>
          <w:sz w:val="44"/>
          <w:szCs w:val="44"/>
          <w:highlight w:val="none"/>
          <w:lang w:bidi="ar-SA"/>
        </w:rPr>
      </w:pPr>
    </w:p>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bookmarkStart w:id="243" w:name="_Toc12372"/>
      <w:bookmarkStart w:id="244" w:name="_Toc3735"/>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43"/>
      <w:bookmarkEnd w:id="244"/>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8F68F97-485A-49C6-9967-C457C5979BB2}"/>
  </w:font>
  <w:font w:name="黑体">
    <w:panose1 w:val="02010609060101010101"/>
    <w:charset w:val="86"/>
    <w:family w:val="auto"/>
    <w:pitch w:val="default"/>
    <w:sig w:usb0="800002BF" w:usb1="38CF7CFA" w:usb2="00000016" w:usb3="00000000" w:csb0="00040001" w:csb1="00000000"/>
    <w:embedRegular r:id="rId2" w:fontKey="{A3B32DA6-1710-4E9E-915E-A9DBEE45D9F8}"/>
  </w:font>
  <w:font w:name="Courier New">
    <w:panose1 w:val="02070309020205020404"/>
    <w:charset w:val="01"/>
    <w:family w:val="modern"/>
    <w:pitch w:val="default"/>
    <w:sig w:usb0="E0002EFF" w:usb1="C0007843" w:usb2="00000009" w:usb3="00000000" w:csb0="400001FF" w:csb1="FFFF0000"/>
    <w:embedRegular r:id="rId3" w:fontKey="{D8F61695-6182-4BB5-B627-129627D5A98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3486688-C2C3-460F-BF5F-F4B0F3F88E99}"/>
  </w:font>
  <w:font w:name="仿宋_GB2312">
    <w:altName w:val="仿宋"/>
    <w:panose1 w:val="02010609030101010101"/>
    <w:charset w:val="86"/>
    <w:family w:val="modern"/>
    <w:pitch w:val="default"/>
    <w:sig w:usb0="00000000" w:usb1="00000000" w:usb2="00000000" w:usb3="00000000" w:csb0="00040000" w:csb1="00000000"/>
    <w:embedRegular r:id="rId5" w:fontKey="{72443023-D424-4EE5-80BA-8D51B106FAEB}"/>
  </w:font>
  <w:font w:name="仿宋">
    <w:panose1 w:val="02010609060101010101"/>
    <w:charset w:val="86"/>
    <w:family w:val="modern"/>
    <w:pitch w:val="default"/>
    <w:sig w:usb0="800002BF" w:usb1="38CF7CFA" w:usb2="00000016" w:usb3="00000000" w:csb0="00040001" w:csb1="00000000"/>
    <w:embedRegular r:id="rId6" w:fontKey="{EF546373-504B-44C3-888B-81AC790EDE60}"/>
  </w:font>
  <w:font w:name="Cambria">
    <w:panose1 w:val="02040503050406030204"/>
    <w:charset w:val="00"/>
    <w:family w:val="roman"/>
    <w:pitch w:val="default"/>
    <w:sig w:usb0="E00006FF" w:usb1="420024FF" w:usb2="02000000" w:usb3="00000000" w:csb0="2000019F" w:csb1="00000000"/>
    <w:embedRegular r:id="rId7" w:fontKey="{6BD86EF9-971F-4F6D-8A31-0A8BDBE410EC}"/>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6F1C1AC7-B496-4002-9287-A4C1E8DD1985}"/>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155F14E0-FED9-40C5-985C-3307194F163A}"/>
  </w:font>
  <w:font w:name="华文新魏">
    <w:panose1 w:val="02010800040101010101"/>
    <w:charset w:val="86"/>
    <w:family w:val="auto"/>
    <w:pitch w:val="default"/>
    <w:sig w:usb0="00000001" w:usb1="080F0000" w:usb2="00000000" w:usb3="00000000" w:csb0="00040000" w:csb1="00000000"/>
    <w:embedRegular r:id="rId10" w:fontKey="{D1622532-2E7F-470D-BEAD-19CCA891921C}"/>
  </w:font>
  <w:font w:name="Helvetica">
    <w:panose1 w:val="020B0504020202030204"/>
    <w:charset w:val="00"/>
    <w:family w:val="swiss"/>
    <w:pitch w:val="default"/>
    <w:sig w:usb0="00000007" w:usb1="00000000" w:usb2="00000000" w:usb3="00000000" w:csb0="00000093" w:csb1="00000000"/>
    <w:embedRegular r:id="rId11" w:fontKey="{101E8862-323E-42FC-B119-79DB8AD73491}"/>
  </w:font>
  <w:font w:name="方正小标宋简体">
    <w:panose1 w:val="02000000000000000000"/>
    <w:charset w:val="86"/>
    <w:family w:val="script"/>
    <w:pitch w:val="default"/>
    <w:sig w:usb0="00000001" w:usb1="08000000" w:usb2="00000000" w:usb3="00000000" w:csb0="00040000" w:csb1="00000000"/>
    <w:embedRegular r:id="rId12" w:fontKey="{289325D6-DF2F-4ABE-B1BF-1B12E228C5DD}"/>
  </w:font>
  <w:font w:name="隶书">
    <w:panose1 w:val="02010509060101010101"/>
    <w:charset w:val="86"/>
    <w:family w:val="modern"/>
    <w:pitch w:val="default"/>
    <w:sig w:usb0="00000001" w:usb1="080E0000" w:usb2="00000000" w:usb3="00000000" w:csb0="00040000" w:csb1="00000000"/>
    <w:embedRegular r:id="rId13" w:fontKey="{AF9D8B5F-361D-4D1C-B7F0-E65EBE8A67CD}"/>
  </w:font>
  <w:font w:name="WPSEMBED10">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9">
    <w:panose1 w:val="020B0604020202020204"/>
    <w:charset w:val="86"/>
    <w:family w:val="auto"/>
    <w:pitch w:val="default"/>
    <w:sig w:usb0="FFFFFFFF" w:usb1="E9FFFFFF" w:usb2="0000003F" w:usb3="00000000" w:csb0="603F01FF" w:csb1="FFFF0000"/>
  </w:font>
  <w:font w:name="WPSEMBED11">
    <w:panose1 w:val="02000000000000000000"/>
    <w:charset w:val="86"/>
    <w:family w:val="auto"/>
    <w:pitch w:val="default"/>
    <w:sig w:usb0="00000001" w:usb1="08000000" w:usb2="00000000" w:usb3="00000000" w:csb0="00040000" w:csb1="00000000"/>
  </w:font>
  <w:font w:name="WPSEMBED12">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3796666"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943458"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177714"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470903"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894948"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398065"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298964"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832788"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301271"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221407"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950289"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539528"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543654"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399519"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148112"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931639"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793389"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632064"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976137"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268842"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607584"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684299"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591818"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46355"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05364"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66891"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28141"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NNZC2026-C2-270102-JGJD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6190561"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045542"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159698"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150722"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285889"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448851"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631967"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510468"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335457"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911209"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193026"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161463"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961682"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770887"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626954"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359093"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976865"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254500"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747105"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975095"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259747"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602264"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583564"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121742"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093985"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673826"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294457"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NNZC2026-C2-270102-JGJD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3195823"/>
    <w:rsid w:val="059A0A7D"/>
    <w:rsid w:val="09BC6592"/>
    <w:rsid w:val="0B00223A"/>
    <w:rsid w:val="0B9273F9"/>
    <w:rsid w:val="14B85400"/>
    <w:rsid w:val="18693717"/>
    <w:rsid w:val="1BF2889C"/>
    <w:rsid w:val="1FFB99EC"/>
    <w:rsid w:val="23BEE312"/>
    <w:rsid w:val="23E55288"/>
    <w:rsid w:val="292C1244"/>
    <w:rsid w:val="2A6A2E9E"/>
    <w:rsid w:val="2C240426"/>
    <w:rsid w:val="2DE8E073"/>
    <w:rsid w:val="31FD6E89"/>
    <w:rsid w:val="35BF3FAF"/>
    <w:rsid w:val="3DC97911"/>
    <w:rsid w:val="3DED6727"/>
    <w:rsid w:val="3DFE88C8"/>
    <w:rsid w:val="3F6A27D8"/>
    <w:rsid w:val="3F85B3F2"/>
    <w:rsid w:val="3FEB8686"/>
    <w:rsid w:val="407248FF"/>
    <w:rsid w:val="42940C44"/>
    <w:rsid w:val="4BEF363A"/>
    <w:rsid w:val="4FFF1BBA"/>
    <w:rsid w:val="55F0012D"/>
    <w:rsid w:val="58F63700"/>
    <w:rsid w:val="5D7269B8"/>
    <w:rsid w:val="5DCFC37E"/>
    <w:rsid w:val="5E600320"/>
    <w:rsid w:val="5E9F0503"/>
    <w:rsid w:val="5F47EA2F"/>
    <w:rsid w:val="5FE76F37"/>
    <w:rsid w:val="643F53FC"/>
    <w:rsid w:val="67C9350A"/>
    <w:rsid w:val="680D0993"/>
    <w:rsid w:val="69FF1414"/>
    <w:rsid w:val="6BE5DB15"/>
    <w:rsid w:val="6CC028EC"/>
    <w:rsid w:val="72F847CE"/>
    <w:rsid w:val="73F72604"/>
    <w:rsid w:val="77F25DF5"/>
    <w:rsid w:val="77FBC127"/>
    <w:rsid w:val="787A6FBA"/>
    <w:rsid w:val="7ABB9813"/>
    <w:rsid w:val="7EA4EA57"/>
    <w:rsid w:val="7FCCCA66"/>
    <w:rsid w:val="7FDF82B5"/>
    <w:rsid w:val="7FE3C6AE"/>
    <w:rsid w:val="7FED5261"/>
    <w:rsid w:val="7FEF2686"/>
    <w:rsid w:val="9D7FE5C6"/>
    <w:rsid w:val="9E77D0A7"/>
    <w:rsid w:val="AE7DFC04"/>
    <w:rsid w:val="B7C536C8"/>
    <w:rsid w:val="BBFFD324"/>
    <w:rsid w:val="BDFF978C"/>
    <w:rsid w:val="BF7B4AD9"/>
    <w:rsid w:val="D3BF47D7"/>
    <w:rsid w:val="D5FF31F7"/>
    <w:rsid w:val="D9ED7282"/>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118</Pages>
  <Words>4878</Words>
  <Characters>5570</Characters>
  <Lines>0</Lines>
  <Paragraphs>0</Paragraphs>
  <TotalTime>0</TotalTime>
  <ScaleCrop>false</ScaleCrop>
  <LinksUpToDate>false</LinksUpToDate>
  <CharactersWithSpaces>5665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2026-07-24T03:20:55Z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D30C6DCC5CAC4E5ABB2B2EDB17E37611_13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