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横州市2025年第二批中央水库移民扶持基金项目三标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NNZC2026-C2-270101-JGJD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bookmarkStart w:id="245" w:name="_GoBack"/>
      <w:bookmarkEnd w:id="245"/>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28605"/>
      <w:bookmarkStart w:id="3" w:name="_Toc9933"/>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35393629"/>
      <w:bookmarkStart w:id="5" w:name="_Toc44229878"/>
      <w:bookmarkStart w:id="6" w:name="_Toc28359012"/>
      <w:bookmarkStart w:id="7" w:name="_Toc28359089"/>
      <w:bookmarkStart w:id="8" w:name="_Toc35393798"/>
      <w:bookmarkStart w:id="9" w:name="_Toc35393623"/>
      <w:bookmarkStart w:id="10" w:name="_Toc35393792"/>
      <w:bookmarkStart w:id="11" w:name="_Toc28359081"/>
      <w:bookmarkStart w:id="12" w:name="_Toc28359004"/>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横州市2025年第二批中央水库移民扶持基金项目三标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NNZC2026-C2-270101-JGJD</w:t>
      </w:r>
      <w:r>
        <w:rPr>
          <w:rFonts w:hint="eastAsia" w:ascii="宋体" w:hAnsi="宋体"/>
          <w:color w:val="auto"/>
          <w:szCs w:val="21"/>
          <w:highlight w:val="none"/>
          <w:lang w:val="en-US" w:eastAsia="zh-CN"/>
        </w:rPr>
        <w:fldChar w:fldCharType="end"/>
      </w:r>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横州市2025年第二批中央水库移民扶持基金项目三标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金额：3090089.79</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eastAsia="宋体" w:cs="Times New Roman"/>
          <w:color w:val="auto"/>
          <w:szCs w:val="21"/>
          <w:highlight w:val="none"/>
          <w:lang w:eastAsia="zh-CN" w:bidi="ar-SA"/>
        </w:rPr>
        <w:t>3090089.79</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名称：横州市2025年第二批中央水库移民扶持基金项目三标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55F5B6E1">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eastAsia="zh-CN" w:bidi="ar-SA"/>
        </w:rPr>
        <w:t>横州市2025年第二批中央水库移民扶持基金项目三标</w:t>
      </w:r>
      <w:r>
        <w:rPr>
          <w:rFonts w:hint="eastAsia" w:ascii="宋体" w:hAnsi="宋体" w:eastAsia="宋体" w:cs="Times New Roman"/>
          <w:b w:val="0"/>
          <w:color w:val="auto"/>
          <w:szCs w:val="21"/>
          <w:highlight w:val="none"/>
          <w:lang w:val="en-US" w:eastAsia="zh-CN" w:bidi="ar-SA"/>
        </w:rPr>
        <w:t>为莲塘镇张村村委张村美丽家园项目，包括：</w:t>
      </w:r>
    </w:p>
    <w:p w14:paraId="7BE6F9B3">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（1）道路工程：新建道路3996平方米；</w:t>
      </w:r>
    </w:p>
    <w:p w14:paraId="32F9DA5D">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（2）排水排污工程：新建排水设施共963米；</w:t>
      </w:r>
    </w:p>
    <w:p w14:paraId="3E287120">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（3）环境整治：安装太阳能路灯37盏，场地整治共3776平方米、房前屋后“三微”矮墙共856米，安装石桌凳、砖砌座凳；新建垃圾收集点2处；新建池塘护坡224米及配套设施等；</w:t>
      </w:r>
    </w:p>
    <w:p w14:paraId="5DFA9D2C">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（4）风貌改造：文化彩绘；</w:t>
      </w:r>
    </w:p>
    <w:p w14:paraId="406498F3">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（5）其他：安装护栏690米。</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35393630"/>
      <w:bookmarkStart w:id="15" w:name="_Toc35393799"/>
      <w:bookmarkStart w:id="16" w:name="_Toc28359090"/>
      <w:bookmarkStart w:id="17" w:name="_Toc28359013"/>
      <w:bookmarkStart w:id="18" w:name="_Toc44229879"/>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具备市政公用工程施工总承包叁级（含）以上资质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具备市政公用工程专业贰级（含）以上注册建造师执业资格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35393624"/>
      <w:bookmarkStart w:id="20" w:name="_Toc28359005"/>
      <w:bookmarkStart w:id="21" w:name="_Toc35393793"/>
      <w:bookmarkStart w:id="22" w:name="_Toc28359082"/>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35393794"/>
      <w:bookmarkStart w:id="25" w:name="_Toc28359084"/>
      <w:bookmarkStart w:id="26" w:name="_Toc28359007"/>
      <w:bookmarkStart w:id="27" w:name="_Toc35393625"/>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74A4858C">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http://www.ccgp-guangxi.gov.cn/site/detail?parentId=66485&amp;articleId=Y9ocUdbe9NWwWWys04QsLA==</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86"/>
      <w:bookmarkStart w:id="35" w:name="_Toc28359009"/>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87"/>
      <w:bookmarkStart w:id="37" w:name="_Toc28359010"/>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23</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r>
        <w:rPr>
          <w:rFonts w:hint="eastAsia" w:ascii="宋体" w:hAnsi="宋体"/>
          <w:color w:val="auto"/>
          <w:sz w:val="32"/>
          <w:szCs w:val="32"/>
          <w:highlight w:val="none"/>
        </w:rPr>
        <w:br w:type="page"/>
      </w:r>
      <w:bookmarkStart w:id="38" w:name="_Toc29494"/>
      <w:bookmarkStart w:id="39" w:name="_Toc32689"/>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995"/>
        <w:gridCol w:w="2846"/>
        <w:gridCol w:w="1414"/>
        <w:gridCol w:w="142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995"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284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采购内容</w:t>
            </w:r>
          </w:p>
        </w:tc>
        <w:tc>
          <w:tcPr>
            <w:tcW w:w="1414"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42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val="en-US" w:eastAsia="zh-CN" w:bidi="ar-SA"/>
              </w:rPr>
              <w:t>横州市2025年第二批中央水库移民扶持基金项目三标（莲塘镇张村村委张村美丽家园项目）</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995"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2846" w:type="dxa"/>
            <w:tcBorders>
              <w:top w:val="single" w:color="auto" w:sz="4" w:space="0"/>
              <w:left w:val="single" w:color="auto" w:sz="4" w:space="0"/>
              <w:bottom w:val="single" w:color="auto" w:sz="4" w:space="0"/>
              <w:right w:val="single" w:color="auto" w:sz="4" w:space="0"/>
            </w:tcBorders>
            <w:vAlign w:val="center"/>
          </w:tcPr>
          <w:p w14:paraId="64F7B6C0">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1</w:t>
            </w:r>
            <w:r>
              <w:rPr>
                <w:rFonts w:hint="eastAsia" w:ascii="宋体" w:hAnsi="宋体" w:cs="宋体"/>
                <w:color w:val="auto"/>
                <w:szCs w:val="21"/>
                <w:highlight w:val="none"/>
                <w:lang w:val="en-US" w:eastAsia="zh-CN" w:bidi="ar-SA"/>
              </w:rPr>
              <w:t>、</w:t>
            </w:r>
            <w:r>
              <w:rPr>
                <w:rFonts w:hint="eastAsia" w:ascii="宋体" w:hAnsi="宋体" w:eastAsia="宋体" w:cs="宋体"/>
                <w:color w:val="auto"/>
                <w:szCs w:val="21"/>
                <w:highlight w:val="none"/>
                <w:lang w:val="en-US" w:eastAsia="zh-CN" w:bidi="ar-SA"/>
              </w:rPr>
              <w:t>道路工程：新建道路3996平方米；</w:t>
            </w:r>
          </w:p>
          <w:p w14:paraId="2A6F4E87">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2</w:t>
            </w:r>
            <w:r>
              <w:rPr>
                <w:rFonts w:hint="eastAsia" w:ascii="宋体" w:hAnsi="宋体" w:cs="宋体"/>
                <w:color w:val="auto"/>
                <w:szCs w:val="21"/>
                <w:highlight w:val="none"/>
                <w:lang w:val="en-US" w:eastAsia="zh-CN" w:bidi="ar-SA"/>
              </w:rPr>
              <w:t>、</w:t>
            </w:r>
            <w:r>
              <w:rPr>
                <w:rFonts w:hint="eastAsia" w:ascii="宋体" w:hAnsi="宋体" w:eastAsia="宋体" w:cs="宋体"/>
                <w:color w:val="auto"/>
                <w:szCs w:val="21"/>
                <w:highlight w:val="none"/>
                <w:lang w:val="en-US" w:eastAsia="zh-CN" w:bidi="ar-SA"/>
              </w:rPr>
              <w:t>排水排污工程：新建排水设施共963米；</w:t>
            </w:r>
          </w:p>
          <w:p w14:paraId="04E7E7B4">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3</w:t>
            </w:r>
            <w:r>
              <w:rPr>
                <w:rFonts w:hint="eastAsia" w:ascii="宋体" w:hAnsi="宋体" w:cs="宋体"/>
                <w:color w:val="auto"/>
                <w:szCs w:val="21"/>
                <w:highlight w:val="none"/>
                <w:lang w:val="en-US" w:eastAsia="zh-CN" w:bidi="ar-SA"/>
              </w:rPr>
              <w:t>、</w:t>
            </w:r>
            <w:r>
              <w:rPr>
                <w:rFonts w:hint="eastAsia" w:ascii="宋体" w:hAnsi="宋体" w:eastAsia="宋体" w:cs="宋体"/>
                <w:color w:val="auto"/>
                <w:szCs w:val="21"/>
                <w:highlight w:val="none"/>
                <w:lang w:val="en-US" w:eastAsia="zh-CN" w:bidi="ar-SA"/>
              </w:rPr>
              <w:t>环境整治：安装太阳能路灯37盏，场地整治共3776平方米、房前屋后“三微”矮墙共856米，安装石桌凳、砖砌座凳；新建垃圾收集点2处；新建池塘护坡224米及配套设施等；</w:t>
            </w:r>
          </w:p>
          <w:p w14:paraId="2EE92BF4">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4</w:t>
            </w:r>
            <w:r>
              <w:rPr>
                <w:rFonts w:hint="eastAsia" w:ascii="宋体" w:hAnsi="宋体" w:cs="宋体"/>
                <w:color w:val="auto"/>
                <w:szCs w:val="21"/>
                <w:highlight w:val="none"/>
                <w:lang w:val="en-US" w:eastAsia="zh-CN" w:bidi="ar-SA"/>
              </w:rPr>
              <w:t>、</w:t>
            </w:r>
            <w:r>
              <w:rPr>
                <w:rFonts w:hint="eastAsia" w:ascii="宋体" w:hAnsi="宋体" w:eastAsia="宋体" w:cs="宋体"/>
                <w:color w:val="auto"/>
                <w:szCs w:val="21"/>
                <w:highlight w:val="none"/>
                <w:lang w:val="en-US" w:eastAsia="zh-CN" w:bidi="ar-SA"/>
              </w:rPr>
              <w:t>风貌改造：文化彩绘；</w:t>
            </w:r>
          </w:p>
          <w:p w14:paraId="3FA0A894">
            <w:pPr>
              <w:jc w:val="left"/>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5</w:t>
            </w:r>
            <w:r>
              <w:rPr>
                <w:rFonts w:hint="eastAsia" w:ascii="宋体" w:hAnsi="宋体" w:cs="宋体"/>
                <w:color w:val="auto"/>
                <w:szCs w:val="21"/>
                <w:highlight w:val="none"/>
                <w:lang w:val="en-US" w:eastAsia="zh-CN" w:bidi="ar-SA"/>
              </w:rPr>
              <w:t>、</w:t>
            </w:r>
            <w:r>
              <w:rPr>
                <w:rFonts w:hint="eastAsia" w:ascii="宋体" w:hAnsi="宋体" w:eastAsia="宋体" w:cs="宋体"/>
                <w:color w:val="auto"/>
                <w:szCs w:val="21"/>
                <w:highlight w:val="none"/>
                <w:lang w:val="en-US" w:eastAsia="zh-CN" w:bidi="ar-SA"/>
              </w:rPr>
              <w:t>其他：安装护栏690米。具体内容详见工程量清单及施工图纸包括的全部内容。</w:t>
            </w:r>
          </w:p>
        </w:tc>
        <w:tc>
          <w:tcPr>
            <w:tcW w:w="1414"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3090089.79</w:t>
            </w:r>
          </w:p>
        </w:tc>
        <w:tc>
          <w:tcPr>
            <w:tcW w:w="142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11B1E588">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06794703"/>
            <w:bookmarkStart w:id="41" w:name="_Toc115277797"/>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15277798"/>
            <w:bookmarkStart w:id="44" w:name="_Toc106794704"/>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21087"/>
      <w:bookmarkStart w:id="46" w:name="_Toc17040"/>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4440"/>
      <w:bookmarkStart w:id="48" w:name="_Toc32767"/>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w:t>
            </w:r>
            <w:r>
              <w:rPr>
                <w:rFonts w:hint="eastAsia" w:ascii="宋体" w:hAnsi="宋体" w:eastAsia="宋体" w:cs="Times New Roman"/>
                <w:color w:val="auto"/>
                <w:szCs w:val="21"/>
                <w:highlight w:val="none"/>
                <w:lang w:val="en-US" w:eastAsia="zh-CN" w:bidi="ar-SA"/>
              </w:rPr>
              <w:t>叁佰零玖万零捌拾玖元柒角玖分（</w:t>
            </w:r>
            <w:r>
              <w:rPr>
                <w:rFonts w:hint="eastAsia" w:ascii="宋体" w:hAnsi="宋体" w:eastAsia="宋体" w:cs="宋体"/>
                <w:color w:val="auto"/>
                <w:szCs w:val="21"/>
                <w:highlight w:val="none"/>
                <w:lang w:val="en-US" w:eastAsia="zh-CN" w:bidi="ar-SA"/>
              </w:rPr>
              <w:t>3090089.79</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eastAsia="宋体" w:cs="Times New Roman"/>
                <w:color w:val="auto"/>
                <w:spacing w:val="0"/>
                <w:sz w:val="21"/>
                <w:szCs w:val="21"/>
                <w:highlight w:val="none"/>
                <w:lang w:eastAsia="zh-CN" w:bidi="ar-SA"/>
              </w:rPr>
              <w:t>市政公用工程施工总承包叁级（含）以上资质证书复印件；②有效的安全生产许可证复印件；③拟投入项目经理的市政公用工程专业贰级（含）以上注册建造师复印件及有效的安全生产考核合格证书复印件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r>
              <w:rPr>
                <w:rFonts w:hint="eastAsia" w:ascii="宋体" w:hAnsi="宋体"/>
                <w:color w:val="auto"/>
                <w:szCs w:val="21"/>
                <w:highlight w:val="none"/>
                <w:lang w:eastAsia="zh-CN"/>
              </w:rPr>
              <w:t>；</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r>
              <w:rPr>
                <w:rFonts w:hint="eastAsia" w:ascii="宋体" w:hAnsi="宋体"/>
                <w:color w:val="auto"/>
                <w:szCs w:val="21"/>
                <w:highlight w:val="none"/>
                <w:lang w:eastAsia="zh-CN"/>
              </w:rPr>
              <w:t>；</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r>
              <w:rPr>
                <w:rFonts w:hint="eastAsia"/>
                <w:color w:val="auto"/>
                <w:highlight w:val="none"/>
                <w:lang w:eastAsia="zh-CN"/>
              </w:rPr>
              <w:t>。</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0622"/>
      <w:bookmarkStart w:id="54" w:name="_Toc13189"/>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4707"/>
      <w:bookmarkStart w:id="56" w:name="_Toc2759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532"/>
      <w:bookmarkStart w:id="59" w:name="_Toc254970673"/>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31718"/>
      <w:bookmarkStart w:id="63" w:name="_Toc254970534"/>
      <w:bookmarkStart w:id="64" w:name="_Toc15754"/>
      <w:bookmarkStart w:id="65" w:name="_Toc254970675"/>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19514"/>
      <w:bookmarkStart w:id="67" w:name="_Toc23810"/>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9502"/>
      <w:bookmarkStart w:id="72" w:name="_Toc2131"/>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154"/>
      <w:bookmarkStart w:id="74" w:name="_Toc32766"/>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5242"/>
      <w:bookmarkStart w:id="77" w:name="_Toc16558"/>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11266"/>
      <w:bookmarkStart w:id="79" w:name="_Toc28147"/>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81"/>
      <w:bookmarkStart w:id="82" w:name="_Toc31550"/>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6801"/>
      <w:bookmarkStart w:id="84" w:name="_Toc30906"/>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9"/>
            <w:bookmarkStart w:id="87" w:name="OLE_LINK10"/>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1"/>
            <w:bookmarkStart w:id="89" w:name="OLE_LINK12"/>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4979"/>
      <w:bookmarkStart w:id="93" w:name="_Toc9952"/>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9351"/>
      <w:bookmarkStart w:id="95" w:name="_Toc27244"/>
      <w:bookmarkStart w:id="96" w:name="_Toc80205936"/>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3610"/>
      <w:bookmarkStart w:id="98" w:name="_Toc2105"/>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8432"/>
      <w:bookmarkStart w:id="100" w:name="_Toc10337"/>
      <w:bookmarkStart w:id="101" w:name="_Toc80205938"/>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80205939"/>
      <w:bookmarkStart w:id="103" w:name="_Toc18363"/>
      <w:bookmarkStart w:id="104" w:name="_Toc676"/>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11864"/>
      <w:bookmarkStart w:id="108" w:name="_Toc27302"/>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6"/>
      <w:bookmarkStart w:id="110" w:name="OLE_LINK7"/>
      <w:bookmarkStart w:id="111" w:name="OLE_LINK5"/>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23660"/>
      <w:bookmarkStart w:id="113" w:name="_Toc31663"/>
      <w:bookmarkStart w:id="114" w:name="_Toc80205941"/>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25221"/>
      <w:bookmarkStart w:id="117" w:name="_Toc80205942"/>
      <w:bookmarkStart w:id="118" w:name="_Toc22067"/>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blPrEx>
          <w:tblCellMar>
            <w:top w:w="0" w:type="dxa"/>
            <w:left w:w="108" w:type="dxa"/>
            <w:bottom w:w="0" w:type="dxa"/>
            <w:right w:w="108" w:type="dxa"/>
          </w:tblCellMar>
        </w:tblPrEx>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29FCEBB7">
      <w:pPr>
        <w:spacing w:line="360" w:lineRule="auto"/>
        <w:ind w:firstLine="411" w:firstLineChars="196"/>
        <w:rPr>
          <w:color w:val="auto"/>
          <w:szCs w:val="21"/>
          <w:highlight w:val="none"/>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hAnsi="宋体" w:cs="宋体"/>
          <w:color w:val="auto"/>
          <w:szCs w:val="21"/>
          <w:highlight w:val="none"/>
          <w:lang w:eastAsia="zh-CN" w:bidi="ar-SA"/>
        </w:rPr>
        <w:t>包含道路</w:t>
      </w:r>
      <w:r>
        <w:rPr>
          <w:rFonts w:hint="eastAsia" w:hAnsi="宋体" w:cs="宋体"/>
          <w:color w:val="auto"/>
          <w:szCs w:val="21"/>
          <w:highlight w:val="none"/>
          <w:lang w:bidi="ar-SA"/>
        </w:rPr>
        <w:t>工程</w:t>
      </w:r>
      <w:r>
        <w:rPr>
          <w:rFonts w:hint="eastAsia" w:hAnsi="宋体" w:cs="宋体"/>
          <w:color w:val="auto"/>
          <w:szCs w:val="21"/>
          <w:highlight w:val="none"/>
          <w:lang w:eastAsia="zh-CN" w:bidi="ar-SA"/>
        </w:rPr>
        <w:t>新建3996平方米、排水排污</w:t>
      </w:r>
      <w:r>
        <w:rPr>
          <w:rFonts w:hint="eastAsia" w:hAnsi="宋体" w:cs="宋体"/>
          <w:color w:val="auto"/>
          <w:szCs w:val="21"/>
          <w:highlight w:val="none"/>
          <w:lang w:bidi="ar-SA"/>
        </w:rPr>
        <w:t>工程</w:t>
      </w:r>
      <w:r>
        <w:rPr>
          <w:rFonts w:hint="eastAsia" w:hAnsi="宋体" w:cs="宋体"/>
          <w:color w:val="auto"/>
          <w:szCs w:val="21"/>
          <w:highlight w:val="none"/>
          <w:lang w:eastAsia="zh-CN" w:bidi="ar-SA"/>
        </w:rPr>
        <w:t>新建排水设施963米、环境整治安装太阳能路灯37盏、场地整治3776平方米、房前屋后‘三微’矮墙856米、安装石桌凳及砖砌座凳、新建垃圾收集点2处、新建池塘护坡224米及配套设施、风貌改造文化彩绘、安装护栏690米</w:t>
      </w:r>
      <w:r>
        <w:rPr>
          <w:rFonts w:hint="eastAsia" w:hAnsi="宋体" w:cs="宋体"/>
          <w:color w:val="auto"/>
          <w:szCs w:val="21"/>
          <w:highlight w:val="none"/>
          <w:lang w:bidi="ar-SA"/>
        </w:rPr>
        <w:t>。</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6542537F">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p w14:paraId="6921F616">
      <w:pPr>
        <w:spacing w:line="360" w:lineRule="auto"/>
        <w:ind w:firstLine="420" w:firstLineChars="200"/>
        <w:outlineLvl w:val="0"/>
        <w:rPr>
          <w:color w:val="auto"/>
          <w:szCs w:val="21"/>
          <w:highlight w:val="none"/>
        </w:rPr>
      </w:pPr>
      <w:r>
        <w:rPr>
          <w:rFonts w:hint="eastAsia"/>
          <w:color w:val="auto"/>
          <w:szCs w:val="21"/>
          <w:highlight w:val="none"/>
        </w:rPr>
        <w:t>4.承包人承诺在与发包人签订施工合同后20个日历天内组织进场施工，超出此时限的属于合同违约，发包人有权单方面解除合同，因此行为给发包人造成经济损失的由承包人承担。</w:t>
      </w:r>
      <w:bookmarkEnd w:id="144"/>
    </w:p>
    <w:p w14:paraId="04112921">
      <w:pPr>
        <w:spacing w:line="360" w:lineRule="auto"/>
        <w:ind w:firstLine="420" w:firstLineChars="200"/>
        <w:outlineLvl w:val="0"/>
        <w:rPr>
          <w:rFonts w:hint="eastAsia"/>
          <w:color w:val="auto"/>
          <w:szCs w:val="21"/>
          <w:highlight w:val="none"/>
        </w:rPr>
      </w:pPr>
      <w:r>
        <w:rPr>
          <w:rFonts w:hint="eastAsia"/>
          <w:color w:val="auto"/>
          <w:szCs w:val="21"/>
          <w:highlight w:val="none"/>
        </w:rPr>
        <w:t>5.</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7F46FFE0">
      <w:pPr>
        <w:spacing w:line="360" w:lineRule="auto"/>
        <w:ind w:firstLine="420" w:firstLineChars="200"/>
        <w:outlineLvl w:val="0"/>
        <w:rPr>
          <w:rFonts w:hint="eastAsia"/>
          <w:color w:val="auto"/>
          <w:szCs w:val="21"/>
          <w:highlight w:val="none"/>
        </w:rPr>
      </w:pPr>
      <w:r>
        <w:rPr>
          <w:rFonts w:hint="eastAsia"/>
          <w:color w:val="auto"/>
          <w:szCs w:val="21"/>
          <w:highlight w:val="none"/>
        </w:rPr>
        <w:t>6.发包人和承包人通过招投标形式签订合同的，双方理解并承诺不再就同一工程另行签订与合同实质性内容相背离的协议。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389065256"/>
      <w:bookmarkStart w:id="155" w:name="_Toc83895639"/>
      <w:bookmarkStart w:id="156" w:name="_Toc407135192"/>
      <w:bookmarkStart w:id="157" w:name="_Toc256000128"/>
      <w:bookmarkStart w:id="158" w:name="_Toc373227691"/>
      <w:bookmarkStart w:id="159" w:name="_Toc373478338"/>
      <w:bookmarkStart w:id="160" w:name="_Toc351203632"/>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83895640"/>
      <w:bookmarkStart w:id="162" w:name="_Toc256000129"/>
      <w:bookmarkStart w:id="163" w:name="_Toc407135193"/>
      <w:bookmarkStart w:id="164" w:name="_Toc389065257"/>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67261699"/>
      <w:bookmarkStart w:id="231" w:name="_Toc296346729"/>
      <w:bookmarkStart w:id="232" w:name="_Toc296891268"/>
      <w:bookmarkStart w:id="233" w:name="_Toc296347227"/>
      <w:bookmarkStart w:id="234" w:name="_Toc296891056"/>
      <w:bookmarkStart w:id="235" w:name="_Toc296944567"/>
      <w:bookmarkStart w:id="236" w:name="_Toc296503228"/>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944568"/>
      <w:bookmarkStart w:id="238" w:name="_Toc296346730"/>
      <w:bookmarkStart w:id="239" w:name="_Toc296347228"/>
      <w:bookmarkStart w:id="240" w:name="_Toc296891057"/>
      <w:bookmarkStart w:id="241" w:name="_Toc296891269"/>
      <w:bookmarkStart w:id="242" w:name="_Toc296503229"/>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5921FB3C">
      <w:pPr>
        <w:pStyle w:val="20"/>
        <w:rPr>
          <w:rFonts w:hint="eastAsia" w:ascii="宋体" w:hAnsi="宋体" w:cs="仿宋_GB2312"/>
          <w:b/>
          <w:color w:val="auto"/>
          <w:sz w:val="44"/>
          <w:szCs w:val="44"/>
          <w:highlight w:val="none"/>
          <w:lang w:bidi="ar-SA"/>
        </w:rPr>
      </w:pPr>
      <w:r>
        <w:rPr>
          <w:rFonts w:eastAsia="仿宋_GB2312"/>
          <w:color w:val="auto"/>
          <w:sz w:val="30"/>
          <w:szCs w:val="30"/>
          <w:highlight w:val="none"/>
        </w:rPr>
        <w:br w:type="page"/>
      </w:r>
    </w:p>
    <w:p w14:paraId="2C99EBA6">
      <w:pPr>
        <w:pStyle w:val="20"/>
        <w:rPr>
          <w:rFonts w:hint="eastAsia" w:ascii="宋体" w:hAnsi="宋体" w:cs="仿宋_GB2312"/>
          <w:b/>
          <w:color w:val="auto"/>
          <w:sz w:val="44"/>
          <w:szCs w:val="44"/>
          <w:highlight w:val="none"/>
          <w:lang w:bidi="ar-SA"/>
        </w:rPr>
      </w:pPr>
    </w:p>
    <w:p w14:paraId="2BFA0110">
      <w:pPr>
        <w:pStyle w:val="20"/>
        <w:rPr>
          <w:rFonts w:hint="eastAsia" w:ascii="宋体" w:hAnsi="宋体" w:cs="仿宋_GB2312"/>
          <w:b/>
          <w:color w:val="auto"/>
          <w:sz w:val="44"/>
          <w:szCs w:val="44"/>
          <w:highlight w:val="none"/>
          <w:lang w:bidi="ar-SA"/>
        </w:rPr>
      </w:pPr>
    </w:p>
    <w:p w14:paraId="7C9E5841">
      <w:pPr>
        <w:pStyle w:val="20"/>
        <w:rPr>
          <w:rFonts w:hint="eastAsia" w:ascii="宋体" w:hAnsi="宋体" w:cs="仿宋_GB2312"/>
          <w:b/>
          <w:color w:val="auto"/>
          <w:sz w:val="44"/>
          <w:szCs w:val="44"/>
          <w:highlight w:val="none"/>
          <w:lang w:bidi="ar-SA"/>
        </w:rPr>
      </w:pPr>
    </w:p>
    <w:p w14:paraId="31AB7CA0">
      <w:pPr>
        <w:pStyle w:val="20"/>
        <w:rPr>
          <w:rFonts w:hint="eastAsia" w:ascii="宋体" w:hAnsi="宋体" w:cs="仿宋_GB2312"/>
          <w:b/>
          <w:color w:val="auto"/>
          <w:sz w:val="44"/>
          <w:szCs w:val="44"/>
          <w:highlight w:val="none"/>
          <w:lang w:bidi="ar-SA"/>
        </w:rPr>
      </w:pPr>
    </w:p>
    <w:p w14:paraId="0373BF9D">
      <w:pPr>
        <w:pStyle w:val="20"/>
        <w:rPr>
          <w:rFonts w:hint="eastAsia" w:ascii="宋体" w:hAnsi="宋体" w:cs="仿宋_GB2312"/>
          <w:b/>
          <w:color w:val="auto"/>
          <w:sz w:val="44"/>
          <w:szCs w:val="44"/>
          <w:highlight w:val="none"/>
          <w:lang w:bidi="ar-SA"/>
        </w:rPr>
      </w:pPr>
    </w:p>
    <w:p w14:paraId="450D8AD8">
      <w:pPr>
        <w:pStyle w:val="20"/>
        <w:rPr>
          <w:rFonts w:hint="eastAsia" w:ascii="宋体" w:hAnsi="宋体" w:cs="仿宋_GB2312"/>
          <w:b/>
          <w:color w:val="auto"/>
          <w:sz w:val="44"/>
          <w:szCs w:val="44"/>
          <w:highlight w:val="none"/>
          <w:lang w:bidi="ar-SA"/>
        </w:rPr>
      </w:pPr>
    </w:p>
    <w:p w14:paraId="34B3947D">
      <w:pPr>
        <w:pStyle w:val="20"/>
        <w:rPr>
          <w:rFonts w:hint="eastAsia" w:ascii="宋体" w:hAnsi="宋体" w:cs="仿宋_GB2312"/>
          <w:b/>
          <w:color w:val="auto"/>
          <w:sz w:val="44"/>
          <w:szCs w:val="44"/>
          <w:highlight w:val="none"/>
          <w:lang w:bidi="ar-SA"/>
        </w:rPr>
      </w:pPr>
    </w:p>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bookmarkStart w:id="243" w:name="_Toc12372"/>
      <w:bookmarkStart w:id="244" w:name="_Toc3735"/>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43"/>
      <w:bookmarkEnd w:id="244"/>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B0BE6B-4A4C-4886-AC0E-89824117B820}"/>
  </w:font>
  <w:font w:name="黑体">
    <w:panose1 w:val="02010609060101010101"/>
    <w:charset w:val="86"/>
    <w:family w:val="auto"/>
    <w:pitch w:val="default"/>
    <w:sig w:usb0="800002BF" w:usb1="38CF7CFA" w:usb2="00000016" w:usb3="00000000" w:csb0="00040001" w:csb1="00000000"/>
    <w:embedRegular r:id="rId2" w:fontKey="{532F3C06-20E6-4C90-906D-BF0C1601370B}"/>
  </w:font>
  <w:font w:name="Courier New">
    <w:panose1 w:val="02070309020205020404"/>
    <w:charset w:val="01"/>
    <w:family w:val="modern"/>
    <w:pitch w:val="default"/>
    <w:sig w:usb0="E0002EFF" w:usb1="C0007843" w:usb2="00000009" w:usb3="00000000" w:csb0="400001FF" w:csb1="FFFF0000"/>
    <w:embedRegular r:id="rId3" w:fontKey="{3370A84B-DA2F-4F41-A1F4-440FA42EB1B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32976DA-5D70-4E80-90E8-DD556983F2E3}"/>
  </w:font>
  <w:font w:name="仿宋_GB2312">
    <w:altName w:val="仿宋"/>
    <w:panose1 w:val="02010609030101010101"/>
    <w:charset w:val="86"/>
    <w:family w:val="modern"/>
    <w:pitch w:val="default"/>
    <w:sig w:usb0="00000000" w:usb1="00000000" w:usb2="00000000" w:usb3="00000000" w:csb0="00040000" w:csb1="00000000"/>
    <w:embedRegular r:id="rId5" w:fontKey="{BCA765F9-618D-41AA-95CC-9F58D3DBA609}"/>
  </w:font>
  <w:font w:name="仿宋">
    <w:panose1 w:val="02010609060101010101"/>
    <w:charset w:val="86"/>
    <w:family w:val="modern"/>
    <w:pitch w:val="default"/>
    <w:sig w:usb0="800002BF" w:usb1="38CF7CFA" w:usb2="00000016" w:usb3="00000000" w:csb0="00040001" w:csb1="00000000"/>
    <w:embedRegular r:id="rId6" w:fontKey="{5FF1721F-BF6F-4F73-8A23-1685D9933D79}"/>
  </w:font>
  <w:font w:name="Cambria">
    <w:panose1 w:val="02040503050406030204"/>
    <w:charset w:val="00"/>
    <w:family w:val="roman"/>
    <w:pitch w:val="default"/>
    <w:sig w:usb0="E00006FF" w:usb1="420024FF" w:usb2="02000000" w:usb3="00000000" w:csb0="2000019F" w:csb1="00000000"/>
    <w:embedRegular r:id="rId7" w:fontKey="{4B7B97B3-65B2-4877-A0F0-6A645D2CC755}"/>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7FEA5353-E616-400A-8D5C-ACC6767691B4}"/>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23CC9300-3887-4BFA-86FC-44FC9C6264B3}"/>
  </w:font>
  <w:font w:name="华文新魏">
    <w:panose1 w:val="02010800040101010101"/>
    <w:charset w:val="86"/>
    <w:family w:val="auto"/>
    <w:pitch w:val="default"/>
    <w:sig w:usb0="00000001" w:usb1="080F0000" w:usb2="00000000" w:usb3="00000000" w:csb0="00040000" w:csb1="00000000"/>
    <w:embedRegular r:id="rId10" w:fontKey="{8CEF26EF-F4B8-487B-923D-7B2F2B2A088E}"/>
  </w:font>
  <w:font w:name="Helvetica">
    <w:panose1 w:val="020B0504020202030204"/>
    <w:charset w:val="00"/>
    <w:family w:val="swiss"/>
    <w:pitch w:val="default"/>
    <w:sig w:usb0="00000007" w:usb1="00000000" w:usb2="00000000" w:usb3="00000000" w:csb0="00000093" w:csb1="00000000"/>
    <w:embedRegular r:id="rId11" w:fontKey="{1D112CC1-611C-4F32-997C-6A072E7EAA22}"/>
  </w:font>
  <w:font w:name="方正小标宋简体">
    <w:panose1 w:val="02000000000000000000"/>
    <w:charset w:val="86"/>
    <w:family w:val="script"/>
    <w:pitch w:val="default"/>
    <w:sig w:usb0="00000001" w:usb1="08000000" w:usb2="00000000" w:usb3="00000000" w:csb0="00040000" w:csb1="00000000"/>
    <w:embedRegular r:id="rId12" w:fontKey="{1D459A5D-6B45-47CF-BB3D-57FA8277414E}"/>
  </w:font>
  <w:font w:name="隶书">
    <w:panose1 w:val="02010509060101010101"/>
    <w:charset w:val="86"/>
    <w:family w:val="modern"/>
    <w:pitch w:val="default"/>
    <w:sig w:usb0="00000001" w:usb1="080E0000" w:usb2="00000000" w:usb3="00000000" w:csb0="00040000" w:csb1="00000000"/>
    <w:embedRegular r:id="rId13" w:fontKey="{81D8598A-9945-4F05-A80C-89CE91353238}"/>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1">
    <w:panose1 w:val="020B0604020202020204"/>
    <w:charset w:val="86"/>
    <w:family w:val="auto"/>
    <w:pitch w:val="default"/>
    <w:sig w:usb0="FFFFFFFF" w:usb1="E9FFFFFF" w:usb2="0000003F" w:usb3="00000000" w:csb0="603F01FF" w:csb1="FFFF0000"/>
  </w:font>
  <w:font w:name="WPSEMBED3">
    <w:panose1 w:val="02000000000000000000"/>
    <w:charset w:val="86"/>
    <w:family w:val="auto"/>
    <w:pitch w:val="default"/>
    <w:sig w:usb0="00000001" w:usb1="08000000" w:usb2="00000000" w:usb3="00000000" w:csb0="00040000" w:csb1="00000000"/>
  </w:font>
  <w:font w:name="WPSEMBED4">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2287891"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809006"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503509"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310522"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042227"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203289"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062662"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675338"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336352"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295498"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728403"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342645"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216711"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240736"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327972"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230269"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781065"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574995"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571091"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548218"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154448"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688843"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946777"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49303"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02727"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65175"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31841"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NNZC2026-C2-270101-JGJD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5893381"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463203"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024800"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147175"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094388"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904564"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509519"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836433"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074344"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422366"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538328"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724121"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217020"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217181"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519062"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298672"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565801"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715122"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313614"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113448"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097664"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071980"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864938"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804612"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828289"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402264"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703209"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NNZC2026-C2-270101-JGJD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9BC6592"/>
    <w:rsid w:val="0C91176F"/>
    <w:rsid w:val="1BF2889C"/>
    <w:rsid w:val="1E65704C"/>
    <w:rsid w:val="1FFB99EC"/>
    <w:rsid w:val="23BEE312"/>
    <w:rsid w:val="2DE8E073"/>
    <w:rsid w:val="35BF3FAF"/>
    <w:rsid w:val="37B04BCA"/>
    <w:rsid w:val="3DFE88C8"/>
    <w:rsid w:val="3F85B3F2"/>
    <w:rsid w:val="3FEB8686"/>
    <w:rsid w:val="407248FF"/>
    <w:rsid w:val="4BEF363A"/>
    <w:rsid w:val="4BF04D58"/>
    <w:rsid w:val="4FFF1BBA"/>
    <w:rsid w:val="51C92E72"/>
    <w:rsid w:val="55F0012D"/>
    <w:rsid w:val="58F63700"/>
    <w:rsid w:val="5D7269B8"/>
    <w:rsid w:val="5DCFC37E"/>
    <w:rsid w:val="5E600320"/>
    <w:rsid w:val="5E9F0503"/>
    <w:rsid w:val="5F47EA2F"/>
    <w:rsid w:val="5FE76F37"/>
    <w:rsid w:val="643F53FC"/>
    <w:rsid w:val="67045043"/>
    <w:rsid w:val="680D0993"/>
    <w:rsid w:val="69FF1414"/>
    <w:rsid w:val="6BE5DB15"/>
    <w:rsid w:val="6CC028EC"/>
    <w:rsid w:val="72F847CE"/>
    <w:rsid w:val="73F72604"/>
    <w:rsid w:val="77F25DF5"/>
    <w:rsid w:val="78B40330"/>
    <w:rsid w:val="79E340FF"/>
    <w:rsid w:val="7ABB9813"/>
    <w:rsid w:val="7EA4EA57"/>
    <w:rsid w:val="7FCCCA66"/>
    <w:rsid w:val="7FDF82B5"/>
    <w:rsid w:val="7FE3C6AE"/>
    <w:rsid w:val="7FED5261"/>
    <w:rsid w:val="7FEF2686"/>
    <w:rsid w:val="9D7FE5C6"/>
    <w:rsid w:val="9E77D0A7"/>
    <w:rsid w:val="AE7DFC04"/>
    <w:rsid w:val="B7C536C8"/>
    <w:rsid w:val="BBFFD324"/>
    <w:rsid w:val="BDFF978C"/>
    <w:rsid w:val="BF7B4AD9"/>
    <w:rsid w:val="D3BF47D7"/>
    <w:rsid w:val="D5FF31F7"/>
    <w:rsid w:val="D9ED7282"/>
    <w:rsid w:val="DFF798E9"/>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118</Pages>
  <Words>2414</Words>
  <Characters>2857</Characters>
  <Lines>0</Lines>
  <Paragraphs>0</Paragraphs>
  <TotalTime>109</TotalTime>
  <ScaleCrop>false</ScaleCrop>
  <LinksUpToDate>false</LinksUpToDate>
  <CharactersWithSpaces>2943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2026-07-23T08:06:25Z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5400A9F4E8F64F47ABE00F5F2B33D56C_13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