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FB7" w:rsidRDefault="00F96FB7" w:rsidP="00F96FB7">
      <w:pPr>
        <w:pStyle w:val="af"/>
        <w:ind w:firstLine="727"/>
        <w:jc w:val="center"/>
        <w:outlineLvl w:val="0"/>
        <w:rPr>
          <w:rFonts w:ascii="Times New Roman" w:hAnsi="Times New Roman"/>
          <w:b/>
          <w:color w:val="000000" w:themeColor="text1"/>
          <w:sz w:val="36"/>
        </w:rPr>
      </w:pPr>
      <w:r>
        <w:rPr>
          <w:rFonts w:ascii="Times New Roman" w:hAnsi="Times New Roman" w:hint="eastAsia"/>
          <w:b/>
          <w:color w:val="000000" w:themeColor="text1"/>
          <w:sz w:val="36"/>
        </w:rPr>
        <w:t>采购需求</w:t>
      </w:r>
    </w:p>
    <w:p w:rsidR="00F96FB7" w:rsidRDefault="00F96FB7" w:rsidP="00F96FB7">
      <w:pPr>
        <w:adjustRightInd w:val="0"/>
        <w:spacing w:line="340" w:lineRule="exact"/>
        <w:ind w:firstLine="424"/>
        <w:rPr>
          <w:rFonts w:hAnsi="宋体"/>
          <w:b/>
          <w:color w:val="000000" w:themeColor="text1"/>
          <w:szCs w:val="21"/>
        </w:rPr>
      </w:pPr>
    </w:p>
    <w:p w:rsidR="00F96FB7" w:rsidRDefault="00F96FB7" w:rsidP="00F96FB7">
      <w:pPr>
        <w:adjustRightInd w:val="0"/>
        <w:spacing w:line="340" w:lineRule="exact"/>
        <w:ind w:firstLine="424"/>
        <w:rPr>
          <w:rFonts w:hAnsi="宋体"/>
          <w:b/>
          <w:color w:val="000000" w:themeColor="text1"/>
          <w:szCs w:val="21"/>
        </w:rPr>
      </w:pPr>
      <w:r>
        <w:rPr>
          <w:rFonts w:hAnsi="宋体" w:hint="eastAsia"/>
          <w:b/>
          <w:color w:val="000000" w:themeColor="text1"/>
          <w:szCs w:val="21"/>
        </w:rPr>
        <w:t>说明：</w:t>
      </w:r>
    </w:p>
    <w:p w:rsidR="00F96FB7" w:rsidRDefault="00F96FB7" w:rsidP="00F96FB7">
      <w:pPr>
        <w:spacing w:line="360" w:lineRule="auto"/>
        <w:ind w:firstLineChars="200" w:firstLine="420"/>
        <w:jc w:val="left"/>
        <w:rPr>
          <w:rFonts w:ascii="宋体" w:hAnsi="宋体" w:cs="宋体"/>
          <w:color w:val="000000" w:themeColor="text1"/>
          <w:szCs w:val="21"/>
        </w:rPr>
      </w:pPr>
      <w:r>
        <w:rPr>
          <w:color w:val="000000" w:themeColor="text1"/>
        </w:rPr>
        <w:t xml:space="preserve">1. </w:t>
      </w:r>
      <w:r>
        <w:rPr>
          <w:rFonts w:hint="eastAsia"/>
          <w:color w:val="000000" w:themeColor="text1"/>
        </w:rPr>
        <w:t>为落实政府采购政策需满足的要求</w:t>
      </w:r>
    </w:p>
    <w:p w:rsidR="00F96FB7" w:rsidRDefault="00F96FB7" w:rsidP="00F96FB7">
      <w:pPr>
        <w:spacing w:line="360" w:lineRule="auto"/>
        <w:ind w:firstLineChars="200" w:firstLine="420"/>
        <w:jc w:val="left"/>
        <w:rPr>
          <w:rFonts w:ascii="宋体" w:hAnsi="宋体" w:cs="宋体" w:hint="eastAsia"/>
          <w:color w:val="000000" w:themeColor="text1"/>
          <w:szCs w:val="21"/>
        </w:rPr>
      </w:pPr>
      <w:r>
        <w:rPr>
          <w:rFonts w:ascii="宋体" w:hAnsi="宋体" w:cs="宋体" w:hint="eastAsia"/>
          <w:color w:val="000000" w:themeColor="text1"/>
          <w:szCs w:val="21"/>
        </w:rPr>
        <w:t>（1）本招标文件所称中小企业必须符合《政府采购促进中小企业发展管理办法》（财库〔2020〕46号）的规定。</w:t>
      </w:r>
    </w:p>
    <w:p w:rsidR="00F96FB7" w:rsidRDefault="00F96FB7" w:rsidP="00F96FB7">
      <w:pPr>
        <w:spacing w:line="360" w:lineRule="auto"/>
        <w:ind w:firstLineChars="202" w:firstLine="424"/>
        <w:jc w:val="left"/>
        <w:rPr>
          <w:rFonts w:ascii="宋体" w:hAnsi="宋体" w:cs="宋体" w:hint="eastAsia"/>
          <w:color w:val="000000" w:themeColor="text1"/>
          <w:szCs w:val="21"/>
        </w:rPr>
      </w:pPr>
      <w:r>
        <w:rPr>
          <w:rFonts w:ascii="宋体" w:hAnsi="宋体" w:cs="宋体" w:hint="eastAsia"/>
          <w:color w:val="000000" w:themeColor="text1"/>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w:t>
      </w:r>
      <w:bookmarkStart w:id="0" w:name="OLE_LINK11"/>
      <w:bookmarkStart w:id="1" w:name="OLE_LINK14"/>
      <w:r>
        <w:rPr>
          <w:rFonts w:ascii="宋体" w:hAnsi="宋体" w:cs="宋体" w:hint="eastAsia"/>
          <w:b/>
          <w:bCs/>
          <w:color w:val="000000" w:themeColor="text1"/>
          <w:szCs w:val="21"/>
        </w:rPr>
        <w:t>否则投标文件作无效处理</w:t>
      </w:r>
      <w:r>
        <w:rPr>
          <w:rFonts w:ascii="宋体" w:hAnsi="宋体" w:cs="宋体" w:hint="eastAsia"/>
          <w:color w:val="000000" w:themeColor="text1"/>
          <w:szCs w:val="21"/>
        </w:rPr>
        <w:t>。</w:t>
      </w:r>
      <w:bookmarkEnd w:id="0"/>
      <w:bookmarkEnd w:id="1"/>
      <w:r>
        <w:rPr>
          <w:rFonts w:ascii="宋体" w:hAnsi="宋体" w:cs="宋体" w:hint="eastAsia"/>
          <w:color w:val="000000" w:themeColor="text1"/>
          <w:szCs w:val="21"/>
        </w:rPr>
        <w:t>如本项目包含的货物属于品目清单内非标注“★”的产品时，应优先采购，具体详见“第四章 评标方法及评标标准”。</w:t>
      </w:r>
    </w:p>
    <w:p w:rsidR="00F96FB7" w:rsidRDefault="00F96FB7" w:rsidP="00F96FB7">
      <w:pPr>
        <w:spacing w:line="360" w:lineRule="auto"/>
        <w:ind w:firstLineChars="202" w:firstLine="424"/>
        <w:jc w:val="left"/>
        <w:rPr>
          <w:rFonts w:hint="eastAsia"/>
          <w:color w:val="000000" w:themeColor="text1"/>
        </w:rPr>
      </w:pPr>
      <w:r>
        <w:rPr>
          <w:rFonts w:hint="eastAsia"/>
          <w:color w:val="000000" w:themeColor="text1"/>
        </w:rPr>
        <w:t>（</w:t>
      </w:r>
      <w:r>
        <w:rPr>
          <w:color w:val="000000" w:themeColor="text1"/>
        </w:rPr>
        <w:t>3</w:t>
      </w:r>
      <w:r>
        <w:rPr>
          <w:rFonts w:hint="eastAsia"/>
          <w:color w:val="000000" w:themeColor="text1"/>
        </w:rPr>
        <w:t>）根据《关于调整网络安全专用产品安全管理有关事项的公告》（</w:t>
      </w:r>
      <w:r>
        <w:rPr>
          <w:color w:val="000000" w:themeColor="text1"/>
        </w:rPr>
        <w:t>2023</w:t>
      </w:r>
      <w:r>
        <w:rPr>
          <w:rFonts w:hint="eastAsia"/>
          <w:color w:val="000000" w:themeColor="text1"/>
        </w:rPr>
        <w:t>年</w:t>
      </w:r>
      <w:r>
        <w:rPr>
          <w:color w:val="000000" w:themeColor="text1"/>
        </w:rPr>
        <w:t>1</w:t>
      </w:r>
      <w:r>
        <w:rPr>
          <w:rFonts w:hint="eastAsia"/>
          <w:color w:val="000000" w:themeColor="text1"/>
        </w:rPr>
        <w:t>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w:t>
      </w:r>
      <w:r>
        <w:rPr>
          <w:color w:val="000000" w:themeColor="text1"/>
        </w:rPr>
        <w:t xml:space="preserve"> http://www.cac.gov.cn/index.htm</w:t>
      </w:r>
      <w:r>
        <w:rPr>
          <w:rFonts w:hint="eastAsia"/>
          <w:color w:val="000000" w:themeColor="text1"/>
        </w:rPr>
        <w:t>）最新发布的《网络关键设备和网络安全专用产品安全认证和安全检测结果》截图证明材料，</w:t>
      </w:r>
      <w:r>
        <w:rPr>
          <w:rFonts w:hint="eastAsia"/>
          <w:b/>
          <w:color w:val="000000" w:themeColor="text1"/>
        </w:rPr>
        <w:t>不在《网络关键设备和网络安全专用产品安全认证和安全检测结果》中或不在有效期内或未提供有效的《计算机信息系统安全专用产品销售许可证》的，投标无效。</w:t>
      </w:r>
      <w:r>
        <w:rPr>
          <w:rFonts w:hint="eastAsia"/>
          <w:color w:val="000000" w:themeColor="text1"/>
        </w:rPr>
        <w:t>如属于《网络关键设备和网络安全专用产品目录》中“二、网络安全专用产品”内“产品类别”中所描述的产品，但不属于所列“产品描述”情形的，应提供相应的说明及证明材料。</w:t>
      </w:r>
    </w:p>
    <w:p w:rsidR="00F96FB7" w:rsidRDefault="00F96FB7" w:rsidP="00F96FB7">
      <w:pPr>
        <w:spacing w:line="360" w:lineRule="auto"/>
        <w:ind w:firstLineChars="202" w:firstLine="424"/>
        <w:jc w:val="left"/>
        <w:rPr>
          <w:rFonts w:ascii="宋体" w:hAnsi="宋体" w:cs="宋体"/>
          <w:color w:val="000000" w:themeColor="text1"/>
          <w:szCs w:val="21"/>
        </w:rPr>
      </w:pPr>
      <w:r>
        <w:rPr>
          <w:rFonts w:ascii="宋体" w:hAnsi="宋体" w:cs="宋体" w:hint="eastAsia"/>
          <w:color w:val="000000" w:themeColor="text1"/>
          <w:szCs w:val="21"/>
        </w:rPr>
        <w:t>（4）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F96FB7" w:rsidRDefault="00F96FB7" w:rsidP="00F96FB7">
      <w:pPr>
        <w:spacing w:line="360" w:lineRule="auto"/>
        <w:ind w:firstLineChars="202" w:firstLine="424"/>
        <w:jc w:val="left"/>
        <w:rPr>
          <w:rFonts w:ascii="宋体" w:hAnsi="宋体" w:cs="宋体" w:hint="eastAsia"/>
          <w:color w:val="000000" w:themeColor="text1"/>
          <w:szCs w:val="21"/>
        </w:rPr>
      </w:pPr>
      <w:r>
        <w:rPr>
          <w:rFonts w:ascii="宋体" w:hAnsi="宋体" w:cs="宋体" w:hint="eastAsia"/>
          <w:color w:val="000000" w:themeColor="text1"/>
          <w:szCs w:val="21"/>
        </w:rPr>
        <w:t>（5）根据《关于在政府采购活动中对有关美国企业采取相关措施的通知》（财库〔2026〕10号）规定，供应商提供的产品不能为通知附件内46家美国企业（不包括在华美资企业）生产的产品。</w:t>
      </w:r>
      <w:r>
        <w:rPr>
          <w:rFonts w:ascii="宋体" w:hAnsi="宋体" w:cs="宋体" w:hint="eastAsia"/>
          <w:b/>
          <w:color w:val="000000" w:themeColor="text1"/>
          <w:szCs w:val="21"/>
        </w:rPr>
        <w:t>如有</w:t>
      </w:r>
      <w:r>
        <w:rPr>
          <w:rFonts w:ascii="宋体" w:hAnsi="宋体" w:cs="宋体" w:hint="eastAsia"/>
          <w:b/>
          <w:bCs/>
          <w:color w:val="000000" w:themeColor="text1"/>
          <w:szCs w:val="21"/>
        </w:rPr>
        <w:t>投标文件作无效处理</w:t>
      </w:r>
      <w:r>
        <w:rPr>
          <w:rFonts w:ascii="宋体" w:hAnsi="宋体" w:cs="宋体" w:hint="eastAsia"/>
          <w:color w:val="000000" w:themeColor="text1"/>
          <w:szCs w:val="21"/>
        </w:rPr>
        <w:t>。</w:t>
      </w:r>
    </w:p>
    <w:p w:rsidR="00F96FB7" w:rsidRDefault="00F96FB7" w:rsidP="00F96FB7">
      <w:pPr>
        <w:spacing w:line="360" w:lineRule="auto"/>
        <w:ind w:firstLineChars="202" w:firstLine="424"/>
        <w:jc w:val="left"/>
        <w:rPr>
          <w:rFonts w:ascii="宋体" w:hAnsi="宋体" w:cs="宋体" w:hint="eastAsia"/>
          <w:color w:val="000000" w:themeColor="text1"/>
          <w:szCs w:val="21"/>
        </w:rPr>
      </w:pPr>
      <w:r>
        <w:rPr>
          <w:rFonts w:ascii="宋体" w:hAnsi="宋体" w:cs="宋体" w:hint="eastAsia"/>
          <w:color w:val="000000" w:themeColor="text1"/>
          <w:szCs w:val="21"/>
        </w:rPr>
        <w:t>2.“实质性要求”是指招标文件中已经指明不满足则投标无效的条款，或者不能负偏离</w:t>
      </w:r>
      <w:r>
        <w:rPr>
          <w:rFonts w:ascii="宋体" w:hAnsi="宋体" w:cs="宋体" w:hint="eastAsia"/>
          <w:color w:val="000000" w:themeColor="text1"/>
          <w:szCs w:val="21"/>
        </w:rPr>
        <w:lastRenderedPageBreak/>
        <w:t>的条款，或者采购需求中带“▲”的条款。</w:t>
      </w:r>
    </w:p>
    <w:p w:rsidR="00F96FB7" w:rsidRDefault="00F96FB7" w:rsidP="00F96FB7">
      <w:pPr>
        <w:spacing w:line="360" w:lineRule="auto"/>
        <w:ind w:firstLineChars="202" w:firstLine="424"/>
        <w:jc w:val="left"/>
        <w:rPr>
          <w:rFonts w:ascii="宋体" w:hAnsi="宋体" w:cs="宋体" w:hint="eastAsia"/>
          <w:color w:val="000000" w:themeColor="text1"/>
          <w:szCs w:val="21"/>
        </w:rPr>
      </w:pPr>
      <w:r>
        <w:rPr>
          <w:rFonts w:ascii="宋体" w:hAnsi="宋体" w:cs="宋体" w:hint="eastAsia"/>
          <w:color w:val="000000" w:themeColor="text1"/>
          <w:szCs w:val="21"/>
        </w:rPr>
        <w:t>3.不需要投标人对采购需求响应为具体数值的，此采购需求的数值后将以◆号标注。</w:t>
      </w:r>
    </w:p>
    <w:p w:rsidR="00F96FB7" w:rsidRDefault="00F96FB7" w:rsidP="00F96FB7">
      <w:pPr>
        <w:spacing w:line="360" w:lineRule="auto"/>
        <w:ind w:firstLineChars="200" w:firstLine="420"/>
        <w:jc w:val="left"/>
        <w:rPr>
          <w:rFonts w:hint="eastAsia"/>
          <w:color w:val="000000" w:themeColor="text1"/>
        </w:rPr>
      </w:pPr>
      <w:r>
        <w:rPr>
          <w:rFonts w:ascii="宋体" w:hAnsi="宋体" w:cs="宋体" w:hint="eastAsia"/>
          <w:color w:val="000000" w:themeColor="text1"/>
          <w:szCs w:val="21"/>
        </w:rPr>
        <w:t>4.</w:t>
      </w:r>
      <w:r>
        <w:rPr>
          <w:rFonts w:hint="eastAsia"/>
          <w:color w:val="000000" w:themeColor="text1"/>
        </w:rPr>
        <w:t>如投标人投标产品存在侵犯他人的知识产权或者专利成果行为的，应承担相应法律责任。</w:t>
      </w:r>
    </w:p>
    <w:p w:rsidR="00F96FB7" w:rsidRDefault="00F96FB7" w:rsidP="00F96FB7">
      <w:pPr>
        <w:spacing w:line="360" w:lineRule="auto"/>
        <w:ind w:firstLineChars="200" w:firstLine="422"/>
        <w:jc w:val="left"/>
        <w:rPr>
          <w:b/>
          <w:color w:val="000000" w:themeColor="text1"/>
        </w:rPr>
      </w:pPr>
      <w:r>
        <w:rPr>
          <w:b/>
          <w:color w:val="000000" w:themeColor="text1"/>
        </w:rPr>
        <w:t xml:space="preserve">5. </w:t>
      </w:r>
      <w:r>
        <w:rPr>
          <w:rFonts w:hint="eastAsia"/>
          <w:b/>
          <w:color w:val="000000" w:themeColor="text1"/>
        </w:rPr>
        <w:t>本项目采购标的中小企业划分标准所属行业名称（行业名称及划分见本章附件</w:t>
      </w:r>
      <w:r>
        <w:rPr>
          <w:b/>
          <w:color w:val="000000" w:themeColor="text1"/>
        </w:rPr>
        <w:t>2</w:t>
      </w:r>
      <w:r>
        <w:rPr>
          <w:rFonts w:hint="eastAsia"/>
          <w:b/>
          <w:color w:val="000000" w:themeColor="text1"/>
        </w:rPr>
        <w:t>）：工业</w:t>
      </w:r>
    </w:p>
    <w:p w:rsidR="00F96FB7" w:rsidRDefault="00F96FB7" w:rsidP="00F96FB7">
      <w:pPr>
        <w:pStyle w:val="a5"/>
        <w:ind w:firstLine="426"/>
        <w:rPr>
          <w:color w:val="000000" w:themeColor="text1"/>
        </w:rPr>
      </w:pPr>
    </w:p>
    <w:tbl>
      <w:tblPr>
        <w:tblW w:w="9975"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tblPr>
      <w:tblGrid>
        <w:gridCol w:w="533"/>
        <w:gridCol w:w="764"/>
        <w:gridCol w:w="802"/>
        <w:gridCol w:w="6562"/>
        <w:gridCol w:w="1314"/>
      </w:tblGrid>
      <w:tr w:rsidR="00F96FB7" w:rsidTr="00F96FB7">
        <w:trPr>
          <w:trHeight w:val="23"/>
          <w:jc w:val="center"/>
        </w:trPr>
        <w:tc>
          <w:tcPr>
            <w:tcW w:w="9975" w:type="dxa"/>
            <w:gridSpan w:val="5"/>
            <w:tcBorders>
              <w:top w:val="single" w:sz="4" w:space="0" w:color="auto"/>
              <w:left w:val="single" w:sz="4" w:space="0" w:color="auto"/>
              <w:bottom w:val="nil"/>
              <w:right w:val="single" w:sz="4" w:space="0" w:color="auto"/>
            </w:tcBorders>
            <w:vAlign w:val="center"/>
            <w:hideMark/>
          </w:tcPr>
          <w:p w:rsidR="00F96FB7" w:rsidRDefault="00F96FB7">
            <w:pPr>
              <w:spacing w:line="400" w:lineRule="exact"/>
              <w:jc w:val="center"/>
              <w:rPr>
                <w:rFonts w:ascii="宋体" w:hAnsi="宋体" w:cs="宋体"/>
                <w:b/>
                <w:color w:val="000000" w:themeColor="text1"/>
                <w:sz w:val="28"/>
                <w:szCs w:val="28"/>
              </w:rPr>
            </w:pPr>
            <w:r>
              <w:rPr>
                <w:rFonts w:ascii="宋体" w:hAnsi="宋体" w:cs="宋体" w:hint="eastAsia"/>
                <w:b/>
                <w:color w:val="000000" w:themeColor="text1"/>
                <w:sz w:val="28"/>
                <w:szCs w:val="28"/>
              </w:rPr>
              <w:t>货物需求一览表</w:t>
            </w:r>
          </w:p>
        </w:tc>
      </w:tr>
      <w:tr w:rsidR="00F96FB7" w:rsidTr="00F96FB7">
        <w:trPr>
          <w:trHeight w:val="23"/>
          <w:jc w:val="center"/>
        </w:trPr>
        <w:tc>
          <w:tcPr>
            <w:tcW w:w="2099" w:type="dxa"/>
            <w:gridSpan w:val="3"/>
            <w:tcBorders>
              <w:top w:val="single" w:sz="4" w:space="0" w:color="auto"/>
              <w:left w:val="single" w:sz="4" w:space="0" w:color="auto"/>
              <w:bottom w:val="nil"/>
              <w:right w:val="single" w:sz="4" w:space="0" w:color="auto"/>
            </w:tcBorders>
            <w:vAlign w:val="center"/>
            <w:hideMark/>
          </w:tcPr>
          <w:p w:rsidR="00F96FB7" w:rsidRDefault="00F96FB7">
            <w:pPr>
              <w:spacing w:line="400" w:lineRule="exact"/>
              <w:jc w:val="center"/>
              <w:rPr>
                <w:rFonts w:ascii="宋体" w:hAnsi="宋体" w:cs="宋体"/>
                <w:b/>
                <w:color w:val="000000" w:themeColor="text1"/>
                <w:sz w:val="28"/>
                <w:szCs w:val="28"/>
              </w:rPr>
            </w:pPr>
            <w:r>
              <w:rPr>
                <w:rFonts w:ascii="宋体" w:hAnsi="宋体" w:cs="宋体" w:hint="eastAsia"/>
                <w:b/>
                <w:color w:val="000000" w:themeColor="text1"/>
                <w:sz w:val="28"/>
                <w:szCs w:val="28"/>
              </w:rPr>
              <w:t>标段</w:t>
            </w:r>
          </w:p>
        </w:tc>
        <w:tc>
          <w:tcPr>
            <w:tcW w:w="7876" w:type="dxa"/>
            <w:gridSpan w:val="2"/>
            <w:tcBorders>
              <w:top w:val="single" w:sz="4" w:space="0" w:color="auto"/>
              <w:left w:val="single" w:sz="4" w:space="0" w:color="auto"/>
              <w:bottom w:val="nil"/>
              <w:right w:val="single" w:sz="4" w:space="0" w:color="auto"/>
            </w:tcBorders>
            <w:vAlign w:val="center"/>
            <w:hideMark/>
          </w:tcPr>
          <w:p w:rsidR="00F96FB7" w:rsidRDefault="00F96FB7">
            <w:pPr>
              <w:spacing w:line="400" w:lineRule="exact"/>
              <w:jc w:val="left"/>
              <w:rPr>
                <w:rFonts w:ascii="宋体" w:hAnsi="宋体" w:cs="宋体"/>
                <w:b/>
                <w:color w:val="000000" w:themeColor="text1"/>
                <w:sz w:val="28"/>
                <w:szCs w:val="28"/>
              </w:rPr>
            </w:pPr>
            <w:r>
              <w:rPr>
                <w:rFonts w:ascii="宋体" w:hAnsi="宋体" w:cs="宋体" w:hint="eastAsia"/>
                <w:b/>
                <w:color w:val="000000" w:themeColor="text1"/>
                <w:sz w:val="28"/>
                <w:szCs w:val="28"/>
              </w:rPr>
              <w:t>分标1</w:t>
            </w:r>
          </w:p>
        </w:tc>
      </w:tr>
      <w:tr w:rsidR="00F96FB7" w:rsidTr="00F96FB7">
        <w:trPr>
          <w:trHeight w:val="23"/>
          <w:jc w:val="center"/>
        </w:trPr>
        <w:tc>
          <w:tcPr>
            <w:tcW w:w="533" w:type="dxa"/>
            <w:tcBorders>
              <w:top w:val="single" w:sz="4" w:space="0" w:color="auto"/>
              <w:left w:val="single" w:sz="4" w:space="0" w:color="auto"/>
              <w:bottom w:val="nil"/>
              <w:right w:val="single" w:sz="4" w:space="0" w:color="auto"/>
            </w:tcBorders>
            <w:vAlign w:val="center"/>
            <w:hideMark/>
          </w:tcPr>
          <w:p w:rsidR="00F96FB7" w:rsidRDefault="00F96FB7">
            <w:pPr>
              <w:spacing w:line="400" w:lineRule="exact"/>
              <w:rPr>
                <w:rFonts w:ascii="宋体" w:hAnsi="宋体" w:cs="宋体"/>
                <w:color w:val="000000" w:themeColor="text1"/>
                <w:szCs w:val="21"/>
              </w:rPr>
            </w:pPr>
            <w:r>
              <w:rPr>
                <w:rFonts w:ascii="宋体" w:hAnsi="宋体" w:cs="宋体" w:hint="eastAsia"/>
                <w:color w:val="000000" w:themeColor="text1"/>
                <w:szCs w:val="21"/>
              </w:rPr>
              <w:t>序号</w:t>
            </w:r>
          </w:p>
        </w:tc>
        <w:tc>
          <w:tcPr>
            <w:tcW w:w="7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spacing w:line="400" w:lineRule="exact"/>
              <w:jc w:val="center"/>
              <w:rPr>
                <w:rFonts w:ascii="宋体" w:hAnsi="宋体" w:cs="宋体"/>
                <w:color w:val="000000" w:themeColor="text1"/>
                <w:szCs w:val="21"/>
              </w:rPr>
            </w:pPr>
            <w:r>
              <w:rPr>
                <w:rFonts w:ascii="宋体" w:hAnsi="宋体" w:cs="宋体" w:hint="eastAsia"/>
                <w:color w:val="000000" w:themeColor="text1"/>
                <w:szCs w:val="21"/>
              </w:rPr>
              <w:t>标的</w:t>
            </w:r>
          </w:p>
          <w:p w:rsidR="00F96FB7" w:rsidRDefault="00F96FB7">
            <w:pPr>
              <w:spacing w:line="400" w:lineRule="exact"/>
              <w:jc w:val="center"/>
              <w:rPr>
                <w:rFonts w:ascii="宋体" w:hAnsi="宋体" w:cs="宋体"/>
                <w:color w:val="000000" w:themeColor="text1"/>
                <w:szCs w:val="21"/>
              </w:rPr>
            </w:pPr>
            <w:r>
              <w:rPr>
                <w:rFonts w:ascii="宋体" w:hAnsi="宋体" w:cs="宋体" w:hint="eastAsia"/>
                <w:color w:val="000000" w:themeColor="text1"/>
                <w:szCs w:val="21"/>
              </w:rPr>
              <w:t>名称</w:t>
            </w:r>
          </w:p>
        </w:tc>
        <w:tc>
          <w:tcPr>
            <w:tcW w:w="80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szCs w:val="21"/>
              </w:rPr>
            </w:pPr>
            <w:r>
              <w:rPr>
                <w:rFonts w:ascii="宋体" w:hAnsi="宋体" w:cs="宋体" w:hint="eastAsia"/>
                <w:color w:val="000000" w:themeColor="text1"/>
                <w:szCs w:val="21"/>
              </w:rPr>
              <w:t>数量及单位</w:t>
            </w:r>
          </w:p>
        </w:tc>
        <w:tc>
          <w:tcPr>
            <w:tcW w:w="656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szCs w:val="21"/>
              </w:rPr>
            </w:pPr>
            <w:r>
              <w:rPr>
                <w:rFonts w:ascii="宋体" w:hAnsi="宋体" w:cs="宋体" w:hint="eastAsia"/>
                <w:color w:val="000000" w:themeColor="text1"/>
                <w:szCs w:val="21"/>
              </w:rPr>
              <w:t>技术规格要求</w:t>
            </w:r>
          </w:p>
        </w:tc>
        <w:tc>
          <w:tcPr>
            <w:tcW w:w="1314"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szCs w:val="21"/>
              </w:rPr>
            </w:pPr>
            <w:r>
              <w:rPr>
                <w:rFonts w:ascii="宋体" w:hAnsi="宋体" w:cs="宋体" w:hint="eastAsia"/>
                <w:color w:val="000000" w:themeColor="text1"/>
                <w:szCs w:val="21"/>
              </w:rPr>
              <w:t>分项合计</w:t>
            </w:r>
          </w:p>
          <w:p w:rsidR="00F96FB7" w:rsidRDefault="00F96FB7">
            <w:pPr>
              <w:spacing w:line="400" w:lineRule="exact"/>
              <w:jc w:val="center"/>
              <w:rPr>
                <w:rFonts w:ascii="宋体" w:hAnsi="宋体" w:cs="宋体"/>
                <w:color w:val="000000" w:themeColor="text1"/>
                <w:szCs w:val="21"/>
              </w:rPr>
            </w:pPr>
            <w:r>
              <w:rPr>
                <w:rFonts w:ascii="宋体" w:hAnsi="宋体" w:cs="宋体" w:hint="eastAsia"/>
                <w:color w:val="000000" w:themeColor="text1"/>
                <w:szCs w:val="21"/>
              </w:rPr>
              <w:t>（元）</w:t>
            </w:r>
          </w:p>
        </w:tc>
      </w:tr>
      <w:tr w:rsidR="00F96FB7" w:rsidTr="00F96FB7">
        <w:trPr>
          <w:trHeight w:val="23"/>
          <w:jc w:val="center"/>
        </w:trPr>
        <w:tc>
          <w:tcPr>
            <w:tcW w:w="533" w:type="dxa"/>
            <w:tcBorders>
              <w:top w:val="single" w:sz="4" w:space="0" w:color="auto"/>
              <w:left w:val="single" w:sz="4" w:space="0" w:color="auto"/>
              <w:bottom w:val="nil"/>
              <w:right w:val="single" w:sz="4" w:space="0" w:color="auto"/>
            </w:tcBorders>
            <w:vAlign w:val="center"/>
            <w:hideMark/>
          </w:tcPr>
          <w:p w:rsidR="00F96FB7" w:rsidRDefault="00F96FB7">
            <w:pPr>
              <w:spacing w:line="400" w:lineRule="exact"/>
              <w:jc w:val="center"/>
              <w:rPr>
                <w:rFonts w:ascii="宋体" w:hAnsi="宋体" w:cs="宋体"/>
                <w:color w:val="000000" w:themeColor="text1"/>
                <w:szCs w:val="21"/>
              </w:rPr>
            </w:pPr>
            <w:r>
              <w:rPr>
                <w:rFonts w:ascii="宋体" w:hAnsi="宋体" w:cs="宋体" w:hint="eastAsia"/>
                <w:color w:val="000000" w:themeColor="text1"/>
                <w:szCs w:val="21"/>
              </w:rPr>
              <w:t>1</w:t>
            </w:r>
          </w:p>
        </w:tc>
        <w:tc>
          <w:tcPr>
            <w:tcW w:w="7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STR个体识别检测试剂盒</w:t>
            </w:r>
          </w:p>
        </w:tc>
        <w:tc>
          <w:tcPr>
            <w:tcW w:w="80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rPr>
                <w:rFonts w:ascii="宋体" w:hAnsi="宋体" w:cs="宋体"/>
                <w:color w:val="000000" w:themeColor="text1"/>
                <w:szCs w:val="21"/>
              </w:rPr>
            </w:pPr>
            <w:r>
              <w:rPr>
                <w:rFonts w:ascii="宋体" w:hAnsi="宋体" w:cs="宋体" w:hint="eastAsia"/>
                <w:color w:val="000000" w:themeColor="text1"/>
                <w:szCs w:val="21"/>
              </w:rPr>
              <w:t>100盒</w:t>
            </w:r>
          </w:p>
        </w:tc>
        <w:tc>
          <w:tcPr>
            <w:tcW w:w="656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after="240" w:line="360" w:lineRule="exact"/>
              <w:contextualSpacing/>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 国产试剂，能够同时扩增检测至少包含20个核心常染色体基因座（D8S1179、D21S11、D7S820、CSF1PO、D3S1358、TH01、D13S317、D16S539、D2S1338、D19S433、vWA、TPOX、D18S51、D5S818、FGA、D12S391、PentaD、PentaE、D6S1043、Amelogenin）及20个核心Y-STR基因座（DYS389Ⅰ、DYS389Ⅱ、DYS390、DYS391、DYS392、DYS393、DYS385a/b、DYS438、DYS439、DYS437、DYS448、DYS456、DYS458、DYS635、GATA_H4、DYS481、DYS533、DYS576、DYS449），提供分析软件导出的彩色分型图谱。</w:t>
            </w:r>
          </w:p>
          <w:p w:rsidR="00F96FB7" w:rsidRDefault="00F96FB7">
            <w:pPr>
              <w:spacing w:after="240" w:line="360" w:lineRule="exact"/>
              <w:contextualSpacing/>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▲2.试剂盒能够涵盖主流检案试剂ID-PLUS和YFiler PLUS的全部基因座，便于比对。供货时采购人有权对产品进行检测。</w:t>
            </w:r>
          </w:p>
          <w:p w:rsidR="00F96FB7" w:rsidRDefault="00F96FB7">
            <w:pPr>
              <w:spacing w:after="240" w:line="360" w:lineRule="exact"/>
              <w:contextualSpacing/>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3.采用六色荧光标记技术，一色荧光标记分子量内标，五色荧光标记待测样品，分子量内标由橙色荧光标记，包含：65、70、80、100、120、140、160、180、200、225、250、275、300、330、360、390、420、450、490、500、530、560、590、620、650、690、700bp的片段。</w:t>
            </w:r>
          </w:p>
          <w:p w:rsidR="00F96FB7" w:rsidRDefault="00F96FB7">
            <w:pPr>
              <w:spacing w:after="240" w:line="360" w:lineRule="exact"/>
              <w:contextualSpacing/>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▲4.试剂盒符合GB/T 37226-2018《法庭科学人类荧光标记STR复合扩增检测试剂质量基本要求》行业标准，国家DNA数据库系统中试剂盒选择菜单中有所投试剂盒名称并能导入DNA数据库，须</w:t>
            </w:r>
            <w:r>
              <w:rPr>
                <w:rFonts w:hint="eastAsia"/>
                <w:color w:val="000000" w:themeColor="text1"/>
              </w:rPr>
              <w:t>在投标文件中提供</w:t>
            </w:r>
            <w:r>
              <w:rPr>
                <w:rFonts w:asciiTheme="minorEastAsia" w:eastAsiaTheme="minorEastAsia" w:hAnsiTheme="minorEastAsia" w:hint="eastAsia"/>
                <w:color w:val="000000" w:themeColor="text1"/>
                <w:szCs w:val="21"/>
              </w:rPr>
              <w:t>全国公安机关DNA数据库入库截图。</w:t>
            </w:r>
          </w:p>
          <w:p w:rsidR="00F96FB7" w:rsidRDefault="00F96FB7">
            <w:pPr>
              <w:spacing w:after="240" w:line="360" w:lineRule="exact"/>
              <w:contextualSpacing/>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5.试剂盒采用免提取直接扩增技术，可对血滤纸、FTA卡、口腔卡免提直扩。</w:t>
            </w:r>
          </w:p>
          <w:p w:rsidR="00F96FB7" w:rsidRDefault="00F96FB7">
            <w:pPr>
              <w:spacing w:after="240" w:line="360" w:lineRule="exact"/>
              <w:contextualSpacing/>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6.试剂盒PCR扩增时间不超过90分钟。</w:t>
            </w:r>
          </w:p>
          <w:p w:rsidR="00F96FB7" w:rsidRDefault="00F96FB7">
            <w:pPr>
              <w:spacing w:after="240" w:line="360" w:lineRule="exact"/>
              <w:contextualSpacing/>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7.包含进行PCR扩增以及分子量内标在内的检测所需的全部试剂。</w:t>
            </w:r>
          </w:p>
          <w:p w:rsidR="00F96FB7" w:rsidRDefault="00F96FB7">
            <w:pPr>
              <w:spacing w:after="240" w:line="360" w:lineRule="exact"/>
              <w:contextualSpacing/>
              <w:jc w:val="lef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8.试剂盒供应商能够提供完整的全国公安机关DNA数据库样本检测一体化解决方案。</w:t>
            </w:r>
          </w:p>
        </w:tc>
        <w:tc>
          <w:tcPr>
            <w:tcW w:w="1314"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szCs w:val="21"/>
              </w:rPr>
            </w:pPr>
            <w:r>
              <w:rPr>
                <w:rFonts w:ascii="宋体" w:hAnsi="宋体" w:cs="宋体" w:hint="eastAsia"/>
                <w:color w:val="000000" w:themeColor="text1"/>
                <w:szCs w:val="21"/>
              </w:rPr>
              <w:t>1260000</w:t>
            </w:r>
          </w:p>
        </w:tc>
      </w:tr>
      <w:tr w:rsidR="00F96FB7" w:rsidTr="00F96FB7">
        <w:trPr>
          <w:trHeight w:val="23"/>
          <w:jc w:val="center"/>
        </w:trPr>
        <w:tc>
          <w:tcPr>
            <w:tcW w:w="533"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textAlignment w:val="baseline"/>
              <w:rPr>
                <w:rFonts w:ascii="宋体" w:hAnsi="宋体" w:cs="宋体"/>
                <w:color w:val="000000" w:themeColor="text1"/>
                <w:szCs w:val="21"/>
              </w:rPr>
            </w:pPr>
            <w:r>
              <w:rPr>
                <w:rFonts w:ascii="宋体" w:hAnsi="宋体" w:cs="宋体" w:hint="eastAsia"/>
                <w:color w:val="000000" w:themeColor="text1"/>
                <w:szCs w:val="21"/>
              </w:rPr>
              <w:lastRenderedPageBreak/>
              <w:t>2</w:t>
            </w:r>
          </w:p>
        </w:tc>
        <w:tc>
          <w:tcPr>
            <w:tcW w:w="7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超纯甲酰胺</w:t>
            </w:r>
          </w:p>
        </w:tc>
        <w:tc>
          <w:tcPr>
            <w:tcW w:w="80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85瓶</w:t>
            </w:r>
          </w:p>
        </w:tc>
        <w:tc>
          <w:tcPr>
            <w:tcW w:w="656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360" w:lineRule="exact"/>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 规格为25ml/瓶；</w:t>
            </w:r>
            <w:r>
              <w:rPr>
                <w:rFonts w:asciiTheme="minorEastAsia" w:eastAsiaTheme="minorEastAsia" w:hAnsiTheme="minorEastAsia" w:hint="eastAsia"/>
                <w:color w:val="000000" w:themeColor="text1"/>
                <w:szCs w:val="21"/>
              </w:rPr>
              <w:br w:type="page"/>
            </w:r>
          </w:p>
          <w:p w:rsidR="00F96FB7" w:rsidRDefault="00F96FB7">
            <w:pPr>
              <w:spacing w:line="360" w:lineRule="exact"/>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2.传导率低于 50 uS，pH为中性，无需用树脂去离子纯化可直接用于STR片段毛细管电泳；</w:t>
            </w:r>
          </w:p>
          <w:p w:rsidR="00F96FB7" w:rsidRDefault="00F96FB7">
            <w:pPr>
              <w:spacing w:line="360" w:lineRule="exact"/>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br w:type="page"/>
              <w:t>3.适用于310/3100/3130/3130xl/3730/3730xl测序仪；</w:t>
            </w:r>
            <w:r>
              <w:rPr>
                <w:rFonts w:asciiTheme="minorEastAsia" w:eastAsiaTheme="minorEastAsia" w:hAnsiTheme="minorEastAsia" w:hint="eastAsia"/>
                <w:color w:val="000000" w:themeColor="text1"/>
                <w:szCs w:val="21"/>
              </w:rPr>
              <w:br w:type="page"/>
            </w:r>
          </w:p>
          <w:p w:rsidR="00F96FB7" w:rsidRDefault="00F96FB7">
            <w:pPr>
              <w:spacing w:line="360" w:lineRule="exact"/>
              <w:jc w:val="lef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4.-20℃冷冻保存；</w:t>
            </w:r>
            <w:r>
              <w:rPr>
                <w:rFonts w:asciiTheme="minorEastAsia" w:eastAsiaTheme="minorEastAsia" w:hAnsiTheme="minorEastAsia" w:hint="eastAsia"/>
                <w:color w:val="000000" w:themeColor="text1"/>
                <w:szCs w:val="21"/>
              </w:rPr>
              <w:br w:type="page"/>
            </w:r>
          </w:p>
        </w:tc>
        <w:tc>
          <w:tcPr>
            <w:tcW w:w="1314"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30600</w:t>
            </w:r>
          </w:p>
        </w:tc>
      </w:tr>
      <w:tr w:rsidR="00F96FB7" w:rsidTr="00F96FB7">
        <w:trPr>
          <w:trHeight w:val="23"/>
          <w:jc w:val="center"/>
        </w:trPr>
        <w:tc>
          <w:tcPr>
            <w:tcW w:w="533"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textAlignment w:val="baseline"/>
              <w:rPr>
                <w:rFonts w:ascii="宋体" w:hAnsi="宋体" w:cs="宋体"/>
                <w:color w:val="000000" w:themeColor="text1"/>
                <w:szCs w:val="21"/>
              </w:rPr>
            </w:pPr>
            <w:r>
              <w:rPr>
                <w:rFonts w:ascii="宋体" w:hAnsi="宋体" w:cs="宋体" w:hint="eastAsia"/>
                <w:color w:val="000000" w:themeColor="text1"/>
                <w:szCs w:val="21"/>
              </w:rPr>
              <w:t>3</w:t>
            </w:r>
          </w:p>
        </w:tc>
        <w:tc>
          <w:tcPr>
            <w:tcW w:w="7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缓冲液</w:t>
            </w:r>
          </w:p>
        </w:tc>
        <w:tc>
          <w:tcPr>
            <w:tcW w:w="80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szCs w:val="21"/>
              </w:rPr>
            </w:pPr>
            <w:r>
              <w:rPr>
                <w:rFonts w:ascii="宋体" w:hAnsi="宋体" w:cs="宋体" w:hint="eastAsia"/>
                <w:color w:val="000000" w:themeColor="text1"/>
                <w:szCs w:val="21"/>
              </w:rPr>
              <w:t>18瓶</w:t>
            </w:r>
          </w:p>
        </w:tc>
        <w:tc>
          <w:tcPr>
            <w:tcW w:w="656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360" w:lineRule="exact"/>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1.规格为500ml/瓶；</w:t>
            </w:r>
          </w:p>
          <w:p w:rsidR="00F96FB7" w:rsidRDefault="00F96FB7">
            <w:pPr>
              <w:spacing w:line="360" w:lineRule="exact"/>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2.10×STR毛细管电泳缓冲液，主要成分EDTA；</w:t>
            </w:r>
          </w:p>
          <w:p w:rsidR="00F96FB7" w:rsidRDefault="00F96FB7">
            <w:pPr>
              <w:spacing w:line="360" w:lineRule="exact"/>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3.适用于3730/3730xl测序仪；</w:t>
            </w:r>
          </w:p>
          <w:p w:rsidR="00F96FB7" w:rsidRDefault="00F96FB7">
            <w:pPr>
              <w:spacing w:line="360" w:lineRule="exact"/>
              <w:jc w:val="lef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4.2~8℃保存。</w:t>
            </w:r>
          </w:p>
        </w:tc>
        <w:tc>
          <w:tcPr>
            <w:tcW w:w="1314"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szCs w:val="21"/>
              </w:rPr>
            </w:pPr>
            <w:r>
              <w:rPr>
                <w:rFonts w:ascii="宋体" w:hAnsi="宋体" w:cs="宋体" w:hint="eastAsia"/>
                <w:color w:val="000000" w:themeColor="text1"/>
                <w:szCs w:val="21"/>
              </w:rPr>
              <w:t>23400</w:t>
            </w:r>
          </w:p>
        </w:tc>
      </w:tr>
      <w:tr w:rsidR="00F96FB7" w:rsidTr="00F96FB7">
        <w:trPr>
          <w:trHeight w:val="23"/>
          <w:jc w:val="center"/>
        </w:trPr>
        <w:tc>
          <w:tcPr>
            <w:tcW w:w="533"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textAlignment w:val="baseline"/>
              <w:rPr>
                <w:rFonts w:ascii="宋体" w:hAnsi="宋体" w:cs="宋体"/>
                <w:color w:val="000000" w:themeColor="text1"/>
                <w:szCs w:val="21"/>
              </w:rPr>
            </w:pPr>
            <w:r>
              <w:rPr>
                <w:rFonts w:ascii="宋体" w:hAnsi="宋体" w:cs="宋体" w:hint="eastAsia"/>
                <w:color w:val="000000" w:themeColor="text1"/>
                <w:szCs w:val="21"/>
              </w:rPr>
              <w:t>4</w:t>
            </w:r>
          </w:p>
        </w:tc>
        <w:tc>
          <w:tcPr>
            <w:tcW w:w="7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POP7胶-3730</w:t>
            </w:r>
          </w:p>
        </w:tc>
        <w:tc>
          <w:tcPr>
            <w:tcW w:w="80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szCs w:val="21"/>
              </w:rPr>
            </w:pPr>
            <w:r>
              <w:rPr>
                <w:rFonts w:ascii="宋体" w:hAnsi="宋体" w:cs="宋体" w:hint="eastAsia"/>
                <w:color w:val="000000" w:themeColor="text1"/>
                <w:szCs w:val="21"/>
              </w:rPr>
              <w:t>10瓶</w:t>
            </w:r>
          </w:p>
        </w:tc>
        <w:tc>
          <w:tcPr>
            <w:tcW w:w="656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360" w:lineRule="exact"/>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1.规格为28ml/瓶；</w:t>
            </w:r>
          </w:p>
          <w:p w:rsidR="00F96FB7" w:rsidRDefault="00F96FB7">
            <w:pPr>
              <w:spacing w:line="360" w:lineRule="exact"/>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2.在摄氏4℃以上的温度下,胶为液体状态，用于STR-CE毛细管片段分析；</w:t>
            </w:r>
          </w:p>
          <w:p w:rsidR="00F96FB7" w:rsidRDefault="00F96FB7">
            <w:pPr>
              <w:spacing w:line="360" w:lineRule="exact"/>
              <w:jc w:val="lef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3.适用于3730/3730xl测序仪。</w:t>
            </w:r>
          </w:p>
        </w:tc>
        <w:tc>
          <w:tcPr>
            <w:tcW w:w="1314"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29000</w:t>
            </w:r>
          </w:p>
        </w:tc>
      </w:tr>
      <w:tr w:rsidR="00F96FB7" w:rsidTr="00F96FB7">
        <w:trPr>
          <w:trHeight w:val="23"/>
          <w:jc w:val="center"/>
        </w:trPr>
        <w:tc>
          <w:tcPr>
            <w:tcW w:w="533"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textAlignment w:val="baseline"/>
              <w:rPr>
                <w:rFonts w:ascii="宋体" w:hAnsi="宋体" w:cs="宋体"/>
                <w:color w:val="000000" w:themeColor="text1"/>
                <w:szCs w:val="21"/>
              </w:rPr>
            </w:pPr>
            <w:r>
              <w:rPr>
                <w:rFonts w:ascii="宋体" w:hAnsi="宋体" w:cs="宋体" w:hint="eastAsia"/>
                <w:color w:val="000000" w:themeColor="text1"/>
                <w:szCs w:val="21"/>
              </w:rPr>
              <w:t>5</w:t>
            </w:r>
          </w:p>
        </w:tc>
        <w:tc>
          <w:tcPr>
            <w:tcW w:w="7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36cm毛细管-48</w:t>
            </w:r>
          </w:p>
        </w:tc>
        <w:tc>
          <w:tcPr>
            <w:tcW w:w="80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rPr>
                <w:rFonts w:ascii="宋体" w:hAnsi="宋体" w:cs="宋体"/>
                <w:color w:val="000000" w:themeColor="text1"/>
                <w:szCs w:val="21"/>
              </w:rPr>
            </w:pPr>
            <w:r>
              <w:rPr>
                <w:rFonts w:ascii="宋体" w:hAnsi="宋体" w:cs="宋体" w:hint="eastAsia"/>
                <w:color w:val="000000" w:themeColor="text1"/>
                <w:szCs w:val="21"/>
              </w:rPr>
              <w:t>8套</w:t>
            </w:r>
          </w:p>
        </w:tc>
        <w:tc>
          <w:tcPr>
            <w:tcW w:w="656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360" w:lineRule="exact"/>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1.毛细管长度36cm，48通道，内径50µm，无涂层；</w:t>
            </w:r>
          </w:p>
          <w:p w:rsidR="00F96FB7" w:rsidRDefault="00F96FB7">
            <w:pPr>
              <w:spacing w:line="360" w:lineRule="exact"/>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2.用于STR片段分析毛细管电泳和快速测序；</w:t>
            </w:r>
          </w:p>
          <w:p w:rsidR="00F96FB7" w:rsidRDefault="00F96FB7">
            <w:pPr>
              <w:spacing w:line="360" w:lineRule="exact"/>
              <w:jc w:val="lef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3.适用于ABI 3730基因分析仪。</w:t>
            </w:r>
          </w:p>
        </w:tc>
        <w:tc>
          <w:tcPr>
            <w:tcW w:w="1314"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132000</w:t>
            </w:r>
          </w:p>
        </w:tc>
      </w:tr>
      <w:tr w:rsidR="00F96FB7" w:rsidTr="00F96FB7">
        <w:trPr>
          <w:trHeight w:val="23"/>
          <w:jc w:val="center"/>
        </w:trPr>
        <w:tc>
          <w:tcPr>
            <w:tcW w:w="533"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textAlignment w:val="baseline"/>
              <w:rPr>
                <w:rFonts w:ascii="宋体" w:hAnsi="宋体" w:cs="宋体"/>
                <w:color w:val="000000" w:themeColor="text1"/>
                <w:szCs w:val="21"/>
              </w:rPr>
            </w:pPr>
            <w:r>
              <w:rPr>
                <w:rFonts w:ascii="宋体" w:hAnsi="宋体" w:cs="宋体" w:hint="eastAsia"/>
                <w:color w:val="000000" w:themeColor="text1"/>
                <w:szCs w:val="21"/>
              </w:rPr>
              <w:t>6</w:t>
            </w:r>
          </w:p>
        </w:tc>
        <w:tc>
          <w:tcPr>
            <w:tcW w:w="7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扩增用硅胶垫</w:t>
            </w:r>
          </w:p>
        </w:tc>
        <w:tc>
          <w:tcPr>
            <w:tcW w:w="80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szCs w:val="21"/>
              </w:rPr>
            </w:pPr>
            <w:r>
              <w:rPr>
                <w:rFonts w:ascii="宋体" w:hAnsi="宋体" w:cs="宋体" w:hint="eastAsia"/>
                <w:color w:val="000000" w:themeColor="text1"/>
                <w:szCs w:val="21"/>
              </w:rPr>
              <w:t>15盒</w:t>
            </w:r>
          </w:p>
        </w:tc>
        <w:tc>
          <w:tcPr>
            <w:tcW w:w="656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360" w:lineRule="exact"/>
              <w:jc w:val="lef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10个/盒，用于PCR扩增过程中96孔PCR板的密封，硅胶材质，白色，可重复使用。</w:t>
            </w:r>
          </w:p>
        </w:tc>
        <w:tc>
          <w:tcPr>
            <w:tcW w:w="1314"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1200</w:t>
            </w:r>
          </w:p>
        </w:tc>
      </w:tr>
      <w:tr w:rsidR="00F96FB7" w:rsidTr="00F96FB7">
        <w:trPr>
          <w:trHeight w:val="23"/>
          <w:jc w:val="center"/>
        </w:trPr>
        <w:tc>
          <w:tcPr>
            <w:tcW w:w="533"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textAlignment w:val="baseline"/>
              <w:rPr>
                <w:rFonts w:ascii="宋体" w:hAnsi="宋体" w:cs="宋体"/>
                <w:color w:val="000000" w:themeColor="text1"/>
                <w:szCs w:val="21"/>
              </w:rPr>
            </w:pPr>
            <w:r>
              <w:rPr>
                <w:rFonts w:ascii="宋体" w:hAnsi="宋体" w:cs="宋体" w:hint="eastAsia"/>
                <w:color w:val="000000" w:themeColor="text1"/>
                <w:szCs w:val="21"/>
              </w:rPr>
              <w:t>7</w:t>
            </w:r>
          </w:p>
        </w:tc>
        <w:tc>
          <w:tcPr>
            <w:tcW w:w="7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电泳用硅胶垫</w:t>
            </w:r>
          </w:p>
        </w:tc>
        <w:tc>
          <w:tcPr>
            <w:tcW w:w="80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10盒</w:t>
            </w:r>
          </w:p>
        </w:tc>
        <w:tc>
          <w:tcPr>
            <w:tcW w:w="656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360" w:lineRule="exact"/>
              <w:jc w:val="lef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10个/盒，用于毛细管电泳过程中96孔样品板的密封，硅胶材质，灰色，可重复使用。</w:t>
            </w:r>
          </w:p>
        </w:tc>
        <w:tc>
          <w:tcPr>
            <w:tcW w:w="1314" w:type="dxa"/>
            <w:tcBorders>
              <w:top w:val="single" w:sz="4" w:space="0" w:color="auto"/>
              <w:left w:val="single" w:sz="4" w:space="0" w:color="auto"/>
              <w:bottom w:val="single" w:sz="4" w:space="0" w:color="auto"/>
              <w:right w:val="single" w:sz="4" w:space="0" w:color="auto"/>
            </w:tcBorders>
            <w:vAlign w:val="center"/>
            <w:hideMark/>
          </w:tcPr>
          <w:p w:rsidR="00F96FB7" w:rsidRDefault="00F96FB7">
            <w:pPr>
              <w:pStyle w:val="af"/>
              <w:snapToGrid w:val="0"/>
              <w:spacing w:line="400" w:lineRule="exact"/>
              <w:jc w:val="center"/>
              <w:outlineLvl w:val="0"/>
              <w:rPr>
                <w:rFonts w:hAnsi="宋体" w:cs="宋体"/>
                <w:color w:val="000000" w:themeColor="text1"/>
                <w:kern w:val="0"/>
                <w:szCs w:val="21"/>
              </w:rPr>
            </w:pPr>
            <w:r>
              <w:rPr>
                <w:rFonts w:hAnsi="宋体" w:cs="宋体" w:hint="eastAsia"/>
                <w:color w:val="000000" w:themeColor="text1"/>
                <w:kern w:val="0"/>
                <w:szCs w:val="21"/>
              </w:rPr>
              <w:t>9000</w:t>
            </w:r>
          </w:p>
        </w:tc>
      </w:tr>
      <w:tr w:rsidR="00F96FB7" w:rsidTr="00F96FB7">
        <w:trPr>
          <w:trHeight w:val="23"/>
          <w:jc w:val="center"/>
        </w:trPr>
        <w:tc>
          <w:tcPr>
            <w:tcW w:w="533"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textAlignment w:val="baseline"/>
              <w:rPr>
                <w:rFonts w:ascii="宋体" w:hAnsi="宋体" w:cs="宋体"/>
                <w:color w:val="000000" w:themeColor="text1"/>
                <w:szCs w:val="21"/>
              </w:rPr>
            </w:pPr>
            <w:r>
              <w:rPr>
                <w:rFonts w:ascii="宋体" w:hAnsi="宋体" w:cs="宋体" w:hint="eastAsia"/>
                <w:color w:val="000000" w:themeColor="text1"/>
                <w:szCs w:val="21"/>
              </w:rPr>
              <w:t>8</w:t>
            </w:r>
          </w:p>
        </w:tc>
        <w:tc>
          <w:tcPr>
            <w:tcW w:w="7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手动打孔器</w:t>
            </w:r>
          </w:p>
        </w:tc>
        <w:tc>
          <w:tcPr>
            <w:tcW w:w="80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10盒</w:t>
            </w:r>
          </w:p>
        </w:tc>
        <w:tc>
          <w:tcPr>
            <w:tcW w:w="656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360" w:lineRule="exact"/>
              <w:jc w:val="lef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孔径1.2mm，用于血样卡片的打孔取样。</w:t>
            </w:r>
          </w:p>
        </w:tc>
        <w:tc>
          <w:tcPr>
            <w:tcW w:w="1314" w:type="dxa"/>
            <w:tcBorders>
              <w:top w:val="single" w:sz="4" w:space="0" w:color="auto"/>
              <w:left w:val="single" w:sz="4" w:space="0" w:color="auto"/>
              <w:bottom w:val="single" w:sz="4" w:space="0" w:color="auto"/>
              <w:right w:val="single" w:sz="4" w:space="0" w:color="auto"/>
            </w:tcBorders>
            <w:vAlign w:val="center"/>
            <w:hideMark/>
          </w:tcPr>
          <w:p w:rsidR="00F96FB7" w:rsidRDefault="00F96FB7">
            <w:pPr>
              <w:pStyle w:val="af"/>
              <w:snapToGrid w:val="0"/>
              <w:spacing w:line="400" w:lineRule="exact"/>
              <w:jc w:val="center"/>
              <w:outlineLvl w:val="0"/>
              <w:rPr>
                <w:rFonts w:hAnsi="宋体" w:cs="宋体"/>
                <w:color w:val="000000" w:themeColor="text1"/>
                <w:kern w:val="0"/>
                <w:szCs w:val="21"/>
              </w:rPr>
            </w:pPr>
            <w:r>
              <w:rPr>
                <w:rFonts w:hAnsi="宋体" w:cs="宋体" w:hint="eastAsia"/>
                <w:color w:val="000000" w:themeColor="text1"/>
                <w:kern w:val="0"/>
                <w:szCs w:val="21"/>
              </w:rPr>
              <w:t>1800</w:t>
            </w:r>
          </w:p>
        </w:tc>
      </w:tr>
      <w:tr w:rsidR="00F96FB7" w:rsidTr="00F96FB7">
        <w:trPr>
          <w:trHeight w:val="3435"/>
          <w:jc w:val="center"/>
        </w:trPr>
        <w:tc>
          <w:tcPr>
            <w:tcW w:w="533"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textAlignment w:val="baseline"/>
              <w:rPr>
                <w:rFonts w:ascii="宋体" w:hAnsi="宋体" w:cs="宋体"/>
                <w:color w:val="000000" w:themeColor="text1"/>
                <w:szCs w:val="21"/>
              </w:rPr>
            </w:pPr>
            <w:r>
              <w:rPr>
                <w:rFonts w:ascii="宋体" w:hAnsi="宋体" w:cs="宋体" w:hint="eastAsia"/>
                <w:color w:val="000000" w:themeColor="text1"/>
                <w:szCs w:val="21"/>
              </w:rPr>
              <w:t>9</w:t>
            </w:r>
          </w:p>
        </w:tc>
        <w:tc>
          <w:tcPr>
            <w:tcW w:w="7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血样采集卡套装</w:t>
            </w:r>
          </w:p>
        </w:tc>
        <w:tc>
          <w:tcPr>
            <w:tcW w:w="80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80000套</w:t>
            </w:r>
          </w:p>
        </w:tc>
        <w:tc>
          <w:tcPr>
            <w:tcW w:w="656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360" w:lineRule="exact"/>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1.包括：KCF01-002直扩型血样采集卡、生物样品袋、一次性采集工具。</w:t>
            </w:r>
          </w:p>
          <w:p w:rsidR="00F96FB7" w:rsidRDefault="00F96FB7">
            <w:pPr>
              <w:spacing w:line="360" w:lineRule="exact"/>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2.KCF01-002直扩型血样采集卡，卡芯满足以下要求：</w:t>
            </w:r>
          </w:p>
          <w:p w:rsidR="00F96FB7" w:rsidRDefault="00F96FB7">
            <w:pPr>
              <w:spacing w:line="360" w:lineRule="exact"/>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（a）快速吸附血液样本，即采即干，采集后直接放入样品袋中即可；</w:t>
            </w:r>
          </w:p>
          <w:p w:rsidR="00F96FB7" w:rsidRDefault="00F96FB7">
            <w:pPr>
              <w:spacing w:line="360" w:lineRule="exact"/>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（b）打孔取样时，能有效防止产生静电，防止样品的漂移；</w:t>
            </w:r>
          </w:p>
          <w:p w:rsidR="00F96FB7" w:rsidRDefault="00F96FB7">
            <w:pPr>
              <w:spacing w:line="360" w:lineRule="exact"/>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（c）专用试剂浸渍处理，采集后的血样在常温下可保存8年以上。</w:t>
            </w:r>
          </w:p>
          <w:p w:rsidR="00F96FB7" w:rsidRDefault="00F96FB7">
            <w:pPr>
              <w:spacing w:line="360" w:lineRule="exact"/>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3.生物样品袋，采用牛皮纸制成，样品袋尺寸：≥100mm×133mm；袋口采用插口密封形式，样品袋正反两面印有采集信息，包括：被采样人姓名、性别、身份证号、出生日期、采样时间、采样人、采样单位。样品袋右上角贴有条形码，和采集卡一一严格对应。</w:t>
            </w:r>
          </w:p>
          <w:p w:rsidR="00F96FB7" w:rsidRDefault="00F96FB7">
            <w:pPr>
              <w:spacing w:line="360" w:lineRule="exact"/>
              <w:jc w:val="lef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4.一次性采集工具包括：一根酒精湿棉签、一根干棉签、一枚塑柄采血针。严格按医用标准制作、消毒。</w:t>
            </w:r>
          </w:p>
        </w:tc>
        <w:tc>
          <w:tcPr>
            <w:tcW w:w="1314"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kern w:val="0"/>
                <w:szCs w:val="21"/>
              </w:rPr>
            </w:pPr>
            <w:r>
              <w:rPr>
                <w:rFonts w:ascii="宋体" w:hAnsi="宋体" w:cs="宋体" w:hint="eastAsia"/>
                <w:color w:val="000000" w:themeColor="text1"/>
                <w:kern w:val="0"/>
                <w:szCs w:val="21"/>
              </w:rPr>
              <w:t>360000</w:t>
            </w:r>
          </w:p>
        </w:tc>
      </w:tr>
      <w:tr w:rsidR="00F96FB7" w:rsidTr="00F96FB7">
        <w:trPr>
          <w:trHeight w:val="23"/>
          <w:jc w:val="center"/>
        </w:trPr>
        <w:tc>
          <w:tcPr>
            <w:tcW w:w="2099" w:type="dxa"/>
            <w:gridSpan w:val="3"/>
            <w:tcBorders>
              <w:top w:val="single" w:sz="4" w:space="0" w:color="auto"/>
              <w:left w:val="single" w:sz="4" w:space="0" w:color="auto"/>
              <w:bottom w:val="single" w:sz="4" w:space="0" w:color="auto"/>
              <w:right w:val="single" w:sz="4" w:space="0" w:color="auto"/>
            </w:tcBorders>
            <w:hideMark/>
          </w:tcPr>
          <w:p w:rsidR="00F96FB7" w:rsidRDefault="00F96FB7">
            <w:pPr>
              <w:spacing w:line="400" w:lineRule="exact"/>
              <w:jc w:val="center"/>
              <w:rPr>
                <w:rFonts w:ascii="宋体" w:hAnsi="宋体" w:cs="宋体"/>
                <w:color w:val="000000" w:themeColor="text1"/>
                <w:szCs w:val="21"/>
              </w:rPr>
            </w:pPr>
            <w:r>
              <w:rPr>
                <w:rFonts w:ascii="宋体" w:hAnsi="宋体" w:cs="宋体" w:hint="eastAsia"/>
                <w:color w:val="000000" w:themeColor="text1"/>
                <w:kern w:val="0"/>
                <w:szCs w:val="21"/>
              </w:rPr>
              <w:t>▲</w:t>
            </w:r>
            <w:r>
              <w:rPr>
                <w:rFonts w:ascii="宋体" w:hAnsi="宋体" w:cs="宋体" w:hint="eastAsia"/>
                <w:color w:val="000000" w:themeColor="text1"/>
                <w:szCs w:val="21"/>
              </w:rPr>
              <w:t>商务条款</w:t>
            </w:r>
          </w:p>
        </w:tc>
        <w:tc>
          <w:tcPr>
            <w:tcW w:w="7876" w:type="dxa"/>
            <w:gridSpan w:val="2"/>
            <w:tcBorders>
              <w:top w:val="single" w:sz="4" w:space="0" w:color="auto"/>
              <w:left w:val="single" w:sz="4" w:space="0" w:color="auto"/>
              <w:bottom w:val="single" w:sz="4" w:space="0" w:color="auto"/>
              <w:right w:val="single" w:sz="4" w:space="0" w:color="auto"/>
            </w:tcBorders>
            <w:hideMark/>
          </w:tcPr>
          <w:p w:rsidR="00F96FB7" w:rsidRDefault="00F96FB7">
            <w:pPr>
              <w:spacing w:line="400" w:lineRule="exact"/>
              <w:rPr>
                <w:rFonts w:ascii="宋体" w:hAnsi="宋体" w:cs="宋体"/>
                <w:color w:val="000000" w:themeColor="text1"/>
                <w:kern w:val="0"/>
                <w:szCs w:val="21"/>
              </w:rPr>
            </w:pPr>
            <w:r>
              <w:rPr>
                <w:rFonts w:hint="eastAsia"/>
                <w:color w:val="000000" w:themeColor="text1"/>
                <w:szCs w:val="21"/>
              </w:rPr>
              <w:t>一</w:t>
            </w:r>
            <w:r>
              <w:rPr>
                <w:rFonts w:ascii="宋体" w:hAnsi="宋体" w:cs="宋体" w:hint="eastAsia"/>
                <w:color w:val="000000" w:themeColor="text1"/>
                <w:kern w:val="0"/>
                <w:szCs w:val="21"/>
              </w:rPr>
              <w:t>、合同签订期：自中标通知书发出之日起25日内。</w:t>
            </w:r>
          </w:p>
          <w:p w:rsidR="00F96FB7" w:rsidRDefault="00F96FB7">
            <w:pPr>
              <w:spacing w:line="400" w:lineRule="exact"/>
              <w:rPr>
                <w:rFonts w:ascii="宋体" w:hAnsi="宋体" w:cs="宋体" w:hint="eastAsia"/>
                <w:color w:val="000000" w:themeColor="text1"/>
                <w:kern w:val="0"/>
                <w:szCs w:val="21"/>
              </w:rPr>
            </w:pPr>
            <w:r>
              <w:rPr>
                <w:rFonts w:ascii="宋体" w:hAnsi="宋体" w:cs="宋体" w:hint="eastAsia"/>
                <w:color w:val="000000" w:themeColor="text1"/>
                <w:kern w:val="0"/>
                <w:szCs w:val="21"/>
              </w:rPr>
              <w:t>二、交货期：自合同签订之日起30个日历日内交货完毕。</w:t>
            </w:r>
          </w:p>
          <w:p w:rsidR="00F96FB7" w:rsidRDefault="00F96FB7">
            <w:pPr>
              <w:spacing w:line="400" w:lineRule="exact"/>
              <w:rPr>
                <w:rFonts w:ascii="宋体" w:hAnsi="宋体" w:cs="宋体" w:hint="eastAsia"/>
                <w:color w:val="000000" w:themeColor="text1"/>
                <w:kern w:val="0"/>
                <w:szCs w:val="21"/>
              </w:rPr>
            </w:pPr>
            <w:r>
              <w:rPr>
                <w:rFonts w:ascii="宋体" w:hAnsi="宋体" w:cs="宋体" w:hint="eastAsia"/>
                <w:color w:val="000000" w:themeColor="text1"/>
                <w:kern w:val="0"/>
                <w:szCs w:val="21"/>
              </w:rPr>
              <w:t>三、交货地点：南宁市公安局刑事侦查支队（</w:t>
            </w:r>
            <w:r>
              <w:rPr>
                <w:rFonts w:ascii="宋体" w:hAnsi="宋体" w:hint="eastAsia"/>
                <w:color w:val="000000" w:themeColor="text1"/>
                <w:szCs w:val="21"/>
              </w:rPr>
              <w:t>广西南宁市青秀区葛村路6号</w:t>
            </w:r>
            <w:r>
              <w:rPr>
                <w:rFonts w:ascii="宋体" w:hAnsi="宋体" w:cs="宋体" w:hint="eastAsia"/>
                <w:color w:val="000000" w:themeColor="text1"/>
                <w:kern w:val="0"/>
                <w:szCs w:val="21"/>
              </w:rPr>
              <w:t>）。</w:t>
            </w:r>
          </w:p>
          <w:p w:rsidR="00F96FB7" w:rsidRDefault="00F96FB7">
            <w:pPr>
              <w:spacing w:line="400" w:lineRule="exact"/>
              <w:rPr>
                <w:rFonts w:ascii="宋体" w:hAnsi="宋体" w:cs="宋体" w:hint="eastAsia"/>
                <w:color w:val="000000" w:themeColor="text1"/>
                <w:kern w:val="0"/>
                <w:szCs w:val="21"/>
              </w:rPr>
            </w:pPr>
            <w:r>
              <w:rPr>
                <w:rFonts w:ascii="宋体" w:hAnsi="宋体" w:cs="宋体" w:hint="eastAsia"/>
                <w:color w:val="000000" w:themeColor="text1"/>
                <w:kern w:val="0"/>
                <w:szCs w:val="21"/>
              </w:rPr>
              <w:t>四、交货方式：现场交货。</w:t>
            </w:r>
          </w:p>
          <w:p w:rsidR="00F96FB7" w:rsidRDefault="00F96FB7">
            <w:pPr>
              <w:spacing w:line="400" w:lineRule="exact"/>
              <w:rPr>
                <w:rFonts w:ascii="宋体" w:hAnsi="宋体" w:cs="宋体" w:hint="eastAsia"/>
                <w:color w:val="000000" w:themeColor="text1"/>
                <w:kern w:val="0"/>
                <w:szCs w:val="21"/>
              </w:rPr>
            </w:pPr>
            <w:r>
              <w:rPr>
                <w:rFonts w:ascii="宋体" w:hAnsi="宋体" w:cs="宋体" w:hint="eastAsia"/>
                <w:color w:val="000000" w:themeColor="text1"/>
                <w:kern w:val="0"/>
                <w:szCs w:val="21"/>
              </w:rPr>
              <w:lastRenderedPageBreak/>
              <w:t>五、售后服务要求：</w:t>
            </w:r>
          </w:p>
          <w:p w:rsidR="00F96FB7" w:rsidRDefault="00F96FB7">
            <w:pPr>
              <w:spacing w:line="400" w:lineRule="exact"/>
              <w:rPr>
                <w:rFonts w:ascii="宋体" w:hAnsi="宋体" w:cs="宋体" w:hint="eastAsia"/>
                <w:color w:val="000000" w:themeColor="text1"/>
                <w:kern w:val="0"/>
                <w:szCs w:val="21"/>
              </w:rPr>
            </w:pPr>
            <w:r>
              <w:rPr>
                <w:rFonts w:ascii="宋体" w:hAnsi="宋体" w:cs="宋体" w:hint="eastAsia"/>
                <w:color w:val="000000" w:themeColor="text1"/>
                <w:kern w:val="0"/>
                <w:szCs w:val="21"/>
              </w:rPr>
              <w:t>1.</w:t>
            </w:r>
            <w:bookmarkStart w:id="2" w:name="OLE_LINK20"/>
            <w:bookmarkStart w:id="3" w:name="OLE_LINK21"/>
            <w:r>
              <w:rPr>
                <w:rFonts w:ascii="宋体" w:hAnsi="宋体" w:cs="宋体" w:hint="eastAsia"/>
                <w:color w:val="000000" w:themeColor="text1"/>
                <w:kern w:val="0"/>
                <w:szCs w:val="21"/>
              </w:rPr>
              <w:t>质量保证期</w:t>
            </w:r>
            <w:bookmarkEnd w:id="2"/>
            <w:bookmarkEnd w:id="3"/>
            <w:r>
              <w:rPr>
                <w:rFonts w:ascii="宋体" w:hAnsi="宋体" w:cs="宋体" w:hint="eastAsia"/>
                <w:color w:val="000000" w:themeColor="text1"/>
                <w:kern w:val="0"/>
                <w:szCs w:val="21"/>
              </w:rPr>
              <w:t>：一年(从验收合格之日算起)。原厂出厂质量保证期大于一年的，按原厂出厂质量保证期；其余质量保证期为一年。</w:t>
            </w:r>
          </w:p>
          <w:p w:rsidR="00F96FB7" w:rsidRDefault="00F96FB7">
            <w:pPr>
              <w:spacing w:line="400" w:lineRule="exact"/>
              <w:rPr>
                <w:rFonts w:ascii="宋体" w:hAnsi="宋体" w:cs="宋体" w:hint="eastAsia"/>
                <w:color w:val="000000" w:themeColor="text1"/>
                <w:kern w:val="0"/>
                <w:szCs w:val="21"/>
              </w:rPr>
            </w:pPr>
            <w:r>
              <w:rPr>
                <w:rFonts w:ascii="宋体" w:hAnsi="宋体" w:cs="宋体" w:hint="eastAsia"/>
                <w:color w:val="000000" w:themeColor="text1"/>
                <w:kern w:val="0"/>
                <w:szCs w:val="21"/>
              </w:rPr>
              <w:t>2.故障响应时间：中标人接到产品故障通知后在2小时内到达采购人指定现场进行处理。有完善的售后服务保障体系及保证措施。</w:t>
            </w:r>
          </w:p>
          <w:p w:rsidR="00F96FB7" w:rsidRDefault="00F96FB7">
            <w:pPr>
              <w:spacing w:line="400" w:lineRule="exact"/>
              <w:rPr>
                <w:rFonts w:ascii="宋体" w:hAnsi="宋体" w:cs="宋体" w:hint="eastAsia"/>
                <w:color w:val="000000" w:themeColor="text1"/>
                <w:kern w:val="0"/>
                <w:szCs w:val="21"/>
              </w:rPr>
            </w:pPr>
            <w:r>
              <w:rPr>
                <w:rFonts w:ascii="宋体" w:hAnsi="宋体" w:cs="宋体" w:hint="eastAsia"/>
                <w:color w:val="000000" w:themeColor="text1"/>
                <w:kern w:val="0"/>
                <w:szCs w:val="21"/>
              </w:rPr>
              <w:t>3. 中标人应配备负责售后的技术服务人员至少1人。</w:t>
            </w:r>
          </w:p>
          <w:p w:rsidR="00F96FB7" w:rsidRDefault="00F96FB7">
            <w:pPr>
              <w:spacing w:line="400" w:lineRule="exact"/>
              <w:rPr>
                <w:rFonts w:ascii="宋体" w:hAnsi="宋体" w:cs="宋体" w:hint="eastAsia"/>
                <w:color w:val="000000" w:themeColor="text1"/>
                <w:kern w:val="0"/>
                <w:szCs w:val="21"/>
              </w:rPr>
            </w:pPr>
            <w:r>
              <w:rPr>
                <w:rFonts w:ascii="宋体" w:hAnsi="宋体" w:cs="宋体" w:hint="eastAsia"/>
                <w:color w:val="000000" w:themeColor="text1"/>
                <w:kern w:val="0"/>
                <w:szCs w:val="21"/>
              </w:rPr>
              <w:t>六、其他要求：</w:t>
            </w:r>
          </w:p>
          <w:p w:rsidR="00F96FB7" w:rsidRDefault="00F96FB7">
            <w:pPr>
              <w:spacing w:line="400" w:lineRule="exact"/>
              <w:rPr>
                <w:rFonts w:ascii="宋体" w:hAnsi="宋体" w:cs="宋体" w:hint="eastAsia"/>
                <w:color w:val="000000" w:themeColor="text1"/>
                <w:kern w:val="0"/>
                <w:szCs w:val="21"/>
              </w:rPr>
            </w:pPr>
            <w:r>
              <w:rPr>
                <w:rFonts w:ascii="宋体" w:hAnsi="宋体" w:cs="宋体" w:hint="eastAsia"/>
                <w:color w:val="000000" w:themeColor="text1"/>
                <w:kern w:val="0"/>
                <w:szCs w:val="21"/>
              </w:rPr>
              <w:t>1.投标人的报价为采购人指定地点的现场交货价，包括：</w:t>
            </w:r>
          </w:p>
          <w:p w:rsidR="00F96FB7" w:rsidRDefault="00F96FB7">
            <w:pPr>
              <w:spacing w:line="400" w:lineRule="exact"/>
              <w:rPr>
                <w:rFonts w:ascii="宋体" w:hAnsi="宋体" w:cs="宋体" w:hint="eastAsia"/>
                <w:color w:val="000000" w:themeColor="text1"/>
                <w:kern w:val="0"/>
                <w:szCs w:val="21"/>
              </w:rPr>
            </w:pPr>
            <w:r>
              <w:rPr>
                <w:rFonts w:ascii="宋体" w:hAnsi="宋体" w:cs="宋体" w:hint="eastAsia"/>
                <w:color w:val="000000" w:themeColor="text1"/>
                <w:kern w:val="0"/>
                <w:szCs w:val="21"/>
              </w:rPr>
              <w:t>（1）货物的价格；</w:t>
            </w:r>
          </w:p>
          <w:p w:rsidR="00F96FB7" w:rsidRDefault="00F96FB7">
            <w:pPr>
              <w:spacing w:line="400" w:lineRule="exact"/>
              <w:rPr>
                <w:rFonts w:ascii="宋体" w:hAnsi="宋体" w:cs="宋体" w:hint="eastAsia"/>
                <w:color w:val="000000" w:themeColor="text1"/>
                <w:kern w:val="0"/>
                <w:szCs w:val="21"/>
              </w:rPr>
            </w:pPr>
            <w:r>
              <w:rPr>
                <w:rFonts w:ascii="宋体" w:hAnsi="宋体" w:cs="宋体" w:hint="eastAsia"/>
                <w:color w:val="000000" w:themeColor="text1"/>
                <w:kern w:val="0"/>
                <w:szCs w:val="21"/>
              </w:rPr>
              <w:t>（2）货物的标准附件、备品备件、专用工具的价格；</w:t>
            </w:r>
          </w:p>
          <w:p w:rsidR="00F96FB7" w:rsidRDefault="00F96FB7">
            <w:pPr>
              <w:spacing w:line="400" w:lineRule="exact"/>
              <w:rPr>
                <w:rFonts w:ascii="宋体" w:hAnsi="宋体" w:cs="宋体" w:hint="eastAsia"/>
                <w:color w:val="000000" w:themeColor="text1"/>
                <w:kern w:val="0"/>
                <w:szCs w:val="21"/>
              </w:rPr>
            </w:pPr>
            <w:r>
              <w:rPr>
                <w:rFonts w:ascii="宋体" w:hAnsi="宋体" w:cs="宋体" w:hint="eastAsia"/>
                <w:color w:val="000000" w:themeColor="text1"/>
                <w:kern w:val="0"/>
                <w:szCs w:val="21"/>
              </w:rPr>
              <w:t>（3）运输、装卸、调试、培训、技术支持、售后服务等费用；</w:t>
            </w:r>
          </w:p>
          <w:p w:rsidR="00F96FB7" w:rsidRDefault="00F96FB7">
            <w:pPr>
              <w:spacing w:line="400" w:lineRule="exact"/>
              <w:rPr>
                <w:rFonts w:ascii="宋体" w:hAnsi="宋体" w:cs="宋体" w:hint="eastAsia"/>
                <w:color w:val="000000" w:themeColor="text1"/>
                <w:kern w:val="0"/>
                <w:szCs w:val="21"/>
              </w:rPr>
            </w:pPr>
            <w:r>
              <w:rPr>
                <w:rFonts w:ascii="宋体" w:hAnsi="宋体" w:cs="宋体" w:hint="eastAsia"/>
                <w:color w:val="000000" w:themeColor="text1"/>
                <w:kern w:val="0"/>
                <w:szCs w:val="21"/>
              </w:rPr>
              <w:t>（4）必要的保险费用和各项税费；</w:t>
            </w:r>
          </w:p>
          <w:p w:rsidR="00F96FB7" w:rsidRDefault="00F96FB7">
            <w:pPr>
              <w:spacing w:line="400" w:lineRule="exact"/>
              <w:rPr>
                <w:rFonts w:ascii="宋体" w:hAnsi="宋体" w:cs="宋体" w:hint="eastAsia"/>
                <w:color w:val="000000" w:themeColor="text1"/>
                <w:kern w:val="0"/>
                <w:szCs w:val="21"/>
              </w:rPr>
            </w:pPr>
            <w:r>
              <w:rPr>
                <w:rFonts w:ascii="宋体" w:hAnsi="宋体" w:cs="宋体" w:hint="eastAsia"/>
                <w:color w:val="000000" w:themeColor="text1"/>
                <w:kern w:val="0"/>
                <w:szCs w:val="21"/>
              </w:rPr>
              <w:t>2.付款方式：本项目无预付款，本合同项下的全部货物全部交货完毕经验收合格，且收到正规发票后10个工作日内，采购人向中标人一次性支付全部合同价款。</w:t>
            </w:r>
          </w:p>
          <w:p w:rsidR="00F96FB7" w:rsidRDefault="00F96FB7">
            <w:pPr>
              <w:spacing w:line="400" w:lineRule="exact"/>
              <w:rPr>
                <w:rFonts w:ascii="宋体" w:hAnsi="宋体" w:cs="宋体" w:hint="eastAsia"/>
                <w:color w:val="000000" w:themeColor="text1"/>
                <w:kern w:val="0"/>
                <w:szCs w:val="21"/>
              </w:rPr>
            </w:pPr>
            <w:r>
              <w:rPr>
                <w:rFonts w:ascii="宋体" w:hAnsi="宋体" w:cs="宋体" w:hint="eastAsia"/>
                <w:color w:val="000000" w:themeColor="text1"/>
                <w:kern w:val="0"/>
                <w:szCs w:val="21"/>
              </w:rPr>
              <w:t>3.中标人须在规定时间内并按照采购文件参数要求交清所有货物，一旦发现参数不符，采购人有权不予验收，无条件退货，对造成的损失采购人保留索赔的权利。</w:t>
            </w:r>
          </w:p>
          <w:p w:rsidR="00F96FB7" w:rsidRDefault="00F96FB7">
            <w:pPr>
              <w:spacing w:line="400" w:lineRule="exact"/>
              <w:rPr>
                <w:rFonts w:ascii="宋体" w:hAnsi="宋体" w:cs="宋体" w:hint="eastAsia"/>
                <w:color w:val="000000" w:themeColor="text1"/>
                <w:kern w:val="0"/>
                <w:szCs w:val="21"/>
              </w:rPr>
            </w:pPr>
            <w:r>
              <w:rPr>
                <w:rFonts w:ascii="宋体" w:hAnsi="宋体" w:cs="宋体" w:hint="eastAsia"/>
                <w:color w:val="000000" w:themeColor="text1"/>
                <w:kern w:val="0"/>
                <w:szCs w:val="21"/>
              </w:rPr>
              <w:t>七、验收标准</w:t>
            </w:r>
          </w:p>
          <w:p w:rsidR="00F96FB7" w:rsidRDefault="00F96FB7">
            <w:pPr>
              <w:spacing w:line="400" w:lineRule="exact"/>
              <w:rPr>
                <w:rFonts w:ascii="宋体" w:hAnsi="宋体" w:cs="宋体" w:hint="eastAsia"/>
                <w:color w:val="000000" w:themeColor="text1"/>
                <w:kern w:val="0"/>
                <w:szCs w:val="21"/>
              </w:rPr>
            </w:pPr>
            <w:r>
              <w:rPr>
                <w:rFonts w:ascii="宋体" w:hAnsi="宋体" w:cs="宋体" w:hint="eastAsia"/>
                <w:color w:val="000000" w:themeColor="text1"/>
                <w:kern w:val="0"/>
                <w:szCs w:val="21"/>
              </w:rPr>
              <w:t>1.采购人对中标人提交的货物依据采购文件上的技术规格要求和国家有关质量标准进行现场签收，外观、说明书、及软件各项功能符合采购文件技术要求的，给予签收，不合格的不予签收。</w:t>
            </w:r>
          </w:p>
          <w:p w:rsidR="00F96FB7" w:rsidRDefault="00F96FB7">
            <w:pPr>
              <w:spacing w:line="400" w:lineRule="exact"/>
              <w:rPr>
                <w:rFonts w:ascii="宋体" w:hAnsi="宋体" w:cs="宋体" w:hint="eastAsia"/>
                <w:color w:val="000000" w:themeColor="text1"/>
                <w:kern w:val="0"/>
                <w:szCs w:val="21"/>
              </w:rPr>
            </w:pPr>
            <w:r>
              <w:rPr>
                <w:rFonts w:ascii="宋体" w:hAnsi="宋体" w:cs="宋体" w:hint="eastAsia"/>
                <w:color w:val="000000" w:themeColor="text1"/>
                <w:kern w:val="0"/>
                <w:szCs w:val="21"/>
              </w:rPr>
              <w:t>2.中标人交货前应对产品作出全面检查和对验收文件进行整理，并列出清单，作为采购人收货验收和使用的技术条件依据，检验的结果应随货物交采购人。中标人不能完整交付货物及本款规定的单证和工具的，必须负责补齐，否则视为未按合同约定交货。</w:t>
            </w:r>
          </w:p>
          <w:p w:rsidR="00F96FB7" w:rsidRDefault="00F96FB7">
            <w:pPr>
              <w:spacing w:line="400" w:lineRule="exact"/>
              <w:rPr>
                <w:rFonts w:ascii="宋体" w:hAnsi="宋体" w:cs="宋体" w:hint="eastAsia"/>
                <w:color w:val="000000" w:themeColor="text1"/>
                <w:kern w:val="0"/>
                <w:szCs w:val="21"/>
              </w:rPr>
            </w:pPr>
            <w:r>
              <w:rPr>
                <w:rFonts w:ascii="宋体" w:hAnsi="宋体" w:cs="宋体" w:hint="eastAsia"/>
                <w:color w:val="000000" w:themeColor="text1"/>
                <w:kern w:val="0"/>
                <w:szCs w:val="21"/>
              </w:rPr>
              <w:t>3.采购人组织验收，中标人必须到场配合，验收合格后双方签署验收合格凭证。</w:t>
            </w:r>
          </w:p>
          <w:p w:rsidR="00F96FB7" w:rsidRDefault="00F96FB7">
            <w:pPr>
              <w:spacing w:line="400" w:lineRule="exact"/>
              <w:rPr>
                <w:rFonts w:ascii="宋体" w:hAnsi="宋体" w:cs="宋体" w:hint="eastAsia"/>
                <w:color w:val="000000" w:themeColor="text1"/>
                <w:kern w:val="0"/>
                <w:szCs w:val="21"/>
              </w:rPr>
            </w:pPr>
            <w:r>
              <w:rPr>
                <w:rFonts w:ascii="宋体" w:hAnsi="宋体" w:cs="宋体" w:hint="eastAsia"/>
                <w:color w:val="000000" w:themeColor="text1"/>
                <w:kern w:val="0"/>
                <w:szCs w:val="21"/>
              </w:rPr>
              <w:t>4.其他未尽事宜应严格按照《关于印发广西壮族自治区政府采购项目履约验收管理办法的通知》[桂财采〔2015〕22号]以及《财政部关于进一步加强政府采购需求和履约验收管理的指导意见》[财库〔2016〕205号]规定执行。</w:t>
            </w:r>
          </w:p>
          <w:p w:rsidR="00F96FB7" w:rsidRDefault="00F96FB7">
            <w:pPr>
              <w:pStyle w:val="ab"/>
              <w:spacing w:line="400" w:lineRule="exact"/>
              <w:rPr>
                <w:rFonts w:ascii="宋体" w:hAnsi="宋体" w:cs="宋体"/>
                <w:color w:val="000000" w:themeColor="text1"/>
                <w:szCs w:val="21"/>
              </w:rPr>
            </w:pPr>
            <w:r>
              <w:rPr>
                <w:rFonts w:ascii="宋体" w:hAnsi="宋体" w:cs="宋体" w:hint="eastAsia"/>
                <w:color w:val="000000" w:themeColor="text1"/>
                <w:kern w:val="0"/>
                <w:szCs w:val="21"/>
              </w:rPr>
              <w:t>5.验收产生的费用由中标人负责。</w:t>
            </w:r>
          </w:p>
        </w:tc>
      </w:tr>
      <w:tr w:rsidR="00F96FB7" w:rsidTr="00F96FB7">
        <w:trPr>
          <w:trHeight w:val="23"/>
          <w:jc w:val="center"/>
        </w:trPr>
        <w:tc>
          <w:tcPr>
            <w:tcW w:w="2099" w:type="dxa"/>
            <w:gridSpan w:val="3"/>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kern w:val="0"/>
                <w:szCs w:val="21"/>
              </w:rPr>
            </w:pPr>
            <w:r>
              <w:rPr>
                <w:rFonts w:ascii="宋体" w:hAnsi="宋体" w:hint="eastAsia"/>
                <w:color w:val="000000" w:themeColor="text1"/>
                <w:szCs w:val="21"/>
              </w:rPr>
              <w:lastRenderedPageBreak/>
              <w:t>其他说明</w:t>
            </w:r>
          </w:p>
        </w:tc>
        <w:tc>
          <w:tcPr>
            <w:tcW w:w="7876" w:type="dxa"/>
            <w:gridSpan w:val="2"/>
            <w:tcBorders>
              <w:top w:val="single" w:sz="4" w:space="0" w:color="auto"/>
              <w:left w:val="single" w:sz="4" w:space="0" w:color="auto"/>
              <w:bottom w:val="single" w:sz="4" w:space="0" w:color="auto"/>
              <w:right w:val="single" w:sz="4" w:space="0" w:color="auto"/>
            </w:tcBorders>
            <w:hideMark/>
          </w:tcPr>
          <w:p w:rsidR="00F96FB7" w:rsidRDefault="00F96FB7">
            <w:pPr>
              <w:widowControl/>
              <w:shd w:val="clear" w:color="auto" w:fill="FFFFFF"/>
              <w:ind w:firstLine="426"/>
              <w:rPr>
                <w:rFonts w:ascii="宋体" w:hAnsi="宋体"/>
                <w:color w:val="000000" w:themeColor="text1"/>
                <w:szCs w:val="21"/>
              </w:rPr>
            </w:pPr>
            <w:r>
              <w:rPr>
                <w:rFonts w:ascii="宋体" w:hAnsi="宋体" w:hint="eastAsia"/>
                <w:color w:val="000000" w:themeColor="text1"/>
                <w:szCs w:val="21"/>
              </w:rPr>
              <w:t>一、产品说明</w:t>
            </w:r>
          </w:p>
          <w:p w:rsidR="00F96FB7" w:rsidRDefault="00F96FB7">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w:t>
            </w:r>
            <w:r>
              <w:rPr>
                <w:rFonts w:ascii="宋体" w:hAnsi="宋体" w:hint="eastAsia"/>
                <w:b/>
                <w:color w:val="000000" w:themeColor="text1"/>
                <w:szCs w:val="21"/>
              </w:rPr>
              <w:t>本表的第 项货物已按规定办妥进口产品采购审核手续</w:t>
            </w:r>
            <w:r>
              <w:rPr>
                <w:rFonts w:ascii="宋体" w:hAnsi="宋体" w:hint="eastAsia"/>
                <w:color w:val="000000" w:themeColor="text1"/>
                <w:szCs w:val="21"/>
              </w:rPr>
              <w:t>，投标产品可选用进口产品；但如选用进口产品时必须为全套原装进口产品（即通过中国海关报关验放进入中国境内且产自关境外的产品），同时投标人必须负责办理进口产品所有相关手续并承担所有费用。</w:t>
            </w:r>
          </w:p>
          <w:p w:rsidR="00F96FB7" w:rsidRDefault="00F96FB7">
            <w:pPr>
              <w:tabs>
                <w:tab w:val="left" w:pos="180"/>
                <w:tab w:val="left" w:pos="1620"/>
              </w:tabs>
              <w:spacing w:line="360" w:lineRule="auto"/>
              <w:ind w:firstLineChars="200" w:firstLine="420"/>
              <w:rPr>
                <w:rFonts w:ascii="宋体" w:hAnsi="宋体" w:hint="eastAsia"/>
                <w:color w:val="000000" w:themeColor="text1"/>
                <w:szCs w:val="21"/>
              </w:rPr>
            </w:pPr>
            <w:r>
              <w:rPr>
                <w:rFonts w:ascii="Segoe UI Symbol" w:hAnsi="Segoe UI Symbol" w:cs="Segoe UI Symbol"/>
                <w:color w:val="000000" w:themeColor="text1"/>
                <w:szCs w:val="21"/>
              </w:rPr>
              <w:lastRenderedPageBreak/>
              <w:t>☑</w:t>
            </w:r>
            <w:r>
              <w:rPr>
                <w:rFonts w:ascii="宋体" w:hAnsi="宋体" w:hint="eastAsia"/>
                <w:color w:val="000000" w:themeColor="text1"/>
                <w:szCs w:val="21"/>
              </w:rPr>
              <w:t>本表货物不接受进口产品（即通过中国海关报关验放进入中国境内且产自关境外的产品）参与投标，</w:t>
            </w:r>
            <w:r>
              <w:rPr>
                <w:rFonts w:ascii="宋体" w:hAnsi="宋体" w:hint="eastAsia"/>
                <w:b/>
                <w:color w:val="000000" w:themeColor="text1"/>
                <w:szCs w:val="21"/>
              </w:rPr>
              <w:t>如有进口产品参与投标的作无效投标处理</w:t>
            </w:r>
            <w:r>
              <w:rPr>
                <w:rFonts w:ascii="宋体" w:hAnsi="宋体" w:hint="eastAsia"/>
                <w:color w:val="000000" w:themeColor="text1"/>
                <w:szCs w:val="21"/>
              </w:rPr>
              <w:t>。</w:t>
            </w:r>
          </w:p>
          <w:p w:rsidR="00F96FB7" w:rsidRDefault="00F96FB7">
            <w:pPr>
              <w:tabs>
                <w:tab w:val="left" w:pos="180"/>
                <w:tab w:val="left" w:pos="1620"/>
              </w:tabs>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二、核心产品为：第1项标的“</w:t>
            </w:r>
            <w:r>
              <w:rPr>
                <w:rFonts w:ascii="宋体" w:hAnsi="宋体" w:cs="宋体" w:hint="eastAsia"/>
                <w:color w:val="000000" w:themeColor="text1"/>
                <w:szCs w:val="21"/>
                <w:u w:val="single"/>
              </w:rPr>
              <w:t>STR个体识别检测试剂盒</w:t>
            </w:r>
            <w:r>
              <w:rPr>
                <w:rFonts w:ascii="宋体" w:hAnsi="宋体" w:hint="eastAsia"/>
                <w:color w:val="000000" w:themeColor="text1"/>
                <w:szCs w:val="21"/>
              </w:rPr>
              <w:t>”</w:t>
            </w:r>
          </w:p>
          <w:p w:rsidR="00F96FB7" w:rsidRDefault="00F96FB7">
            <w:pPr>
              <w:tabs>
                <w:tab w:val="left" w:pos="180"/>
                <w:tab w:val="left" w:pos="1620"/>
              </w:tabs>
              <w:spacing w:line="360" w:lineRule="auto"/>
              <w:ind w:firstLineChars="200" w:firstLine="420"/>
              <w:rPr>
                <w:color w:val="000000" w:themeColor="text1"/>
                <w:szCs w:val="21"/>
              </w:rPr>
            </w:pPr>
            <w:r>
              <w:rPr>
                <w:rFonts w:ascii="宋体" w:hAnsi="宋体" w:cs="宋体" w:hint="eastAsia"/>
                <w:color w:val="000000" w:themeColor="text1"/>
                <w:szCs w:val="21"/>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rsidR="00F96FB7" w:rsidTr="00F96FB7">
        <w:trPr>
          <w:trHeight w:val="23"/>
          <w:jc w:val="center"/>
        </w:trPr>
        <w:tc>
          <w:tcPr>
            <w:tcW w:w="2099" w:type="dxa"/>
            <w:gridSpan w:val="3"/>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kern w:val="0"/>
                <w:szCs w:val="21"/>
              </w:rPr>
            </w:pPr>
            <w:r>
              <w:rPr>
                <w:rFonts w:ascii="宋体" w:hAnsi="宋体" w:hint="eastAsia"/>
                <w:color w:val="000000" w:themeColor="text1"/>
                <w:szCs w:val="21"/>
              </w:rPr>
              <w:lastRenderedPageBreak/>
              <w:t>投标资料</w:t>
            </w:r>
          </w:p>
        </w:tc>
        <w:tc>
          <w:tcPr>
            <w:tcW w:w="7876" w:type="dxa"/>
            <w:gridSpan w:val="2"/>
            <w:tcBorders>
              <w:top w:val="single" w:sz="4" w:space="0" w:color="auto"/>
              <w:left w:val="single" w:sz="4" w:space="0" w:color="auto"/>
              <w:bottom w:val="single" w:sz="4" w:space="0" w:color="auto"/>
              <w:right w:val="single" w:sz="4" w:space="0" w:color="auto"/>
            </w:tcBorders>
            <w:hideMark/>
          </w:tcPr>
          <w:p w:rsidR="00F96FB7" w:rsidRDefault="00F96FB7">
            <w:pPr>
              <w:spacing w:line="400" w:lineRule="exact"/>
              <w:rPr>
                <w:color w:val="000000" w:themeColor="text1"/>
                <w:szCs w:val="21"/>
              </w:rPr>
            </w:pPr>
            <w:r>
              <w:rPr>
                <w:rFonts w:ascii="宋体" w:hAnsi="宋体" w:hint="eastAsia"/>
                <w:b/>
                <w:color w:val="000000" w:themeColor="text1"/>
                <w:kern w:val="0"/>
                <w:szCs w:val="21"/>
              </w:rPr>
              <w:t>投标人可根据评分标准在投标文件中提供</w:t>
            </w:r>
            <w:r>
              <w:rPr>
                <w:rFonts w:ascii="宋体" w:cs="宋体" w:hint="eastAsia"/>
                <w:b/>
                <w:color w:val="000000" w:themeColor="text1"/>
                <w:szCs w:val="21"/>
              </w:rPr>
              <w:t>项目实施方案</w:t>
            </w:r>
            <w:r>
              <w:rPr>
                <w:rFonts w:ascii="宋体" w:hAnsi="宋体" w:hint="eastAsia"/>
                <w:b/>
                <w:color w:val="000000" w:themeColor="text1"/>
                <w:kern w:val="0"/>
                <w:szCs w:val="21"/>
              </w:rPr>
              <w:t>、售后服务方案、信誉业绩证明材料。</w:t>
            </w:r>
          </w:p>
        </w:tc>
      </w:tr>
    </w:tbl>
    <w:p w:rsidR="00F96FB7" w:rsidRDefault="00F96FB7" w:rsidP="00F96FB7">
      <w:pPr>
        <w:pStyle w:val="a5"/>
        <w:ind w:firstLine="426"/>
        <w:rPr>
          <w:color w:val="000000" w:themeColor="text1"/>
        </w:rPr>
      </w:pPr>
    </w:p>
    <w:tbl>
      <w:tblPr>
        <w:tblW w:w="9945"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tblPr>
      <w:tblGrid>
        <w:gridCol w:w="631"/>
        <w:gridCol w:w="185"/>
        <w:gridCol w:w="792"/>
        <w:gridCol w:w="840"/>
        <w:gridCol w:w="6478"/>
        <w:gridCol w:w="1019"/>
      </w:tblGrid>
      <w:tr w:rsidR="00F96FB7" w:rsidTr="00F96FB7">
        <w:trPr>
          <w:trHeight w:val="437"/>
          <w:jc w:val="center"/>
        </w:trPr>
        <w:tc>
          <w:tcPr>
            <w:tcW w:w="9945" w:type="dxa"/>
            <w:gridSpan w:val="6"/>
            <w:tcBorders>
              <w:top w:val="single" w:sz="4" w:space="0" w:color="auto"/>
              <w:left w:val="single" w:sz="4" w:space="0" w:color="auto"/>
              <w:bottom w:val="nil"/>
              <w:right w:val="single" w:sz="4" w:space="0" w:color="auto"/>
            </w:tcBorders>
            <w:vAlign w:val="center"/>
            <w:hideMark/>
          </w:tcPr>
          <w:p w:rsidR="00F96FB7" w:rsidRDefault="00F96FB7">
            <w:pPr>
              <w:spacing w:line="400" w:lineRule="exact"/>
              <w:jc w:val="center"/>
              <w:rPr>
                <w:rFonts w:ascii="宋体" w:hAnsi="宋体" w:cs="宋体"/>
                <w:b/>
                <w:color w:val="000000" w:themeColor="text1"/>
                <w:szCs w:val="21"/>
              </w:rPr>
            </w:pPr>
            <w:r>
              <w:rPr>
                <w:rFonts w:ascii="宋体" w:hAnsi="宋体" w:cs="宋体" w:hint="eastAsia"/>
                <w:b/>
                <w:color w:val="000000" w:themeColor="text1"/>
                <w:sz w:val="32"/>
                <w:szCs w:val="32"/>
              </w:rPr>
              <w:t>货物需求一览表</w:t>
            </w:r>
          </w:p>
        </w:tc>
      </w:tr>
      <w:tr w:rsidR="00F96FB7" w:rsidTr="00F96FB7">
        <w:trPr>
          <w:trHeight w:val="437"/>
          <w:jc w:val="center"/>
        </w:trPr>
        <w:tc>
          <w:tcPr>
            <w:tcW w:w="2448" w:type="dxa"/>
            <w:gridSpan w:val="4"/>
            <w:tcBorders>
              <w:top w:val="single" w:sz="4" w:space="0" w:color="auto"/>
              <w:left w:val="single" w:sz="4" w:space="0" w:color="auto"/>
              <w:bottom w:val="nil"/>
              <w:right w:val="single" w:sz="4" w:space="0" w:color="auto"/>
            </w:tcBorders>
            <w:vAlign w:val="center"/>
            <w:hideMark/>
          </w:tcPr>
          <w:p w:rsidR="00F96FB7" w:rsidRDefault="00F96FB7">
            <w:pPr>
              <w:spacing w:line="400" w:lineRule="exact"/>
              <w:jc w:val="center"/>
              <w:rPr>
                <w:rFonts w:ascii="宋体" w:hAnsi="宋体" w:cs="宋体"/>
                <w:b/>
                <w:color w:val="000000" w:themeColor="text1"/>
                <w:sz w:val="32"/>
                <w:szCs w:val="32"/>
              </w:rPr>
            </w:pPr>
            <w:r>
              <w:rPr>
                <w:rFonts w:ascii="宋体" w:hAnsi="宋体" w:cs="宋体" w:hint="eastAsia"/>
                <w:b/>
                <w:color w:val="000000" w:themeColor="text1"/>
                <w:sz w:val="32"/>
                <w:szCs w:val="32"/>
              </w:rPr>
              <w:t>标段</w:t>
            </w:r>
          </w:p>
        </w:tc>
        <w:tc>
          <w:tcPr>
            <w:tcW w:w="7497" w:type="dxa"/>
            <w:gridSpan w:val="2"/>
            <w:tcBorders>
              <w:top w:val="single" w:sz="4" w:space="0" w:color="auto"/>
              <w:left w:val="single" w:sz="4" w:space="0" w:color="auto"/>
              <w:bottom w:val="nil"/>
              <w:right w:val="single" w:sz="4" w:space="0" w:color="auto"/>
            </w:tcBorders>
            <w:vAlign w:val="center"/>
            <w:hideMark/>
          </w:tcPr>
          <w:p w:rsidR="00F96FB7" w:rsidRDefault="00F96FB7">
            <w:pPr>
              <w:spacing w:line="400" w:lineRule="exact"/>
              <w:rPr>
                <w:rFonts w:ascii="宋体" w:hAnsi="宋体" w:cs="宋体"/>
                <w:b/>
                <w:color w:val="000000" w:themeColor="text1"/>
                <w:sz w:val="32"/>
                <w:szCs w:val="32"/>
              </w:rPr>
            </w:pPr>
            <w:r>
              <w:rPr>
                <w:rFonts w:ascii="宋体" w:hAnsi="宋体" w:cs="宋体" w:hint="eastAsia"/>
                <w:b/>
                <w:color w:val="000000" w:themeColor="text1"/>
                <w:sz w:val="32"/>
                <w:szCs w:val="32"/>
              </w:rPr>
              <w:t>分标2</w:t>
            </w:r>
          </w:p>
        </w:tc>
      </w:tr>
      <w:tr w:rsidR="00F96FB7" w:rsidTr="00F96FB7">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rPr>
                <w:rFonts w:ascii="宋体" w:hAnsi="宋体" w:cs="宋体"/>
                <w:color w:val="000000" w:themeColor="text1"/>
                <w:sz w:val="22"/>
                <w:szCs w:val="22"/>
              </w:rPr>
            </w:pPr>
            <w:r>
              <w:rPr>
                <w:rFonts w:ascii="宋体" w:hAnsi="宋体" w:cs="宋体" w:hint="eastAsia"/>
                <w:color w:val="000000" w:themeColor="text1"/>
                <w:sz w:val="22"/>
                <w:szCs w:val="22"/>
              </w:rPr>
              <w:t>序号</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spacing w:line="400" w:lineRule="exact"/>
              <w:jc w:val="center"/>
              <w:rPr>
                <w:rFonts w:ascii="宋体" w:hAnsi="宋体" w:cs="宋体"/>
                <w:color w:val="000000" w:themeColor="text1"/>
                <w:sz w:val="22"/>
                <w:szCs w:val="22"/>
              </w:rPr>
            </w:pPr>
            <w:r>
              <w:rPr>
                <w:rFonts w:ascii="宋体" w:hAnsi="宋体" w:cs="宋体" w:hint="eastAsia"/>
                <w:color w:val="000000" w:themeColor="text1"/>
                <w:sz w:val="22"/>
                <w:szCs w:val="22"/>
              </w:rPr>
              <w:t>标的名称</w:t>
            </w:r>
          </w:p>
        </w:tc>
        <w:tc>
          <w:tcPr>
            <w:tcW w:w="84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sz w:val="22"/>
                <w:szCs w:val="22"/>
              </w:rPr>
            </w:pPr>
            <w:r>
              <w:rPr>
                <w:rFonts w:ascii="宋体" w:hAnsi="宋体" w:cs="宋体" w:hint="eastAsia"/>
                <w:color w:val="000000" w:themeColor="text1"/>
                <w:sz w:val="22"/>
                <w:szCs w:val="22"/>
              </w:rPr>
              <w:t>数量及单位</w:t>
            </w:r>
          </w:p>
        </w:tc>
        <w:tc>
          <w:tcPr>
            <w:tcW w:w="6478"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sz w:val="22"/>
                <w:szCs w:val="22"/>
              </w:rPr>
            </w:pPr>
            <w:r>
              <w:rPr>
                <w:rFonts w:ascii="宋体" w:hAnsi="宋体" w:cs="宋体" w:hint="eastAsia"/>
                <w:color w:val="000000" w:themeColor="text1"/>
                <w:sz w:val="22"/>
                <w:szCs w:val="22"/>
              </w:rPr>
              <w:t>技术规格要求</w:t>
            </w:r>
          </w:p>
        </w:tc>
        <w:tc>
          <w:tcPr>
            <w:tcW w:w="1019"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sz w:val="22"/>
                <w:szCs w:val="22"/>
              </w:rPr>
            </w:pPr>
            <w:r>
              <w:rPr>
                <w:rFonts w:ascii="宋体" w:hAnsi="宋体" w:cs="宋体" w:hint="eastAsia"/>
                <w:color w:val="000000" w:themeColor="text1"/>
                <w:sz w:val="22"/>
                <w:szCs w:val="22"/>
              </w:rPr>
              <w:t>分项合计</w:t>
            </w:r>
          </w:p>
          <w:p w:rsidR="00F96FB7" w:rsidRDefault="00F96FB7">
            <w:pPr>
              <w:spacing w:line="400" w:lineRule="exact"/>
              <w:jc w:val="center"/>
              <w:rPr>
                <w:rFonts w:ascii="宋体" w:hAnsi="宋体" w:cs="宋体"/>
                <w:color w:val="000000" w:themeColor="text1"/>
                <w:sz w:val="22"/>
                <w:szCs w:val="22"/>
              </w:rPr>
            </w:pPr>
            <w:r>
              <w:rPr>
                <w:rFonts w:ascii="宋体" w:hAnsi="宋体" w:cs="宋体" w:hint="eastAsia"/>
                <w:color w:val="000000" w:themeColor="text1"/>
                <w:sz w:val="22"/>
                <w:szCs w:val="22"/>
              </w:rPr>
              <w:t>（元）</w:t>
            </w:r>
          </w:p>
        </w:tc>
      </w:tr>
      <w:tr w:rsidR="00F96FB7" w:rsidTr="00F96FB7">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textAlignment w:val="baseline"/>
              <w:rPr>
                <w:rFonts w:ascii="宋体" w:hAnsi="宋体" w:cs="宋体"/>
                <w:color w:val="000000" w:themeColor="text1"/>
                <w:sz w:val="22"/>
                <w:szCs w:val="22"/>
              </w:rPr>
            </w:pPr>
            <w:r>
              <w:rPr>
                <w:rFonts w:ascii="宋体" w:hAnsi="宋体" w:cs="宋体" w:hint="eastAsia"/>
                <w:color w:val="000000" w:themeColor="text1"/>
                <w:sz w:val="22"/>
                <w:szCs w:val="22"/>
              </w:rPr>
              <w:t>1</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宋体" w:hAnsi="宋体" w:cs="宋体"/>
                <w:color w:val="000000" w:themeColor="text1"/>
                <w:sz w:val="22"/>
                <w:szCs w:val="22"/>
              </w:rPr>
            </w:pPr>
            <w:r>
              <w:rPr>
                <w:rFonts w:ascii="宋体" w:hAnsi="宋体" w:hint="eastAsia"/>
                <w:color w:val="000000" w:themeColor="text1"/>
                <w:sz w:val="22"/>
                <w:szCs w:val="22"/>
              </w:rPr>
              <w:t>个体识别试剂盒</w:t>
            </w:r>
          </w:p>
        </w:tc>
        <w:tc>
          <w:tcPr>
            <w:tcW w:w="84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50盒</w:t>
            </w:r>
          </w:p>
        </w:tc>
        <w:tc>
          <w:tcPr>
            <w:tcW w:w="6478" w:type="dxa"/>
            <w:tcBorders>
              <w:top w:val="single" w:sz="4" w:space="0" w:color="auto"/>
              <w:left w:val="single" w:sz="4" w:space="0" w:color="auto"/>
              <w:bottom w:val="single" w:sz="4" w:space="0" w:color="auto"/>
              <w:right w:val="single" w:sz="4" w:space="0" w:color="auto"/>
            </w:tcBorders>
            <w:vAlign w:val="center"/>
            <w:hideMark/>
          </w:tcPr>
          <w:p w:rsidR="00F96FB7" w:rsidRDefault="00F96FB7">
            <w:pPr>
              <w:rPr>
                <w:rFonts w:ascii="宋体" w:hAnsi="宋体"/>
                <w:color w:val="000000" w:themeColor="text1"/>
                <w:sz w:val="22"/>
                <w:szCs w:val="22"/>
              </w:rPr>
            </w:pPr>
            <w:r>
              <w:rPr>
                <w:rFonts w:ascii="宋体" w:hAnsi="宋体" w:hint="eastAsia"/>
                <w:color w:val="000000" w:themeColor="text1"/>
                <w:sz w:val="22"/>
                <w:szCs w:val="22"/>
              </w:rPr>
              <w:t>1.200人份/盒，试剂盒可常温运输无需冷藏。</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2.试剂盒为六色荧光技术，可检测不少于以下基因座：D8S1179、D21S11、D18S51、D2S1338、D2S441、D5S818、D7S820、D6S1043、PentaD、D3S1358、TH01、D19S433、D12S391、TPOX、D16S539、D13S317、FGA、CSF1PO、vWA、D1S1656、Penta E、DYS391、和 1 个性别基因座 Amelogenin。</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▲3.试剂盒实体bin数量不少于356个，bin 总数不少于449个。（投标文件中提供</w:t>
            </w:r>
            <w:r>
              <w:rPr>
                <w:rFonts w:hint="eastAsia"/>
                <w:color w:val="000000" w:themeColor="text1"/>
              </w:rPr>
              <w:t>所有基因座起始片段和最大片段的</w:t>
            </w:r>
            <w:r>
              <w:rPr>
                <w:color w:val="000000" w:themeColor="text1"/>
              </w:rPr>
              <w:t>bp</w:t>
            </w:r>
            <w:r>
              <w:rPr>
                <w:rFonts w:hint="eastAsia"/>
                <w:color w:val="000000" w:themeColor="text1"/>
              </w:rPr>
              <w:t>数的数据表</w:t>
            </w:r>
            <w:r>
              <w:rPr>
                <w:rFonts w:ascii="宋体" w:hAnsi="宋体" w:hint="eastAsia"/>
                <w:color w:val="000000" w:themeColor="text1"/>
                <w:sz w:val="22"/>
                <w:szCs w:val="22"/>
              </w:rPr>
              <w:t>）</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4.试剂盒所有基因座最大扩增片段不超过 400bp，其中不少于15个小于250bp的基因座。</w:t>
            </w:r>
          </w:p>
          <w:p w:rsidR="00F96FB7" w:rsidRDefault="00F96FB7">
            <w:pPr>
              <w:rPr>
                <w:rFonts w:ascii="宋体" w:hAnsi="宋体"/>
                <w:color w:val="000000" w:themeColor="text1"/>
                <w:sz w:val="22"/>
                <w:szCs w:val="22"/>
              </w:rPr>
            </w:pPr>
            <w:r>
              <w:rPr>
                <w:rFonts w:ascii="宋体" w:hAnsi="宋体" w:hint="eastAsia"/>
                <w:color w:val="000000" w:themeColor="text1"/>
                <w:sz w:val="22"/>
                <w:szCs w:val="22"/>
              </w:rPr>
              <w:t xml:space="preserve">5.试剂盒可采用全体系加样。                                                                                                                                                                            </w:t>
            </w:r>
          </w:p>
        </w:tc>
        <w:tc>
          <w:tcPr>
            <w:tcW w:w="1019"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1200000</w:t>
            </w:r>
          </w:p>
        </w:tc>
      </w:tr>
      <w:tr w:rsidR="00F96FB7" w:rsidTr="00F96FB7">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textAlignment w:val="baseline"/>
              <w:rPr>
                <w:rFonts w:ascii="宋体" w:hAnsi="宋体" w:cs="宋体"/>
                <w:color w:val="000000" w:themeColor="text1"/>
                <w:sz w:val="22"/>
                <w:szCs w:val="22"/>
              </w:rPr>
            </w:pPr>
            <w:r>
              <w:rPr>
                <w:rFonts w:ascii="宋体" w:hAnsi="宋体" w:cs="宋体" w:hint="eastAsia"/>
                <w:color w:val="000000" w:themeColor="text1"/>
                <w:sz w:val="22"/>
                <w:szCs w:val="22"/>
              </w:rPr>
              <w:t>2</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宋体" w:hAnsi="宋体" w:cs="宋体"/>
                <w:color w:val="000000" w:themeColor="text1"/>
                <w:sz w:val="22"/>
                <w:szCs w:val="22"/>
              </w:rPr>
            </w:pPr>
            <w:r>
              <w:rPr>
                <w:rFonts w:ascii="宋体" w:hAnsi="宋体" w:hint="eastAsia"/>
                <w:color w:val="000000" w:themeColor="text1"/>
                <w:sz w:val="22"/>
                <w:szCs w:val="22"/>
              </w:rPr>
              <w:t>25位点DNA案件扩增试剂盒</w:t>
            </w:r>
          </w:p>
        </w:tc>
        <w:tc>
          <w:tcPr>
            <w:tcW w:w="84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4盒</w:t>
            </w:r>
          </w:p>
        </w:tc>
        <w:tc>
          <w:tcPr>
            <w:tcW w:w="6478" w:type="dxa"/>
            <w:tcBorders>
              <w:top w:val="single" w:sz="4" w:space="0" w:color="auto"/>
              <w:left w:val="single" w:sz="4" w:space="0" w:color="auto"/>
              <w:bottom w:val="single" w:sz="4" w:space="0" w:color="auto"/>
              <w:right w:val="single" w:sz="4" w:space="0" w:color="auto"/>
            </w:tcBorders>
            <w:vAlign w:val="center"/>
            <w:hideMark/>
          </w:tcPr>
          <w:p w:rsidR="00F96FB7" w:rsidRDefault="00F96FB7">
            <w:pPr>
              <w:rPr>
                <w:rFonts w:ascii="宋体" w:hAnsi="宋体"/>
                <w:color w:val="000000" w:themeColor="text1"/>
                <w:sz w:val="22"/>
                <w:szCs w:val="22"/>
              </w:rPr>
            </w:pPr>
            <w:r>
              <w:rPr>
                <w:rFonts w:ascii="宋体" w:hAnsi="宋体" w:hint="eastAsia"/>
                <w:color w:val="000000" w:themeColor="text1"/>
                <w:sz w:val="22"/>
                <w:szCs w:val="22"/>
              </w:rPr>
              <w:t>1.200人份/盒，和市面上常见试剂盒兼容，可满足中国法医案件调查需求。适用于中国人群基因分型，包含南方汉族、北方汉族、维族和藏族等人群数据。</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2.采用六色荧光技术，实现一色荧光标记分子量内标。多色荧光标记，便于清晰的分辨基因座的多态性信息。每种荧光标记基因座分配均衡，保证荧光电泳通道顺畅。</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3.试剂盒包括 D18S51、FGA、D21S11、D8S1179、VWA、D13S317、D16S539、D7S820、TH01、D3S1358、D5S818、CSF1PO、D2S1338、D19S433、D1S1656、D12S391、D2S441、D10S1248、TPOX、D22S1045、D6S1043、Penta E、Penta D、Amelogenin等24 个 STR 位点和</w:t>
            </w:r>
            <w:r>
              <w:rPr>
                <w:rFonts w:ascii="宋体" w:hAnsi="宋体" w:hint="eastAsia"/>
                <w:color w:val="000000" w:themeColor="text1"/>
                <w:sz w:val="22"/>
                <w:szCs w:val="22"/>
              </w:rPr>
              <w:lastRenderedPageBreak/>
              <w:t>一个插入缺失位点 Y-indel，两个内控质量参考（IQC）。</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4.在25ul扩增体系中，可按 5-10微升扩增体系，可完成 500-1000次检测反应。</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5.试剂盒中包含的20个新 CODIS 核心位点，扩增片段长度小于 425bp。</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6.扩增产物中包含内控质量参考（IQC）标记物，可用于样品质量（如抑制物、降解）的快速评估。</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7.扩增引物经过合成和纯化流程优化，可以生成清晰的电泳背景图。</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8.满足中国人群特异性要求，真实bin和虚拟bin的个数合计大于605个，其中真实bin数不小于305个。</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9.包含11个扩增长度小于250bp的Mini位点，便于降解样品信息的获取，对于降解 DNA 和疑难样品可得到完整 DNA 分型信息。</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10.PCR 扩增时间不超过 80 分钟。</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▲11.试剂盒具备《中国公共安全产品认证证书》。投标文件中提供有效的证书复印件。</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12.试剂盒经过严格质量监控，保证试剂盒内组分的生产批号全部可追溯，确保试剂的质保期。</w:t>
            </w:r>
          </w:p>
          <w:p w:rsidR="00F96FB7" w:rsidRDefault="00F96FB7">
            <w:pPr>
              <w:rPr>
                <w:rFonts w:ascii="宋体" w:hAnsi="宋体" w:cs="宋体"/>
                <w:color w:val="000000" w:themeColor="text1"/>
                <w:sz w:val="22"/>
                <w:szCs w:val="22"/>
              </w:rPr>
            </w:pPr>
            <w:r>
              <w:rPr>
                <w:rFonts w:ascii="宋体" w:hAnsi="宋体" w:hint="eastAsia"/>
                <w:color w:val="000000" w:themeColor="text1"/>
                <w:sz w:val="22"/>
                <w:szCs w:val="22"/>
              </w:rPr>
              <w:t>▲13.应与DNA数据库中基因座保持一致，便于省厅（广西壮族自治区公安厅）与国家库中数据进行高效的比对、交换和共享，避免基因座差异造成的潜在风险和成本增高。投标文件中提供全国公安机关DNA数据库系统截图。</w:t>
            </w:r>
          </w:p>
        </w:tc>
        <w:tc>
          <w:tcPr>
            <w:tcW w:w="1019"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lastRenderedPageBreak/>
              <w:t>132000</w:t>
            </w:r>
          </w:p>
        </w:tc>
      </w:tr>
      <w:tr w:rsidR="00F96FB7" w:rsidTr="00F96FB7">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textAlignment w:val="baseline"/>
              <w:rPr>
                <w:rFonts w:ascii="宋体" w:hAnsi="宋体" w:cs="宋体"/>
                <w:color w:val="000000" w:themeColor="text1"/>
                <w:sz w:val="22"/>
                <w:szCs w:val="22"/>
              </w:rPr>
            </w:pPr>
            <w:r>
              <w:rPr>
                <w:rFonts w:ascii="宋体" w:hAnsi="宋体" w:cs="宋体" w:hint="eastAsia"/>
                <w:color w:val="000000" w:themeColor="text1"/>
                <w:sz w:val="22"/>
                <w:szCs w:val="22"/>
              </w:rPr>
              <w:lastRenderedPageBreak/>
              <w:t>3</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宋体" w:hAnsi="宋体"/>
                <w:color w:val="000000" w:themeColor="text1"/>
                <w:sz w:val="22"/>
                <w:szCs w:val="22"/>
              </w:rPr>
            </w:pPr>
            <w:r>
              <w:rPr>
                <w:rFonts w:ascii="宋体" w:hAnsi="宋体" w:hint="eastAsia"/>
                <w:color w:val="000000" w:themeColor="text1"/>
                <w:sz w:val="22"/>
                <w:szCs w:val="22"/>
              </w:rPr>
              <w:t>常染色体25位点PCR扩增试剂盒</w:t>
            </w:r>
          </w:p>
        </w:tc>
        <w:tc>
          <w:tcPr>
            <w:tcW w:w="84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olor w:val="000000" w:themeColor="text1"/>
                <w:sz w:val="22"/>
                <w:szCs w:val="22"/>
              </w:rPr>
            </w:pPr>
            <w:r>
              <w:rPr>
                <w:rFonts w:ascii="宋体" w:hAnsi="宋体" w:cs="宋体" w:hint="eastAsia"/>
                <w:color w:val="000000" w:themeColor="text1"/>
                <w:sz w:val="22"/>
                <w:szCs w:val="22"/>
              </w:rPr>
              <w:t>4盒</w:t>
            </w:r>
          </w:p>
        </w:tc>
        <w:tc>
          <w:tcPr>
            <w:tcW w:w="6478"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left"/>
              <w:rPr>
                <w:rFonts w:ascii="宋体" w:hAnsi="宋体"/>
                <w:color w:val="000000" w:themeColor="text1"/>
                <w:sz w:val="22"/>
                <w:szCs w:val="22"/>
              </w:rPr>
            </w:pPr>
            <w:r>
              <w:rPr>
                <w:rFonts w:ascii="宋体" w:hAnsi="宋体" w:hint="eastAsia"/>
                <w:color w:val="000000" w:themeColor="text1"/>
                <w:sz w:val="22"/>
                <w:szCs w:val="22"/>
              </w:rPr>
              <w:t xml:space="preserve">1.200人份/盒。                                                                                                                       2.用于处理扩增试剂盒针对单一来源样本（建库用样品类型，例如血卡，唾液卡，FTA卡等）处理中存在的DNA提取和纯化操作瓶颈问题，利用多重扩增技术，扩增20个基因座以上。                                                                3.采用六色荧光技术，多色荧光标记，便于清晰的分辨基因座的多态性信息。每种荧光标记基因座分配均衡，保证荧光电泳通道顺畅。                                                                                          ▲4.包括24个STR位点和一个插入缺失位点Y-indel。D18S51、FGA、D21S11、D8S1179、VWA、D13S317、D16S539、D7S820、TH01、D3S1358、D5S818、CSF1PO、D2S1338、D19S433、 D1S1656、D12S391、D2S441、D10S1248、TPOX、D22S1045、D6S1043、Penta E、Penta D、Amelogenin。无需提取或纯化，直接使用血样采集卡上的血样和口腔拭子样本进行扩增，适合多种采集卡材质。                                                       </w:t>
            </w:r>
          </w:p>
          <w:p w:rsidR="00F96FB7" w:rsidRDefault="00F96FB7">
            <w:pPr>
              <w:jc w:val="left"/>
              <w:rPr>
                <w:rFonts w:ascii="宋体" w:hAnsi="宋体" w:hint="eastAsia"/>
                <w:color w:val="000000" w:themeColor="text1"/>
                <w:sz w:val="22"/>
                <w:szCs w:val="22"/>
              </w:rPr>
            </w:pPr>
            <w:r>
              <w:rPr>
                <w:rFonts w:ascii="宋体" w:hAnsi="宋体" w:hint="eastAsia"/>
                <w:color w:val="000000" w:themeColor="text1"/>
                <w:sz w:val="22"/>
                <w:szCs w:val="22"/>
              </w:rPr>
              <w:t xml:space="preserve">▲5.针对血卡和普通口腔试纸直扩的一次性通过率达到100%；对FTA卡等直扩的一次性通过率高于90%。                                                                           6.在25ul扩增体系中，可按5-10微升扩增体系，可完成450-500次检测反应。                                                             </w:t>
            </w:r>
          </w:p>
          <w:p w:rsidR="00F96FB7" w:rsidRDefault="00F96FB7">
            <w:pPr>
              <w:jc w:val="left"/>
              <w:rPr>
                <w:rFonts w:ascii="宋体" w:hAnsi="宋体"/>
                <w:color w:val="000000" w:themeColor="text1"/>
                <w:sz w:val="22"/>
                <w:szCs w:val="22"/>
              </w:rPr>
            </w:pPr>
            <w:r>
              <w:rPr>
                <w:rFonts w:ascii="宋体" w:hAnsi="宋体" w:hint="eastAsia"/>
                <w:color w:val="000000" w:themeColor="text1"/>
                <w:sz w:val="22"/>
                <w:szCs w:val="22"/>
              </w:rPr>
              <w:t xml:space="preserve">7.PCR扩增时间不超过60分钟。                                                                                                           8.试剂盒具有《中国公共安全产品认证证书》（投标文件中提供有效的证书复印件）和经过SWGDAM方法验证。                                                                                               </w:t>
            </w:r>
          </w:p>
        </w:tc>
        <w:tc>
          <w:tcPr>
            <w:tcW w:w="1019"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kern w:val="0"/>
                <w:sz w:val="22"/>
                <w:szCs w:val="22"/>
              </w:rPr>
            </w:pPr>
            <w:r>
              <w:rPr>
                <w:rFonts w:ascii="宋体" w:hAnsi="宋体" w:cs="宋体" w:hint="eastAsia"/>
                <w:color w:val="000000" w:themeColor="text1"/>
                <w:kern w:val="0"/>
                <w:sz w:val="22"/>
                <w:szCs w:val="22"/>
              </w:rPr>
              <w:t>79200</w:t>
            </w:r>
          </w:p>
        </w:tc>
      </w:tr>
      <w:tr w:rsidR="00F96FB7" w:rsidTr="00F96FB7">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widowControl/>
              <w:jc w:val="lef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4</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宋体" w:hAnsi="宋体" w:cs="宋体"/>
                <w:color w:val="000000" w:themeColor="text1"/>
                <w:sz w:val="22"/>
                <w:szCs w:val="22"/>
              </w:rPr>
            </w:pPr>
            <w:r>
              <w:rPr>
                <w:rFonts w:ascii="宋体" w:hAnsi="宋体" w:hint="eastAsia"/>
                <w:color w:val="000000" w:themeColor="text1"/>
                <w:sz w:val="22"/>
                <w:szCs w:val="22"/>
              </w:rPr>
              <w:t>41位点Y试剂盒</w:t>
            </w:r>
          </w:p>
        </w:tc>
        <w:tc>
          <w:tcPr>
            <w:tcW w:w="84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5盒</w:t>
            </w:r>
          </w:p>
        </w:tc>
        <w:tc>
          <w:tcPr>
            <w:tcW w:w="6478" w:type="dxa"/>
            <w:tcBorders>
              <w:top w:val="single" w:sz="4" w:space="0" w:color="auto"/>
              <w:left w:val="single" w:sz="4" w:space="0" w:color="auto"/>
              <w:bottom w:val="single" w:sz="4" w:space="0" w:color="auto"/>
              <w:right w:val="single" w:sz="4" w:space="0" w:color="auto"/>
            </w:tcBorders>
            <w:vAlign w:val="center"/>
            <w:hideMark/>
          </w:tcPr>
          <w:p w:rsidR="00F96FB7" w:rsidRDefault="00F96FB7">
            <w:pPr>
              <w:rPr>
                <w:rFonts w:ascii="宋体" w:hAnsi="宋体"/>
                <w:color w:val="000000" w:themeColor="text1"/>
                <w:sz w:val="22"/>
                <w:szCs w:val="22"/>
              </w:rPr>
            </w:pPr>
            <w:r>
              <w:rPr>
                <w:rFonts w:ascii="宋体" w:hAnsi="宋体" w:hint="eastAsia"/>
                <w:color w:val="000000" w:themeColor="text1"/>
                <w:sz w:val="22"/>
                <w:szCs w:val="22"/>
              </w:rPr>
              <w:t>1.规格：100人份/盒，采用六色荧光技术。多色荧光标记，便于清晰的分辨基因座标记。</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lastRenderedPageBreak/>
              <w:t>▲2.单管同时扩增38个Y染色体基因座和3个Y-Indel遗传标记。DYS19， DYS385 a，DYS385b， DYF387S1 a，DYF387S1b， DYS389 I，DYS389II， DYS390， DYS391， DYS392， DYS393， DYS437， DYS438， DYS439， DYS444， DYS447， DYS448， DYS449， DYS456， DYS458， DYS460， DYS481， DYS518， DYS522， DYS527a，DYS527b, DYS533， DYS549， DYS557， DYS570， DYS576， DYS593， DYS596， DYS627， DYS635， DYS643， DYS645， GATA H4， 以及Y-indel rs199815934， rs759551978， rs771783753。</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3.最大检测片段小于535 bp，内含有至少11个Mini-STR (扩增子长度在250 bp以下)。</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4.扩增产物中含3个Y-Indel遗传标记，Y-Indel遗传标记的突变率接近于0，可以进行家系的初步排查。</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▲5.扩增产物中含有2个内部质量参考（IQC，Internal Quality Control），用于判定PCR扩增效能。</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6.应用快速扩增酶和高效缓冲体系，扩增时间不超过62分钟。</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7.在25ul扩增体系中，试剂盒的检测灵敏度为125 pg DNA模板量。</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8.在具有高女性背景的情况下，如男性：女性=1:4000 （女性1ug摄入量）时，使用Yfiler Plus试剂盒检测都可分辨获得完整的Y-STR分型信息。</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9.含有464个等位基因和218个虚拟Bin,增强等位基因的判读。</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10.试剂盒产品具备其包含基因座stutter峰比率表。</w:t>
            </w:r>
          </w:p>
          <w:p w:rsidR="00F96FB7" w:rsidRDefault="00F96FB7">
            <w:pPr>
              <w:rPr>
                <w:rFonts w:ascii="宋体" w:hAnsi="宋体" w:cs="宋体"/>
                <w:color w:val="000000" w:themeColor="text1"/>
                <w:sz w:val="22"/>
                <w:szCs w:val="22"/>
              </w:rPr>
            </w:pPr>
            <w:r>
              <w:rPr>
                <w:rFonts w:ascii="宋体" w:hAnsi="宋体" w:hint="eastAsia"/>
                <w:color w:val="000000" w:themeColor="text1"/>
                <w:sz w:val="22"/>
                <w:szCs w:val="22"/>
              </w:rPr>
              <w:t>11.试剂盒经过严格质量监控，保证试剂盒内组分的生产批号全部可追溯，确保试剂的质保期。</w:t>
            </w:r>
          </w:p>
        </w:tc>
        <w:tc>
          <w:tcPr>
            <w:tcW w:w="1019"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lastRenderedPageBreak/>
              <w:t>195000</w:t>
            </w:r>
          </w:p>
        </w:tc>
      </w:tr>
      <w:tr w:rsidR="00F96FB7" w:rsidTr="00F96FB7">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widowControl/>
              <w:jc w:val="lef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lastRenderedPageBreak/>
              <w:t>5</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宋体" w:hAnsi="宋体" w:cs="宋体"/>
                <w:color w:val="000000" w:themeColor="text1"/>
                <w:sz w:val="22"/>
                <w:szCs w:val="22"/>
              </w:rPr>
            </w:pPr>
            <w:r>
              <w:rPr>
                <w:rFonts w:ascii="宋体" w:hAnsi="宋体" w:hint="eastAsia"/>
                <w:color w:val="000000" w:themeColor="text1"/>
                <w:sz w:val="22"/>
                <w:szCs w:val="22"/>
              </w:rPr>
              <w:t>600-LIZ内标</w:t>
            </w:r>
          </w:p>
        </w:tc>
        <w:tc>
          <w:tcPr>
            <w:tcW w:w="84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6盒</w:t>
            </w:r>
          </w:p>
        </w:tc>
        <w:tc>
          <w:tcPr>
            <w:tcW w:w="6478" w:type="dxa"/>
            <w:tcBorders>
              <w:top w:val="single" w:sz="4" w:space="0" w:color="auto"/>
              <w:left w:val="single" w:sz="4" w:space="0" w:color="auto"/>
              <w:bottom w:val="single" w:sz="4" w:space="0" w:color="auto"/>
              <w:right w:val="single" w:sz="4" w:space="0" w:color="auto"/>
            </w:tcBorders>
            <w:vAlign w:val="center"/>
            <w:hideMark/>
          </w:tcPr>
          <w:p w:rsidR="00F96FB7" w:rsidRDefault="00F96FB7">
            <w:pPr>
              <w:rPr>
                <w:rFonts w:ascii="宋体" w:hAnsi="宋体" w:cs="宋体"/>
                <w:color w:val="000000" w:themeColor="text1"/>
                <w:sz w:val="22"/>
                <w:szCs w:val="22"/>
              </w:rPr>
            </w:pPr>
            <w:r>
              <w:rPr>
                <w:rFonts w:ascii="宋体" w:hAnsi="宋体" w:hint="eastAsia"/>
                <w:color w:val="000000" w:themeColor="text1"/>
                <w:sz w:val="22"/>
                <w:szCs w:val="22"/>
              </w:rPr>
              <w:t>800人份/盒，LIZ橙色荧光标记，内含36个长度各异的DNA片段，最长片段600bp，适用于6色荧光体系。</w:t>
            </w:r>
          </w:p>
        </w:tc>
        <w:tc>
          <w:tcPr>
            <w:tcW w:w="1019"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25200</w:t>
            </w:r>
          </w:p>
        </w:tc>
      </w:tr>
      <w:tr w:rsidR="00F96FB7" w:rsidTr="00F96FB7">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widowControl/>
              <w:jc w:val="lef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6</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宋体" w:hAnsi="宋体" w:cs="宋体"/>
                <w:color w:val="000000" w:themeColor="text1"/>
                <w:sz w:val="22"/>
                <w:szCs w:val="22"/>
              </w:rPr>
            </w:pPr>
            <w:r>
              <w:rPr>
                <w:rFonts w:ascii="宋体" w:hAnsi="宋体" w:hint="eastAsia"/>
                <w:color w:val="000000" w:themeColor="text1"/>
                <w:sz w:val="22"/>
                <w:szCs w:val="22"/>
              </w:rPr>
              <w:t>超纯甲酰胺</w:t>
            </w:r>
          </w:p>
        </w:tc>
        <w:tc>
          <w:tcPr>
            <w:tcW w:w="84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24瓶</w:t>
            </w:r>
          </w:p>
        </w:tc>
        <w:tc>
          <w:tcPr>
            <w:tcW w:w="6478" w:type="dxa"/>
            <w:tcBorders>
              <w:top w:val="single" w:sz="4" w:space="0" w:color="auto"/>
              <w:left w:val="single" w:sz="4" w:space="0" w:color="auto"/>
              <w:bottom w:val="single" w:sz="4" w:space="0" w:color="auto"/>
              <w:right w:val="single" w:sz="4" w:space="0" w:color="auto"/>
            </w:tcBorders>
            <w:vAlign w:val="center"/>
            <w:hideMark/>
          </w:tcPr>
          <w:p w:rsidR="00F96FB7" w:rsidRDefault="00F96FB7">
            <w:pPr>
              <w:rPr>
                <w:rFonts w:ascii="宋体" w:hAnsi="宋体" w:cs="宋体"/>
                <w:color w:val="000000" w:themeColor="text1"/>
                <w:sz w:val="22"/>
                <w:szCs w:val="22"/>
              </w:rPr>
            </w:pPr>
            <w:r>
              <w:rPr>
                <w:rFonts w:ascii="宋体" w:hAnsi="宋体" w:hint="eastAsia"/>
                <w:color w:val="000000" w:themeColor="text1"/>
                <w:sz w:val="22"/>
                <w:szCs w:val="22"/>
              </w:rPr>
              <w:t>25ml/瓶，传导率低于 50μS，pH为中性，无需用树脂去离子纯化可直接用于STR片段毛细管电泳，适用于3130系列基因分析仪。</w:t>
            </w:r>
          </w:p>
        </w:tc>
        <w:tc>
          <w:tcPr>
            <w:tcW w:w="1019"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8640</w:t>
            </w:r>
          </w:p>
        </w:tc>
      </w:tr>
      <w:tr w:rsidR="00F96FB7" w:rsidTr="00F96FB7">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widowControl/>
              <w:jc w:val="lef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7</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宋体" w:hAnsi="宋体" w:cs="宋体"/>
                <w:color w:val="000000" w:themeColor="text1"/>
                <w:sz w:val="22"/>
                <w:szCs w:val="22"/>
              </w:rPr>
            </w:pPr>
            <w:r>
              <w:rPr>
                <w:rFonts w:ascii="宋体" w:hAnsi="宋体" w:hint="eastAsia"/>
                <w:color w:val="000000" w:themeColor="text1"/>
                <w:sz w:val="22"/>
                <w:szCs w:val="22"/>
              </w:rPr>
              <w:t>POP4胶-3500/384</w:t>
            </w:r>
          </w:p>
        </w:tc>
        <w:tc>
          <w:tcPr>
            <w:tcW w:w="84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58盒</w:t>
            </w:r>
          </w:p>
        </w:tc>
        <w:tc>
          <w:tcPr>
            <w:tcW w:w="6478" w:type="dxa"/>
            <w:tcBorders>
              <w:top w:val="single" w:sz="4" w:space="0" w:color="auto"/>
              <w:left w:val="single" w:sz="4" w:space="0" w:color="auto"/>
              <w:bottom w:val="single" w:sz="4" w:space="0" w:color="auto"/>
              <w:right w:val="single" w:sz="4" w:space="0" w:color="auto"/>
            </w:tcBorders>
            <w:vAlign w:val="center"/>
            <w:hideMark/>
          </w:tcPr>
          <w:p w:rsidR="00F96FB7" w:rsidRDefault="00F96FB7">
            <w:pPr>
              <w:rPr>
                <w:rFonts w:ascii="宋体" w:hAnsi="宋体" w:cs="宋体"/>
                <w:color w:val="000000" w:themeColor="text1"/>
                <w:sz w:val="22"/>
                <w:szCs w:val="22"/>
              </w:rPr>
            </w:pPr>
            <w:r>
              <w:rPr>
                <w:rFonts w:ascii="宋体" w:hAnsi="宋体" w:hint="eastAsia"/>
                <w:color w:val="000000" w:themeColor="text1"/>
                <w:sz w:val="22"/>
                <w:szCs w:val="22"/>
              </w:rPr>
              <w:t>384人份/盒，在4℃以上的温度下胶为液体状态，适用于3500系列测序仪对STR PCR扩增的片段分析。</w:t>
            </w:r>
          </w:p>
        </w:tc>
        <w:tc>
          <w:tcPr>
            <w:tcW w:w="1019"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139200</w:t>
            </w:r>
          </w:p>
        </w:tc>
      </w:tr>
      <w:tr w:rsidR="00F96FB7" w:rsidTr="00F96FB7">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widowControl/>
              <w:jc w:val="lef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8</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宋体" w:hAnsi="宋体" w:cs="宋体"/>
                <w:color w:val="000000" w:themeColor="text1"/>
                <w:sz w:val="22"/>
                <w:szCs w:val="22"/>
              </w:rPr>
            </w:pPr>
            <w:r>
              <w:rPr>
                <w:rFonts w:ascii="宋体" w:hAnsi="宋体" w:hint="eastAsia"/>
                <w:color w:val="000000" w:themeColor="text1"/>
                <w:sz w:val="22"/>
                <w:szCs w:val="22"/>
              </w:rPr>
              <w:t>阳极缓冲液</w:t>
            </w:r>
          </w:p>
        </w:tc>
        <w:tc>
          <w:tcPr>
            <w:tcW w:w="84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12盒</w:t>
            </w:r>
          </w:p>
        </w:tc>
        <w:tc>
          <w:tcPr>
            <w:tcW w:w="6478" w:type="dxa"/>
            <w:tcBorders>
              <w:top w:val="single" w:sz="4" w:space="0" w:color="auto"/>
              <w:left w:val="single" w:sz="4" w:space="0" w:color="auto"/>
              <w:bottom w:val="single" w:sz="4" w:space="0" w:color="auto"/>
              <w:right w:val="single" w:sz="4" w:space="0" w:color="auto"/>
            </w:tcBorders>
            <w:vAlign w:val="center"/>
            <w:hideMark/>
          </w:tcPr>
          <w:p w:rsidR="00F96FB7" w:rsidRDefault="00F96FB7">
            <w:pPr>
              <w:rPr>
                <w:rFonts w:ascii="宋体" w:hAnsi="宋体" w:cs="宋体"/>
                <w:color w:val="000000" w:themeColor="text1"/>
                <w:sz w:val="22"/>
                <w:szCs w:val="22"/>
              </w:rPr>
            </w:pPr>
            <w:r>
              <w:rPr>
                <w:rFonts w:ascii="宋体" w:hAnsi="宋体" w:hint="eastAsia"/>
                <w:color w:val="000000" w:themeColor="text1"/>
                <w:sz w:val="22"/>
                <w:szCs w:val="22"/>
              </w:rPr>
              <w:t>4瓶/盒，用作电泳阳极缓冲液，适用于3500系列测序仪</w:t>
            </w:r>
          </w:p>
        </w:tc>
        <w:tc>
          <w:tcPr>
            <w:tcW w:w="1019"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18000</w:t>
            </w:r>
          </w:p>
        </w:tc>
      </w:tr>
      <w:tr w:rsidR="00F96FB7" w:rsidTr="00F96FB7">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widowControl/>
              <w:jc w:val="lef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9</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宋体" w:hAnsi="宋体" w:cs="宋体"/>
                <w:color w:val="000000" w:themeColor="text1"/>
                <w:sz w:val="22"/>
                <w:szCs w:val="22"/>
              </w:rPr>
            </w:pPr>
            <w:r>
              <w:rPr>
                <w:rFonts w:ascii="宋体" w:hAnsi="宋体" w:hint="eastAsia"/>
                <w:color w:val="000000" w:themeColor="text1"/>
                <w:sz w:val="22"/>
                <w:szCs w:val="22"/>
              </w:rPr>
              <w:t>阴极缓冲液</w:t>
            </w:r>
          </w:p>
        </w:tc>
        <w:tc>
          <w:tcPr>
            <w:tcW w:w="84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12盒</w:t>
            </w:r>
          </w:p>
        </w:tc>
        <w:tc>
          <w:tcPr>
            <w:tcW w:w="6478" w:type="dxa"/>
            <w:tcBorders>
              <w:top w:val="single" w:sz="4" w:space="0" w:color="auto"/>
              <w:left w:val="single" w:sz="4" w:space="0" w:color="auto"/>
              <w:bottom w:val="single" w:sz="4" w:space="0" w:color="auto"/>
              <w:right w:val="single" w:sz="4" w:space="0" w:color="auto"/>
            </w:tcBorders>
            <w:vAlign w:val="center"/>
            <w:hideMark/>
          </w:tcPr>
          <w:p w:rsidR="00F96FB7" w:rsidRDefault="00F96FB7">
            <w:pPr>
              <w:rPr>
                <w:rFonts w:ascii="宋体" w:hAnsi="宋体" w:cs="宋体"/>
                <w:color w:val="000000" w:themeColor="text1"/>
                <w:sz w:val="22"/>
                <w:szCs w:val="22"/>
              </w:rPr>
            </w:pPr>
            <w:r>
              <w:rPr>
                <w:rFonts w:ascii="宋体" w:hAnsi="宋体" w:hint="eastAsia"/>
                <w:color w:val="000000" w:themeColor="text1"/>
                <w:sz w:val="22"/>
                <w:szCs w:val="22"/>
              </w:rPr>
              <w:t>4瓶/盒，用作电泳阴极缓冲液，适用于3500系列测序仪</w:t>
            </w:r>
          </w:p>
        </w:tc>
        <w:tc>
          <w:tcPr>
            <w:tcW w:w="1019"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20400</w:t>
            </w:r>
          </w:p>
        </w:tc>
      </w:tr>
      <w:tr w:rsidR="00F96FB7" w:rsidTr="00F96FB7">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widowControl/>
              <w:jc w:val="lef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10</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宋体" w:hAnsi="宋体" w:cs="宋体"/>
                <w:color w:val="000000" w:themeColor="text1"/>
                <w:sz w:val="22"/>
                <w:szCs w:val="22"/>
              </w:rPr>
            </w:pPr>
            <w:r>
              <w:rPr>
                <w:rFonts w:ascii="宋体" w:hAnsi="宋体" w:hint="eastAsia"/>
                <w:color w:val="000000" w:themeColor="text1"/>
                <w:sz w:val="22"/>
                <w:szCs w:val="22"/>
              </w:rPr>
              <w:t>36cm毛细管-24</w:t>
            </w:r>
          </w:p>
        </w:tc>
        <w:tc>
          <w:tcPr>
            <w:tcW w:w="84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2套</w:t>
            </w:r>
          </w:p>
        </w:tc>
        <w:tc>
          <w:tcPr>
            <w:tcW w:w="6478" w:type="dxa"/>
            <w:tcBorders>
              <w:top w:val="single" w:sz="4" w:space="0" w:color="auto"/>
              <w:left w:val="single" w:sz="4" w:space="0" w:color="auto"/>
              <w:bottom w:val="single" w:sz="4" w:space="0" w:color="auto"/>
              <w:right w:val="single" w:sz="4" w:space="0" w:color="auto"/>
            </w:tcBorders>
            <w:vAlign w:val="center"/>
            <w:hideMark/>
          </w:tcPr>
          <w:p w:rsidR="00F96FB7" w:rsidRDefault="00F96FB7">
            <w:pPr>
              <w:rPr>
                <w:rFonts w:ascii="宋体" w:hAnsi="宋体"/>
                <w:color w:val="000000" w:themeColor="text1"/>
                <w:sz w:val="22"/>
                <w:szCs w:val="22"/>
              </w:rPr>
            </w:pPr>
            <w:r>
              <w:rPr>
                <w:rFonts w:ascii="宋体" w:hAnsi="宋体" w:hint="eastAsia"/>
                <w:color w:val="000000" w:themeColor="text1"/>
                <w:sz w:val="22"/>
                <w:szCs w:val="22"/>
              </w:rPr>
              <w:t>1.160次/套，毛细管长度36cm，内径50μm，3500系列 电泳专用，24根一束；</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2.能配套AB 3500系列 DNA测序仪使用；</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3.24×36cm，24通道组装；</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4.拥有固定的蓝色框架，便于安装，支持两种以上应用及运行方法；</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5.3500xL型毛细管阵列进样至少160次；</w:t>
            </w:r>
          </w:p>
          <w:p w:rsidR="00F96FB7" w:rsidRDefault="00F96FB7">
            <w:pPr>
              <w:rPr>
                <w:rFonts w:ascii="宋体" w:hAnsi="宋体" w:cs="宋体"/>
                <w:color w:val="000000" w:themeColor="text1"/>
                <w:sz w:val="22"/>
                <w:szCs w:val="22"/>
              </w:rPr>
            </w:pPr>
            <w:r>
              <w:rPr>
                <w:rFonts w:ascii="宋体" w:hAnsi="宋体" w:hint="eastAsia"/>
                <w:color w:val="000000" w:themeColor="text1"/>
                <w:sz w:val="22"/>
                <w:szCs w:val="22"/>
              </w:rPr>
              <w:t>6.具有RFID标签，实时监控毛细管使用信息。</w:t>
            </w:r>
          </w:p>
        </w:tc>
        <w:tc>
          <w:tcPr>
            <w:tcW w:w="1019"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42000</w:t>
            </w:r>
          </w:p>
        </w:tc>
      </w:tr>
      <w:tr w:rsidR="00F96FB7" w:rsidTr="00F96FB7">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widowControl/>
              <w:jc w:val="lef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11</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宋体" w:hAnsi="宋体" w:cs="宋体"/>
                <w:color w:val="000000" w:themeColor="text1"/>
                <w:sz w:val="22"/>
                <w:szCs w:val="22"/>
              </w:rPr>
            </w:pPr>
            <w:r>
              <w:rPr>
                <w:rFonts w:ascii="宋体" w:hAnsi="宋体" w:hint="eastAsia"/>
                <w:color w:val="000000" w:themeColor="text1"/>
                <w:sz w:val="22"/>
                <w:szCs w:val="22"/>
              </w:rPr>
              <w:t>BTA法医</w:t>
            </w:r>
            <w:r>
              <w:rPr>
                <w:rFonts w:ascii="宋体" w:hAnsi="宋体" w:hint="eastAsia"/>
                <w:color w:val="000000" w:themeColor="text1"/>
                <w:sz w:val="22"/>
                <w:szCs w:val="22"/>
              </w:rPr>
              <w:lastRenderedPageBreak/>
              <w:t>DNA提取试剂盒</w:t>
            </w:r>
          </w:p>
        </w:tc>
        <w:tc>
          <w:tcPr>
            <w:tcW w:w="84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lastRenderedPageBreak/>
              <w:t>2盒</w:t>
            </w:r>
          </w:p>
        </w:tc>
        <w:tc>
          <w:tcPr>
            <w:tcW w:w="6478" w:type="dxa"/>
            <w:tcBorders>
              <w:top w:val="single" w:sz="4" w:space="0" w:color="auto"/>
              <w:left w:val="single" w:sz="4" w:space="0" w:color="auto"/>
              <w:bottom w:val="single" w:sz="4" w:space="0" w:color="auto"/>
              <w:right w:val="single" w:sz="4" w:space="0" w:color="auto"/>
            </w:tcBorders>
            <w:vAlign w:val="center"/>
            <w:hideMark/>
          </w:tcPr>
          <w:p w:rsidR="00F96FB7" w:rsidRDefault="00F96FB7">
            <w:pPr>
              <w:rPr>
                <w:rFonts w:ascii="宋体" w:hAnsi="宋体" w:cs="宋体"/>
                <w:color w:val="000000" w:themeColor="text1"/>
                <w:sz w:val="22"/>
                <w:szCs w:val="22"/>
              </w:rPr>
            </w:pPr>
            <w:r>
              <w:rPr>
                <w:rFonts w:ascii="宋体" w:hAnsi="宋体" w:hint="eastAsia"/>
                <w:color w:val="000000" w:themeColor="text1"/>
                <w:sz w:val="22"/>
                <w:szCs w:val="22"/>
              </w:rPr>
              <w:t>52人份/盒，适用于自动化法医DNA提取仪使用，专门应用于法医</w:t>
            </w:r>
            <w:r>
              <w:rPr>
                <w:rFonts w:ascii="宋体" w:hAnsi="宋体" w:hint="eastAsia"/>
                <w:color w:val="000000" w:themeColor="text1"/>
                <w:sz w:val="22"/>
                <w:szCs w:val="22"/>
              </w:rPr>
              <w:lastRenderedPageBreak/>
              <w:t>案件中骨骼、牙齿及粘附性样本等疑难检材。</w:t>
            </w:r>
          </w:p>
        </w:tc>
        <w:tc>
          <w:tcPr>
            <w:tcW w:w="1019"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lastRenderedPageBreak/>
              <w:t>10300</w:t>
            </w:r>
          </w:p>
        </w:tc>
      </w:tr>
      <w:tr w:rsidR="00F96FB7" w:rsidTr="00F96FB7">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widowControl/>
              <w:jc w:val="lef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lastRenderedPageBreak/>
              <w:t>12</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宋体" w:hAnsi="宋体" w:cs="宋体"/>
                <w:color w:val="000000" w:themeColor="text1"/>
                <w:sz w:val="22"/>
                <w:szCs w:val="22"/>
              </w:rPr>
            </w:pPr>
            <w:r>
              <w:rPr>
                <w:rFonts w:ascii="宋体" w:hAnsi="宋体" w:hint="eastAsia"/>
                <w:color w:val="000000" w:themeColor="text1"/>
                <w:sz w:val="22"/>
                <w:szCs w:val="22"/>
              </w:rPr>
              <w:t>调节试剂</w:t>
            </w:r>
          </w:p>
        </w:tc>
        <w:tc>
          <w:tcPr>
            <w:tcW w:w="84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10盒</w:t>
            </w:r>
          </w:p>
        </w:tc>
        <w:tc>
          <w:tcPr>
            <w:tcW w:w="6478" w:type="dxa"/>
            <w:tcBorders>
              <w:top w:val="single" w:sz="4" w:space="0" w:color="auto"/>
              <w:left w:val="single" w:sz="4" w:space="0" w:color="auto"/>
              <w:bottom w:val="single" w:sz="4" w:space="0" w:color="auto"/>
              <w:right w:val="single" w:sz="4" w:space="0" w:color="auto"/>
            </w:tcBorders>
            <w:vAlign w:val="center"/>
            <w:hideMark/>
          </w:tcPr>
          <w:p w:rsidR="00F96FB7" w:rsidRDefault="00F96FB7">
            <w:pPr>
              <w:rPr>
                <w:rFonts w:ascii="宋体" w:hAnsi="宋体" w:cs="宋体"/>
                <w:color w:val="000000" w:themeColor="text1"/>
                <w:sz w:val="22"/>
                <w:szCs w:val="22"/>
              </w:rPr>
            </w:pPr>
            <w:r>
              <w:rPr>
                <w:rFonts w:ascii="宋体" w:hAnsi="宋体" w:hint="eastAsia"/>
                <w:color w:val="000000" w:themeColor="text1"/>
                <w:sz w:val="22"/>
                <w:szCs w:val="22"/>
              </w:rPr>
              <w:t>1次/盒,要求能配套3500系列DNA测序仪清洗专用，用于清洗3500系列 DNA测序仪胶泵。</w:t>
            </w:r>
          </w:p>
        </w:tc>
        <w:tc>
          <w:tcPr>
            <w:tcW w:w="1019"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4500</w:t>
            </w:r>
          </w:p>
        </w:tc>
      </w:tr>
      <w:tr w:rsidR="00F96FB7" w:rsidTr="00F96FB7">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widowControl/>
              <w:jc w:val="lef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13</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宋体" w:hAnsi="宋体" w:cs="宋体"/>
                <w:color w:val="000000" w:themeColor="text1"/>
                <w:sz w:val="22"/>
                <w:szCs w:val="22"/>
              </w:rPr>
            </w:pPr>
            <w:r>
              <w:rPr>
                <w:rFonts w:ascii="宋体" w:hAnsi="宋体" w:hint="eastAsia"/>
                <w:color w:val="000000" w:themeColor="text1"/>
                <w:sz w:val="22"/>
                <w:szCs w:val="22"/>
              </w:rPr>
              <w:t>蛋白酶K</w:t>
            </w:r>
          </w:p>
        </w:tc>
        <w:tc>
          <w:tcPr>
            <w:tcW w:w="84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10瓶</w:t>
            </w:r>
          </w:p>
        </w:tc>
        <w:tc>
          <w:tcPr>
            <w:tcW w:w="6478" w:type="dxa"/>
            <w:tcBorders>
              <w:top w:val="single" w:sz="4" w:space="0" w:color="auto"/>
              <w:left w:val="single" w:sz="4" w:space="0" w:color="auto"/>
              <w:bottom w:val="single" w:sz="4" w:space="0" w:color="auto"/>
              <w:right w:val="single" w:sz="4" w:space="0" w:color="auto"/>
            </w:tcBorders>
            <w:vAlign w:val="center"/>
            <w:hideMark/>
          </w:tcPr>
          <w:p w:rsidR="00F96FB7" w:rsidRDefault="00F96FB7">
            <w:pPr>
              <w:rPr>
                <w:rFonts w:ascii="宋体" w:hAnsi="宋体" w:cs="宋体"/>
                <w:color w:val="000000" w:themeColor="text1"/>
                <w:sz w:val="22"/>
                <w:szCs w:val="22"/>
              </w:rPr>
            </w:pPr>
            <w:r>
              <w:rPr>
                <w:rFonts w:ascii="宋体" w:hAnsi="宋体" w:hint="eastAsia"/>
                <w:color w:val="000000" w:themeColor="text1"/>
                <w:sz w:val="22"/>
                <w:szCs w:val="22"/>
              </w:rPr>
              <w:t>100mg/瓶，特异性，在温度和 pH 值范围内可保持稳定性，并在高温时具有活性。</w:t>
            </w:r>
          </w:p>
        </w:tc>
        <w:tc>
          <w:tcPr>
            <w:tcW w:w="1019"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6000</w:t>
            </w:r>
          </w:p>
        </w:tc>
      </w:tr>
      <w:tr w:rsidR="00F96FB7" w:rsidTr="00F96FB7">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widowControl/>
              <w:jc w:val="left"/>
              <w:textAlignment w:val="center"/>
              <w:rPr>
                <w:rFonts w:ascii="宋体" w:hAnsi="宋体" w:cs="宋体"/>
                <w:color w:val="000000" w:themeColor="text1"/>
                <w:sz w:val="22"/>
                <w:szCs w:val="22"/>
              </w:rPr>
            </w:pPr>
            <w:r>
              <w:rPr>
                <w:rFonts w:ascii="宋体" w:hAnsi="宋体" w:cs="宋体" w:hint="eastAsia"/>
                <w:color w:val="000000" w:themeColor="text1"/>
                <w:kern w:val="0"/>
                <w:sz w:val="22"/>
                <w:szCs w:val="22"/>
              </w:rPr>
              <w:t>14</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宋体" w:hAnsi="宋体" w:cs="宋体"/>
                <w:color w:val="000000" w:themeColor="text1"/>
                <w:sz w:val="22"/>
                <w:szCs w:val="22"/>
              </w:rPr>
            </w:pPr>
            <w:bookmarkStart w:id="4" w:name="OLE_LINK15"/>
            <w:r>
              <w:rPr>
                <w:rFonts w:ascii="宋体" w:hAnsi="宋体" w:hint="eastAsia"/>
                <w:color w:val="000000" w:themeColor="text1"/>
                <w:sz w:val="22"/>
                <w:szCs w:val="22"/>
              </w:rPr>
              <w:t>Chelex-100树脂</w:t>
            </w:r>
            <w:bookmarkEnd w:id="4"/>
          </w:p>
        </w:tc>
        <w:tc>
          <w:tcPr>
            <w:tcW w:w="84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2瓶</w:t>
            </w:r>
          </w:p>
        </w:tc>
        <w:tc>
          <w:tcPr>
            <w:tcW w:w="6478" w:type="dxa"/>
            <w:tcBorders>
              <w:top w:val="single" w:sz="4" w:space="0" w:color="auto"/>
              <w:left w:val="single" w:sz="4" w:space="0" w:color="auto"/>
              <w:bottom w:val="single" w:sz="4" w:space="0" w:color="auto"/>
              <w:right w:val="single" w:sz="4" w:space="0" w:color="auto"/>
            </w:tcBorders>
            <w:vAlign w:val="center"/>
            <w:hideMark/>
          </w:tcPr>
          <w:p w:rsidR="00F96FB7" w:rsidRDefault="00F96FB7">
            <w:pPr>
              <w:rPr>
                <w:rFonts w:ascii="宋体" w:hAnsi="宋体" w:cs="宋体"/>
                <w:color w:val="000000" w:themeColor="text1"/>
                <w:sz w:val="22"/>
                <w:szCs w:val="22"/>
              </w:rPr>
            </w:pPr>
            <w:r>
              <w:rPr>
                <w:rFonts w:ascii="宋体" w:hAnsi="宋体" w:hint="eastAsia"/>
                <w:color w:val="000000" w:themeColor="text1"/>
                <w:sz w:val="22"/>
                <w:szCs w:val="22"/>
              </w:rPr>
              <w:t>100g/瓶，粉末状的螯合树脂，无核酸酶和连接酶抑制剂，适用于DNA提取。</w:t>
            </w:r>
          </w:p>
        </w:tc>
        <w:tc>
          <w:tcPr>
            <w:tcW w:w="1019"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5720</w:t>
            </w:r>
          </w:p>
        </w:tc>
      </w:tr>
      <w:tr w:rsidR="00F96FB7" w:rsidTr="00F96FB7">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widowControl/>
              <w:jc w:val="left"/>
              <w:textAlignment w:val="center"/>
              <w:rPr>
                <w:rFonts w:ascii="宋体" w:hAnsi="宋体" w:cs="宋体"/>
                <w:color w:val="000000" w:themeColor="text1"/>
                <w:kern w:val="0"/>
                <w:sz w:val="22"/>
                <w:szCs w:val="22"/>
              </w:rPr>
            </w:pPr>
            <w:r>
              <w:rPr>
                <w:rFonts w:ascii="宋体" w:hAnsi="宋体" w:cs="宋体" w:hint="eastAsia"/>
                <w:color w:val="000000" w:themeColor="text1"/>
                <w:kern w:val="0"/>
                <w:sz w:val="22"/>
                <w:szCs w:val="22"/>
              </w:rPr>
              <w:t>15</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宋体" w:hAnsi="宋体"/>
                <w:color w:val="000000" w:themeColor="text1"/>
                <w:sz w:val="22"/>
                <w:szCs w:val="22"/>
              </w:rPr>
            </w:pPr>
            <w:r>
              <w:rPr>
                <w:rFonts w:ascii="宋体" w:hAnsi="宋体" w:hint="eastAsia"/>
                <w:color w:val="000000" w:themeColor="text1"/>
                <w:sz w:val="22"/>
                <w:szCs w:val="22"/>
              </w:rPr>
              <w:t>TNE溶液</w:t>
            </w:r>
          </w:p>
        </w:tc>
        <w:tc>
          <w:tcPr>
            <w:tcW w:w="84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3瓶</w:t>
            </w:r>
          </w:p>
        </w:tc>
        <w:tc>
          <w:tcPr>
            <w:tcW w:w="6478" w:type="dxa"/>
            <w:tcBorders>
              <w:top w:val="single" w:sz="4" w:space="0" w:color="auto"/>
              <w:left w:val="single" w:sz="4" w:space="0" w:color="auto"/>
              <w:bottom w:val="single" w:sz="4" w:space="0" w:color="auto"/>
              <w:right w:val="single" w:sz="4" w:space="0" w:color="auto"/>
            </w:tcBorders>
            <w:vAlign w:val="center"/>
            <w:hideMark/>
          </w:tcPr>
          <w:p w:rsidR="00F96FB7" w:rsidRDefault="00F96FB7">
            <w:pPr>
              <w:rPr>
                <w:rFonts w:ascii="宋体" w:hAnsi="宋体"/>
                <w:color w:val="000000" w:themeColor="text1"/>
                <w:sz w:val="22"/>
                <w:szCs w:val="22"/>
              </w:rPr>
            </w:pPr>
            <w:r>
              <w:rPr>
                <w:rFonts w:ascii="宋体" w:hAnsi="宋体" w:hint="eastAsia"/>
                <w:color w:val="000000" w:themeColor="text1"/>
                <w:sz w:val="22"/>
                <w:szCs w:val="22"/>
              </w:rPr>
              <w:t>1.200ml/瓶，分析级，溶剂装。即用型无需配置。</w:t>
            </w:r>
          </w:p>
          <w:p w:rsidR="00F96FB7" w:rsidRDefault="00F96FB7">
            <w:pPr>
              <w:rPr>
                <w:rFonts w:ascii="宋体" w:hAnsi="宋体"/>
                <w:color w:val="000000" w:themeColor="text1"/>
                <w:sz w:val="22"/>
                <w:szCs w:val="22"/>
              </w:rPr>
            </w:pPr>
            <w:r>
              <w:rPr>
                <w:rFonts w:ascii="宋体" w:hAnsi="宋体" w:hint="eastAsia"/>
                <w:color w:val="000000" w:themeColor="text1"/>
                <w:sz w:val="22"/>
                <w:szCs w:val="22"/>
              </w:rPr>
              <w:t>2.适用于生物检材 DNA提取，用于法医案件样本的前处理。</w:t>
            </w:r>
          </w:p>
        </w:tc>
        <w:tc>
          <w:tcPr>
            <w:tcW w:w="1019"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900</w:t>
            </w:r>
          </w:p>
        </w:tc>
      </w:tr>
      <w:tr w:rsidR="00F96FB7" w:rsidTr="00F96FB7">
        <w:trPr>
          <w:trHeight w:val="20"/>
          <w:jc w:val="center"/>
        </w:trPr>
        <w:tc>
          <w:tcPr>
            <w:tcW w:w="63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widowControl/>
              <w:jc w:val="left"/>
              <w:textAlignment w:val="center"/>
              <w:rPr>
                <w:rFonts w:ascii="宋体" w:hAnsi="宋体" w:cs="宋体"/>
                <w:color w:val="000000" w:themeColor="text1"/>
                <w:kern w:val="0"/>
                <w:sz w:val="22"/>
                <w:szCs w:val="22"/>
              </w:rPr>
            </w:pPr>
            <w:r>
              <w:rPr>
                <w:rFonts w:ascii="宋体" w:hAnsi="宋体" w:cs="宋体" w:hint="eastAsia"/>
                <w:color w:val="000000" w:themeColor="text1"/>
                <w:kern w:val="0"/>
                <w:sz w:val="22"/>
                <w:szCs w:val="22"/>
              </w:rPr>
              <w:t>16</w:t>
            </w:r>
          </w:p>
        </w:tc>
        <w:tc>
          <w:tcPr>
            <w:tcW w:w="977"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jc w:val="center"/>
              <w:rPr>
                <w:rFonts w:ascii="宋体" w:hAnsi="宋体"/>
                <w:color w:val="000000" w:themeColor="text1"/>
                <w:sz w:val="22"/>
                <w:szCs w:val="22"/>
              </w:rPr>
            </w:pPr>
            <w:r>
              <w:rPr>
                <w:rFonts w:ascii="宋体" w:hAnsi="宋体" w:hint="eastAsia"/>
                <w:color w:val="000000" w:themeColor="text1"/>
                <w:sz w:val="22"/>
                <w:szCs w:val="22"/>
              </w:rPr>
              <w:t>Y染色体扩增荧光检测试剂盒</w:t>
            </w:r>
          </w:p>
        </w:tc>
        <w:tc>
          <w:tcPr>
            <w:tcW w:w="84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10盒</w:t>
            </w:r>
          </w:p>
        </w:tc>
        <w:tc>
          <w:tcPr>
            <w:tcW w:w="6478" w:type="dxa"/>
            <w:tcBorders>
              <w:top w:val="single" w:sz="4" w:space="0" w:color="auto"/>
              <w:left w:val="single" w:sz="4" w:space="0" w:color="auto"/>
              <w:bottom w:val="single" w:sz="4" w:space="0" w:color="auto"/>
              <w:right w:val="single" w:sz="4" w:space="0" w:color="auto"/>
            </w:tcBorders>
            <w:vAlign w:val="center"/>
            <w:hideMark/>
          </w:tcPr>
          <w:p w:rsidR="00F96FB7" w:rsidRDefault="00F96FB7">
            <w:pPr>
              <w:rPr>
                <w:rFonts w:ascii="宋体" w:hAnsi="宋体"/>
                <w:color w:val="000000" w:themeColor="text1"/>
                <w:sz w:val="22"/>
                <w:szCs w:val="22"/>
              </w:rPr>
            </w:pPr>
            <w:r>
              <w:rPr>
                <w:rFonts w:ascii="宋体" w:hAnsi="宋体" w:hint="eastAsia"/>
                <w:color w:val="000000" w:themeColor="text1"/>
                <w:sz w:val="22"/>
                <w:szCs w:val="22"/>
              </w:rPr>
              <w:t>1.至少包含20个核心基因座（DYS19、DYS385a/b, DYS389I、DYS389 II、DYS390、DYS391、DYS392、DYS393、DYS437、DYS438、DYS439、DYS448、DYS456、DYS458、DYS635、Y GATA-H4、DYS481、DYS533、DYS576）和15个优选基因座DYS643、DYS460、DYS549、DYF387S1a/b、DYS449、DYS518、DYS627、DYS570、DYS527a/b、DYS447、DYS444、DYS557、DYS596。</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2.至少包含6个备选基因座（备选基因座：DYS446、DYS510、DYS622、DYS443、DYS587、DYS522、YGATAA10、DYS520、DYS552、DYS593、DYS531、DYS459a/b、DYS508、DYS388、DYS617、DYS645、DYS713、DYS630、DYF404S1a/b、DYS626、DYS526a/b）。其中基因座H4可表述为GATA_H4、YGATAH4等。</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 xml:space="preserve">3.试剂盒每个基因座等位基因分型结果良好，Ladder清晰完整含有充足的标准等位基因，为了减少OL的产生，Bin总数不少于670个，其中真实Bin不少于480个 。     </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 xml:space="preserve">4.试剂盒包含3个Yindel基因座。        </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 xml:space="preserve">5.为提高采样不良样本及降解检材检出率，所投Y试剂盒实验检测所得Y-STR分型数据最大扩增片段不超过550bp，且至少包含10个小于220bp的Y-STR基因座。    </w:t>
            </w:r>
          </w:p>
          <w:p w:rsidR="00F96FB7" w:rsidRDefault="00F96FB7">
            <w:pPr>
              <w:rPr>
                <w:rFonts w:ascii="宋体" w:hAnsi="宋体" w:hint="eastAsia"/>
                <w:color w:val="000000" w:themeColor="text1"/>
                <w:sz w:val="22"/>
                <w:szCs w:val="22"/>
              </w:rPr>
            </w:pPr>
            <w:r>
              <w:rPr>
                <w:rFonts w:ascii="宋体" w:hAnsi="宋体" w:hint="eastAsia"/>
                <w:color w:val="000000" w:themeColor="text1"/>
                <w:sz w:val="22"/>
                <w:szCs w:val="22"/>
              </w:rPr>
              <w:t xml:space="preserve">6.试剂盒名称和基因座参数信息已经加入全国公安机关DNA数据库，检验结果能够直接导入数据库。                                                                                                                   </w:t>
            </w:r>
          </w:p>
          <w:p w:rsidR="00F96FB7" w:rsidRDefault="00F96FB7">
            <w:pPr>
              <w:rPr>
                <w:rFonts w:ascii="宋体" w:hAnsi="宋体"/>
                <w:color w:val="000000" w:themeColor="text1"/>
                <w:sz w:val="22"/>
                <w:szCs w:val="22"/>
              </w:rPr>
            </w:pPr>
            <w:r>
              <w:rPr>
                <w:rFonts w:ascii="宋体" w:hAnsi="宋体" w:hint="eastAsia"/>
                <w:color w:val="000000" w:themeColor="text1"/>
                <w:sz w:val="22"/>
                <w:szCs w:val="22"/>
              </w:rPr>
              <w:t xml:space="preserve">7.为满足特殊案件排查需要，需提供所投产品同品牌“常+Y检测试剂盒”，试剂盒单管扩增检测不少于15个常染色体基因座和16个Y-STR基因座，并包含1个Y-indel基因座，且具有《中国公共安全产品认证证书》（投标文件中提供有效的证书复印件）。 </w:t>
            </w:r>
          </w:p>
        </w:tc>
        <w:tc>
          <w:tcPr>
            <w:tcW w:w="1019"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220000</w:t>
            </w:r>
          </w:p>
        </w:tc>
      </w:tr>
      <w:tr w:rsidR="00F96FB7" w:rsidTr="00F96FB7">
        <w:trPr>
          <w:trHeight w:val="20"/>
          <w:jc w:val="center"/>
        </w:trPr>
        <w:tc>
          <w:tcPr>
            <w:tcW w:w="816" w:type="dxa"/>
            <w:gridSpan w:val="2"/>
            <w:tcBorders>
              <w:top w:val="single" w:sz="4" w:space="0" w:color="auto"/>
              <w:left w:val="single" w:sz="4" w:space="0" w:color="auto"/>
              <w:bottom w:val="single" w:sz="4" w:space="0" w:color="auto"/>
              <w:right w:val="single" w:sz="4" w:space="0" w:color="auto"/>
            </w:tcBorders>
            <w:hideMark/>
          </w:tcPr>
          <w:p w:rsidR="00F96FB7" w:rsidRDefault="00F96FB7">
            <w:pPr>
              <w:spacing w:line="380" w:lineRule="exact"/>
              <w:jc w:val="center"/>
              <w:rPr>
                <w:rFonts w:ascii="宋体" w:hAnsi="宋体" w:cs="宋体"/>
                <w:color w:val="000000" w:themeColor="text1"/>
                <w:sz w:val="22"/>
                <w:szCs w:val="22"/>
              </w:rPr>
            </w:pPr>
            <w:r>
              <w:rPr>
                <w:rFonts w:ascii="宋体" w:hAnsi="宋体" w:hint="eastAsia"/>
                <w:color w:val="000000" w:themeColor="text1"/>
                <w:sz w:val="22"/>
                <w:szCs w:val="22"/>
              </w:rPr>
              <w:t>▲</w:t>
            </w:r>
            <w:r>
              <w:rPr>
                <w:rFonts w:ascii="宋体" w:hAnsi="宋体" w:cs="宋体" w:hint="eastAsia"/>
                <w:color w:val="000000" w:themeColor="text1"/>
                <w:sz w:val="22"/>
                <w:szCs w:val="22"/>
              </w:rPr>
              <w:t>商务条款</w:t>
            </w:r>
          </w:p>
        </w:tc>
        <w:tc>
          <w:tcPr>
            <w:tcW w:w="9129" w:type="dxa"/>
            <w:gridSpan w:val="4"/>
            <w:tcBorders>
              <w:top w:val="single" w:sz="4" w:space="0" w:color="auto"/>
              <w:left w:val="single" w:sz="4" w:space="0" w:color="auto"/>
              <w:bottom w:val="single" w:sz="4" w:space="0" w:color="auto"/>
              <w:right w:val="single" w:sz="4" w:space="0" w:color="auto"/>
            </w:tcBorders>
            <w:hideMark/>
          </w:tcPr>
          <w:p w:rsidR="00F96FB7" w:rsidRDefault="00F96FB7">
            <w:pPr>
              <w:widowControl/>
              <w:spacing w:line="400" w:lineRule="exact"/>
              <w:rPr>
                <w:rFonts w:ascii="宋体" w:hAnsi="宋体"/>
                <w:color w:val="000000" w:themeColor="text1"/>
                <w:sz w:val="22"/>
                <w:szCs w:val="22"/>
              </w:rPr>
            </w:pPr>
            <w:r>
              <w:rPr>
                <w:rFonts w:ascii="宋体" w:hAnsi="宋体" w:hint="eastAsia"/>
                <w:color w:val="000000" w:themeColor="text1"/>
                <w:sz w:val="22"/>
                <w:szCs w:val="22"/>
              </w:rPr>
              <w:t>一、合同签订期：自中标通知书发出之日起25日内；</w:t>
            </w:r>
          </w:p>
          <w:p w:rsidR="00F96FB7" w:rsidRDefault="00F96FB7">
            <w:pPr>
              <w:widowControl/>
              <w:spacing w:line="400" w:lineRule="exact"/>
              <w:rPr>
                <w:rFonts w:ascii="宋体" w:hAnsi="宋体" w:cs="宋体" w:hint="eastAsia"/>
                <w:color w:val="000000" w:themeColor="text1"/>
                <w:kern w:val="0"/>
                <w:sz w:val="22"/>
                <w:szCs w:val="22"/>
              </w:rPr>
            </w:pPr>
            <w:r>
              <w:rPr>
                <w:rFonts w:ascii="宋体" w:hAnsi="宋体" w:hint="eastAsia"/>
                <w:color w:val="000000" w:themeColor="text1"/>
                <w:sz w:val="22"/>
                <w:szCs w:val="22"/>
              </w:rPr>
              <w:t>二、交货期</w:t>
            </w:r>
            <w:r>
              <w:rPr>
                <w:rFonts w:ascii="宋体" w:hAnsi="宋体" w:cs="宋体" w:hint="eastAsia"/>
                <w:color w:val="000000" w:themeColor="text1"/>
                <w:kern w:val="0"/>
                <w:sz w:val="22"/>
                <w:szCs w:val="22"/>
              </w:rPr>
              <w:t>：自合同签订之日起30个日历天内交货完毕。</w:t>
            </w:r>
          </w:p>
          <w:p w:rsidR="00F96FB7" w:rsidRDefault="00F96FB7">
            <w:pPr>
              <w:widowControl/>
              <w:spacing w:line="400" w:lineRule="exact"/>
              <w:rPr>
                <w:rFonts w:ascii="宋体" w:hAnsi="宋体" w:hint="eastAsia"/>
                <w:color w:val="000000" w:themeColor="text1"/>
                <w:sz w:val="22"/>
                <w:szCs w:val="22"/>
              </w:rPr>
            </w:pPr>
            <w:r>
              <w:rPr>
                <w:rFonts w:ascii="宋体" w:hAnsi="宋体" w:hint="eastAsia"/>
                <w:color w:val="000000" w:themeColor="text1"/>
                <w:sz w:val="22"/>
                <w:szCs w:val="22"/>
              </w:rPr>
              <w:t>三、交货地点：广西南宁市葛村路6号（南宁市公安局刑侦支队刑事科学技术大队）；</w:t>
            </w:r>
          </w:p>
          <w:p w:rsidR="00F96FB7" w:rsidRDefault="00F96FB7">
            <w:pPr>
              <w:widowControl/>
              <w:spacing w:line="400" w:lineRule="exact"/>
              <w:rPr>
                <w:rFonts w:ascii="宋体" w:hAnsi="宋体" w:hint="eastAsia"/>
                <w:color w:val="000000" w:themeColor="text1"/>
                <w:sz w:val="22"/>
                <w:szCs w:val="22"/>
              </w:rPr>
            </w:pPr>
            <w:r>
              <w:rPr>
                <w:rFonts w:ascii="宋体" w:hAnsi="宋体" w:hint="eastAsia"/>
                <w:color w:val="000000" w:themeColor="text1"/>
                <w:sz w:val="22"/>
                <w:szCs w:val="22"/>
              </w:rPr>
              <w:t>四、交货方式：现场交货；</w:t>
            </w:r>
          </w:p>
          <w:p w:rsidR="00F96FB7" w:rsidRDefault="00F96FB7">
            <w:pPr>
              <w:widowControl/>
              <w:spacing w:line="400" w:lineRule="exact"/>
              <w:rPr>
                <w:rFonts w:ascii="宋体" w:hAnsi="宋体" w:hint="eastAsia"/>
                <w:color w:val="000000" w:themeColor="text1"/>
                <w:sz w:val="22"/>
                <w:szCs w:val="22"/>
              </w:rPr>
            </w:pPr>
            <w:r>
              <w:rPr>
                <w:rFonts w:ascii="宋体" w:hAnsi="宋体" w:hint="eastAsia"/>
                <w:color w:val="000000" w:themeColor="text1"/>
                <w:sz w:val="22"/>
                <w:szCs w:val="22"/>
              </w:rPr>
              <w:t>五、售后服务要求：</w:t>
            </w:r>
          </w:p>
          <w:p w:rsidR="00F96FB7" w:rsidRDefault="00F96FB7">
            <w:pPr>
              <w:widowControl/>
              <w:spacing w:line="400" w:lineRule="exact"/>
              <w:rPr>
                <w:rFonts w:ascii="宋体" w:hAnsi="宋体" w:hint="eastAsia"/>
                <w:color w:val="000000" w:themeColor="text1"/>
                <w:sz w:val="22"/>
                <w:szCs w:val="22"/>
              </w:rPr>
            </w:pPr>
            <w:r>
              <w:rPr>
                <w:rFonts w:ascii="宋体" w:hAnsi="宋体" w:hint="eastAsia"/>
                <w:color w:val="000000" w:themeColor="text1"/>
                <w:sz w:val="22"/>
                <w:szCs w:val="22"/>
              </w:rPr>
              <w:t>1.质量保证期：一年。原厂出厂质量保证期大于一年的，按原厂出厂质量保证期；其余质量保证期为一年。</w:t>
            </w:r>
          </w:p>
          <w:p w:rsidR="00F96FB7" w:rsidRDefault="00F96FB7">
            <w:pPr>
              <w:widowControl/>
              <w:spacing w:line="400" w:lineRule="exact"/>
              <w:rPr>
                <w:rFonts w:ascii="宋体" w:hAnsi="宋体" w:hint="eastAsia"/>
                <w:color w:val="000000" w:themeColor="text1"/>
                <w:sz w:val="22"/>
                <w:szCs w:val="22"/>
              </w:rPr>
            </w:pPr>
            <w:r>
              <w:rPr>
                <w:rFonts w:ascii="宋体" w:hAnsi="宋体" w:hint="eastAsia"/>
                <w:bCs/>
                <w:color w:val="000000" w:themeColor="text1"/>
                <w:sz w:val="22"/>
                <w:szCs w:val="22"/>
              </w:rPr>
              <w:t>2.故障响应时间：</w:t>
            </w:r>
            <w:r>
              <w:rPr>
                <w:rFonts w:ascii="宋体" w:hAnsi="宋体" w:hint="eastAsia"/>
                <w:color w:val="000000" w:themeColor="text1"/>
                <w:sz w:val="22"/>
                <w:szCs w:val="22"/>
              </w:rPr>
              <w:t>中标人在接到故障通知后在2小时内到达采购人指定现场进行处理。有完善</w:t>
            </w:r>
            <w:r>
              <w:rPr>
                <w:rFonts w:ascii="宋体" w:hAnsi="宋体" w:hint="eastAsia"/>
                <w:color w:val="000000" w:themeColor="text1"/>
                <w:sz w:val="22"/>
                <w:szCs w:val="22"/>
              </w:rPr>
              <w:lastRenderedPageBreak/>
              <w:t>的售后服务保障体系及保证措施。</w:t>
            </w:r>
          </w:p>
          <w:p w:rsidR="00F96FB7" w:rsidRDefault="00F96FB7">
            <w:pPr>
              <w:spacing w:line="400" w:lineRule="exact"/>
              <w:rPr>
                <w:rFonts w:hAnsi="宋体" w:hint="eastAsia"/>
                <w:bCs/>
                <w:color w:val="000000" w:themeColor="text1"/>
                <w:sz w:val="22"/>
                <w:szCs w:val="22"/>
              </w:rPr>
            </w:pPr>
            <w:r>
              <w:rPr>
                <w:rFonts w:ascii="宋体" w:hAnsi="宋体" w:cs="宋体" w:hint="eastAsia"/>
                <w:color w:val="000000" w:themeColor="text1"/>
                <w:kern w:val="0"/>
                <w:szCs w:val="21"/>
              </w:rPr>
              <w:t>3.中标人应配备负责售后的技术服务人员至少1人。</w:t>
            </w:r>
          </w:p>
          <w:p w:rsidR="00F96FB7" w:rsidRDefault="00F96FB7">
            <w:pPr>
              <w:widowControl/>
              <w:spacing w:line="400" w:lineRule="exact"/>
              <w:rPr>
                <w:rFonts w:ascii="宋体" w:hAnsi="宋体"/>
                <w:color w:val="000000" w:themeColor="text1"/>
                <w:sz w:val="22"/>
                <w:szCs w:val="22"/>
              </w:rPr>
            </w:pPr>
            <w:r>
              <w:rPr>
                <w:rFonts w:ascii="宋体" w:hAnsi="宋体" w:hint="eastAsia"/>
                <w:color w:val="000000" w:themeColor="text1"/>
                <w:sz w:val="22"/>
                <w:szCs w:val="22"/>
              </w:rPr>
              <w:t>六、其他要求：</w:t>
            </w:r>
          </w:p>
          <w:p w:rsidR="00F96FB7" w:rsidRDefault="00F96FB7">
            <w:pPr>
              <w:widowControl/>
              <w:spacing w:line="400" w:lineRule="exact"/>
              <w:rPr>
                <w:rFonts w:hint="eastAsia"/>
                <w:color w:val="000000" w:themeColor="text1"/>
                <w:sz w:val="22"/>
                <w:szCs w:val="22"/>
              </w:rPr>
            </w:pPr>
            <w:r>
              <w:rPr>
                <w:color w:val="000000" w:themeColor="text1"/>
                <w:sz w:val="22"/>
                <w:szCs w:val="22"/>
              </w:rPr>
              <w:t>1.</w:t>
            </w:r>
            <w:r>
              <w:rPr>
                <w:rFonts w:hint="eastAsia"/>
                <w:color w:val="000000" w:themeColor="text1"/>
                <w:sz w:val="22"/>
                <w:szCs w:val="22"/>
              </w:rPr>
              <w:t>投标人的报价为采购人指定地点的现场交货价，包括：</w:t>
            </w:r>
          </w:p>
          <w:p w:rsidR="00F96FB7" w:rsidRDefault="00F96FB7">
            <w:pPr>
              <w:widowControl/>
              <w:spacing w:line="400" w:lineRule="exact"/>
              <w:rPr>
                <w:color w:val="000000" w:themeColor="text1"/>
                <w:sz w:val="22"/>
                <w:szCs w:val="22"/>
              </w:rPr>
            </w:pPr>
            <w:r>
              <w:rPr>
                <w:rFonts w:hint="eastAsia"/>
                <w:color w:val="000000" w:themeColor="text1"/>
                <w:sz w:val="22"/>
                <w:szCs w:val="22"/>
              </w:rPr>
              <w:t>（</w:t>
            </w:r>
            <w:r>
              <w:rPr>
                <w:color w:val="000000" w:themeColor="text1"/>
                <w:sz w:val="22"/>
                <w:szCs w:val="22"/>
              </w:rPr>
              <w:t>1</w:t>
            </w:r>
            <w:r>
              <w:rPr>
                <w:rFonts w:hint="eastAsia"/>
                <w:color w:val="000000" w:themeColor="text1"/>
                <w:sz w:val="22"/>
                <w:szCs w:val="22"/>
              </w:rPr>
              <w:t>）货物的价格；</w:t>
            </w:r>
          </w:p>
          <w:p w:rsidR="00F96FB7" w:rsidRDefault="00F96FB7">
            <w:pPr>
              <w:widowControl/>
              <w:spacing w:line="400" w:lineRule="exact"/>
              <w:rPr>
                <w:color w:val="000000" w:themeColor="text1"/>
                <w:sz w:val="22"/>
                <w:szCs w:val="22"/>
              </w:rPr>
            </w:pPr>
            <w:r>
              <w:rPr>
                <w:rFonts w:hint="eastAsia"/>
                <w:color w:val="000000" w:themeColor="text1"/>
                <w:sz w:val="22"/>
                <w:szCs w:val="22"/>
              </w:rPr>
              <w:t>（</w:t>
            </w:r>
            <w:r>
              <w:rPr>
                <w:color w:val="000000" w:themeColor="text1"/>
                <w:sz w:val="22"/>
                <w:szCs w:val="22"/>
              </w:rPr>
              <w:t>2</w:t>
            </w:r>
            <w:r>
              <w:rPr>
                <w:rFonts w:hint="eastAsia"/>
                <w:color w:val="000000" w:themeColor="text1"/>
                <w:sz w:val="22"/>
                <w:szCs w:val="22"/>
              </w:rPr>
              <w:t>）货物的标准附件、备品备件、专用工具的价格；</w:t>
            </w:r>
          </w:p>
          <w:p w:rsidR="00F96FB7" w:rsidRDefault="00F96FB7">
            <w:pPr>
              <w:widowControl/>
              <w:spacing w:line="400" w:lineRule="exact"/>
              <w:rPr>
                <w:color w:val="000000" w:themeColor="text1"/>
                <w:sz w:val="22"/>
                <w:szCs w:val="22"/>
              </w:rPr>
            </w:pPr>
            <w:r>
              <w:rPr>
                <w:rFonts w:hint="eastAsia"/>
                <w:color w:val="000000" w:themeColor="text1"/>
                <w:sz w:val="22"/>
                <w:szCs w:val="22"/>
              </w:rPr>
              <w:t>（</w:t>
            </w:r>
            <w:r>
              <w:rPr>
                <w:color w:val="000000" w:themeColor="text1"/>
                <w:sz w:val="22"/>
                <w:szCs w:val="22"/>
              </w:rPr>
              <w:t>3</w:t>
            </w:r>
            <w:r>
              <w:rPr>
                <w:rFonts w:hint="eastAsia"/>
                <w:color w:val="000000" w:themeColor="text1"/>
                <w:sz w:val="22"/>
                <w:szCs w:val="22"/>
              </w:rPr>
              <w:t>）运输、装卸、调试、培训、技术支持、售后服务等费用；</w:t>
            </w:r>
          </w:p>
          <w:p w:rsidR="00F96FB7" w:rsidRDefault="00F96FB7">
            <w:pPr>
              <w:widowControl/>
              <w:spacing w:line="400" w:lineRule="exact"/>
              <w:rPr>
                <w:color w:val="000000" w:themeColor="text1"/>
                <w:sz w:val="22"/>
                <w:szCs w:val="22"/>
              </w:rPr>
            </w:pPr>
            <w:r>
              <w:rPr>
                <w:rFonts w:hint="eastAsia"/>
                <w:color w:val="000000" w:themeColor="text1"/>
                <w:sz w:val="22"/>
                <w:szCs w:val="22"/>
              </w:rPr>
              <w:t>（</w:t>
            </w:r>
            <w:r>
              <w:rPr>
                <w:color w:val="000000" w:themeColor="text1"/>
                <w:sz w:val="22"/>
                <w:szCs w:val="22"/>
              </w:rPr>
              <w:t>4</w:t>
            </w:r>
            <w:r>
              <w:rPr>
                <w:rFonts w:hint="eastAsia"/>
                <w:color w:val="000000" w:themeColor="text1"/>
                <w:sz w:val="22"/>
                <w:szCs w:val="22"/>
              </w:rPr>
              <w:t>）必要的保险费用和各项税费；</w:t>
            </w:r>
          </w:p>
          <w:p w:rsidR="00F96FB7" w:rsidRDefault="00F96FB7">
            <w:pPr>
              <w:widowControl/>
              <w:spacing w:line="400" w:lineRule="exact"/>
              <w:rPr>
                <w:rFonts w:ascii="宋体" w:hAnsi="宋体" w:cs="宋体"/>
                <w:color w:val="000000" w:themeColor="text1"/>
                <w:kern w:val="0"/>
                <w:szCs w:val="21"/>
              </w:rPr>
            </w:pPr>
            <w:r>
              <w:rPr>
                <w:rFonts w:ascii="宋体" w:hAnsi="宋体" w:hint="eastAsia"/>
                <w:color w:val="000000" w:themeColor="text1"/>
                <w:sz w:val="22"/>
                <w:szCs w:val="22"/>
              </w:rPr>
              <w:t>2.付款方式：</w:t>
            </w:r>
            <w:r>
              <w:rPr>
                <w:rFonts w:ascii="宋体" w:hAnsi="宋体" w:cs="宋体" w:hint="eastAsia"/>
                <w:color w:val="000000" w:themeColor="text1"/>
                <w:kern w:val="0"/>
                <w:szCs w:val="21"/>
              </w:rPr>
              <w:t>本项目无预付款，本合同项下的全部货物全部交货完毕经验收合格，且收到正规发票后10个工作日内，采购人向中标人一次性支付全部合同价款。</w:t>
            </w:r>
          </w:p>
          <w:p w:rsidR="00F96FB7" w:rsidRDefault="00F96FB7">
            <w:pPr>
              <w:widowControl/>
              <w:spacing w:line="400" w:lineRule="exact"/>
              <w:rPr>
                <w:rFonts w:ascii="宋体" w:hAnsi="宋体" w:hint="eastAsia"/>
                <w:color w:val="000000" w:themeColor="text1"/>
                <w:sz w:val="22"/>
                <w:szCs w:val="22"/>
              </w:rPr>
            </w:pPr>
            <w:r>
              <w:rPr>
                <w:rFonts w:ascii="宋体" w:hAnsi="宋体" w:hint="eastAsia"/>
                <w:color w:val="000000" w:themeColor="text1"/>
                <w:sz w:val="22"/>
                <w:szCs w:val="22"/>
              </w:rPr>
              <w:t>3.为确保所投产品是来源渠道正当、质量合格的原装产品，签订合同后正式供货前须出具生产厂商出具的针对此项目的供货证明书及售后服务承诺书。承诺厂商工程师能到达现场或随时电话指导解决实验过程疑难，提供专业化的技术指导服务。</w:t>
            </w:r>
          </w:p>
          <w:p w:rsidR="00F96FB7" w:rsidRDefault="00F96FB7">
            <w:pPr>
              <w:spacing w:line="400" w:lineRule="exact"/>
              <w:jc w:val="left"/>
              <w:rPr>
                <w:rFonts w:ascii="宋体" w:hAnsi="宋体" w:hint="eastAsia"/>
                <w:color w:val="000000" w:themeColor="text1"/>
                <w:sz w:val="22"/>
                <w:szCs w:val="22"/>
              </w:rPr>
            </w:pPr>
            <w:r>
              <w:rPr>
                <w:rFonts w:ascii="宋体" w:hAnsi="宋体" w:hint="eastAsia"/>
                <w:color w:val="000000" w:themeColor="text1"/>
                <w:sz w:val="22"/>
                <w:szCs w:val="22"/>
              </w:rPr>
              <w:t>4.第1项至第4项试剂盒,签订合同后正式供货前需提供制造商货物质量说明（如质量检测报告），并承诺DNA检测试剂盒全程在低温冷链（-20℃）的规范条件下运输及储存，保证试剂质量稳定，确保DNA检验结果的准确性及稳定性。</w:t>
            </w:r>
          </w:p>
          <w:p w:rsidR="00F96FB7" w:rsidRDefault="00F96FB7">
            <w:pPr>
              <w:spacing w:line="400" w:lineRule="exact"/>
              <w:jc w:val="left"/>
              <w:rPr>
                <w:rFonts w:ascii="宋体" w:hAnsi="宋体" w:hint="eastAsia"/>
                <w:color w:val="000000" w:themeColor="text1"/>
                <w:kern w:val="0"/>
                <w:sz w:val="22"/>
                <w:szCs w:val="22"/>
              </w:rPr>
            </w:pPr>
            <w:r>
              <w:rPr>
                <w:rFonts w:ascii="宋体" w:hAnsi="宋体" w:hint="eastAsia"/>
                <w:color w:val="000000" w:themeColor="text1"/>
                <w:kern w:val="0"/>
                <w:sz w:val="22"/>
                <w:szCs w:val="22"/>
              </w:rPr>
              <w:t>七、验收标准</w:t>
            </w:r>
          </w:p>
          <w:p w:rsidR="00F96FB7" w:rsidRDefault="00F96FB7">
            <w:pPr>
              <w:spacing w:line="400" w:lineRule="exact"/>
              <w:jc w:val="left"/>
              <w:rPr>
                <w:rFonts w:ascii="宋体" w:hAnsi="宋体" w:hint="eastAsia"/>
                <w:color w:val="000000" w:themeColor="text1"/>
                <w:kern w:val="0"/>
                <w:sz w:val="22"/>
                <w:szCs w:val="22"/>
              </w:rPr>
            </w:pPr>
            <w:r>
              <w:rPr>
                <w:rFonts w:ascii="宋体" w:hAnsi="宋体" w:hint="eastAsia"/>
                <w:color w:val="000000" w:themeColor="text1"/>
                <w:kern w:val="0"/>
                <w:sz w:val="22"/>
                <w:szCs w:val="22"/>
              </w:rPr>
              <w:t>1.采购人对中标人提交的货物依据采购文件上的技术规格要求和国家有关质量标准进行现场签收，外观、说明书、及软件各项功能符合采购文件技术要求的，给予签收，不合格的不予签收。</w:t>
            </w:r>
          </w:p>
          <w:p w:rsidR="00F96FB7" w:rsidRDefault="00F96FB7">
            <w:pPr>
              <w:spacing w:line="400" w:lineRule="exact"/>
              <w:jc w:val="left"/>
              <w:rPr>
                <w:rFonts w:ascii="宋体" w:hAnsi="宋体" w:hint="eastAsia"/>
                <w:color w:val="000000" w:themeColor="text1"/>
                <w:kern w:val="0"/>
                <w:sz w:val="22"/>
                <w:szCs w:val="22"/>
              </w:rPr>
            </w:pPr>
            <w:r>
              <w:rPr>
                <w:rFonts w:ascii="宋体" w:hAnsi="宋体" w:hint="eastAsia"/>
                <w:color w:val="000000" w:themeColor="text1"/>
                <w:kern w:val="0"/>
                <w:sz w:val="22"/>
                <w:szCs w:val="22"/>
              </w:rPr>
              <w:t>2.中标人交货前应对产品作出全面检查和对验收文件进行整理，并列出清单，作为采购人收货验收和使用的技术条件依据，检验的结果应随货物交采购人。中标人不能完整交付货物及本款规定的单证和工具的，必须负责补齐，否则视为未按合同约定交货。</w:t>
            </w:r>
          </w:p>
          <w:p w:rsidR="00F96FB7" w:rsidRDefault="00F96FB7">
            <w:pPr>
              <w:spacing w:line="400" w:lineRule="exact"/>
              <w:jc w:val="left"/>
              <w:rPr>
                <w:rFonts w:ascii="宋体" w:hAnsi="宋体" w:hint="eastAsia"/>
                <w:color w:val="000000" w:themeColor="text1"/>
                <w:kern w:val="0"/>
                <w:sz w:val="22"/>
                <w:szCs w:val="22"/>
              </w:rPr>
            </w:pPr>
            <w:r>
              <w:rPr>
                <w:rFonts w:ascii="宋体" w:hAnsi="宋体" w:hint="eastAsia"/>
                <w:color w:val="000000" w:themeColor="text1"/>
                <w:kern w:val="0"/>
                <w:sz w:val="22"/>
                <w:szCs w:val="22"/>
              </w:rPr>
              <w:t>3.采购人组织验收，中标人必须到场配合，验收合格后双方签署验收合格凭证。</w:t>
            </w:r>
          </w:p>
          <w:p w:rsidR="00F96FB7" w:rsidRDefault="00F96FB7">
            <w:pPr>
              <w:spacing w:line="400" w:lineRule="exact"/>
              <w:jc w:val="left"/>
              <w:rPr>
                <w:rFonts w:ascii="宋体" w:hAnsi="宋体" w:hint="eastAsia"/>
                <w:color w:val="000000" w:themeColor="text1"/>
                <w:kern w:val="0"/>
                <w:sz w:val="22"/>
                <w:szCs w:val="22"/>
              </w:rPr>
            </w:pPr>
            <w:r>
              <w:rPr>
                <w:rFonts w:ascii="宋体" w:hAnsi="宋体" w:hint="eastAsia"/>
                <w:color w:val="000000" w:themeColor="text1"/>
                <w:kern w:val="0"/>
                <w:sz w:val="22"/>
                <w:szCs w:val="22"/>
              </w:rPr>
              <w:t>4.其他未尽事宜应严格按照《关于印发广西壮族自治区政府采购项目履约验收管理办法的通知》[桂财采〔2015〕22号]以及《财政部关于进一步加强政府采购需求和履约验收管理的指导意见》[财库〔2016〕205号]规定执行。</w:t>
            </w:r>
          </w:p>
          <w:p w:rsidR="00F96FB7" w:rsidRDefault="00F96FB7">
            <w:pPr>
              <w:widowControl/>
              <w:spacing w:line="400" w:lineRule="exact"/>
              <w:rPr>
                <w:rFonts w:ascii="宋体" w:hAnsi="宋体" w:cs="宋体"/>
                <w:color w:val="000000" w:themeColor="text1"/>
                <w:sz w:val="22"/>
                <w:szCs w:val="22"/>
              </w:rPr>
            </w:pPr>
            <w:r>
              <w:rPr>
                <w:rFonts w:ascii="宋体" w:hAnsi="宋体" w:hint="eastAsia"/>
                <w:color w:val="000000" w:themeColor="text1"/>
                <w:kern w:val="0"/>
                <w:sz w:val="22"/>
                <w:szCs w:val="22"/>
              </w:rPr>
              <w:t>5.验收产生的费用由中标人负责。</w:t>
            </w:r>
          </w:p>
        </w:tc>
      </w:tr>
      <w:tr w:rsidR="00F96FB7" w:rsidTr="00F96FB7">
        <w:trPr>
          <w:trHeight w:val="20"/>
          <w:jc w:val="center"/>
        </w:trPr>
        <w:tc>
          <w:tcPr>
            <w:tcW w:w="816" w:type="dxa"/>
            <w:gridSpan w:val="2"/>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380" w:lineRule="exact"/>
              <w:jc w:val="center"/>
              <w:rPr>
                <w:rFonts w:ascii="宋体" w:hAnsi="宋体" w:cs="宋体"/>
                <w:color w:val="000000" w:themeColor="text1"/>
                <w:sz w:val="22"/>
                <w:szCs w:val="22"/>
              </w:rPr>
            </w:pPr>
            <w:r>
              <w:rPr>
                <w:rFonts w:ascii="宋体" w:hAnsi="宋体" w:hint="eastAsia"/>
                <w:color w:val="000000" w:themeColor="text1"/>
                <w:szCs w:val="21"/>
              </w:rPr>
              <w:lastRenderedPageBreak/>
              <w:t>其他说明</w:t>
            </w:r>
          </w:p>
        </w:tc>
        <w:tc>
          <w:tcPr>
            <w:tcW w:w="9129" w:type="dxa"/>
            <w:gridSpan w:val="4"/>
            <w:tcBorders>
              <w:top w:val="single" w:sz="4" w:space="0" w:color="auto"/>
              <w:left w:val="single" w:sz="4" w:space="0" w:color="auto"/>
              <w:bottom w:val="single" w:sz="4" w:space="0" w:color="auto"/>
              <w:right w:val="single" w:sz="4" w:space="0" w:color="auto"/>
            </w:tcBorders>
            <w:hideMark/>
          </w:tcPr>
          <w:p w:rsidR="00F96FB7" w:rsidRDefault="00F96FB7">
            <w:pPr>
              <w:widowControl/>
              <w:shd w:val="clear" w:color="auto" w:fill="FFFFFF"/>
              <w:ind w:firstLine="426"/>
              <w:rPr>
                <w:rFonts w:ascii="宋体" w:hAnsi="宋体"/>
                <w:color w:val="000000" w:themeColor="text1"/>
                <w:szCs w:val="21"/>
              </w:rPr>
            </w:pPr>
            <w:r>
              <w:rPr>
                <w:rFonts w:ascii="宋体" w:hAnsi="宋体" w:hint="eastAsia"/>
                <w:color w:val="000000" w:themeColor="text1"/>
                <w:szCs w:val="21"/>
              </w:rPr>
              <w:t>一、产品说明</w:t>
            </w:r>
          </w:p>
          <w:p w:rsidR="00F96FB7" w:rsidRDefault="00F96FB7">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w:t>
            </w:r>
            <w:r>
              <w:rPr>
                <w:rFonts w:ascii="宋体" w:hAnsi="宋体" w:hint="eastAsia"/>
                <w:b/>
                <w:color w:val="000000" w:themeColor="text1"/>
                <w:szCs w:val="21"/>
              </w:rPr>
              <w:t>本表的第 项货物已按规定办妥进口产品采购审核手续</w:t>
            </w:r>
            <w:r>
              <w:rPr>
                <w:rFonts w:ascii="宋体" w:hAnsi="宋体" w:hint="eastAsia"/>
                <w:color w:val="000000" w:themeColor="text1"/>
                <w:szCs w:val="21"/>
              </w:rPr>
              <w:t>，投标产品可选用进口产品；但如选用进口产品时必须为全套原装进口产品（即通过中国海关报关验放进入中国境内且产自关境外的产品），同时投标人必须负责办理进口产品所有相关手续并承担所有费用。</w:t>
            </w:r>
          </w:p>
          <w:p w:rsidR="00F96FB7" w:rsidRDefault="00F96FB7">
            <w:pPr>
              <w:tabs>
                <w:tab w:val="left" w:pos="180"/>
                <w:tab w:val="left" w:pos="1620"/>
              </w:tabs>
              <w:spacing w:line="360" w:lineRule="auto"/>
              <w:ind w:firstLineChars="200" w:firstLine="420"/>
              <w:rPr>
                <w:rFonts w:ascii="宋体" w:hAnsi="宋体" w:hint="eastAsia"/>
                <w:color w:val="000000" w:themeColor="text1"/>
                <w:szCs w:val="21"/>
              </w:rPr>
            </w:pPr>
            <w:r>
              <w:rPr>
                <w:rFonts w:ascii="Segoe UI Symbol" w:hAnsi="Segoe UI Symbol" w:cs="Segoe UI Symbol"/>
                <w:color w:val="000000" w:themeColor="text1"/>
                <w:szCs w:val="21"/>
              </w:rPr>
              <w:t>☑</w:t>
            </w:r>
            <w:r>
              <w:rPr>
                <w:rFonts w:ascii="宋体" w:hAnsi="宋体" w:hint="eastAsia"/>
                <w:color w:val="000000" w:themeColor="text1"/>
                <w:szCs w:val="21"/>
              </w:rPr>
              <w:t>本表货物不接受进口产品（即通过中国海关报关验放进入中国境内且产自关境外的产品）参与投标，</w:t>
            </w:r>
            <w:r>
              <w:rPr>
                <w:rFonts w:ascii="宋体" w:hAnsi="宋体" w:hint="eastAsia"/>
                <w:b/>
                <w:color w:val="000000" w:themeColor="text1"/>
                <w:szCs w:val="21"/>
              </w:rPr>
              <w:t>如有进口产品参与投标的作无效投标处理</w:t>
            </w:r>
            <w:r>
              <w:rPr>
                <w:rFonts w:ascii="宋体" w:hAnsi="宋体" w:hint="eastAsia"/>
                <w:color w:val="000000" w:themeColor="text1"/>
                <w:szCs w:val="21"/>
              </w:rPr>
              <w:t>。</w:t>
            </w:r>
          </w:p>
          <w:p w:rsidR="00F96FB7" w:rsidRDefault="00F96FB7">
            <w:pPr>
              <w:tabs>
                <w:tab w:val="left" w:pos="180"/>
                <w:tab w:val="left" w:pos="1620"/>
              </w:tabs>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lastRenderedPageBreak/>
              <w:t>二、核心产品为：第1项标的“</w:t>
            </w:r>
            <w:r>
              <w:rPr>
                <w:rFonts w:ascii="宋体" w:hAnsi="宋体" w:cs="宋体" w:hint="eastAsia"/>
                <w:color w:val="000000" w:themeColor="text1"/>
                <w:sz w:val="22"/>
                <w:szCs w:val="22"/>
                <w:u w:val="single"/>
              </w:rPr>
              <w:t>个体识别试剂盒</w:t>
            </w:r>
            <w:r>
              <w:rPr>
                <w:rFonts w:ascii="宋体" w:hAnsi="宋体" w:hint="eastAsia"/>
                <w:color w:val="000000" w:themeColor="text1"/>
                <w:szCs w:val="21"/>
              </w:rPr>
              <w:t>”</w:t>
            </w:r>
          </w:p>
          <w:p w:rsidR="00F96FB7" w:rsidRDefault="00F96FB7">
            <w:pPr>
              <w:widowControl/>
              <w:rPr>
                <w:rFonts w:ascii="宋体" w:hAnsi="宋体" w:cs="宋体"/>
                <w:b/>
                <w:color w:val="000000" w:themeColor="text1"/>
                <w:sz w:val="22"/>
                <w:szCs w:val="22"/>
              </w:rPr>
            </w:pPr>
            <w:r>
              <w:rPr>
                <w:rFonts w:ascii="宋体" w:hAnsi="宋体" w:cs="宋体" w:hint="eastAsia"/>
                <w:color w:val="000000" w:themeColor="text1"/>
                <w:szCs w:val="21"/>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rsidR="00F96FB7" w:rsidTr="00F96FB7">
        <w:trPr>
          <w:trHeight w:val="20"/>
          <w:jc w:val="center"/>
        </w:trPr>
        <w:tc>
          <w:tcPr>
            <w:tcW w:w="816" w:type="dxa"/>
            <w:gridSpan w:val="2"/>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380" w:lineRule="exact"/>
              <w:jc w:val="center"/>
              <w:rPr>
                <w:rFonts w:ascii="宋体" w:hAnsi="宋体" w:cs="宋体"/>
                <w:color w:val="000000" w:themeColor="text1"/>
                <w:sz w:val="22"/>
                <w:szCs w:val="22"/>
              </w:rPr>
            </w:pPr>
            <w:r>
              <w:rPr>
                <w:rFonts w:ascii="宋体" w:hAnsi="宋体" w:hint="eastAsia"/>
                <w:color w:val="000000" w:themeColor="text1"/>
                <w:szCs w:val="21"/>
              </w:rPr>
              <w:lastRenderedPageBreak/>
              <w:t>投标资料</w:t>
            </w:r>
          </w:p>
        </w:tc>
        <w:tc>
          <w:tcPr>
            <w:tcW w:w="9129" w:type="dxa"/>
            <w:gridSpan w:val="4"/>
            <w:tcBorders>
              <w:top w:val="single" w:sz="4" w:space="0" w:color="auto"/>
              <w:left w:val="single" w:sz="4" w:space="0" w:color="auto"/>
              <w:bottom w:val="single" w:sz="4" w:space="0" w:color="auto"/>
              <w:right w:val="single" w:sz="4" w:space="0" w:color="auto"/>
            </w:tcBorders>
            <w:hideMark/>
          </w:tcPr>
          <w:p w:rsidR="00F96FB7" w:rsidRDefault="00F96FB7">
            <w:pPr>
              <w:widowControl/>
              <w:rPr>
                <w:rFonts w:ascii="宋体" w:hAnsi="宋体" w:cs="宋体"/>
                <w:color w:val="000000" w:themeColor="text1"/>
                <w:sz w:val="22"/>
                <w:szCs w:val="22"/>
              </w:rPr>
            </w:pPr>
            <w:r>
              <w:rPr>
                <w:rFonts w:ascii="宋体" w:hAnsi="宋体" w:hint="eastAsia"/>
                <w:b/>
                <w:color w:val="000000" w:themeColor="text1"/>
                <w:kern w:val="0"/>
                <w:szCs w:val="21"/>
              </w:rPr>
              <w:t>投标人可根据评分标准在投标文件中提供</w:t>
            </w:r>
            <w:r>
              <w:rPr>
                <w:rFonts w:ascii="宋体" w:cs="宋体" w:hint="eastAsia"/>
                <w:b/>
                <w:color w:val="000000" w:themeColor="text1"/>
                <w:szCs w:val="21"/>
              </w:rPr>
              <w:t>项目实施方案</w:t>
            </w:r>
            <w:r>
              <w:rPr>
                <w:rFonts w:ascii="宋体" w:hAnsi="宋体" w:hint="eastAsia"/>
                <w:b/>
                <w:color w:val="000000" w:themeColor="text1"/>
                <w:kern w:val="0"/>
                <w:szCs w:val="21"/>
              </w:rPr>
              <w:t>、售后服务方案、信誉业绩证明材料。</w:t>
            </w:r>
          </w:p>
        </w:tc>
      </w:tr>
    </w:tbl>
    <w:p w:rsidR="00F96FB7" w:rsidRDefault="00F96FB7" w:rsidP="00F96FB7">
      <w:pPr>
        <w:pStyle w:val="a5"/>
        <w:ind w:firstLine="426"/>
        <w:rPr>
          <w:color w:val="000000" w:themeColor="text1"/>
        </w:rPr>
      </w:pPr>
    </w:p>
    <w:tbl>
      <w:tblPr>
        <w:tblW w:w="9945"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tblPr>
      <w:tblGrid>
        <w:gridCol w:w="630"/>
        <w:gridCol w:w="377"/>
        <w:gridCol w:w="991"/>
        <w:gridCol w:w="851"/>
        <w:gridCol w:w="5774"/>
        <w:gridCol w:w="1322"/>
      </w:tblGrid>
      <w:tr w:rsidR="00F96FB7" w:rsidTr="00F96FB7">
        <w:trPr>
          <w:trHeight w:val="437"/>
          <w:jc w:val="center"/>
        </w:trPr>
        <w:tc>
          <w:tcPr>
            <w:tcW w:w="9945" w:type="dxa"/>
            <w:gridSpan w:val="6"/>
            <w:tcBorders>
              <w:top w:val="single" w:sz="4" w:space="0" w:color="auto"/>
              <w:left w:val="single" w:sz="4" w:space="0" w:color="auto"/>
              <w:bottom w:val="nil"/>
              <w:right w:val="single" w:sz="4" w:space="0" w:color="auto"/>
            </w:tcBorders>
            <w:vAlign w:val="center"/>
            <w:hideMark/>
          </w:tcPr>
          <w:p w:rsidR="00F96FB7" w:rsidRDefault="00F96FB7">
            <w:pPr>
              <w:spacing w:line="400" w:lineRule="exact"/>
              <w:jc w:val="center"/>
              <w:rPr>
                <w:rFonts w:ascii="宋体" w:hAnsi="宋体" w:cs="宋体"/>
                <w:b/>
                <w:color w:val="000000" w:themeColor="text1"/>
                <w:szCs w:val="21"/>
              </w:rPr>
            </w:pPr>
            <w:r>
              <w:rPr>
                <w:rFonts w:ascii="宋体" w:hAnsi="宋体" w:cs="宋体" w:hint="eastAsia"/>
                <w:b/>
                <w:color w:val="000000" w:themeColor="text1"/>
                <w:sz w:val="32"/>
                <w:szCs w:val="32"/>
              </w:rPr>
              <w:t>货物需求一览表</w:t>
            </w:r>
          </w:p>
        </w:tc>
      </w:tr>
      <w:tr w:rsidR="00F96FB7" w:rsidTr="00F96FB7">
        <w:trPr>
          <w:trHeight w:val="437"/>
          <w:jc w:val="center"/>
        </w:trPr>
        <w:tc>
          <w:tcPr>
            <w:tcW w:w="2849" w:type="dxa"/>
            <w:gridSpan w:val="4"/>
            <w:tcBorders>
              <w:top w:val="single" w:sz="4" w:space="0" w:color="auto"/>
              <w:left w:val="single" w:sz="4" w:space="0" w:color="auto"/>
              <w:bottom w:val="nil"/>
              <w:right w:val="single" w:sz="4" w:space="0" w:color="auto"/>
            </w:tcBorders>
            <w:vAlign w:val="center"/>
            <w:hideMark/>
          </w:tcPr>
          <w:p w:rsidR="00F96FB7" w:rsidRDefault="00F96FB7">
            <w:pPr>
              <w:spacing w:line="400" w:lineRule="exact"/>
              <w:jc w:val="center"/>
              <w:rPr>
                <w:rFonts w:ascii="宋体" w:hAnsi="宋体" w:cs="宋体"/>
                <w:b/>
                <w:color w:val="000000" w:themeColor="text1"/>
                <w:sz w:val="32"/>
                <w:szCs w:val="32"/>
              </w:rPr>
            </w:pPr>
            <w:r>
              <w:rPr>
                <w:rFonts w:ascii="宋体" w:hAnsi="宋体" w:cs="宋体" w:hint="eastAsia"/>
                <w:b/>
                <w:color w:val="000000" w:themeColor="text1"/>
                <w:sz w:val="32"/>
                <w:szCs w:val="32"/>
              </w:rPr>
              <w:t>标段</w:t>
            </w:r>
          </w:p>
        </w:tc>
        <w:tc>
          <w:tcPr>
            <w:tcW w:w="7096" w:type="dxa"/>
            <w:gridSpan w:val="2"/>
            <w:tcBorders>
              <w:top w:val="single" w:sz="4" w:space="0" w:color="auto"/>
              <w:left w:val="single" w:sz="4" w:space="0" w:color="auto"/>
              <w:bottom w:val="nil"/>
              <w:right w:val="single" w:sz="4" w:space="0" w:color="auto"/>
            </w:tcBorders>
            <w:vAlign w:val="center"/>
            <w:hideMark/>
          </w:tcPr>
          <w:p w:rsidR="00F96FB7" w:rsidRDefault="00F96FB7">
            <w:pPr>
              <w:spacing w:line="400" w:lineRule="exact"/>
              <w:rPr>
                <w:rFonts w:ascii="宋体" w:hAnsi="宋体" w:cs="宋体"/>
                <w:b/>
                <w:color w:val="000000" w:themeColor="text1"/>
                <w:sz w:val="32"/>
                <w:szCs w:val="32"/>
              </w:rPr>
            </w:pPr>
            <w:r>
              <w:rPr>
                <w:rFonts w:ascii="宋体" w:hAnsi="宋体" w:cs="宋体" w:hint="eastAsia"/>
                <w:b/>
                <w:color w:val="000000" w:themeColor="text1"/>
                <w:sz w:val="32"/>
                <w:szCs w:val="32"/>
              </w:rPr>
              <w:t>分标3</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rPr>
                <w:rFonts w:ascii="宋体" w:hAnsi="宋体" w:cs="宋体"/>
                <w:color w:val="000000" w:themeColor="text1"/>
                <w:sz w:val="22"/>
                <w:szCs w:val="22"/>
              </w:rPr>
            </w:pPr>
            <w:r>
              <w:rPr>
                <w:rFonts w:ascii="宋体" w:hAnsi="宋体" w:cs="宋体" w:hint="eastAsia"/>
                <w:color w:val="000000" w:themeColor="text1"/>
                <w:sz w:val="22"/>
                <w:szCs w:val="22"/>
              </w:rPr>
              <w:t>序号</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spacing w:line="400" w:lineRule="exact"/>
              <w:jc w:val="center"/>
              <w:rPr>
                <w:rFonts w:ascii="宋体" w:hAnsi="宋体" w:cs="宋体"/>
                <w:color w:val="000000" w:themeColor="text1"/>
                <w:sz w:val="22"/>
                <w:szCs w:val="22"/>
              </w:rPr>
            </w:pPr>
            <w:r>
              <w:rPr>
                <w:rFonts w:ascii="宋体" w:hAnsi="宋体" w:cs="宋体" w:hint="eastAsia"/>
                <w:color w:val="000000" w:themeColor="text1"/>
                <w:sz w:val="22"/>
                <w:szCs w:val="22"/>
              </w:rPr>
              <w:t>标的名称</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sz w:val="22"/>
                <w:szCs w:val="22"/>
              </w:rPr>
            </w:pPr>
            <w:r>
              <w:rPr>
                <w:rFonts w:ascii="宋体" w:hAnsi="宋体" w:cs="宋体" w:hint="eastAsia"/>
                <w:color w:val="000000" w:themeColor="text1"/>
                <w:sz w:val="22"/>
                <w:szCs w:val="22"/>
              </w:rPr>
              <w:t>数量及单位</w:t>
            </w:r>
          </w:p>
        </w:tc>
        <w:tc>
          <w:tcPr>
            <w:tcW w:w="5774"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sz w:val="22"/>
                <w:szCs w:val="22"/>
              </w:rPr>
            </w:pPr>
            <w:r>
              <w:rPr>
                <w:rFonts w:ascii="宋体" w:hAnsi="宋体" w:cs="宋体" w:hint="eastAsia"/>
                <w:color w:val="000000" w:themeColor="text1"/>
                <w:sz w:val="22"/>
                <w:szCs w:val="22"/>
              </w:rPr>
              <w:t>技术规格要求</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400" w:lineRule="exact"/>
              <w:jc w:val="center"/>
              <w:rPr>
                <w:rFonts w:ascii="宋体" w:hAnsi="宋体" w:cs="宋体"/>
                <w:color w:val="000000" w:themeColor="text1"/>
                <w:sz w:val="22"/>
                <w:szCs w:val="22"/>
              </w:rPr>
            </w:pPr>
            <w:r>
              <w:rPr>
                <w:rFonts w:ascii="宋体" w:hAnsi="宋体" w:cs="宋体" w:hint="eastAsia"/>
                <w:color w:val="000000" w:themeColor="text1"/>
                <w:sz w:val="22"/>
                <w:szCs w:val="22"/>
              </w:rPr>
              <w:t>分项合计</w:t>
            </w:r>
          </w:p>
          <w:p w:rsidR="00F96FB7" w:rsidRDefault="00F96FB7">
            <w:pPr>
              <w:spacing w:line="400" w:lineRule="exact"/>
              <w:jc w:val="center"/>
              <w:rPr>
                <w:rFonts w:ascii="宋体" w:hAnsi="宋体" w:cs="宋体"/>
                <w:color w:val="000000" w:themeColor="text1"/>
                <w:sz w:val="22"/>
                <w:szCs w:val="22"/>
              </w:rPr>
            </w:pPr>
            <w:r>
              <w:rPr>
                <w:rFonts w:ascii="宋体" w:hAnsi="宋体" w:cs="宋体" w:hint="eastAsia"/>
                <w:color w:val="000000" w:themeColor="text1"/>
                <w:sz w:val="22"/>
                <w:szCs w:val="22"/>
              </w:rPr>
              <w:t>（元）</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spacing w:line="360" w:lineRule="exact"/>
              <w:jc w:val="center"/>
              <w:rPr>
                <w:rFonts w:ascii="宋体" w:hAnsi="宋体" w:cs="宋体"/>
                <w:color w:val="000000" w:themeColor="text1"/>
                <w:szCs w:val="21"/>
              </w:rPr>
            </w:pPr>
            <w:r>
              <w:rPr>
                <w:rFonts w:ascii="宋体" w:hAnsi="宋体" w:hint="eastAsia"/>
                <w:color w:val="000000" w:themeColor="text1"/>
                <w:szCs w:val="21"/>
              </w:rPr>
              <w:t>人类DNA身份鉴定试剂盒</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olor w:val="000000" w:themeColor="text1"/>
                <w:szCs w:val="21"/>
              </w:rPr>
            </w:pPr>
            <w:r>
              <w:rPr>
                <w:rFonts w:ascii="宋体" w:hAnsi="宋体" w:hint="eastAsia"/>
                <w:color w:val="000000" w:themeColor="text1"/>
                <w:szCs w:val="21"/>
              </w:rPr>
              <w:t>1.所采用的检测试剂产品具备中国安全技术防范认证中心颁发的《中国公共安全产品认证证书》。投标文件中提供有效的证书复印件。</w:t>
            </w:r>
          </w:p>
          <w:p w:rsidR="00F96FB7" w:rsidRDefault="00F96FB7">
            <w:pPr>
              <w:spacing w:line="360" w:lineRule="exact"/>
              <w:rPr>
                <w:rFonts w:ascii="宋体" w:hAnsi="宋体" w:hint="eastAsia"/>
                <w:color w:val="000000" w:themeColor="text1"/>
                <w:szCs w:val="21"/>
              </w:rPr>
            </w:pPr>
            <w:r>
              <w:rPr>
                <w:rFonts w:ascii="宋体" w:hAnsi="宋体" w:hint="eastAsia"/>
                <w:color w:val="000000" w:themeColor="text1"/>
                <w:szCs w:val="21"/>
              </w:rPr>
              <w:t>2.选取的DNA扩增试剂盒采用6色荧光技术，各基因座分散，Ladder距离清晰，以使在维持扩增产物大小不变的条件下，有效提高单色荧光分辨精度。包含如下位点：Amelogenin、D18S51、D21S11、D3S1358、FGA、D8S1179、vWA、CSF1PO、D16S539、D7S820、 D13S317、D5S818、D2S1338、D19S433、TH01、TPOX、D6S1043、Penta D、Penta E、D12S391、D1S1656、D2S441、D22S1045、D10S1248、D8S1132、D15S659、D3S3045、D19S253、D6S477、D10S1435、D4S2366、Yindel。</w:t>
            </w:r>
            <w:r>
              <w:rPr>
                <w:rFonts w:ascii="宋体" w:hAnsi="宋体" w:hint="eastAsia"/>
                <w:color w:val="000000" w:themeColor="text1"/>
                <w:szCs w:val="21"/>
              </w:rPr>
              <w:br/>
              <w:t>3.试剂盒的Ladder组成不少于354个等位基因和109个虚拟Bin。</w:t>
            </w:r>
          </w:p>
          <w:p w:rsidR="00F96FB7" w:rsidRDefault="00F96FB7">
            <w:pPr>
              <w:spacing w:line="360" w:lineRule="exact"/>
              <w:rPr>
                <w:rFonts w:ascii="宋体" w:hAnsi="宋体" w:hint="eastAsia"/>
                <w:color w:val="000000" w:themeColor="text1"/>
                <w:szCs w:val="21"/>
              </w:rPr>
            </w:pPr>
            <w:r>
              <w:rPr>
                <w:rFonts w:ascii="宋体" w:hAnsi="宋体" w:hint="eastAsia"/>
                <w:color w:val="000000" w:themeColor="text1"/>
                <w:szCs w:val="21"/>
              </w:rPr>
              <w:t>4.试剂盒最大扩增片段不超过500bp。</w:t>
            </w:r>
          </w:p>
          <w:p w:rsidR="00F96FB7" w:rsidRDefault="00F96FB7">
            <w:pPr>
              <w:spacing w:line="360" w:lineRule="exact"/>
              <w:rPr>
                <w:rFonts w:ascii="宋体" w:hAnsi="宋体" w:hint="eastAsia"/>
                <w:color w:val="000000" w:themeColor="text1"/>
                <w:szCs w:val="21"/>
              </w:rPr>
            </w:pPr>
            <w:r>
              <w:rPr>
                <w:rFonts w:ascii="宋体" w:hAnsi="宋体" w:hint="eastAsia"/>
                <w:color w:val="000000" w:themeColor="text1"/>
                <w:szCs w:val="21"/>
              </w:rPr>
              <w:t>5.所投试剂盒产品可以单板混合同时直接扩增血卡、唾液卡、血滤纸、棉棒及样本提取DNA。</w:t>
            </w:r>
          </w:p>
          <w:p w:rsidR="00F96FB7" w:rsidRDefault="00F96FB7">
            <w:pPr>
              <w:spacing w:line="360" w:lineRule="exact"/>
              <w:rPr>
                <w:rFonts w:ascii="宋体" w:hAnsi="宋体" w:hint="eastAsia"/>
                <w:color w:val="000000" w:themeColor="text1"/>
                <w:szCs w:val="21"/>
              </w:rPr>
            </w:pPr>
            <w:r>
              <w:rPr>
                <w:rFonts w:ascii="宋体" w:hAnsi="宋体" w:hint="eastAsia"/>
                <w:color w:val="000000" w:themeColor="text1"/>
                <w:szCs w:val="21"/>
              </w:rPr>
              <w:t>6.试剂盒名称和基因座参数信息已经收录国家数据库，能成功导入。</w:t>
            </w:r>
          </w:p>
          <w:p w:rsidR="00F96FB7" w:rsidRDefault="00F96FB7">
            <w:pPr>
              <w:spacing w:line="360" w:lineRule="exact"/>
              <w:rPr>
                <w:rFonts w:ascii="宋体" w:hAnsi="宋体" w:hint="eastAsia"/>
                <w:color w:val="000000" w:themeColor="text1"/>
                <w:szCs w:val="21"/>
              </w:rPr>
            </w:pPr>
            <w:r>
              <w:rPr>
                <w:rFonts w:ascii="宋体" w:hAnsi="宋体" w:hint="eastAsia"/>
                <w:color w:val="000000" w:themeColor="text1"/>
                <w:szCs w:val="21"/>
              </w:rPr>
              <w:t>7.符合《法庭科学DNA实验室检验规范》(</w:t>
            </w:r>
            <w:bookmarkStart w:id="5" w:name="OLE_LINK4"/>
            <w:bookmarkStart w:id="6" w:name="OLE_LINK3"/>
            <w:r>
              <w:rPr>
                <w:rFonts w:ascii="宋体" w:hAnsi="宋体" w:hint="eastAsia"/>
                <w:color w:val="000000" w:themeColor="text1"/>
                <w:szCs w:val="21"/>
              </w:rPr>
              <w:t>GA/T383-2014</w:t>
            </w:r>
            <w:bookmarkEnd w:id="5"/>
            <w:bookmarkEnd w:id="6"/>
            <w:r>
              <w:rPr>
                <w:rFonts w:ascii="宋体" w:hAnsi="宋体" w:hint="eastAsia"/>
                <w:color w:val="000000" w:themeColor="text1"/>
                <w:szCs w:val="21"/>
              </w:rPr>
              <w:t>)要求，便于与国际DNA数据交换、比对。相同的基因座应使用相同序列的引物(组)，保证对同一个体的检材，(在相同基因座上)能够保持检测分型结果的一致性。</w:t>
            </w:r>
          </w:p>
          <w:p w:rsidR="00F96FB7" w:rsidRDefault="00F96FB7">
            <w:pPr>
              <w:spacing w:line="360" w:lineRule="exact"/>
              <w:rPr>
                <w:rFonts w:ascii="宋体" w:hAnsi="宋体" w:hint="eastAsia"/>
                <w:color w:val="000000" w:themeColor="text1"/>
                <w:szCs w:val="21"/>
              </w:rPr>
            </w:pPr>
            <w:r>
              <w:rPr>
                <w:rFonts w:ascii="宋体" w:hAnsi="宋体" w:hint="eastAsia"/>
                <w:color w:val="000000" w:themeColor="text1"/>
                <w:szCs w:val="21"/>
              </w:rPr>
              <w:t>8.试剂盒经过严格质量监控，保证试剂盒内外包装的生产批号完全一致，确保试剂的质保期。</w:t>
            </w:r>
          </w:p>
          <w:p w:rsidR="00F96FB7" w:rsidRDefault="00F96FB7">
            <w:pPr>
              <w:spacing w:line="360" w:lineRule="exact"/>
              <w:rPr>
                <w:rFonts w:ascii="宋体" w:hAnsi="宋体" w:hint="eastAsia"/>
                <w:color w:val="000000" w:themeColor="text1"/>
                <w:szCs w:val="21"/>
              </w:rPr>
            </w:pPr>
            <w:r>
              <w:rPr>
                <w:rFonts w:ascii="宋体" w:hAnsi="宋体" w:hint="eastAsia"/>
                <w:color w:val="000000" w:themeColor="text1"/>
                <w:szCs w:val="21"/>
              </w:rPr>
              <w:t>9.为提高个体识别能力，提供所投标产品同品牌补充基因座</w:t>
            </w:r>
            <w:r>
              <w:rPr>
                <w:rFonts w:ascii="宋体" w:hAnsi="宋体" w:hint="eastAsia"/>
                <w:color w:val="000000" w:themeColor="text1"/>
                <w:szCs w:val="21"/>
              </w:rPr>
              <w:lastRenderedPageBreak/>
              <w:t>的试剂盒，可同步检测不少于27个基因座，且包括D18S1364、D1S1656, D13S325、 D3S3045、D5S2800、D9S1122、D6S477、D22S1045、D20S482、 D8S1132、 D7S3048、D2S441、D19S253、D10S1248、D4S2366、D3S1744、D12S391、D11S2368、D21S2055、D17S1301、D22-GATA198B05、D6S474、D14S1434、D15S659等中国人群高多态性基因座。</w:t>
            </w:r>
          </w:p>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10.为满足特殊案件排查需要，提供产品同品牌常染色体案件试剂盒，位点数不低于20个，最大片段不超过400bp，且含有15个小于250 bp的Mini-STR。</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lastRenderedPageBreak/>
              <w:t>178000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lastRenderedPageBreak/>
              <w:t>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spacing w:line="360" w:lineRule="exact"/>
              <w:jc w:val="center"/>
              <w:rPr>
                <w:rFonts w:ascii="宋体" w:hAnsi="宋体" w:cs="宋体"/>
                <w:color w:val="000000" w:themeColor="text1"/>
                <w:szCs w:val="21"/>
              </w:rPr>
            </w:pPr>
            <w:r>
              <w:rPr>
                <w:rFonts w:ascii="宋体" w:hAnsi="宋体" w:hint="eastAsia"/>
                <w:color w:val="000000" w:themeColor="text1"/>
                <w:szCs w:val="21"/>
              </w:rPr>
              <w:t>Y染色体扩增荧光检测试剂盒</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1.至少包含20个核心基座(DYS19、DYS385a/b、DYS389l、DYS389II、DYS390、DYS391、DYS392、DYS393、DYS437、DYS438、DYS439、DYS448、DYS456、DY5458、DYS635、YGATA-H4、DYS481、DYS533、DYS576）和15个优选基因座DYS643、DYS460、DYS549、 DYF387S1a/b、DYS449、 DYS518、DYS627、DYS570、DYS527a/b、DYS447、DYS444、UYS557、DYS596。</w:t>
            </w:r>
            <w:r>
              <w:rPr>
                <w:rFonts w:ascii="宋体" w:hAnsi="宋体" w:hint="eastAsia"/>
                <w:color w:val="000000" w:themeColor="text1"/>
                <w:szCs w:val="21"/>
              </w:rPr>
              <w:br/>
              <w:t>2.至少包含6个备选基因座 (备选基因座：DYS446、DYS510、DYS622、DYS443、DYS587、DYS522、YGATAA10、DYS520、DYS552、 DYS593、DYS531、DYS459a/b、 DYS508、 DYS388、 DYS617、 DYS645、 DYS713、DYS630、DYF404S1a/b、DYS625、DYS526a/b)。其中基因座H4可表述为GATA_H4、YGATAH4等。</w:t>
            </w:r>
            <w:r>
              <w:rPr>
                <w:rFonts w:ascii="宋体" w:hAnsi="宋体" w:hint="eastAsia"/>
                <w:color w:val="000000" w:themeColor="text1"/>
                <w:szCs w:val="21"/>
              </w:rPr>
              <w:br/>
              <w:t>3.试剂盒每个基因座等位基因分型结果良好，Ladder清晰完整含有充足的标准等位基因，为了减少OL的产生，Bin总数不少于670个，其中真实Bin不少于480个。</w:t>
            </w:r>
            <w:r>
              <w:rPr>
                <w:rFonts w:ascii="宋体" w:hAnsi="宋体" w:hint="eastAsia"/>
                <w:color w:val="000000" w:themeColor="text1"/>
                <w:szCs w:val="21"/>
              </w:rPr>
              <w:br/>
              <w:t>4.试剂盒包含3个Yindel基因座。</w:t>
            </w:r>
            <w:r>
              <w:rPr>
                <w:rFonts w:ascii="宋体" w:hAnsi="宋体" w:hint="eastAsia"/>
                <w:color w:val="000000" w:themeColor="text1"/>
                <w:szCs w:val="21"/>
              </w:rPr>
              <w:br/>
              <w:t>5.为提高采样不良样本及降解检材检出率，所投Y试剂盒实验检测所得Y-STR分型数据最大扩增片段不超过550bp，且至少包含10个小于220bo的Y-STR基因座。</w:t>
            </w:r>
            <w:r>
              <w:rPr>
                <w:rFonts w:ascii="宋体" w:hAnsi="宋体" w:hint="eastAsia"/>
                <w:color w:val="000000" w:themeColor="text1"/>
                <w:szCs w:val="21"/>
              </w:rPr>
              <w:br/>
              <w:t>6.试剂盒名称和基因座参数信息已经加入全国公安机关DNA数据库，检验结果能够直接导入数据库。</w:t>
            </w:r>
            <w:r>
              <w:rPr>
                <w:rFonts w:ascii="宋体" w:hAnsi="宋体" w:hint="eastAsia"/>
                <w:color w:val="000000" w:themeColor="text1"/>
                <w:szCs w:val="21"/>
              </w:rPr>
              <w:br/>
              <w:t>7.为满足特殊案件排查需要，需提供所投产品同品牌常加Y检测试剂盒，试剂盒单管扩增检测不少于15个常染色体基因座和16个Y-STR基因座，并包含1个Y-indel基因座。</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22000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spacing w:line="360" w:lineRule="exact"/>
              <w:jc w:val="center"/>
              <w:rPr>
                <w:rFonts w:ascii="宋体" w:hAnsi="宋体" w:cs="宋体"/>
                <w:color w:val="000000" w:themeColor="text1"/>
                <w:szCs w:val="21"/>
              </w:rPr>
            </w:pPr>
            <w:r>
              <w:rPr>
                <w:rFonts w:ascii="宋体" w:hAnsi="宋体" w:hint="eastAsia"/>
                <w:color w:val="000000" w:themeColor="text1"/>
                <w:szCs w:val="21"/>
              </w:rPr>
              <w:t>POP4胶-3500/384</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olor w:val="000000" w:themeColor="text1"/>
                <w:szCs w:val="21"/>
              </w:rPr>
            </w:pPr>
            <w:r>
              <w:rPr>
                <w:rFonts w:ascii="宋体" w:hAnsi="宋体" w:hint="eastAsia"/>
                <w:color w:val="000000" w:themeColor="text1"/>
                <w:szCs w:val="21"/>
              </w:rPr>
              <w:t>1. 适用于采购人现有3500系列DNA测序仪，产品能在该设备上良好运行，作为DNA片段分析电泳分离的介质。</w:t>
            </w:r>
          </w:p>
          <w:p w:rsidR="00F96FB7" w:rsidRDefault="00F96FB7">
            <w:pPr>
              <w:spacing w:line="360" w:lineRule="exact"/>
              <w:rPr>
                <w:rFonts w:ascii="宋体" w:hAnsi="宋体" w:hint="eastAsia"/>
                <w:color w:val="000000" w:themeColor="text1"/>
                <w:szCs w:val="21"/>
              </w:rPr>
            </w:pPr>
            <w:r>
              <w:rPr>
                <w:rFonts w:ascii="宋体" w:hAnsi="宋体" w:hint="eastAsia"/>
                <w:color w:val="000000" w:themeColor="text1"/>
                <w:szCs w:val="21"/>
              </w:rPr>
              <w:t>2.即插即用型，进样即可运行的袋装。</w:t>
            </w:r>
          </w:p>
          <w:p w:rsidR="00F96FB7" w:rsidRDefault="00F96FB7">
            <w:pPr>
              <w:spacing w:line="360" w:lineRule="exact"/>
              <w:rPr>
                <w:rFonts w:ascii="宋体" w:hAnsi="宋体" w:hint="eastAsia"/>
                <w:color w:val="000000" w:themeColor="text1"/>
                <w:szCs w:val="21"/>
              </w:rPr>
            </w:pPr>
            <w:r>
              <w:rPr>
                <w:rFonts w:ascii="宋体" w:hAnsi="宋体" w:hint="eastAsia"/>
                <w:color w:val="000000" w:themeColor="text1"/>
                <w:szCs w:val="21"/>
              </w:rPr>
              <w:t>3.可检验</w:t>
            </w:r>
            <w:r>
              <w:rPr>
                <w:rFonts w:hint="eastAsia"/>
                <w:color w:val="000000" w:themeColor="text1"/>
              </w:rPr>
              <w:t>≥</w:t>
            </w:r>
            <w:r>
              <w:rPr>
                <w:rFonts w:ascii="宋体" w:hAnsi="宋体" w:hint="eastAsia"/>
                <w:color w:val="000000" w:themeColor="text1"/>
                <w:szCs w:val="21"/>
              </w:rPr>
              <w:t>384个样品（在3500系列 DNA测序仪系统上最多进样16次）。</w:t>
            </w:r>
          </w:p>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4.具有RFID标签，实时监控毛细管使用信息。</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24000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lastRenderedPageBreak/>
              <w:t>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spacing w:line="360" w:lineRule="exact"/>
              <w:jc w:val="center"/>
              <w:rPr>
                <w:rFonts w:ascii="宋体" w:hAnsi="宋体" w:cs="宋体"/>
                <w:color w:val="000000" w:themeColor="text1"/>
                <w:szCs w:val="21"/>
              </w:rPr>
            </w:pPr>
            <w:r>
              <w:rPr>
                <w:rFonts w:ascii="宋体" w:hAnsi="宋体" w:hint="eastAsia"/>
                <w:color w:val="000000" w:themeColor="text1"/>
                <w:szCs w:val="21"/>
              </w:rPr>
              <w:t>阳极缓冲液</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olor w:val="000000" w:themeColor="text1"/>
                <w:szCs w:val="21"/>
              </w:rPr>
            </w:pPr>
            <w:r>
              <w:rPr>
                <w:rFonts w:ascii="宋体" w:hAnsi="宋体" w:hint="eastAsia"/>
                <w:color w:val="000000" w:themeColor="text1"/>
                <w:szCs w:val="21"/>
              </w:rPr>
              <w:t>1.适用于采购人现有3500系列DNA测序仪，产品能在该设备上运行。</w:t>
            </w:r>
          </w:p>
          <w:p w:rsidR="00F96FB7" w:rsidRDefault="00F96FB7">
            <w:pPr>
              <w:spacing w:line="360" w:lineRule="exact"/>
              <w:rPr>
                <w:rFonts w:ascii="宋体" w:hAnsi="宋体" w:hint="eastAsia"/>
                <w:color w:val="000000" w:themeColor="text1"/>
                <w:szCs w:val="21"/>
              </w:rPr>
            </w:pPr>
            <w:r>
              <w:rPr>
                <w:rFonts w:ascii="宋体" w:hAnsi="宋体" w:hint="eastAsia"/>
                <w:color w:val="000000" w:themeColor="text1"/>
                <w:szCs w:val="21"/>
              </w:rPr>
              <w:t>2.槽中预装1×缓冲液来维持离子源，以及电泳中正确的pH。</w:t>
            </w:r>
          </w:p>
          <w:p w:rsidR="00F96FB7" w:rsidRDefault="00F96FB7">
            <w:pPr>
              <w:spacing w:line="360" w:lineRule="exact"/>
              <w:rPr>
                <w:rFonts w:ascii="宋体" w:hAnsi="宋体" w:hint="eastAsia"/>
                <w:color w:val="000000" w:themeColor="text1"/>
                <w:szCs w:val="21"/>
              </w:rPr>
            </w:pPr>
            <w:r>
              <w:rPr>
                <w:rFonts w:ascii="宋体" w:hAnsi="宋体" w:hint="eastAsia"/>
                <w:color w:val="000000" w:themeColor="text1"/>
                <w:szCs w:val="21"/>
              </w:rPr>
              <w:t>3.具有RFID标签，实时监控毛细管使用信息。</w:t>
            </w:r>
          </w:p>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4.调解电泳系统的酸碱度，以维持在一个恒定的pH范围。</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4500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spacing w:line="360" w:lineRule="exact"/>
              <w:jc w:val="center"/>
              <w:rPr>
                <w:rFonts w:ascii="宋体" w:hAnsi="宋体" w:cs="宋体"/>
                <w:color w:val="000000" w:themeColor="text1"/>
                <w:szCs w:val="21"/>
              </w:rPr>
            </w:pPr>
            <w:r>
              <w:rPr>
                <w:rFonts w:ascii="宋体" w:hAnsi="宋体" w:hint="eastAsia"/>
                <w:color w:val="000000" w:themeColor="text1"/>
                <w:szCs w:val="21"/>
              </w:rPr>
              <w:t>阴极缓冲液</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after="240" w:line="360" w:lineRule="exact"/>
              <w:contextualSpacing/>
              <w:rPr>
                <w:rFonts w:ascii="宋体" w:hAnsi="宋体"/>
                <w:color w:val="000000" w:themeColor="text1"/>
                <w:szCs w:val="21"/>
              </w:rPr>
            </w:pPr>
            <w:r>
              <w:rPr>
                <w:rFonts w:ascii="宋体" w:hAnsi="宋体" w:hint="eastAsia"/>
                <w:color w:val="000000" w:themeColor="text1"/>
                <w:szCs w:val="21"/>
              </w:rPr>
              <w:t>1.适用于采购人现有3500系列 DNA测序仪，产品能在该设备上运行。</w:t>
            </w:r>
          </w:p>
          <w:p w:rsidR="00F96FB7" w:rsidRDefault="00F96FB7">
            <w:pPr>
              <w:spacing w:after="240" w:line="360" w:lineRule="exact"/>
              <w:contextualSpacing/>
              <w:rPr>
                <w:rFonts w:ascii="宋体" w:hAnsi="宋体" w:hint="eastAsia"/>
                <w:color w:val="000000" w:themeColor="text1"/>
                <w:szCs w:val="21"/>
              </w:rPr>
            </w:pPr>
            <w:r>
              <w:rPr>
                <w:rFonts w:ascii="宋体" w:hAnsi="宋体" w:hint="eastAsia"/>
                <w:color w:val="000000" w:themeColor="text1"/>
                <w:szCs w:val="21"/>
              </w:rPr>
              <w:t>2.槽中预装1×缓冲液来支持所有的电泳应用。</w:t>
            </w:r>
          </w:p>
          <w:p w:rsidR="00F96FB7" w:rsidRDefault="00F96FB7">
            <w:pPr>
              <w:spacing w:after="240" w:line="360" w:lineRule="exact"/>
              <w:contextualSpacing/>
              <w:rPr>
                <w:rFonts w:ascii="宋体" w:hAnsi="宋体" w:hint="eastAsia"/>
                <w:color w:val="000000" w:themeColor="text1"/>
                <w:szCs w:val="21"/>
              </w:rPr>
            </w:pPr>
            <w:r>
              <w:rPr>
                <w:rFonts w:ascii="宋体" w:hAnsi="宋体" w:hint="eastAsia"/>
                <w:color w:val="000000" w:themeColor="text1"/>
                <w:szCs w:val="21"/>
              </w:rPr>
              <w:t>3.具有RFID标签，实时监控毛细管使用信息。</w:t>
            </w:r>
          </w:p>
          <w:p w:rsidR="00F96FB7" w:rsidRDefault="00F96FB7">
            <w:pPr>
              <w:spacing w:after="240" w:line="360" w:lineRule="exact"/>
              <w:contextualSpacing/>
              <w:rPr>
                <w:rFonts w:ascii="宋体" w:hAnsi="宋体" w:cs="宋体"/>
                <w:color w:val="000000" w:themeColor="text1"/>
                <w:szCs w:val="21"/>
              </w:rPr>
            </w:pPr>
            <w:r>
              <w:rPr>
                <w:rFonts w:ascii="宋体" w:hAnsi="宋体" w:hint="eastAsia"/>
                <w:color w:val="000000" w:themeColor="text1"/>
                <w:szCs w:val="21"/>
              </w:rPr>
              <w:t>4.调解电泳系统的酸碱度，以维持在一个恒定的pH范围。</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5100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spacing w:line="360" w:lineRule="exact"/>
              <w:jc w:val="center"/>
              <w:rPr>
                <w:rFonts w:ascii="宋体" w:hAnsi="宋体" w:cs="宋体"/>
                <w:color w:val="000000" w:themeColor="text1"/>
                <w:szCs w:val="21"/>
              </w:rPr>
            </w:pPr>
            <w:r>
              <w:rPr>
                <w:rFonts w:ascii="宋体" w:hAnsi="宋体" w:hint="eastAsia"/>
                <w:color w:val="000000" w:themeColor="text1"/>
                <w:szCs w:val="21"/>
              </w:rPr>
              <w:t>超纯甲酰胺</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25ml/瓶，变性专用，适用于3500系列基因分析仪。</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1080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spacing w:line="360" w:lineRule="exact"/>
              <w:jc w:val="center"/>
              <w:rPr>
                <w:rFonts w:ascii="宋体" w:hAnsi="宋体" w:cs="宋体"/>
                <w:color w:val="000000" w:themeColor="text1"/>
                <w:szCs w:val="21"/>
              </w:rPr>
            </w:pPr>
            <w:r>
              <w:rPr>
                <w:rFonts w:ascii="宋体" w:hAnsi="宋体" w:hint="eastAsia"/>
                <w:color w:val="000000" w:themeColor="text1"/>
                <w:szCs w:val="21"/>
              </w:rPr>
              <w:t>36cm毛细管-24</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1套</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olor w:val="000000" w:themeColor="text1"/>
                <w:szCs w:val="21"/>
              </w:rPr>
            </w:pPr>
            <w:r>
              <w:rPr>
                <w:rFonts w:ascii="宋体" w:hAnsi="宋体" w:hint="eastAsia"/>
                <w:color w:val="000000" w:themeColor="text1"/>
                <w:szCs w:val="21"/>
              </w:rPr>
              <w:t>1.160次/套，毛细管长度36cm，内径50μm，3500xL电泳专用，24根一束。</w:t>
            </w:r>
          </w:p>
          <w:p w:rsidR="00F96FB7" w:rsidRDefault="00F96FB7">
            <w:pPr>
              <w:spacing w:line="360" w:lineRule="exact"/>
              <w:rPr>
                <w:rFonts w:ascii="宋体" w:hAnsi="宋体" w:hint="eastAsia"/>
                <w:color w:val="000000" w:themeColor="text1"/>
                <w:szCs w:val="21"/>
              </w:rPr>
            </w:pPr>
            <w:r>
              <w:rPr>
                <w:rFonts w:ascii="宋体" w:hAnsi="宋体" w:hint="eastAsia"/>
                <w:color w:val="000000" w:themeColor="text1"/>
                <w:szCs w:val="21"/>
              </w:rPr>
              <w:t>2.能配套采购人现有AB 3500xLDNA测序仪使用。</w:t>
            </w:r>
          </w:p>
          <w:p w:rsidR="00F96FB7" w:rsidRDefault="00F96FB7">
            <w:pPr>
              <w:spacing w:line="360" w:lineRule="exact"/>
              <w:rPr>
                <w:rFonts w:ascii="宋体" w:hAnsi="宋体" w:hint="eastAsia"/>
                <w:color w:val="000000" w:themeColor="text1"/>
                <w:szCs w:val="21"/>
              </w:rPr>
            </w:pPr>
            <w:r>
              <w:rPr>
                <w:rFonts w:ascii="宋体" w:hAnsi="宋体" w:hint="eastAsia"/>
                <w:color w:val="000000" w:themeColor="text1"/>
                <w:szCs w:val="21"/>
              </w:rPr>
              <w:t>3.24×36cm，24通道组装。</w:t>
            </w:r>
          </w:p>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4.拥有固定的框架，便于安装，支持多种应用及运行方法。</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21000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spacing w:line="360" w:lineRule="exact"/>
              <w:jc w:val="center"/>
              <w:rPr>
                <w:rFonts w:ascii="宋体" w:hAnsi="宋体" w:cs="宋体"/>
                <w:color w:val="000000" w:themeColor="text1"/>
                <w:szCs w:val="21"/>
              </w:rPr>
            </w:pPr>
            <w:r>
              <w:rPr>
                <w:rFonts w:ascii="宋体" w:hAnsi="宋体" w:hint="eastAsia"/>
                <w:color w:val="000000" w:themeColor="text1"/>
                <w:szCs w:val="21"/>
              </w:rPr>
              <w:t>半裙边96孔板</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6盒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适用于案件中PCR 扩增及AB 3500xL DNA测序仪上样。</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900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F96FB7" w:rsidRDefault="00F96FB7">
            <w:pPr>
              <w:spacing w:line="360" w:lineRule="exact"/>
              <w:jc w:val="center"/>
              <w:rPr>
                <w:rFonts w:ascii="宋体" w:hAnsi="宋体" w:cs="宋体"/>
                <w:color w:val="000000" w:themeColor="text1"/>
                <w:szCs w:val="21"/>
              </w:rPr>
            </w:pPr>
            <w:r>
              <w:rPr>
                <w:rFonts w:ascii="宋体" w:hAnsi="宋体" w:hint="eastAsia"/>
                <w:color w:val="000000" w:themeColor="text1"/>
                <w:szCs w:val="21"/>
              </w:rPr>
              <w:t>血样采集卡</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4000套</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olor w:val="000000" w:themeColor="text1"/>
                <w:szCs w:val="21"/>
              </w:rPr>
            </w:pPr>
            <w:r>
              <w:rPr>
                <w:rFonts w:ascii="宋体" w:hAnsi="宋体" w:hint="eastAsia"/>
                <w:color w:val="000000" w:themeColor="text1"/>
                <w:szCs w:val="21"/>
              </w:rPr>
              <w:t>1.常温、干燥条件下，血样保存15年以上仍可有效用于复合STR检验；</w:t>
            </w:r>
          </w:p>
          <w:p w:rsidR="00F96FB7" w:rsidRDefault="00F96FB7">
            <w:pPr>
              <w:spacing w:line="360" w:lineRule="exact"/>
              <w:rPr>
                <w:rFonts w:ascii="宋体" w:hAnsi="宋体" w:hint="eastAsia"/>
                <w:color w:val="000000" w:themeColor="text1"/>
                <w:szCs w:val="21"/>
              </w:rPr>
            </w:pPr>
            <w:r>
              <w:rPr>
                <w:rFonts w:ascii="宋体" w:hAnsi="宋体" w:hint="eastAsia"/>
                <w:color w:val="000000" w:themeColor="text1"/>
                <w:szCs w:val="21"/>
              </w:rPr>
              <w:t>2.采集的血样可直接用于免提取扩增试剂，无需水洗或其他前处理；</w:t>
            </w:r>
          </w:p>
          <w:p w:rsidR="00F96FB7" w:rsidRDefault="00F96FB7">
            <w:pPr>
              <w:spacing w:line="360" w:lineRule="exact"/>
              <w:rPr>
                <w:rFonts w:ascii="宋体" w:hAnsi="宋体" w:hint="eastAsia"/>
                <w:color w:val="000000" w:themeColor="text1"/>
                <w:szCs w:val="21"/>
              </w:rPr>
            </w:pPr>
            <w:r>
              <w:rPr>
                <w:rFonts w:ascii="宋体" w:hAnsi="宋体" w:hint="eastAsia"/>
                <w:color w:val="000000" w:themeColor="text1"/>
                <w:szCs w:val="21"/>
              </w:rPr>
              <w:t>3.包装卡封皮上可填写待录自然信息，待录信息包括：姓名、性别、身份证号码、编号、采样日期、采样人、采样地点；</w:t>
            </w:r>
            <w:r>
              <w:rPr>
                <w:rFonts w:ascii="宋体" w:hAnsi="宋体" w:hint="eastAsia"/>
                <w:color w:val="000000" w:themeColor="text1"/>
                <w:szCs w:val="21"/>
              </w:rPr>
              <w:br/>
              <w:t>4.包装规格为100人份/盒，包括：血样采集卡、血样保存袋、条码；</w:t>
            </w:r>
          </w:p>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 xml:space="preserve">5.条码：采用防水材质，条码号段是为广西定制的加密号段，可保证广西区域内的5000万份条码无重复。                                                                                                                      </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22"/>
                <w:szCs w:val="22"/>
              </w:rPr>
            </w:pPr>
            <w:r>
              <w:rPr>
                <w:rFonts w:ascii="宋体" w:hAnsi="宋体" w:cs="宋体" w:hint="eastAsia"/>
                <w:color w:val="000000" w:themeColor="text1"/>
                <w:sz w:val="22"/>
                <w:szCs w:val="22"/>
              </w:rPr>
              <w:t>18000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0.6ml离心管</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每盒1000个，具有密封性，采用透明PP材料。无酶，无热源。</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2000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1.5ml离心管</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每盒500个，具有密封性，采用透明PP材料。无酶，无热源。</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1100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盒装10ul短吸头</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300盒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每盒96个，适用于10ul量程移液器，采用透明PP材料。无酶，无热源。</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24000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盒装20ul带滤芯吸头</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每盒96个，适用于20ul量程移液器，采用透明PP材料。无酶，无热源。</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900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盒装200ul带滤芯短吸头</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20盒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每盒96个，适用于200ul量程移液器，采用透明PP材料。无酶，无热源。</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1800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盒装100ul带滤芯短吸头</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100盒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每盒96个，适用于100ul量程移液器，采用透明PP材料。无酶，无热源。</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9000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lastRenderedPageBreak/>
              <w:t>16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盒装1000ul短吸头</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80盒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每盒96个，适用于1000ul量程移液器，采用透明PP材料。无酶，无热源。</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6400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96孔反应板</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每盒10块，适用于电泳上样或PCR扩增。采用透明PP材料。无酶，无热源</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750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丁腈高级无粉手套S</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20盒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高分子聚合材料表面涂层，无粉，一次性，100只/盒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2560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丁腈高级无粉手套M</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20盒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高分子聚合材料表面涂层，无粉，一次性，100只/盒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2560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丁腈高级无粉手套L</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高分子聚合材料表面涂层，无粉，一次性，100只/盒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1280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抗人精检测试剂条（PSA）</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1.适用于人精液（斑）的一步快速检验。                      2.对正常人血，唾液及阴道分泌物等均呈阴性。</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5450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抗人血金标检测试剂条</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1.适用于人血种属的一步快速检验。                           2.对猪、马、羊、牛、鸡、兔等血液均呈阴性。</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1090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半裙96孔PCR板</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每盒50条，适用于PCR扩增，采用透明PP材料，广泛应用于科研实验室等。无酶，无热源。</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3250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微量生物物证提取棉签尖头</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40盒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本品专用于生物物证的提取和保存，适合现场血斑、唾液斑、精斑等各种生物物证的提取和DNA检验使用，尖头棉签，经消毒灭菌处理，无外源DNA污染，每盒30套，每套含两枚棉签，并配有含灭菌高纯水的滴瓶。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3800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脱落细胞粘取器（小号）</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1500个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脱落细胞粘取器，利用膜片的粘性面直接粘取接触性检材载体表面上的脱落细胞。</w:t>
            </w:r>
            <w:r>
              <w:rPr>
                <w:rFonts w:ascii="宋体" w:hAnsi="宋体" w:hint="eastAsia"/>
                <w:color w:val="000000" w:themeColor="text1"/>
                <w:szCs w:val="21"/>
              </w:rPr>
              <w:br/>
              <w:t>小号，粘取面积 10×10mm，灭菌生产，无外源DNA污染。</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12000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脱落细胞粘取器（大号）</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1000个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脱落细胞粘取器，利用膜片的粘性面直接粘取接触性检材载体表面上的脱落细胞。</w:t>
            </w:r>
            <w:r>
              <w:rPr>
                <w:rFonts w:ascii="宋体" w:hAnsi="宋体" w:hint="eastAsia"/>
                <w:color w:val="000000" w:themeColor="text1"/>
                <w:szCs w:val="21"/>
              </w:rPr>
              <w:br/>
              <w:t>大号，粘取面积 15×15mm，灭菌生产，无外源DNA污染。</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12000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四甲基联苯胺试剂</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血迹染色显色预实验试剂。</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80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FM超微量磁珠法DNA提取试剂盒</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180盒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采购人目前在用博坤核酸提取工作站Kingfisher Duo使用，用于微量物证的提取。</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324000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骨器专用磁珠法专用DNA提取试剂盒</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采购人目前在用博坤核酸提取工作站Kingfisher Duo使用，用于微量骨骼和牙齿的提取。</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14950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提取纯化试剂盒</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采购人目前在用EZ1微量提取纯化系统站使用，用于微量物证的纯化。</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15000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一次性垫单</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100袋</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A型医用垫单，不小于200cm*100cm。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1500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手术刀柄4号</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41把</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不锈钢材手术刀柄4号。</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984</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lastRenderedPageBreak/>
              <w:t>33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手术刀片24号(圆头)</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手术刀片24号(圆头)，20片/包。</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持针钳21cm</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20把</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不锈钢材持针钳21cm。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760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持针钳18cm</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20把</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不锈钢材持针钳18cm。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680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止血钳(弯)20cm</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20把</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不锈钢材止血钳(弯)20cm。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760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止血钳(弯)16cm</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20把</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不锈钢材止血钳(弯)16cm。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680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止血钳(直)20cm</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15把</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不锈钢材质止血钳(直)20cm。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手术剪(弯尖)22cm</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15把</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不锈钢材手术剪(弯尖)22cm。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645</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40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手术剪(弯圆)22cm</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15把</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不锈钢材手术剪(弯圆)22cm。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645</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41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手术剪(直尖)16cm</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10把</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不锈钢材手术剪(直尖)16cm。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340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42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手术剪(直尖)22cm</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10把</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不锈钢材手术剪(直尖)22cm。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430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43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手术剪(直圆)22cm</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20把</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不锈钢材质手术剪(直圆)22cm。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860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44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止血钳16cm</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20把</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不锈钢材质16cm。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680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45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止血钳22cm</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45把</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不锈钢材质22cm。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1935</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46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镊子(无齿)12.5cm</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45把</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不锈钢材质镊子(无齿)12.5cm。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1530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47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玻璃量杯</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1000ml，玻璃材质，透明。</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225</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48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个人急救包</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止血、消毒、包扎等功能，急救包需包含但不限于曲线纱布、急救创伤绷带、止血带、安全剪刀、碘伏棉棒、创可贴等，用于应对现场勘查及尸体检验工作中出现的紧急情况。</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200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49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防毒面具</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硅橡胶材料制成，半面罩式，可以防护整个口鼻部。配备活性炭滤毒盒。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4250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脏器检材盒</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50个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塑料材质，500ml容量，带密封橡胶圈、加强扣盖。</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750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钢勺</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不锈钢材质，用于提取死者胸腔积血。</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175</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咬骨钳</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不锈钢材质，长度12.6-14.3cm、麻面弯头，用于钳剪软骨。</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750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勘查、解剖检验卷尺</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3米长度。</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250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勘查、解剖检验刻度钢直尺</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8个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不锈钢材质，20厘米。</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120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勘查、解剖检</w:t>
            </w:r>
            <w:r>
              <w:rPr>
                <w:rFonts w:asciiTheme="minorEastAsia" w:eastAsiaTheme="minorEastAsia" w:hAnsiTheme="minorEastAsia" w:hint="eastAsia"/>
                <w:color w:val="000000" w:themeColor="text1"/>
                <w:szCs w:val="21"/>
              </w:rPr>
              <w:lastRenderedPageBreak/>
              <w:t>验刻度钢直尺</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lastRenderedPageBreak/>
              <w:t>8个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不锈钢材质，30厘米。</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240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lastRenderedPageBreak/>
              <w:t>56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勘查、解剖用防水鞋</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4双</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长筒防水防滑，规格40码。</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440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勘查、解剖用防水鞋</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4双</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长筒防水防滑，规格44码。</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440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勘查、解剖用防水鞋</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4双</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长筒防水防滑，规格42码。</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440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吸痰球</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橡胶材质，90毫升。</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60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手术器械消毒盒</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12个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不锈钢材质，8寸。</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960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61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手术器械消毒盒</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不锈钢材质，11.5寸。</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1100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62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白纱手套</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50包</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用于现场勘查、实验室防护。</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1500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63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鞋套</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800双</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用于现场勘查、实验室防护。</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2800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64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指纹转移硅胶片</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5包</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黑色，5片/包。</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3500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65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指纹胶带</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10卷</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指纹用透明胶带28mm。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160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66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掌纹胶带</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5卷</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掌纹用透明胶带80mm。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140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67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黑色磁性粉</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用于刷显潜在指纹,500ml/盒。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1900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68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蓝星试剂</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50套</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用于现场潜血的显现，2片/套，1片试剂A，1片试剂B，1个喷瓶。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20000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69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502染色剂</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用于体表面指纹提取，100ml/瓶。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240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70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车辆金属号码显现剂</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5套</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用于显现车架号、发动机号，10ml×2支。</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825</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71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金属除锈剂</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24瓶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200ml/瓶，用于枪弹及车辆痕迹检验。</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960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72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强力除漆剂</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20瓶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450ml/瓶，可去除物体表面油漆，用于车辆号码及车体痕迹检验。</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900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73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强力黏胶去除剂</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24瓶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220ml/瓶，用于枪弹、车辆及工具痕迹检验。</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960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74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血指纹荧光染色剂</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10套</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用于血指纹显现，100ml/瓶。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800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75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钢卷尺</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8把</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10m/把，不锈钢材质。</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320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76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502胶水</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50瓶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502指纹显现， 20g/瓶。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1500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77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黑色悬浮液试剂</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用于胶带指纹显现，250ml/瓶。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1500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78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白色悬浮液试剂</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用于胶带指纹显现，250ml/瓶。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1500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79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足迹L形尺</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5把</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足迹测量，长边：320mm，短边：210mm，刻度：1mm。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350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lastRenderedPageBreak/>
              <w:t>80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足迹捺印盒</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173×115mm，用于足迹油墨捺印。</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330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81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黑色足迹油墨</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20ml/瓶。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82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纸物证袋大</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500个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纸物证袋由牛皮纸制成，规格：30*17*46cm。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2750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83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纸物证袋中</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500个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纸物证袋由牛皮纸制成，规格：20*12*35cm。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1750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84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纸物证袋小</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1000个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纸物证袋由牛皮纸制成，规格：10cm*14cm。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1000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85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痕迹样本专用存储装置</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2000个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DH-1(1.5*5cm)塑料集弹盒，枪支建档用。</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12000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86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痕迹样本专用存储装置</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300个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DH-1(1.5*6cm)塑料集弹盒，枪支建档用。</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3600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87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A4相片纸</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100包</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A4高光相纸，无背印，背面亚光，150g，每包50张，鉴定文书照片打印。</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2500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88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乙醇对照品标准溶液</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20 mg/dL于水(0.1mg/mL)，1.2 mL/支，10支/盒，有标准物质证书。</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700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89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乙醇对照品标准溶液</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80 mg/dL于水(0.1mg/mL)，1.2 mL/支，10支/盒，有标准物质证书。</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700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90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乙醇对照品标准溶液</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300 mg/dL于水(0.1mg/mL)，1.2 mL/支，10支/盒，有标准物质证书。</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700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91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地西泮</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1mg/mL溶于甲醇，1mL/支，安瓿瓶。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800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92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舒乐安定</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1.0mg/mL溶于甲醇，1mL/瓶，安瓿瓶。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1340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93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奥沙西泮</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1mg/mL</w:t>
            </w:r>
            <w:bookmarkStart w:id="7" w:name="OLE_LINK9"/>
            <w:bookmarkStart w:id="8" w:name="OLE_LINK10"/>
            <w:r>
              <w:rPr>
                <w:rFonts w:ascii="宋体" w:hAnsi="宋体" w:hint="eastAsia"/>
                <w:color w:val="000000" w:themeColor="text1"/>
                <w:szCs w:val="21"/>
              </w:rPr>
              <w:t>溶于</w:t>
            </w:r>
            <w:bookmarkEnd w:id="7"/>
            <w:bookmarkEnd w:id="8"/>
            <w:r>
              <w:rPr>
                <w:rFonts w:ascii="宋体" w:hAnsi="宋体" w:hint="eastAsia"/>
                <w:color w:val="000000" w:themeColor="text1"/>
                <w:szCs w:val="21"/>
              </w:rPr>
              <w:t>甲醇，1mL/支，安瓿瓶。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800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94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三唑仑</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1mg/mL溶于甲醇，1mL/支，安瓿瓶。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800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95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阿普唑仑</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1mg/mL溶于甲醇，1mL/支，安瓿瓶。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1904</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96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氯硝西泮</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1mg/mL溶于甲醇，1mL/支，安瓿瓶。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860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97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咪达唑仑</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1mg/mL溶于甲醇，1mL/支，安瓿瓶。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952</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98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地西泮-D5</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1mg/mL，1mL/瓶。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7000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99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苯巴比妥-D5</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100μg/mL，1mL/瓶。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3600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苯巴比妥</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 mg/mL，1mL/瓶。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955</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戊巴比妥</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 mg/mL，1mL/瓶。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955</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普拉西泮</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 mg/mL，1mL/瓶。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915</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司可巴比妥</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 mg/mL，1mL/瓶。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955</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甲基对硫磷-D6</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100μg/mL，1mL/瓶。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1344</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甲胺磷</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100ug/mL，1mL/瓶。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2000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对硫磷</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100ug/mL溶于正己烷，1mL/瓶。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800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甲拌磷</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100ug/mL溶于丙酮，1mL/瓶。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600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敌敌畏</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100ug/mL溶于正己烷，1mL/瓶。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800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乐果</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100ug/mL溶于丙酮，1mL/瓶。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500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lastRenderedPageBreak/>
              <w:t>110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敌百虫</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100ug/mL,1mL/瓶。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400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111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 xml:space="preserve"> 草铵膦标准溶液</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100ug/mL，1mL/瓶。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300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112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草甘膦标准溶液</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100ug/mL，1mL/瓶。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200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113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氨甲基膦酸标准溶液</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100ug/mL，2mL/瓶。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300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114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甲草胺</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100ug/mL溶于乙酸乙酯，1mL/瓶。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300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115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乙草胺</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100ug/mL溶于丙酮，1mL/瓶。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300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116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异丙甲草胺</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100ug/mL溶于甲醇，1mL/瓶。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300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117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丁草胺</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100ug/mL溶于正己烷，1mL/瓶。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300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118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丙草胺</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100ug/mL溶于甲醇，1mL/瓶。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300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119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α-硫丹</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100ug/mL溶于甲苯，1mL/瓶。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600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120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β-硫丹</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100ug/mL溶于正己烷，1mL/瓶。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600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121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硫丹内脂</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纯品型， 0.1g/瓶。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600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122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毒鼠强</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100mg/ml溶于甲醇，1mL/瓶。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900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123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氟乙酸（钠）</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1000mg/L溶于P/T甲醇，1ml，氟乙酸钠和异丙醇混标，剧毒，定制标准品。</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1500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124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氯氰菊酯</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100mg/L溶于正己烷，1mL/瓶。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2000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125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高效氟氯氰菊酯</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100μg/mL溶于正己烷，1mL/瓶。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160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126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甲氰菊酯</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100ug/mL溶于丙酮，1mL/瓶。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260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127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溴氰菊脂</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1mg/mL ，1mL/瓶。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180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128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氰戊菊酯</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100ug/mL溶于乙酸乙酯，1mL/瓶。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160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129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甲醇</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HPLC级甲醇，梯度级，4L/瓶。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410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130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乙醇</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HPLC级乙醇，ethanol absolute，4L/瓶。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560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131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乙酸乙酯</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HPLC级乙酸乙酯，4L/瓶。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1200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132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乙腈</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色谱纯，1L/瓶。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133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氢氧化钠</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氢氧化钠(片状），（腐蚀），AR（沪试），500g/瓶。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63</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134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 xml:space="preserve"> 三氟乙酸酐（TFAH）</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T104827-25g，98.0%，25g/瓶。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3250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135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全氟丁醇</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H133679-25g，98.0%，25g/瓶。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1950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136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柠檬醛</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C104134-100ml,97%,顺式 + 反式,100ml/瓶。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650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137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1-乙基-（3-二甲基氨基丙基）碳二亚胺盐酸盐（EDC）</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CFLD-E106172-25g，98.0%，25g/瓶。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78</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lastRenderedPageBreak/>
              <w:t>138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对氨基-N,N-二乙基苯胺硫酸盐（DEPA）</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CFLD-A106039-25g，纯度98%，25g/瓶。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139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硅烷化衍生试剂</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CFFC-B3402-5ML，BSTFA-TMCS(99:1)[用于气相色谱的衍生试剂] ，5mL/瓶。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780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140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吡啶</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CFLD-P111510-5ml,5mL/瓶。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156</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141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氰离子标准溶液</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100ug/mL,1mL/瓶。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120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142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亚硝酸盐标准溶液</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N117191-20ml，100mg/L，20mL/瓶。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120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143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1,8-二氨基萘</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CFLD-D105921-5g，97%，5g/瓶。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180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144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百草枯（甲基紫精）</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CFLD-M106761-250mg，甲基紫精，250mg/瓶。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930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145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乙基紫精二高氯酸盐</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CFLD-E133401-1g，98%，1g/瓶。</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355</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146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SPME萃取头</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手动萃取头，100μm PDMS，3支/盒。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4800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147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固相萃取柱</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bookmarkStart w:id="9" w:name="OLE_LINK8"/>
            <w:r>
              <w:rPr>
                <w:rFonts w:ascii="宋体" w:hAnsi="宋体" w:hint="eastAsia"/>
                <w:color w:val="000000" w:themeColor="text1"/>
                <w:szCs w:val="21"/>
              </w:rPr>
              <w:t>参照或相当于沃特斯HLB填料</w:t>
            </w:r>
            <w:bookmarkEnd w:id="9"/>
            <w:r>
              <w:rPr>
                <w:rFonts w:ascii="宋体" w:hAnsi="宋体" w:hint="eastAsia"/>
                <w:color w:val="000000" w:themeColor="text1"/>
                <w:szCs w:val="21"/>
              </w:rPr>
              <w:t>，3mL，60mg吸附量，100支/盒。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2300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148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移液器吸头盒（装1000μL吸头）</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预装96支100-1000μL蓝色长吸头，适用于艾本德、吉尔森等1000μL量程移液器，吸头消耗完可以用散装吸头补充。</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630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149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移液器吸头盒（装200μL吸头）</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预装96支20-200μL蓝色长吸头，适用于艾本德、吉尔森等200μL量程移液器，吸头消耗完可以用散装吸头补充。</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500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150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移液器吸头盒（装20μL吸头）</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预装96支20-200μL蓝色长吸头，适用于艾本德、吉尔森等20μL量程移液器，吸头消耗完可以用散装吸头补充。</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56</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151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广泛pH试纸</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2本</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80条/本，条状便捷撕取，可测试pH范围:1-14，带比色卡。</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12</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152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定性滤纸</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中速过滤，直径为12.5cm。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153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多合一毒品快速检验试剂板</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多项毒品联合检测试剂盒（胶体金法）可同时检测吗啡/冰毒/K粉/摇头丸/大麻/可卡因，20人/份/盒。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302</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154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吗啡快速检验试剂板</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吗啡检测试剂（胶体金法），40人/份/盒。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500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155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甲基苯丙胺快速检验试剂板</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甲基苯丙胺检测试剂（胶体金法），40人/份/盒。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500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156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氯胺酮快速检验试剂板</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氯胺酮检测试剂（胶体金法），40人/份/盒。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500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157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可卡因快速检</w:t>
            </w:r>
            <w:r>
              <w:rPr>
                <w:rFonts w:asciiTheme="minorEastAsia" w:eastAsiaTheme="minorEastAsia" w:hAnsiTheme="minorEastAsia" w:hint="eastAsia"/>
                <w:color w:val="000000" w:themeColor="text1"/>
                <w:szCs w:val="21"/>
              </w:rPr>
              <w:lastRenderedPageBreak/>
              <w:t>验试剂板</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lastRenderedPageBreak/>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可卡因检测试剂（胶体金法），40人/份/盒。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500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lastRenderedPageBreak/>
              <w:t>158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摇头丸快速检验试剂板</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摇头丸检测试剂（胶体金法），40人/份/盒。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500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159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苯二氮卓快速检验试剂板</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苯二氮卓检测试剂（胶体金法），40人/份/盒。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450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160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巴比妥快速检验试剂板</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巴比妥检测试剂（胶体金法），40人/份/盒。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400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161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依托咪酯快速检验试剂板</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依托咪酯快速检验试剂板，25人/份/盒。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700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162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甲醇快速检测试剂盒</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检验项目（甲醇），20次/盒。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450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163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氰化物快速检测试剂盒</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检验项目（氰化物），20次/盒。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800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164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亚硝酸盐快速检测试剂盒</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检验项目（亚硝酸盐），100次/盒。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800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165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毒鼠强快速检测试剂盒</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检验项目（毒鼠强），15次/盒。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900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166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氟乙酰胺快速检测试剂盒</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检验项目（氟乙酰胺），20次/盒。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800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167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钡离子快速检测试剂盒</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检验项目（钡离子），20次/盒。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400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168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敌鼠钠盐快速检测试剂盒</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检验项目（敌鼠钠盐），20次/盒。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400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169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磷化锌快速检测试剂盒</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检验项目（磷化锌），20次/盒。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400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170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安妥快速检测试剂盒</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检验项目（安妥），20次/盒。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400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171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百草枯快速检测试剂盒</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检验项目（百草枯），25次/盒。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800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172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气质联用仪样品瓶内衬管</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1包</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玻璃内插管，带聚合物脚垫，250ul,100个/包。</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1300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173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气质联用仪样品瓶内衬管</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1包</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参照或相当于安捷伦5181-1270，250uL内插管，带聚合物支脚，玻璃，250ul,5.6*30mm,100个/包。</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1100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174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气质联用仪样品瓶内衬管</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1包</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参照或相当于安捷伦5181-8872，玻璃内插管，样品瓶内插管，250uL，玻璃，圆锥形，聚合物支架，去活，250ul,5.6*30mm,100个/包。</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1300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175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高纯氮气</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4瓶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40L/瓶，符合GB/T 4844-2025国标规定，纯度99.999%，充装压力14.5±0.5MPa，钢瓶装。</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2800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lastRenderedPageBreak/>
              <w:t>176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高纯氦气</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6瓶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40L/瓶，符合GB/T 4844-2025国标规定，充装压力14.5±0.5MPa，纯度99.999%，钢瓶装。</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8400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177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顶空自动进样器进样针</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2支</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适用于安捷伦7694E顶空进样器，301-015-HSP，传输线针头，0.4mm内径，0.8mm外径，镍。</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1320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178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顶空-气相色谱仪进样口衬管</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1包</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参照或相当于安捷伦进样口衬管，直接，1.5 mm 内径，用于气体样品，顶空/吹扫捕集，5183-4709，5/包。</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1200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179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气质联用仪自动进样器针</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参照或相当于安捷伦G4513-80204，10μl蓝标自动进样针，适用于7683E自动进样器，1个/盒。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1200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180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气质联用仪进样口衬管</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10根</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参照或相当于安捷伦分流衬管，去活，带玻璃棉，5183-4647，1支/包。</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4400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181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气相色谱仪进样口通用隔垫</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1包</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参照或相当于安捷伦低粘连BTO隔垫 11mm，5183-4757，50片/包。</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750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182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进样口衬管O型圈</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2包</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参照或相当于安捷伦不粘连碳氟O形圈，5188-5365，10/包。</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400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183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色谱柱</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毒物筛查色谱柱，19091S-433UI，HP-5MS，30m*0.25*mm*0.25μm，1根/盒。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5000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184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石墨垫密封圈</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1包</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石墨密封垫圈，短型，内径 0.5 mm，适用于 0.1 至 0.32 mm 色谱柱连接进样口，10/包。</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650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185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石墨垫密封圈</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1包</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密封垫圈，内径 0.4 mm，经过预老化，用于 MSD 接口，15% 石墨/85% Vespel，适用于 0.25 mm 色谱柱，长型，10/包。</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800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186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色谱柱螺母（气相进样口端）</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8包</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用于气相色谱毛细管柱的柱螺帽，2个/包。</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2840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187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色谱柱螺母（质谱接口端）</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10包</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用于质谱接口的柱螺帽，1个/包</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2200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188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EI离子源灯丝</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适用于采购人现有安捷伦5973N、5977B质谱仪，1个/盒。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3400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189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调谐液</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PFTBA(FC-43)，PFTBA校准化合物(FC-43)。</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1130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190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气质联用仪样品瓶</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10盒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适用于采购人现有安捷伦7693A自动液体进样器使用的9mm玻璃样品瓶，螺纹口、透明、带书写标签及刻度，100个/盒。</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1600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191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离子色谱样品瓶</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3袋</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9mm螺纹口1.5mL聚丙烯样品瓶，无色，带书写标签，100个/袋。</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900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192</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离子色谱样品瓶盖/垫</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3袋</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兼容9mm螺纹口蓝色开孔拧盖、含预开口PTFE/硅胶隔垫，100/袋 。</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660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193</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食品包装袋</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2000个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17cm×27cm。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1600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194</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食品包装袋</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500个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22cm×36cm。</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650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lastRenderedPageBreak/>
              <w:t>195</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实验室Parafilm封口膜</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5盒</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Parafilm封口膜PM996(100mm*38m)4*125英寸。</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1500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196</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数码摄像机电池</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7.3V--13.8Wh 1900mAh。</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550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197</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数码照相机电池①</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1片</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7.0V-- 1900mAh。</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550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198</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数码照相机电池②</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1片</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DC7.2V-1800mAh 13Wh。</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800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199</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DVD刻录光盘</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5桶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KDA DVD-R/4.7G/50片。</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500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200</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DVD刻录光盘</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1桶</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KDA DVD+R/DL/8.5G/50片。</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150</w:t>
            </w:r>
          </w:p>
        </w:tc>
      </w:tr>
      <w:tr w:rsidR="00F96FB7" w:rsidTr="00F96FB7">
        <w:trPr>
          <w:trHeight w:val="20"/>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201</w:t>
            </w:r>
          </w:p>
        </w:tc>
        <w:tc>
          <w:tcPr>
            <w:tcW w:w="136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F96FB7" w:rsidRDefault="00F96FB7">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监听耳机</w:t>
            </w:r>
          </w:p>
        </w:tc>
        <w:tc>
          <w:tcPr>
            <w:tcW w:w="851"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Cs w:val="21"/>
              </w:rPr>
            </w:pPr>
            <w:r>
              <w:rPr>
                <w:rFonts w:ascii="宋体" w:hAnsi="宋体" w:hint="eastAsia"/>
                <w:color w:val="000000" w:themeColor="text1"/>
                <w:szCs w:val="21"/>
              </w:rPr>
              <w:t>1个</w:t>
            </w:r>
          </w:p>
        </w:tc>
        <w:tc>
          <w:tcPr>
            <w:tcW w:w="5774" w:type="dxa"/>
            <w:tcBorders>
              <w:top w:val="single" w:sz="4" w:space="0" w:color="auto"/>
              <w:left w:val="single" w:sz="4" w:space="0" w:color="auto"/>
              <w:bottom w:val="single" w:sz="4" w:space="0" w:color="auto"/>
              <w:right w:val="single" w:sz="4" w:space="0" w:color="auto"/>
            </w:tcBorders>
            <w:hideMark/>
          </w:tcPr>
          <w:p w:rsidR="00F96FB7" w:rsidRDefault="00F96FB7">
            <w:pPr>
              <w:spacing w:line="360" w:lineRule="exact"/>
              <w:rPr>
                <w:rFonts w:ascii="宋体" w:hAnsi="宋体" w:cs="宋体"/>
                <w:color w:val="000000" w:themeColor="text1"/>
                <w:szCs w:val="21"/>
              </w:rPr>
            </w:pPr>
            <w:r>
              <w:rPr>
                <w:rFonts w:ascii="宋体" w:hAnsi="宋体" w:hint="eastAsia"/>
                <w:color w:val="000000" w:themeColor="text1"/>
                <w:szCs w:val="21"/>
              </w:rPr>
              <w:t>1．头戴式耳机</w:t>
            </w:r>
            <w:r>
              <w:rPr>
                <w:rFonts w:ascii="宋体" w:hAnsi="宋体" w:hint="eastAsia"/>
                <w:color w:val="000000" w:themeColor="text1"/>
                <w:szCs w:val="21"/>
              </w:rPr>
              <w:br/>
              <w:t>2.频率响应：12-40,500Hz</w:t>
            </w:r>
            <w:r>
              <w:rPr>
                <w:rFonts w:ascii="宋体" w:hAnsi="宋体" w:hint="eastAsia"/>
                <w:color w:val="000000" w:themeColor="text1"/>
                <w:szCs w:val="21"/>
              </w:rPr>
              <w:br/>
              <w:t>3.阻抗：300Ω</w:t>
            </w:r>
            <w:r>
              <w:rPr>
                <w:rFonts w:ascii="宋体" w:hAnsi="宋体" w:hint="eastAsia"/>
                <w:color w:val="000000" w:themeColor="text1"/>
                <w:szCs w:val="21"/>
              </w:rPr>
              <w:br/>
              <w:t>4.总谐波失真：≤0.01%（1kHz,1Vrms）</w:t>
            </w:r>
          </w:p>
        </w:tc>
        <w:tc>
          <w:tcPr>
            <w:tcW w:w="1322" w:type="dxa"/>
            <w:tcBorders>
              <w:top w:val="single" w:sz="4" w:space="0" w:color="auto"/>
              <w:left w:val="single" w:sz="4" w:space="0" w:color="auto"/>
              <w:bottom w:val="single" w:sz="4" w:space="0" w:color="auto"/>
              <w:right w:val="single" w:sz="4" w:space="0" w:color="auto"/>
            </w:tcBorders>
            <w:vAlign w:val="center"/>
            <w:hideMark/>
          </w:tcPr>
          <w:p w:rsidR="00F96FB7" w:rsidRDefault="00F96FB7">
            <w:pPr>
              <w:jc w:val="center"/>
              <w:rPr>
                <w:rFonts w:ascii="宋体" w:hAnsi="宋体" w:cs="宋体"/>
                <w:color w:val="000000" w:themeColor="text1"/>
                <w:sz w:val="18"/>
                <w:szCs w:val="18"/>
              </w:rPr>
            </w:pPr>
            <w:r>
              <w:rPr>
                <w:color w:val="000000" w:themeColor="text1"/>
                <w:sz w:val="18"/>
                <w:szCs w:val="18"/>
              </w:rPr>
              <w:t>2500</w:t>
            </w:r>
          </w:p>
        </w:tc>
      </w:tr>
      <w:tr w:rsidR="00F96FB7" w:rsidTr="00F96FB7">
        <w:trPr>
          <w:trHeight w:val="20"/>
          <w:jc w:val="center"/>
        </w:trPr>
        <w:tc>
          <w:tcPr>
            <w:tcW w:w="1007" w:type="dxa"/>
            <w:gridSpan w:val="2"/>
            <w:tcBorders>
              <w:top w:val="single" w:sz="4" w:space="0" w:color="auto"/>
              <w:left w:val="single" w:sz="4" w:space="0" w:color="auto"/>
              <w:bottom w:val="single" w:sz="4" w:space="0" w:color="auto"/>
              <w:right w:val="single" w:sz="4" w:space="0" w:color="auto"/>
            </w:tcBorders>
            <w:hideMark/>
          </w:tcPr>
          <w:p w:rsidR="00F96FB7" w:rsidRDefault="00F96FB7">
            <w:pPr>
              <w:spacing w:line="380" w:lineRule="exact"/>
              <w:jc w:val="center"/>
              <w:rPr>
                <w:rFonts w:ascii="宋体" w:hAnsi="宋体" w:cs="宋体"/>
                <w:color w:val="000000" w:themeColor="text1"/>
                <w:szCs w:val="21"/>
              </w:rPr>
            </w:pPr>
            <w:r>
              <w:rPr>
                <w:rFonts w:ascii="宋体" w:hAnsi="宋体" w:hint="eastAsia"/>
                <w:color w:val="000000" w:themeColor="text1"/>
                <w:szCs w:val="21"/>
              </w:rPr>
              <w:t>▲</w:t>
            </w:r>
            <w:r>
              <w:rPr>
                <w:rFonts w:ascii="宋体" w:hAnsi="宋体" w:cs="宋体" w:hint="eastAsia"/>
                <w:color w:val="000000" w:themeColor="text1"/>
                <w:szCs w:val="21"/>
              </w:rPr>
              <w:t>商务条款</w:t>
            </w:r>
          </w:p>
        </w:tc>
        <w:tc>
          <w:tcPr>
            <w:tcW w:w="8938" w:type="dxa"/>
            <w:gridSpan w:val="4"/>
            <w:tcBorders>
              <w:top w:val="single" w:sz="4" w:space="0" w:color="auto"/>
              <w:left w:val="single" w:sz="4" w:space="0" w:color="auto"/>
              <w:bottom w:val="single" w:sz="4" w:space="0" w:color="auto"/>
              <w:right w:val="single" w:sz="4" w:space="0" w:color="auto"/>
            </w:tcBorders>
            <w:hideMark/>
          </w:tcPr>
          <w:p w:rsidR="00F96FB7" w:rsidRDefault="00F96FB7">
            <w:pPr>
              <w:widowControl/>
              <w:spacing w:line="360" w:lineRule="auto"/>
              <w:rPr>
                <w:rFonts w:ascii="宋体" w:hAnsi="宋体"/>
                <w:color w:val="000000" w:themeColor="text1"/>
                <w:szCs w:val="21"/>
              </w:rPr>
            </w:pPr>
            <w:r>
              <w:rPr>
                <w:rFonts w:ascii="宋体" w:hAnsi="宋体" w:hint="eastAsia"/>
                <w:color w:val="000000" w:themeColor="text1"/>
                <w:szCs w:val="21"/>
              </w:rPr>
              <w:t>一、合同签订期：自中标通知书发出之日起25日内；</w:t>
            </w:r>
          </w:p>
          <w:p w:rsidR="00F96FB7" w:rsidRDefault="00F96FB7">
            <w:pPr>
              <w:widowControl/>
              <w:spacing w:line="360" w:lineRule="auto"/>
              <w:rPr>
                <w:rFonts w:ascii="宋体" w:hAnsi="宋体" w:cs="宋体" w:hint="eastAsia"/>
                <w:color w:val="000000" w:themeColor="text1"/>
                <w:kern w:val="0"/>
                <w:szCs w:val="21"/>
              </w:rPr>
            </w:pPr>
            <w:r>
              <w:rPr>
                <w:rFonts w:ascii="宋体" w:hAnsi="宋体" w:hint="eastAsia"/>
                <w:color w:val="000000" w:themeColor="text1"/>
                <w:szCs w:val="21"/>
              </w:rPr>
              <w:t>二、交货期</w:t>
            </w:r>
            <w:r>
              <w:rPr>
                <w:rFonts w:ascii="宋体" w:hAnsi="宋体" w:cs="宋体" w:hint="eastAsia"/>
                <w:color w:val="000000" w:themeColor="text1"/>
                <w:kern w:val="0"/>
                <w:szCs w:val="21"/>
              </w:rPr>
              <w:t>：自合同签订之日起45个日历天内交货完毕。</w:t>
            </w:r>
          </w:p>
          <w:p w:rsidR="00F96FB7" w:rsidRDefault="00F96FB7">
            <w:pPr>
              <w:widowControl/>
              <w:spacing w:line="360" w:lineRule="auto"/>
              <w:rPr>
                <w:rFonts w:ascii="宋体" w:hAnsi="宋体" w:hint="eastAsia"/>
                <w:color w:val="000000" w:themeColor="text1"/>
                <w:szCs w:val="21"/>
              </w:rPr>
            </w:pPr>
            <w:r>
              <w:rPr>
                <w:rFonts w:ascii="宋体" w:hAnsi="宋体" w:hint="eastAsia"/>
                <w:color w:val="000000" w:themeColor="text1"/>
                <w:szCs w:val="21"/>
              </w:rPr>
              <w:t>三、交货地点：南宁市葛村路6号（南宁市公安局刑侦支队刑事科学技术大队）；</w:t>
            </w:r>
          </w:p>
          <w:p w:rsidR="00F96FB7" w:rsidRDefault="00F96FB7">
            <w:pPr>
              <w:widowControl/>
              <w:spacing w:line="360" w:lineRule="auto"/>
              <w:rPr>
                <w:rFonts w:ascii="宋体" w:hAnsi="宋体" w:hint="eastAsia"/>
                <w:color w:val="000000" w:themeColor="text1"/>
                <w:szCs w:val="21"/>
              </w:rPr>
            </w:pPr>
            <w:r>
              <w:rPr>
                <w:rFonts w:ascii="宋体" w:hAnsi="宋体" w:hint="eastAsia"/>
                <w:color w:val="000000" w:themeColor="text1"/>
                <w:szCs w:val="21"/>
              </w:rPr>
              <w:t>四、交货方式：现场交货；</w:t>
            </w:r>
          </w:p>
          <w:p w:rsidR="00F96FB7" w:rsidRDefault="00F96FB7">
            <w:pPr>
              <w:widowControl/>
              <w:shd w:val="clear" w:color="auto" w:fill="FFFFFF"/>
              <w:spacing w:line="360" w:lineRule="auto"/>
              <w:jc w:val="left"/>
              <w:rPr>
                <w:rFonts w:ascii="宋体" w:hAnsi="宋体" w:cs="宋体" w:hint="eastAsia"/>
                <w:color w:val="000000" w:themeColor="text1"/>
                <w:szCs w:val="21"/>
              </w:rPr>
            </w:pPr>
            <w:r>
              <w:rPr>
                <w:rFonts w:ascii="宋体" w:hAnsi="宋体" w:cs="宋体" w:hint="eastAsia"/>
                <w:color w:val="000000" w:themeColor="text1"/>
                <w:szCs w:val="21"/>
              </w:rPr>
              <w:t>五、售后服务要求：</w:t>
            </w:r>
          </w:p>
          <w:p w:rsidR="00F96FB7" w:rsidRDefault="00F96FB7">
            <w:pPr>
              <w:widowControl/>
              <w:shd w:val="clear" w:color="auto" w:fill="FFFFFF"/>
              <w:spacing w:line="360" w:lineRule="auto"/>
              <w:jc w:val="left"/>
              <w:rPr>
                <w:rFonts w:ascii="宋体" w:hAnsi="宋体" w:cs="宋体" w:hint="eastAsia"/>
                <w:color w:val="000000" w:themeColor="text1"/>
                <w:szCs w:val="21"/>
              </w:rPr>
            </w:pPr>
            <w:r>
              <w:rPr>
                <w:rFonts w:ascii="宋体" w:hAnsi="宋体" w:cs="宋体" w:hint="eastAsia"/>
                <w:color w:val="000000" w:themeColor="text1"/>
                <w:szCs w:val="21"/>
              </w:rPr>
              <w:t>1.质量保证期：为保证质量产品，第28项产品在供货时提供生产厂家针对本项目的授权书，质量保证期在一年。原厂出厂质量保证期大于一年的，按原厂出厂质量保证期；其余质量保证期为一年。</w:t>
            </w:r>
          </w:p>
          <w:p w:rsidR="00F96FB7" w:rsidRDefault="00F96FB7">
            <w:pPr>
              <w:widowControl/>
              <w:shd w:val="clear" w:color="auto" w:fill="FFFFFF"/>
              <w:spacing w:line="360" w:lineRule="auto"/>
              <w:jc w:val="left"/>
              <w:rPr>
                <w:rFonts w:ascii="宋体" w:hAnsi="宋体" w:cs="宋体" w:hint="eastAsia"/>
                <w:color w:val="000000" w:themeColor="text1"/>
                <w:szCs w:val="21"/>
              </w:rPr>
            </w:pPr>
            <w:r>
              <w:rPr>
                <w:rFonts w:ascii="宋体" w:hAnsi="宋体" w:cs="宋体" w:hint="eastAsia"/>
                <w:color w:val="000000" w:themeColor="text1"/>
                <w:szCs w:val="21"/>
              </w:rPr>
              <w:t>2.故障响应时间：中标人接到产品故障通知后在12小时内到达采购人指定现场进行处理。有完善的售后服务保障体系及保证措施。</w:t>
            </w:r>
          </w:p>
          <w:p w:rsidR="00F96FB7" w:rsidRDefault="00F96FB7">
            <w:pPr>
              <w:widowControl/>
              <w:shd w:val="clear" w:color="auto" w:fill="FFFFFF"/>
              <w:spacing w:line="360" w:lineRule="auto"/>
              <w:jc w:val="left"/>
              <w:rPr>
                <w:rFonts w:ascii="宋体" w:hAnsi="宋体" w:cs="宋体" w:hint="eastAsia"/>
                <w:color w:val="000000" w:themeColor="text1"/>
                <w:szCs w:val="21"/>
              </w:rPr>
            </w:pPr>
            <w:r>
              <w:rPr>
                <w:rFonts w:ascii="宋体" w:hAnsi="宋体" w:cs="宋体" w:hint="eastAsia"/>
                <w:color w:val="000000" w:themeColor="text1"/>
                <w:szCs w:val="21"/>
              </w:rPr>
              <w:t>3.提供培训服务：一年内提供两次培训服务。</w:t>
            </w:r>
          </w:p>
          <w:p w:rsidR="00F96FB7" w:rsidRDefault="00F96FB7">
            <w:pPr>
              <w:widowControl/>
              <w:shd w:val="clear" w:color="auto" w:fill="FFFFFF"/>
              <w:spacing w:line="360" w:lineRule="auto"/>
              <w:jc w:val="left"/>
              <w:rPr>
                <w:rFonts w:ascii="宋体" w:hAnsi="宋体" w:cs="宋体" w:hint="eastAsia"/>
                <w:color w:val="000000" w:themeColor="text1"/>
                <w:szCs w:val="21"/>
              </w:rPr>
            </w:pPr>
            <w:r>
              <w:rPr>
                <w:rFonts w:ascii="宋体" w:hAnsi="宋体" w:cs="宋体" w:hint="eastAsia"/>
                <w:color w:val="000000" w:themeColor="text1"/>
                <w:szCs w:val="21"/>
              </w:rPr>
              <w:t>4.其他： 其中第28项产品，为了保证产品的合格性，供货时需提供以下资料：</w:t>
            </w:r>
          </w:p>
          <w:p w:rsidR="00F96FB7" w:rsidRDefault="00F96FB7">
            <w:pPr>
              <w:widowControl/>
              <w:shd w:val="clear" w:color="auto" w:fill="FFFFFF"/>
              <w:spacing w:line="360" w:lineRule="auto"/>
              <w:jc w:val="left"/>
              <w:rPr>
                <w:rFonts w:ascii="宋体" w:hAnsi="宋体" w:cs="宋体" w:hint="eastAsia"/>
                <w:color w:val="000000" w:themeColor="text1"/>
                <w:szCs w:val="21"/>
              </w:rPr>
            </w:pPr>
            <w:r>
              <w:rPr>
                <w:rFonts w:ascii="宋体" w:hAnsi="宋体" w:cs="宋体" w:hint="eastAsia"/>
                <w:color w:val="000000" w:themeColor="text1"/>
                <w:szCs w:val="21"/>
              </w:rPr>
              <w:t>1）正规渠道的供货证明；</w:t>
            </w:r>
          </w:p>
          <w:p w:rsidR="00F96FB7" w:rsidRDefault="00F96FB7">
            <w:pPr>
              <w:widowControl/>
              <w:shd w:val="clear" w:color="auto" w:fill="FFFFFF"/>
              <w:spacing w:line="360" w:lineRule="auto"/>
              <w:jc w:val="left"/>
              <w:rPr>
                <w:rFonts w:ascii="宋体" w:hAnsi="宋体" w:cs="宋体" w:hint="eastAsia"/>
                <w:color w:val="000000" w:themeColor="text1"/>
                <w:szCs w:val="21"/>
              </w:rPr>
            </w:pPr>
            <w:r>
              <w:rPr>
                <w:rFonts w:ascii="宋体" w:hAnsi="宋体" w:cs="宋体" w:hint="eastAsia"/>
                <w:color w:val="000000" w:themeColor="text1"/>
                <w:szCs w:val="21"/>
              </w:rPr>
              <w:t>2）原生产厂家针对本项目出具的售后服务承诺书；</w:t>
            </w:r>
          </w:p>
          <w:p w:rsidR="00F96FB7" w:rsidRDefault="00F96FB7">
            <w:pPr>
              <w:widowControl/>
              <w:shd w:val="clear" w:color="auto" w:fill="FFFFFF"/>
              <w:spacing w:line="360" w:lineRule="auto"/>
              <w:jc w:val="left"/>
              <w:rPr>
                <w:rFonts w:ascii="宋体" w:hAnsi="宋体" w:cs="宋体" w:hint="eastAsia"/>
                <w:color w:val="000000" w:themeColor="text1"/>
                <w:szCs w:val="21"/>
              </w:rPr>
            </w:pPr>
            <w:r>
              <w:rPr>
                <w:rFonts w:ascii="宋体" w:hAnsi="宋体" w:cs="宋体" w:hint="eastAsia"/>
                <w:color w:val="000000" w:themeColor="text1"/>
                <w:szCs w:val="21"/>
              </w:rPr>
              <w:t>3）原生产厂家通过第一类医疗器械生产备案的凭证。</w:t>
            </w:r>
          </w:p>
          <w:p w:rsidR="00F96FB7" w:rsidRDefault="00F96FB7">
            <w:pPr>
              <w:spacing w:line="400" w:lineRule="exact"/>
              <w:rPr>
                <w:rFonts w:ascii="宋体" w:hAnsi="宋体" w:cs="宋体" w:hint="eastAsia"/>
                <w:color w:val="000000" w:themeColor="text1"/>
                <w:szCs w:val="21"/>
              </w:rPr>
            </w:pPr>
            <w:r>
              <w:rPr>
                <w:rFonts w:ascii="宋体" w:hAnsi="宋体" w:cs="宋体" w:hint="eastAsia"/>
                <w:color w:val="000000" w:themeColor="text1"/>
                <w:kern w:val="0"/>
                <w:szCs w:val="21"/>
              </w:rPr>
              <w:t>5.中标人应配备负责售后的技术服务人员至少1人。</w:t>
            </w:r>
          </w:p>
          <w:p w:rsidR="00F96FB7" w:rsidRDefault="00F96FB7">
            <w:pPr>
              <w:widowControl/>
              <w:spacing w:line="360" w:lineRule="auto"/>
              <w:rPr>
                <w:rFonts w:ascii="宋体" w:hAnsi="宋体" w:hint="eastAsia"/>
                <w:color w:val="000000" w:themeColor="text1"/>
                <w:szCs w:val="21"/>
              </w:rPr>
            </w:pPr>
            <w:r>
              <w:rPr>
                <w:rFonts w:ascii="宋体" w:hAnsi="宋体" w:hint="eastAsia"/>
                <w:color w:val="000000" w:themeColor="text1"/>
                <w:szCs w:val="21"/>
              </w:rPr>
              <w:t>六、其他要求：</w:t>
            </w:r>
          </w:p>
          <w:p w:rsidR="00F96FB7" w:rsidRDefault="00F96FB7">
            <w:pPr>
              <w:widowControl/>
              <w:shd w:val="clear" w:color="auto" w:fill="FFFFFF"/>
              <w:spacing w:line="360" w:lineRule="auto"/>
              <w:jc w:val="left"/>
              <w:rPr>
                <w:rFonts w:ascii="宋体" w:hAnsi="宋体" w:cs="宋体" w:hint="eastAsia"/>
                <w:color w:val="000000" w:themeColor="text1"/>
                <w:szCs w:val="21"/>
              </w:rPr>
            </w:pPr>
            <w:r>
              <w:rPr>
                <w:rFonts w:ascii="宋体" w:hAnsi="宋体" w:cs="宋体" w:hint="eastAsia"/>
                <w:color w:val="000000" w:themeColor="text1"/>
                <w:szCs w:val="21"/>
              </w:rPr>
              <w:t>1.供应商的报价为采购人指定地点的现场交货，包括：</w:t>
            </w:r>
          </w:p>
          <w:p w:rsidR="00F96FB7" w:rsidRDefault="00F96FB7">
            <w:pPr>
              <w:widowControl/>
              <w:spacing w:line="400" w:lineRule="exact"/>
              <w:rPr>
                <w:rFonts w:hint="eastAsia"/>
                <w:color w:val="000000" w:themeColor="text1"/>
                <w:sz w:val="22"/>
                <w:szCs w:val="22"/>
              </w:rPr>
            </w:pPr>
            <w:r>
              <w:rPr>
                <w:rFonts w:hint="eastAsia"/>
                <w:color w:val="000000" w:themeColor="text1"/>
                <w:sz w:val="22"/>
                <w:szCs w:val="22"/>
              </w:rPr>
              <w:lastRenderedPageBreak/>
              <w:t>（</w:t>
            </w:r>
            <w:r>
              <w:rPr>
                <w:color w:val="000000" w:themeColor="text1"/>
                <w:sz w:val="22"/>
                <w:szCs w:val="22"/>
              </w:rPr>
              <w:t>1</w:t>
            </w:r>
            <w:r>
              <w:rPr>
                <w:rFonts w:hint="eastAsia"/>
                <w:color w:val="000000" w:themeColor="text1"/>
                <w:sz w:val="22"/>
                <w:szCs w:val="22"/>
              </w:rPr>
              <w:t>）货物的价格；</w:t>
            </w:r>
          </w:p>
          <w:p w:rsidR="00F96FB7" w:rsidRDefault="00F96FB7">
            <w:pPr>
              <w:widowControl/>
              <w:spacing w:line="400" w:lineRule="exact"/>
              <w:rPr>
                <w:color w:val="000000" w:themeColor="text1"/>
                <w:sz w:val="22"/>
                <w:szCs w:val="22"/>
              </w:rPr>
            </w:pPr>
            <w:r>
              <w:rPr>
                <w:rFonts w:hint="eastAsia"/>
                <w:color w:val="000000" w:themeColor="text1"/>
                <w:sz w:val="22"/>
                <w:szCs w:val="22"/>
              </w:rPr>
              <w:t>（</w:t>
            </w:r>
            <w:r>
              <w:rPr>
                <w:color w:val="000000" w:themeColor="text1"/>
                <w:sz w:val="22"/>
                <w:szCs w:val="22"/>
              </w:rPr>
              <w:t>2</w:t>
            </w:r>
            <w:r>
              <w:rPr>
                <w:rFonts w:hint="eastAsia"/>
                <w:color w:val="000000" w:themeColor="text1"/>
                <w:sz w:val="22"/>
                <w:szCs w:val="22"/>
              </w:rPr>
              <w:t>）货物的标准附件、备品备件、专用工具的价格；</w:t>
            </w:r>
          </w:p>
          <w:p w:rsidR="00F96FB7" w:rsidRDefault="00F96FB7">
            <w:pPr>
              <w:widowControl/>
              <w:spacing w:line="400" w:lineRule="exact"/>
              <w:rPr>
                <w:color w:val="000000" w:themeColor="text1"/>
                <w:sz w:val="22"/>
                <w:szCs w:val="22"/>
              </w:rPr>
            </w:pPr>
            <w:r>
              <w:rPr>
                <w:rFonts w:hint="eastAsia"/>
                <w:color w:val="000000" w:themeColor="text1"/>
                <w:sz w:val="22"/>
                <w:szCs w:val="22"/>
              </w:rPr>
              <w:t>（</w:t>
            </w:r>
            <w:r>
              <w:rPr>
                <w:color w:val="000000" w:themeColor="text1"/>
                <w:sz w:val="22"/>
                <w:szCs w:val="22"/>
              </w:rPr>
              <w:t>3</w:t>
            </w:r>
            <w:r>
              <w:rPr>
                <w:rFonts w:hint="eastAsia"/>
                <w:color w:val="000000" w:themeColor="text1"/>
                <w:sz w:val="22"/>
                <w:szCs w:val="22"/>
              </w:rPr>
              <w:t>）运输、装卸、调试、培训、技术支持、售后服务等费用；</w:t>
            </w:r>
          </w:p>
          <w:p w:rsidR="00F96FB7" w:rsidRDefault="00F96FB7">
            <w:pPr>
              <w:widowControl/>
              <w:spacing w:line="400" w:lineRule="exact"/>
              <w:rPr>
                <w:color w:val="000000" w:themeColor="text1"/>
                <w:sz w:val="22"/>
                <w:szCs w:val="22"/>
              </w:rPr>
            </w:pPr>
            <w:r>
              <w:rPr>
                <w:rFonts w:hint="eastAsia"/>
                <w:color w:val="000000" w:themeColor="text1"/>
                <w:sz w:val="22"/>
                <w:szCs w:val="22"/>
              </w:rPr>
              <w:t>（</w:t>
            </w:r>
            <w:r>
              <w:rPr>
                <w:color w:val="000000" w:themeColor="text1"/>
                <w:sz w:val="22"/>
                <w:szCs w:val="22"/>
              </w:rPr>
              <w:t>4</w:t>
            </w:r>
            <w:r>
              <w:rPr>
                <w:rFonts w:hint="eastAsia"/>
                <w:color w:val="000000" w:themeColor="text1"/>
                <w:sz w:val="22"/>
                <w:szCs w:val="22"/>
              </w:rPr>
              <w:t>）必要的保险费用和各项税费；</w:t>
            </w:r>
          </w:p>
          <w:p w:rsidR="00F96FB7" w:rsidRDefault="00F96FB7">
            <w:pPr>
              <w:widowControl/>
              <w:spacing w:line="360" w:lineRule="auto"/>
              <w:rPr>
                <w:rFonts w:ascii="宋体" w:hAnsi="宋体" w:cs="宋体"/>
                <w:color w:val="000000" w:themeColor="text1"/>
                <w:kern w:val="0"/>
                <w:szCs w:val="21"/>
              </w:rPr>
            </w:pPr>
            <w:r>
              <w:rPr>
                <w:rFonts w:ascii="宋体" w:hAnsi="宋体" w:hint="eastAsia"/>
                <w:color w:val="000000" w:themeColor="text1"/>
                <w:szCs w:val="21"/>
              </w:rPr>
              <w:t>2.付款方式：</w:t>
            </w:r>
            <w:r>
              <w:rPr>
                <w:rFonts w:ascii="宋体" w:hAnsi="宋体" w:cs="宋体" w:hint="eastAsia"/>
                <w:color w:val="000000" w:themeColor="text1"/>
                <w:kern w:val="0"/>
                <w:szCs w:val="21"/>
              </w:rPr>
              <w:t>本项目无预付款，本合同项下的全部货物全部交货完毕经验收合格，且收到正规发票后10个工作日内，采购人向中标人一次性支付全部合同价款。</w:t>
            </w:r>
          </w:p>
          <w:p w:rsidR="00F96FB7" w:rsidRDefault="00F96FB7">
            <w:pPr>
              <w:widowControl/>
              <w:shd w:val="clear" w:color="auto" w:fill="FFFFFF"/>
              <w:spacing w:line="360" w:lineRule="auto"/>
              <w:jc w:val="left"/>
              <w:rPr>
                <w:rFonts w:ascii="宋体" w:hAnsi="宋体" w:cs="宋体" w:hint="eastAsia"/>
                <w:color w:val="000000" w:themeColor="text1"/>
                <w:szCs w:val="21"/>
              </w:rPr>
            </w:pPr>
            <w:r>
              <w:rPr>
                <w:rFonts w:ascii="宋体" w:hAnsi="宋体" w:cs="宋体" w:hint="eastAsia"/>
                <w:color w:val="000000" w:themeColor="text1"/>
                <w:szCs w:val="21"/>
              </w:rPr>
              <w:t>3.中标人必须在规定时间内并按照采购文件参数要求交清所有货物，一旦发现参数不符，采购人有权不予验收，无条件退货，对造成的损失采购人保留索赔的权利。</w:t>
            </w:r>
          </w:p>
          <w:p w:rsidR="00F96FB7" w:rsidRDefault="00F96FB7">
            <w:pPr>
              <w:spacing w:line="360" w:lineRule="auto"/>
              <w:jc w:val="left"/>
              <w:rPr>
                <w:rFonts w:ascii="宋体" w:hAnsi="宋体" w:cs="宋体" w:hint="eastAsia"/>
                <w:color w:val="000000" w:themeColor="text1"/>
                <w:szCs w:val="21"/>
              </w:rPr>
            </w:pPr>
            <w:r>
              <w:rPr>
                <w:rFonts w:ascii="宋体" w:hAnsi="宋体" w:cs="宋体" w:hint="eastAsia"/>
                <w:color w:val="000000" w:themeColor="text1"/>
                <w:szCs w:val="21"/>
              </w:rPr>
              <w:t>4.投标人须确保所投标产品参数的真实性，采购人有权要求中标人在供货时提供应标产品到用户现场进行性能技术指标测试，若测试结果与招标文件中所要求的技术参数性能不符的则视为提供虚假材料谋取中标，采购人有权上报相关政府采购监督管理部门进行处理，并按政府采购相关法律法规追究其相应的法律责任。</w:t>
            </w:r>
          </w:p>
          <w:p w:rsidR="00F96FB7" w:rsidRDefault="00F96FB7">
            <w:pPr>
              <w:spacing w:line="360" w:lineRule="auto"/>
              <w:jc w:val="left"/>
              <w:rPr>
                <w:rFonts w:ascii="宋体" w:hAnsi="宋体" w:hint="eastAsia"/>
                <w:color w:val="000000" w:themeColor="text1"/>
                <w:kern w:val="0"/>
                <w:szCs w:val="21"/>
              </w:rPr>
            </w:pPr>
            <w:r>
              <w:rPr>
                <w:rFonts w:ascii="宋体" w:hAnsi="宋体" w:hint="eastAsia"/>
                <w:color w:val="000000" w:themeColor="text1"/>
                <w:kern w:val="0"/>
                <w:szCs w:val="21"/>
              </w:rPr>
              <w:t>七、验收标准</w:t>
            </w:r>
          </w:p>
          <w:p w:rsidR="00F96FB7" w:rsidRDefault="00F96FB7">
            <w:pPr>
              <w:spacing w:line="360" w:lineRule="auto"/>
              <w:jc w:val="left"/>
              <w:rPr>
                <w:rFonts w:ascii="宋体" w:hAnsi="宋体" w:hint="eastAsia"/>
                <w:color w:val="000000" w:themeColor="text1"/>
                <w:kern w:val="0"/>
                <w:szCs w:val="21"/>
              </w:rPr>
            </w:pPr>
            <w:r>
              <w:rPr>
                <w:rFonts w:ascii="宋体" w:hAnsi="宋体" w:hint="eastAsia"/>
                <w:color w:val="000000" w:themeColor="text1"/>
                <w:kern w:val="0"/>
                <w:szCs w:val="21"/>
              </w:rPr>
              <w:t>1.采购人对中标人提交的货物依据采购文件上的技术规格要求和国家有关质量标准进行现场签收，外观、说明书、及软件各项功能符合采购文件技术要求的，给予签收，不合格的不予签收。</w:t>
            </w:r>
          </w:p>
          <w:p w:rsidR="00F96FB7" w:rsidRDefault="00F96FB7">
            <w:pPr>
              <w:spacing w:line="360" w:lineRule="auto"/>
              <w:jc w:val="left"/>
              <w:rPr>
                <w:rFonts w:ascii="宋体" w:hAnsi="宋体" w:hint="eastAsia"/>
                <w:color w:val="000000" w:themeColor="text1"/>
                <w:kern w:val="0"/>
                <w:szCs w:val="21"/>
              </w:rPr>
            </w:pPr>
            <w:r>
              <w:rPr>
                <w:rFonts w:ascii="宋体" w:hAnsi="宋体" w:hint="eastAsia"/>
                <w:color w:val="000000" w:themeColor="text1"/>
                <w:kern w:val="0"/>
                <w:szCs w:val="21"/>
              </w:rPr>
              <w:t>2.中标人交货前应对产品作出全面检查和对验收文件进行整理，并列出清单，作为采购人收货验收和使用的技术条件依据，检验的结果应随货物交采购人。中标人不能完整交付货物及本款规定的单证和工具的，必须负责补齐，否则视为未按合同约定交货。</w:t>
            </w:r>
          </w:p>
          <w:p w:rsidR="00F96FB7" w:rsidRDefault="00F96FB7">
            <w:pPr>
              <w:spacing w:line="360" w:lineRule="auto"/>
              <w:jc w:val="left"/>
              <w:rPr>
                <w:rFonts w:ascii="宋体" w:hAnsi="宋体" w:hint="eastAsia"/>
                <w:color w:val="000000" w:themeColor="text1"/>
                <w:kern w:val="0"/>
                <w:szCs w:val="21"/>
              </w:rPr>
            </w:pPr>
            <w:r>
              <w:rPr>
                <w:rFonts w:ascii="宋体" w:hAnsi="宋体" w:hint="eastAsia"/>
                <w:color w:val="000000" w:themeColor="text1"/>
                <w:kern w:val="0"/>
                <w:szCs w:val="21"/>
              </w:rPr>
              <w:t>3.采购人组织验收，中标人必须到场配合，验收合格后双方签署验收合格凭证。</w:t>
            </w:r>
          </w:p>
          <w:p w:rsidR="00F96FB7" w:rsidRDefault="00F96FB7">
            <w:pPr>
              <w:spacing w:line="360" w:lineRule="auto"/>
              <w:jc w:val="left"/>
              <w:rPr>
                <w:rFonts w:ascii="宋体" w:hAnsi="宋体" w:hint="eastAsia"/>
                <w:color w:val="000000" w:themeColor="text1"/>
                <w:kern w:val="0"/>
                <w:szCs w:val="21"/>
              </w:rPr>
            </w:pPr>
            <w:r>
              <w:rPr>
                <w:rFonts w:ascii="宋体" w:hAnsi="宋体" w:hint="eastAsia"/>
                <w:color w:val="000000" w:themeColor="text1"/>
                <w:kern w:val="0"/>
                <w:szCs w:val="21"/>
              </w:rPr>
              <w:t>4.其他未尽事宜应严格按照《关于印发广西壮族自治区政府采购项目履约验收管理办法的通知》[桂财采〔2015〕22号]以及《财政部关于进一步加强政府采购需求和履约验收管理的指导意见》[财库〔2016〕205号]规定执行。</w:t>
            </w:r>
          </w:p>
          <w:p w:rsidR="00F96FB7" w:rsidRDefault="00F96FB7">
            <w:pPr>
              <w:widowControl/>
              <w:spacing w:line="360" w:lineRule="auto"/>
              <w:rPr>
                <w:rFonts w:ascii="宋体" w:hAnsi="宋体" w:cs="宋体"/>
                <w:color w:val="000000" w:themeColor="text1"/>
                <w:szCs w:val="21"/>
              </w:rPr>
            </w:pPr>
            <w:r>
              <w:rPr>
                <w:rFonts w:ascii="宋体" w:hAnsi="宋体" w:hint="eastAsia"/>
                <w:color w:val="000000" w:themeColor="text1"/>
                <w:kern w:val="0"/>
                <w:szCs w:val="21"/>
              </w:rPr>
              <w:t>5.验收产生的费用由中标人负责。</w:t>
            </w:r>
          </w:p>
        </w:tc>
      </w:tr>
      <w:tr w:rsidR="00F96FB7" w:rsidTr="00F96FB7">
        <w:trPr>
          <w:trHeight w:val="20"/>
          <w:jc w:val="center"/>
        </w:trPr>
        <w:tc>
          <w:tcPr>
            <w:tcW w:w="1007" w:type="dxa"/>
            <w:gridSpan w:val="2"/>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380" w:lineRule="exact"/>
              <w:jc w:val="center"/>
              <w:rPr>
                <w:rFonts w:ascii="宋体" w:hAnsi="宋体"/>
                <w:color w:val="000000" w:themeColor="text1"/>
                <w:sz w:val="22"/>
                <w:szCs w:val="22"/>
              </w:rPr>
            </w:pPr>
            <w:r>
              <w:rPr>
                <w:rFonts w:ascii="宋体" w:hAnsi="宋体" w:hint="eastAsia"/>
                <w:color w:val="000000" w:themeColor="text1"/>
                <w:szCs w:val="21"/>
              </w:rPr>
              <w:lastRenderedPageBreak/>
              <w:t>其他说明</w:t>
            </w:r>
          </w:p>
        </w:tc>
        <w:tc>
          <w:tcPr>
            <w:tcW w:w="8938" w:type="dxa"/>
            <w:gridSpan w:val="4"/>
            <w:tcBorders>
              <w:top w:val="single" w:sz="4" w:space="0" w:color="auto"/>
              <w:left w:val="single" w:sz="4" w:space="0" w:color="auto"/>
              <w:bottom w:val="single" w:sz="4" w:space="0" w:color="auto"/>
              <w:right w:val="single" w:sz="4" w:space="0" w:color="auto"/>
            </w:tcBorders>
            <w:hideMark/>
          </w:tcPr>
          <w:p w:rsidR="00F96FB7" w:rsidRDefault="00F96FB7">
            <w:pPr>
              <w:widowControl/>
              <w:shd w:val="clear" w:color="auto" w:fill="FFFFFF"/>
              <w:ind w:firstLine="426"/>
              <w:rPr>
                <w:rFonts w:ascii="宋体" w:hAnsi="宋体"/>
                <w:color w:val="000000" w:themeColor="text1"/>
                <w:szCs w:val="21"/>
              </w:rPr>
            </w:pPr>
            <w:r>
              <w:rPr>
                <w:rFonts w:ascii="宋体" w:hAnsi="宋体" w:hint="eastAsia"/>
                <w:color w:val="000000" w:themeColor="text1"/>
                <w:szCs w:val="21"/>
              </w:rPr>
              <w:t>一、产品说明</w:t>
            </w:r>
          </w:p>
          <w:p w:rsidR="00F96FB7" w:rsidRDefault="00F96FB7">
            <w:pPr>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w:t>
            </w:r>
            <w:r>
              <w:rPr>
                <w:rFonts w:ascii="宋体" w:hAnsi="宋体" w:hint="eastAsia"/>
                <w:b/>
                <w:color w:val="000000" w:themeColor="text1"/>
                <w:szCs w:val="21"/>
              </w:rPr>
              <w:t>本表的第 项货物已按规定办妥进口产品采购审核手续</w:t>
            </w:r>
            <w:r>
              <w:rPr>
                <w:rFonts w:ascii="宋体" w:hAnsi="宋体" w:hint="eastAsia"/>
                <w:color w:val="000000" w:themeColor="text1"/>
                <w:szCs w:val="21"/>
              </w:rPr>
              <w:t>，投标产品可选用进口产品；但如选用进口产品时必须为全套原装进口产品（即通过中国海关报关验放进入中国境内且产自关境外的产品），同时投标人必须负责办理进口产品所有相关手续并承担所有费用。</w:t>
            </w:r>
          </w:p>
          <w:p w:rsidR="00F96FB7" w:rsidRDefault="00F96FB7">
            <w:pPr>
              <w:tabs>
                <w:tab w:val="left" w:pos="180"/>
                <w:tab w:val="left" w:pos="1620"/>
              </w:tabs>
              <w:spacing w:line="360" w:lineRule="auto"/>
              <w:ind w:firstLineChars="200" w:firstLine="420"/>
              <w:rPr>
                <w:rFonts w:ascii="宋体" w:hAnsi="宋体" w:hint="eastAsia"/>
                <w:color w:val="000000" w:themeColor="text1"/>
                <w:szCs w:val="21"/>
              </w:rPr>
            </w:pPr>
            <w:r>
              <w:rPr>
                <w:rFonts w:ascii="Segoe UI Symbol" w:hAnsi="Segoe UI Symbol" w:cs="Segoe UI Symbol"/>
                <w:color w:val="000000" w:themeColor="text1"/>
                <w:szCs w:val="21"/>
              </w:rPr>
              <w:t>☑</w:t>
            </w:r>
            <w:r>
              <w:rPr>
                <w:rFonts w:ascii="宋体" w:hAnsi="宋体" w:hint="eastAsia"/>
                <w:color w:val="000000" w:themeColor="text1"/>
                <w:szCs w:val="21"/>
              </w:rPr>
              <w:t>本表货物不接受进口产品（即通过中国海关报关验放进入中国境内且产自关境外的产品）参与投标，</w:t>
            </w:r>
            <w:r>
              <w:rPr>
                <w:rFonts w:ascii="宋体" w:hAnsi="宋体" w:hint="eastAsia"/>
                <w:b/>
                <w:color w:val="000000" w:themeColor="text1"/>
                <w:szCs w:val="21"/>
              </w:rPr>
              <w:t>如有进口产品参与投标的作无效投标处理</w:t>
            </w:r>
            <w:r>
              <w:rPr>
                <w:rFonts w:ascii="宋体" w:hAnsi="宋体" w:hint="eastAsia"/>
                <w:color w:val="000000" w:themeColor="text1"/>
                <w:szCs w:val="21"/>
              </w:rPr>
              <w:t>。</w:t>
            </w:r>
          </w:p>
          <w:p w:rsidR="00F96FB7" w:rsidRDefault="00F96FB7">
            <w:pPr>
              <w:tabs>
                <w:tab w:val="left" w:pos="180"/>
                <w:tab w:val="left" w:pos="1620"/>
              </w:tabs>
              <w:spacing w:line="360" w:lineRule="auto"/>
              <w:ind w:firstLineChars="200" w:firstLine="420"/>
              <w:rPr>
                <w:rFonts w:ascii="宋体" w:hAnsi="宋体" w:hint="eastAsia"/>
                <w:color w:val="000000" w:themeColor="text1"/>
                <w:szCs w:val="21"/>
              </w:rPr>
            </w:pPr>
            <w:r>
              <w:rPr>
                <w:rFonts w:ascii="宋体" w:hAnsi="宋体" w:hint="eastAsia"/>
                <w:color w:val="000000" w:themeColor="text1"/>
                <w:szCs w:val="21"/>
              </w:rPr>
              <w:t>二、核心产品为：第25项标的“</w:t>
            </w:r>
            <w:r>
              <w:rPr>
                <w:rFonts w:ascii="宋体" w:hAnsi="宋体" w:cs="宋体" w:hint="eastAsia"/>
                <w:color w:val="000000" w:themeColor="text1"/>
                <w:kern w:val="0"/>
                <w:sz w:val="22"/>
                <w:szCs w:val="22"/>
              </w:rPr>
              <w:t>脱落细胞粘取器（小号）</w:t>
            </w:r>
            <w:r>
              <w:rPr>
                <w:rFonts w:ascii="宋体" w:hAnsi="宋体" w:hint="eastAsia"/>
                <w:color w:val="000000" w:themeColor="text1"/>
                <w:szCs w:val="21"/>
              </w:rPr>
              <w:t>”</w:t>
            </w:r>
          </w:p>
          <w:p w:rsidR="00F96FB7" w:rsidRDefault="00F96FB7">
            <w:pPr>
              <w:widowControl/>
              <w:spacing w:line="360" w:lineRule="auto"/>
              <w:rPr>
                <w:rFonts w:ascii="宋体" w:hAnsi="宋体"/>
                <w:color w:val="000000" w:themeColor="text1"/>
                <w:sz w:val="22"/>
                <w:szCs w:val="22"/>
              </w:rPr>
            </w:pPr>
            <w:r>
              <w:rPr>
                <w:rFonts w:ascii="宋体" w:hAnsi="宋体" w:cs="宋体" w:hint="eastAsia"/>
                <w:color w:val="000000" w:themeColor="text1"/>
                <w:szCs w:val="21"/>
              </w:rPr>
              <w:lastRenderedPageBreak/>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rsidR="00F96FB7" w:rsidTr="00F96FB7">
        <w:trPr>
          <w:trHeight w:val="20"/>
          <w:jc w:val="center"/>
        </w:trPr>
        <w:tc>
          <w:tcPr>
            <w:tcW w:w="1007" w:type="dxa"/>
            <w:gridSpan w:val="2"/>
            <w:tcBorders>
              <w:top w:val="single" w:sz="4" w:space="0" w:color="auto"/>
              <w:left w:val="single" w:sz="4" w:space="0" w:color="auto"/>
              <w:bottom w:val="single" w:sz="4" w:space="0" w:color="auto"/>
              <w:right w:val="single" w:sz="4" w:space="0" w:color="auto"/>
            </w:tcBorders>
            <w:vAlign w:val="center"/>
            <w:hideMark/>
          </w:tcPr>
          <w:p w:rsidR="00F96FB7" w:rsidRDefault="00F96FB7">
            <w:pPr>
              <w:spacing w:line="380" w:lineRule="exact"/>
              <w:jc w:val="center"/>
              <w:rPr>
                <w:rFonts w:ascii="宋体" w:hAnsi="宋体"/>
                <w:color w:val="000000" w:themeColor="text1"/>
                <w:sz w:val="22"/>
                <w:szCs w:val="22"/>
              </w:rPr>
            </w:pPr>
            <w:r>
              <w:rPr>
                <w:rFonts w:ascii="宋体" w:hAnsi="宋体" w:hint="eastAsia"/>
                <w:color w:val="000000" w:themeColor="text1"/>
                <w:szCs w:val="21"/>
              </w:rPr>
              <w:lastRenderedPageBreak/>
              <w:t>投标资料</w:t>
            </w:r>
          </w:p>
        </w:tc>
        <w:tc>
          <w:tcPr>
            <w:tcW w:w="8938" w:type="dxa"/>
            <w:gridSpan w:val="4"/>
            <w:tcBorders>
              <w:top w:val="single" w:sz="4" w:space="0" w:color="auto"/>
              <w:left w:val="single" w:sz="4" w:space="0" w:color="auto"/>
              <w:bottom w:val="single" w:sz="4" w:space="0" w:color="auto"/>
              <w:right w:val="single" w:sz="4" w:space="0" w:color="auto"/>
            </w:tcBorders>
            <w:hideMark/>
          </w:tcPr>
          <w:p w:rsidR="00F96FB7" w:rsidRDefault="00F96FB7">
            <w:pPr>
              <w:widowControl/>
              <w:spacing w:line="360" w:lineRule="auto"/>
              <w:rPr>
                <w:rFonts w:ascii="宋体" w:hAnsi="宋体"/>
                <w:color w:val="000000" w:themeColor="text1"/>
                <w:sz w:val="22"/>
                <w:szCs w:val="22"/>
              </w:rPr>
            </w:pPr>
            <w:r>
              <w:rPr>
                <w:rFonts w:ascii="宋体" w:hAnsi="宋体" w:hint="eastAsia"/>
                <w:b/>
                <w:color w:val="000000" w:themeColor="text1"/>
                <w:kern w:val="0"/>
                <w:szCs w:val="21"/>
              </w:rPr>
              <w:t>投标人可根据评分标准在投标文件中提供</w:t>
            </w:r>
            <w:r>
              <w:rPr>
                <w:rFonts w:ascii="宋体" w:cs="宋体" w:hint="eastAsia"/>
                <w:b/>
                <w:color w:val="000000" w:themeColor="text1"/>
                <w:szCs w:val="21"/>
              </w:rPr>
              <w:t>项目实施方案</w:t>
            </w:r>
            <w:r>
              <w:rPr>
                <w:rFonts w:ascii="宋体" w:hAnsi="宋体" w:hint="eastAsia"/>
                <w:b/>
                <w:color w:val="000000" w:themeColor="text1"/>
                <w:kern w:val="0"/>
                <w:szCs w:val="21"/>
              </w:rPr>
              <w:t>、售后服务方案、信誉业绩证明材料。</w:t>
            </w:r>
          </w:p>
        </w:tc>
      </w:tr>
    </w:tbl>
    <w:p w:rsidR="00F96FB7" w:rsidRDefault="00F96FB7" w:rsidP="00F96FB7">
      <w:pPr>
        <w:pStyle w:val="a5"/>
        <w:ind w:firstLine="426"/>
        <w:rPr>
          <w:color w:val="000000" w:themeColor="text1"/>
        </w:rPr>
      </w:pPr>
    </w:p>
    <w:p w:rsidR="00F96FB7" w:rsidRDefault="00F96FB7" w:rsidP="00F96FB7">
      <w:pPr>
        <w:widowControl/>
        <w:jc w:val="left"/>
        <w:rPr>
          <w:color w:val="000000" w:themeColor="text1"/>
          <w:szCs w:val="20"/>
        </w:rPr>
      </w:pPr>
      <w:r>
        <w:rPr>
          <w:color w:val="000000" w:themeColor="text1"/>
          <w:szCs w:val="20"/>
        </w:rPr>
        <w:br w:type="page"/>
      </w:r>
    </w:p>
    <w:sectPr w:rsidR="00F96FB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96FB7"/>
    <w:rsid w:val="00F96F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8"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annotation text" w:qFormat="1"/>
    <w:lsdException w:name="header" w:qFormat="1"/>
    <w:lsdException w:name="footer" w:qFormat="1"/>
    <w:lsdException w:name="caption" w:qFormat="1"/>
    <w:lsdException w:name="annotation reference" w:uiPriority="0" w:qFormat="1"/>
    <w:lsdException w:name="List"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Date" w:qFormat="1"/>
    <w:lsdException w:name="Body Text First Indent 2" w:uiPriority="0" w:qFormat="1"/>
    <w:lsdException w:name="Body Text 3" w:qFormat="1"/>
    <w:lsdException w:name="Body Text Indent 2"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Document Map" w:qFormat="1"/>
    <w:lsdException w:name="Plain Text" w:uiPriority="0"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B7"/>
    <w:pPr>
      <w:widowControl w:val="0"/>
      <w:jc w:val="both"/>
    </w:pPr>
    <w:rPr>
      <w:rFonts w:ascii="Times New Roman" w:eastAsia="宋体" w:hAnsi="Times New Roman" w:cs="Times New Roman"/>
      <w:szCs w:val="24"/>
    </w:rPr>
  </w:style>
  <w:style w:type="paragraph" w:styleId="1">
    <w:name w:val="heading 1"/>
    <w:basedOn w:val="a"/>
    <w:next w:val="a"/>
    <w:link w:val="1Char1"/>
    <w:qFormat/>
    <w:rsid w:val="00F96FB7"/>
    <w:pPr>
      <w:keepNext/>
      <w:keepLines/>
      <w:spacing w:line="576" w:lineRule="auto"/>
      <w:outlineLvl w:val="0"/>
    </w:pPr>
    <w:rPr>
      <w:b/>
      <w:bCs/>
      <w:kern w:val="44"/>
      <w:sz w:val="44"/>
      <w:szCs w:val="44"/>
    </w:rPr>
  </w:style>
  <w:style w:type="paragraph" w:styleId="2">
    <w:name w:val="heading 2"/>
    <w:basedOn w:val="a"/>
    <w:next w:val="a"/>
    <w:link w:val="2Char1"/>
    <w:semiHidden/>
    <w:unhideWhenUsed/>
    <w:qFormat/>
    <w:rsid w:val="00F96FB7"/>
    <w:pPr>
      <w:keepNext/>
      <w:keepLines/>
      <w:spacing w:line="412" w:lineRule="auto"/>
      <w:outlineLvl w:val="1"/>
    </w:pPr>
    <w:rPr>
      <w:rFonts w:ascii="Arial" w:eastAsia="黑体" w:hAnsi="Arial"/>
      <w:b/>
      <w:bCs/>
      <w:sz w:val="32"/>
      <w:szCs w:val="32"/>
    </w:rPr>
  </w:style>
  <w:style w:type="paragraph" w:styleId="3">
    <w:name w:val="heading 3"/>
    <w:basedOn w:val="a"/>
    <w:next w:val="a"/>
    <w:link w:val="3Char1"/>
    <w:semiHidden/>
    <w:unhideWhenUsed/>
    <w:qFormat/>
    <w:rsid w:val="00F96FB7"/>
    <w:pPr>
      <w:keepNext/>
      <w:keepLines/>
      <w:spacing w:line="600" w:lineRule="exact"/>
      <w:ind w:firstLineChars="200" w:firstLine="643"/>
      <w:outlineLvl w:val="2"/>
    </w:pPr>
    <w:rPr>
      <w:b/>
      <w:bCs/>
      <w:sz w:val="32"/>
      <w:szCs w:val="32"/>
    </w:rPr>
  </w:style>
  <w:style w:type="paragraph" w:styleId="4">
    <w:name w:val="heading 4"/>
    <w:basedOn w:val="a"/>
    <w:next w:val="a"/>
    <w:link w:val="4Char1"/>
    <w:semiHidden/>
    <w:unhideWhenUsed/>
    <w:qFormat/>
    <w:rsid w:val="00F96FB7"/>
    <w:pPr>
      <w:tabs>
        <w:tab w:val="left" w:pos="2155"/>
      </w:tabs>
      <w:adjustRightInd w:val="0"/>
      <w:spacing w:line="360" w:lineRule="auto"/>
      <w:ind w:left="2155" w:hanging="1078"/>
      <w:outlineLvl w:val="3"/>
    </w:pPr>
    <w:rPr>
      <w:rFonts w:ascii="Arial" w:eastAsia="黑体"/>
      <w:kern w:val="0"/>
      <w:sz w:val="28"/>
      <w:szCs w:val="20"/>
    </w:rPr>
  </w:style>
  <w:style w:type="paragraph" w:styleId="5">
    <w:name w:val="heading 5"/>
    <w:basedOn w:val="a"/>
    <w:next w:val="a"/>
    <w:link w:val="5Char1"/>
    <w:uiPriority w:val="9"/>
    <w:semiHidden/>
    <w:unhideWhenUsed/>
    <w:qFormat/>
    <w:rsid w:val="00F96FB7"/>
    <w:pPr>
      <w:keepNext/>
      <w:keepLines/>
      <w:spacing w:before="280" w:after="290" w:line="374"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F96FB7"/>
    <w:rPr>
      <w:rFonts w:ascii="Times New Roman" w:eastAsia="宋体" w:hAnsi="Times New Roman" w:cs="Times New Roman"/>
      <w:b/>
      <w:bCs/>
      <w:kern w:val="44"/>
      <w:sz w:val="44"/>
      <w:szCs w:val="44"/>
    </w:rPr>
  </w:style>
  <w:style w:type="character" w:customStyle="1" w:styleId="2Char">
    <w:name w:val="标题 2 Char"/>
    <w:basedOn w:val="a0"/>
    <w:link w:val="2"/>
    <w:semiHidden/>
    <w:qFormat/>
    <w:rsid w:val="00F96FB7"/>
    <w:rPr>
      <w:rFonts w:asciiTheme="majorHAnsi" w:eastAsiaTheme="majorEastAsia" w:hAnsiTheme="majorHAnsi" w:cstheme="majorBidi"/>
      <w:b/>
      <w:bCs/>
      <w:sz w:val="32"/>
      <w:szCs w:val="32"/>
    </w:rPr>
  </w:style>
  <w:style w:type="character" w:customStyle="1" w:styleId="3Char">
    <w:name w:val="标题 3 Char"/>
    <w:basedOn w:val="a0"/>
    <w:link w:val="3"/>
    <w:semiHidden/>
    <w:qFormat/>
    <w:rsid w:val="00F96FB7"/>
    <w:rPr>
      <w:rFonts w:ascii="Times New Roman" w:eastAsia="宋体" w:hAnsi="Times New Roman" w:cs="Times New Roman"/>
      <w:b/>
      <w:bCs/>
      <w:sz w:val="32"/>
      <w:szCs w:val="32"/>
    </w:rPr>
  </w:style>
  <w:style w:type="character" w:customStyle="1" w:styleId="4Char">
    <w:name w:val="标题 4 Char"/>
    <w:basedOn w:val="a0"/>
    <w:link w:val="4"/>
    <w:semiHidden/>
    <w:qFormat/>
    <w:rsid w:val="00F96FB7"/>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F96FB7"/>
    <w:rPr>
      <w:rFonts w:ascii="Times New Roman" w:eastAsia="宋体" w:hAnsi="Times New Roman" w:cs="Times New Roman"/>
      <w:b/>
      <w:bCs/>
      <w:sz w:val="28"/>
      <w:szCs w:val="28"/>
    </w:rPr>
  </w:style>
  <w:style w:type="character" w:styleId="a3">
    <w:name w:val="Hyperlink"/>
    <w:uiPriority w:val="99"/>
    <w:semiHidden/>
    <w:unhideWhenUsed/>
    <w:qFormat/>
    <w:rsid w:val="00F96FB7"/>
    <w:rPr>
      <w:color w:val="0000FF"/>
      <w:u w:val="single"/>
    </w:rPr>
  </w:style>
  <w:style w:type="character" w:styleId="a4">
    <w:name w:val="FollowedHyperlink"/>
    <w:semiHidden/>
    <w:unhideWhenUsed/>
    <w:qFormat/>
    <w:rsid w:val="00F96FB7"/>
    <w:rPr>
      <w:color w:val="800080"/>
      <w:u w:val="single"/>
    </w:rPr>
  </w:style>
  <w:style w:type="paragraph" w:styleId="8">
    <w:name w:val="index 8"/>
    <w:basedOn w:val="a"/>
    <w:next w:val="a"/>
    <w:autoRedefine/>
    <w:semiHidden/>
    <w:unhideWhenUsed/>
    <w:qFormat/>
    <w:rsid w:val="00F96FB7"/>
    <w:pPr>
      <w:ind w:left="2940"/>
    </w:pPr>
    <w:rPr>
      <w:rFonts w:eastAsia="Times New Roman"/>
    </w:rPr>
  </w:style>
  <w:style w:type="paragraph" w:styleId="10">
    <w:name w:val="toc 1"/>
    <w:basedOn w:val="a"/>
    <w:next w:val="a"/>
    <w:autoRedefine/>
    <w:uiPriority w:val="39"/>
    <w:semiHidden/>
    <w:unhideWhenUsed/>
    <w:qFormat/>
    <w:rsid w:val="00F96FB7"/>
    <w:pPr>
      <w:spacing w:before="360" w:after="360"/>
      <w:jc w:val="left"/>
    </w:pPr>
    <w:rPr>
      <w:rFonts w:ascii="Calibri" w:hAnsi="Calibri"/>
      <w:b/>
      <w:bCs/>
      <w:caps/>
      <w:sz w:val="22"/>
      <w:szCs w:val="22"/>
      <w:u w:val="single"/>
    </w:rPr>
  </w:style>
  <w:style w:type="paragraph" w:styleId="20">
    <w:name w:val="toc 2"/>
    <w:basedOn w:val="a"/>
    <w:next w:val="a"/>
    <w:autoRedefine/>
    <w:uiPriority w:val="39"/>
    <w:semiHidden/>
    <w:unhideWhenUsed/>
    <w:qFormat/>
    <w:rsid w:val="00F96FB7"/>
    <w:pPr>
      <w:jc w:val="left"/>
    </w:pPr>
    <w:rPr>
      <w:rFonts w:ascii="Calibri" w:hAnsi="Calibri"/>
      <w:b/>
      <w:bCs/>
      <w:smallCaps/>
      <w:sz w:val="22"/>
      <w:szCs w:val="22"/>
    </w:rPr>
  </w:style>
  <w:style w:type="paragraph" w:styleId="30">
    <w:name w:val="toc 3"/>
    <w:basedOn w:val="a"/>
    <w:next w:val="a"/>
    <w:autoRedefine/>
    <w:uiPriority w:val="39"/>
    <w:semiHidden/>
    <w:unhideWhenUsed/>
    <w:qFormat/>
    <w:rsid w:val="00F96FB7"/>
    <w:pPr>
      <w:jc w:val="left"/>
    </w:pPr>
    <w:rPr>
      <w:rFonts w:ascii="Calibri" w:hAnsi="Calibri"/>
      <w:smallCaps/>
      <w:sz w:val="22"/>
      <w:szCs w:val="22"/>
    </w:rPr>
  </w:style>
  <w:style w:type="paragraph" w:styleId="40">
    <w:name w:val="toc 4"/>
    <w:basedOn w:val="a"/>
    <w:next w:val="a"/>
    <w:autoRedefine/>
    <w:uiPriority w:val="39"/>
    <w:semiHidden/>
    <w:unhideWhenUsed/>
    <w:qFormat/>
    <w:rsid w:val="00F96FB7"/>
    <w:pPr>
      <w:jc w:val="left"/>
    </w:pPr>
    <w:rPr>
      <w:rFonts w:ascii="Calibri" w:hAnsi="Calibri"/>
      <w:sz w:val="22"/>
      <w:szCs w:val="22"/>
    </w:rPr>
  </w:style>
  <w:style w:type="paragraph" w:styleId="50">
    <w:name w:val="toc 5"/>
    <w:basedOn w:val="a"/>
    <w:next w:val="a"/>
    <w:autoRedefine/>
    <w:uiPriority w:val="39"/>
    <w:semiHidden/>
    <w:unhideWhenUsed/>
    <w:qFormat/>
    <w:rsid w:val="00F96FB7"/>
    <w:pPr>
      <w:jc w:val="left"/>
    </w:pPr>
    <w:rPr>
      <w:rFonts w:ascii="Calibri" w:hAnsi="Calibri"/>
      <w:sz w:val="22"/>
      <w:szCs w:val="22"/>
    </w:rPr>
  </w:style>
  <w:style w:type="paragraph" w:styleId="6">
    <w:name w:val="toc 6"/>
    <w:basedOn w:val="a"/>
    <w:next w:val="a"/>
    <w:autoRedefine/>
    <w:uiPriority w:val="39"/>
    <w:semiHidden/>
    <w:unhideWhenUsed/>
    <w:qFormat/>
    <w:rsid w:val="00F96FB7"/>
    <w:pPr>
      <w:jc w:val="left"/>
    </w:pPr>
    <w:rPr>
      <w:rFonts w:ascii="Calibri" w:hAnsi="Calibri"/>
      <w:sz w:val="22"/>
      <w:szCs w:val="22"/>
    </w:rPr>
  </w:style>
  <w:style w:type="paragraph" w:styleId="7">
    <w:name w:val="toc 7"/>
    <w:basedOn w:val="a"/>
    <w:next w:val="a"/>
    <w:autoRedefine/>
    <w:uiPriority w:val="39"/>
    <w:semiHidden/>
    <w:unhideWhenUsed/>
    <w:qFormat/>
    <w:rsid w:val="00F96FB7"/>
    <w:pPr>
      <w:jc w:val="left"/>
    </w:pPr>
    <w:rPr>
      <w:rFonts w:ascii="Calibri" w:hAnsi="Calibri"/>
      <w:sz w:val="22"/>
      <w:szCs w:val="22"/>
    </w:rPr>
  </w:style>
  <w:style w:type="paragraph" w:styleId="80">
    <w:name w:val="toc 8"/>
    <w:basedOn w:val="a"/>
    <w:next w:val="a"/>
    <w:autoRedefine/>
    <w:uiPriority w:val="39"/>
    <w:semiHidden/>
    <w:unhideWhenUsed/>
    <w:qFormat/>
    <w:rsid w:val="00F96FB7"/>
    <w:pPr>
      <w:jc w:val="left"/>
    </w:pPr>
    <w:rPr>
      <w:rFonts w:ascii="Calibri" w:hAnsi="Calibri"/>
      <w:sz w:val="22"/>
      <w:szCs w:val="22"/>
    </w:rPr>
  </w:style>
  <w:style w:type="paragraph" w:styleId="9">
    <w:name w:val="toc 9"/>
    <w:basedOn w:val="a"/>
    <w:next w:val="a"/>
    <w:autoRedefine/>
    <w:uiPriority w:val="39"/>
    <w:semiHidden/>
    <w:unhideWhenUsed/>
    <w:qFormat/>
    <w:rsid w:val="00F96FB7"/>
    <w:pPr>
      <w:jc w:val="left"/>
    </w:pPr>
    <w:rPr>
      <w:rFonts w:ascii="Calibri" w:hAnsi="Calibri"/>
      <w:sz w:val="22"/>
      <w:szCs w:val="22"/>
    </w:rPr>
  </w:style>
  <w:style w:type="paragraph" w:styleId="a5">
    <w:name w:val="Normal Indent"/>
    <w:basedOn w:val="a"/>
    <w:uiPriority w:val="99"/>
    <w:semiHidden/>
    <w:unhideWhenUsed/>
    <w:qFormat/>
    <w:rsid w:val="00F96FB7"/>
    <w:pPr>
      <w:ind w:firstLine="420"/>
    </w:pPr>
    <w:rPr>
      <w:szCs w:val="20"/>
    </w:rPr>
  </w:style>
  <w:style w:type="paragraph" w:styleId="a6">
    <w:name w:val="annotation text"/>
    <w:basedOn w:val="a"/>
    <w:link w:val="Char2"/>
    <w:uiPriority w:val="99"/>
    <w:semiHidden/>
    <w:unhideWhenUsed/>
    <w:qFormat/>
    <w:rsid w:val="00F96FB7"/>
    <w:pPr>
      <w:jc w:val="left"/>
    </w:pPr>
  </w:style>
  <w:style w:type="character" w:customStyle="1" w:styleId="Char">
    <w:name w:val="批注文字 Char"/>
    <w:basedOn w:val="a0"/>
    <w:link w:val="a6"/>
    <w:uiPriority w:val="99"/>
    <w:semiHidden/>
    <w:qFormat/>
    <w:rsid w:val="00F96FB7"/>
    <w:rPr>
      <w:rFonts w:ascii="Times New Roman" w:eastAsia="宋体" w:hAnsi="Times New Roman" w:cs="Times New Roman"/>
      <w:szCs w:val="24"/>
    </w:rPr>
  </w:style>
  <w:style w:type="paragraph" w:styleId="a7">
    <w:name w:val="header"/>
    <w:basedOn w:val="a"/>
    <w:link w:val="Char1"/>
    <w:uiPriority w:val="99"/>
    <w:semiHidden/>
    <w:unhideWhenUsed/>
    <w:qFormat/>
    <w:rsid w:val="00F96FB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qFormat/>
    <w:rsid w:val="00F96FB7"/>
    <w:rPr>
      <w:rFonts w:ascii="Times New Roman" w:eastAsia="宋体" w:hAnsi="Times New Roman" w:cs="Times New Roman"/>
      <w:sz w:val="18"/>
      <w:szCs w:val="18"/>
    </w:rPr>
  </w:style>
  <w:style w:type="paragraph" w:styleId="a8">
    <w:name w:val="footer"/>
    <w:basedOn w:val="a"/>
    <w:link w:val="Char10"/>
    <w:uiPriority w:val="99"/>
    <w:semiHidden/>
    <w:unhideWhenUsed/>
    <w:qFormat/>
    <w:rsid w:val="00F96FB7"/>
    <w:pPr>
      <w:tabs>
        <w:tab w:val="center" w:pos="4153"/>
        <w:tab w:val="right" w:pos="8306"/>
      </w:tabs>
      <w:snapToGrid w:val="0"/>
      <w:jc w:val="left"/>
    </w:pPr>
    <w:rPr>
      <w:sz w:val="18"/>
      <w:szCs w:val="18"/>
    </w:rPr>
  </w:style>
  <w:style w:type="character" w:customStyle="1" w:styleId="Char3">
    <w:name w:val="页脚 Char"/>
    <w:basedOn w:val="a0"/>
    <w:link w:val="a8"/>
    <w:uiPriority w:val="99"/>
    <w:semiHidden/>
    <w:qFormat/>
    <w:rsid w:val="00F96FB7"/>
    <w:rPr>
      <w:rFonts w:ascii="Times New Roman" w:eastAsia="宋体" w:hAnsi="Times New Roman" w:cs="Times New Roman"/>
      <w:sz w:val="18"/>
      <w:szCs w:val="18"/>
    </w:rPr>
  </w:style>
  <w:style w:type="paragraph" w:styleId="a9">
    <w:name w:val="caption"/>
    <w:basedOn w:val="a"/>
    <w:next w:val="a"/>
    <w:uiPriority w:val="99"/>
    <w:semiHidden/>
    <w:unhideWhenUsed/>
    <w:qFormat/>
    <w:rsid w:val="00F96FB7"/>
    <w:pPr>
      <w:spacing w:before="152" w:after="160"/>
    </w:pPr>
    <w:rPr>
      <w:rFonts w:ascii="Arial" w:eastAsia="黑体" w:hAnsi="Arial" w:cs="Arial"/>
      <w:sz w:val="20"/>
      <w:szCs w:val="20"/>
    </w:rPr>
  </w:style>
  <w:style w:type="paragraph" w:styleId="aa">
    <w:name w:val="List"/>
    <w:basedOn w:val="a"/>
    <w:uiPriority w:val="99"/>
    <w:semiHidden/>
    <w:unhideWhenUsed/>
    <w:qFormat/>
    <w:rsid w:val="00F96FB7"/>
    <w:pPr>
      <w:ind w:left="200" w:hangingChars="200" w:hanging="200"/>
    </w:pPr>
    <w:rPr>
      <w:sz w:val="28"/>
    </w:rPr>
  </w:style>
  <w:style w:type="paragraph" w:styleId="ab">
    <w:name w:val="Body Text"/>
    <w:basedOn w:val="a"/>
    <w:link w:val="Char11"/>
    <w:uiPriority w:val="99"/>
    <w:unhideWhenUsed/>
    <w:qFormat/>
    <w:rsid w:val="00F96FB7"/>
    <w:pPr>
      <w:spacing w:after="120"/>
    </w:pPr>
  </w:style>
  <w:style w:type="character" w:customStyle="1" w:styleId="Char4">
    <w:name w:val="正文文本 Char"/>
    <w:basedOn w:val="a0"/>
    <w:link w:val="ab"/>
    <w:uiPriority w:val="99"/>
    <w:semiHidden/>
    <w:qFormat/>
    <w:rsid w:val="00F96FB7"/>
    <w:rPr>
      <w:rFonts w:ascii="Times New Roman" w:eastAsia="宋体" w:hAnsi="Times New Roman" w:cs="Times New Roman"/>
      <w:szCs w:val="24"/>
    </w:rPr>
  </w:style>
  <w:style w:type="paragraph" w:styleId="ac">
    <w:name w:val="Body Text Indent"/>
    <w:basedOn w:val="a"/>
    <w:link w:val="Char12"/>
    <w:uiPriority w:val="99"/>
    <w:semiHidden/>
    <w:unhideWhenUsed/>
    <w:qFormat/>
    <w:rsid w:val="00F96FB7"/>
    <w:pPr>
      <w:spacing w:line="200" w:lineRule="exact"/>
      <w:ind w:firstLine="301"/>
    </w:pPr>
    <w:rPr>
      <w:rFonts w:ascii="宋体" w:hAnsi="Courier New"/>
      <w:spacing w:val="-4"/>
      <w:sz w:val="18"/>
      <w:szCs w:val="20"/>
    </w:rPr>
  </w:style>
  <w:style w:type="character" w:customStyle="1" w:styleId="Char5">
    <w:name w:val="正文文本缩进 Char"/>
    <w:basedOn w:val="a0"/>
    <w:link w:val="ac"/>
    <w:uiPriority w:val="99"/>
    <w:semiHidden/>
    <w:qFormat/>
    <w:rsid w:val="00F96FB7"/>
    <w:rPr>
      <w:rFonts w:ascii="Times New Roman" w:eastAsia="宋体" w:hAnsi="Times New Roman" w:cs="Times New Roman"/>
      <w:szCs w:val="24"/>
    </w:rPr>
  </w:style>
  <w:style w:type="paragraph" w:styleId="ad">
    <w:name w:val="Date"/>
    <w:basedOn w:val="a"/>
    <w:next w:val="a"/>
    <w:link w:val="Char13"/>
    <w:uiPriority w:val="99"/>
    <w:semiHidden/>
    <w:unhideWhenUsed/>
    <w:qFormat/>
    <w:rsid w:val="00F96FB7"/>
    <w:pPr>
      <w:ind w:leftChars="2500" w:left="100"/>
    </w:pPr>
  </w:style>
  <w:style w:type="character" w:customStyle="1" w:styleId="Char6">
    <w:name w:val="日期 Char"/>
    <w:basedOn w:val="a0"/>
    <w:link w:val="ad"/>
    <w:uiPriority w:val="99"/>
    <w:semiHidden/>
    <w:qFormat/>
    <w:rsid w:val="00F96FB7"/>
    <w:rPr>
      <w:rFonts w:ascii="Times New Roman" w:eastAsia="宋体" w:hAnsi="Times New Roman" w:cs="Times New Roman"/>
      <w:szCs w:val="24"/>
    </w:rPr>
  </w:style>
  <w:style w:type="paragraph" w:styleId="21">
    <w:name w:val="Body Text First Indent 2"/>
    <w:link w:val="2Char0"/>
    <w:semiHidden/>
    <w:unhideWhenUsed/>
    <w:qFormat/>
    <w:rsid w:val="00F96FB7"/>
    <w:pPr>
      <w:widowControl w:val="0"/>
      <w:adjustRightInd w:val="0"/>
      <w:snapToGrid w:val="0"/>
      <w:spacing w:after="120" w:line="360" w:lineRule="auto"/>
      <w:ind w:leftChars="200" w:left="420" w:right="240" w:firstLineChars="200" w:firstLine="420"/>
    </w:pPr>
    <w:rPr>
      <w:rFonts w:ascii="Times New Roman" w:eastAsia="宋体" w:hAnsi="Calibri" w:cs="Times New Roman"/>
      <w:sz w:val="24"/>
      <w:szCs w:val="24"/>
    </w:rPr>
  </w:style>
  <w:style w:type="character" w:customStyle="1" w:styleId="2Char0">
    <w:name w:val="正文首行缩进 2 Char"/>
    <w:basedOn w:val="Char5"/>
    <w:link w:val="21"/>
    <w:semiHidden/>
    <w:qFormat/>
    <w:rsid w:val="00F96FB7"/>
    <w:rPr>
      <w:rFonts w:hAnsi="Calibri"/>
      <w:sz w:val="24"/>
    </w:rPr>
  </w:style>
  <w:style w:type="paragraph" w:styleId="31">
    <w:name w:val="Body Text 3"/>
    <w:basedOn w:val="a"/>
    <w:link w:val="3Char10"/>
    <w:uiPriority w:val="99"/>
    <w:semiHidden/>
    <w:unhideWhenUsed/>
    <w:qFormat/>
    <w:rsid w:val="00F96FB7"/>
    <w:pPr>
      <w:spacing w:after="120"/>
    </w:pPr>
    <w:rPr>
      <w:sz w:val="16"/>
      <w:szCs w:val="16"/>
    </w:rPr>
  </w:style>
  <w:style w:type="character" w:customStyle="1" w:styleId="3Char0">
    <w:name w:val="正文文本 3 Char"/>
    <w:basedOn w:val="a0"/>
    <w:link w:val="31"/>
    <w:uiPriority w:val="99"/>
    <w:semiHidden/>
    <w:qFormat/>
    <w:rsid w:val="00F96FB7"/>
    <w:rPr>
      <w:rFonts w:ascii="Times New Roman" w:eastAsia="宋体" w:hAnsi="Times New Roman" w:cs="Times New Roman"/>
      <w:sz w:val="16"/>
      <w:szCs w:val="16"/>
    </w:rPr>
  </w:style>
  <w:style w:type="paragraph" w:styleId="22">
    <w:name w:val="Body Text Indent 2"/>
    <w:basedOn w:val="a"/>
    <w:link w:val="2Char10"/>
    <w:uiPriority w:val="99"/>
    <w:semiHidden/>
    <w:unhideWhenUsed/>
    <w:qFormat/>
    <w:rsid w:val="00F96FB7"/>
    <w:pPr>
      <w:spacing w:line="480" w:lineRule="auto"/>
      <w:ind w:leftChars="200" w:left="420"/>
    </w:pPr>
  </w:style>
  <w:style w:type="character" w:customStyle="1" w:styleId="2Char2">
    <w:name w:val="正文文本缩进 2 Char"/>
    <w:basedOn w:val="a0"/>
    <w:link w:val="22"/>
    <w:uiPriority w:val="99"/>
    <w:semiHidden/>
    <w:qFormat/>
    <w:rsid w:val="00F96FB7"/>
    <w:rPr>
      <w:rFonts w:ascii="Times New Roman" w:eastAsia="宋体" w:hAnsi="Times New Roman" w:cs="Times New Roman"/>
      <w:szCs w:val="24"/>
    </w:rPr>
  </w:style>
  <w:style w:type="paragraph" w:styleId="ae">
    <w:name w:val="Document Map"/>
    <w:basedOn w:val="a"/>
    <w:link w:val="Char14"/>
    <w:uiPriority w:val="99"/>
    <w:semiHidden/>
    <w:unhideWhenUsed/>
    <w:qFormat/>
    <w:rsid w:val="00F96FB7"/>
    <w:rPr>
      <w:rFonts w:ascii="宋体"/>
      <w:sz w:val="18"/>
      <w:szCs w:val="18"/>
    </w:rPr>
  </w:style>
  <w:style w:type="character" w:customStyle="1" w:styleId="Char7">
    <w:name w:val="文档结构图 Char"/>
    <w:basedOn w:val="a0"/>
    <w:link w:val="ae"/>
    <w:uiPriority w:val="99"/>
    <w:semiHidden/>
    <w:qFormat/>
    <w:rsid w:val="00F96FB7"/>
    <w:rPr>
      <w:rFonts w:ascii="宋体" w:eastAsia="宋体" w:hAnsi="Times New Roman" w:cs="Times New Roman"/>
      <w:sz w:val="18"/>
      <w:szCs w:val="18"/>
    </w:rPr>
  </w:style>
  <w:style w:type="paragraph" w:styleId="af">
    <w:name w:val="Plain Text"/>
    <w:basedOn w:val="a"/>
    <w:link w:val="Char20"/>
    <w:unhideWhenUsed/>
    <w:qFormat/>
    <w:rsid w:val="00F96FB7"/>
    <w:rPr>
      <w:rFonts w:ascii="宋体" w:hAnsi="Courier New"/>
      <w:szCs w:val="20"/>
    </w:rPr>
  </w:style>
  <w:style w:type="character" w:customStyle="1" w:styleId="Char8">
    <w:name w:val="纯文本 Char"/>
    <w:basedOn w:val="a0"/>
    <w:link w:val="af"/>
    <w:semiHidden/>
    <w:qFormat/>
    <w:rsid w:val="00F96FB7"/>
    <w:rPr>
      <w:rFonts w:ascii="宋体" w:eastAsia="宋体" w:hAnsi="Courier New" w:cs="Courier New"/>
      <w:szCs w:val="21"/>
    </w:rPr>
  </w:style>
  <w:style w:type="paragraph" w:styleId="af0">
    <w:name w:val="annotation subject"/>
    <w:basedOn w:val="a6"/>
    <w:next w:val="a6"/>
    <w:link w:val="Char15"/>
    <w:uiPriority w:val="99"/>
    <w:semiHidden/>
    <w:unhideWhenUsed/>
    <w:qFormat/>
    <w:rsid w:val="00F96FB7"/>
    <w:rPr>
      <w:b/>
      <w:bCs/>
    </w:rPr>
  </w:style>
  <w:style w:type="character" w:customStyle="1" w:styleId="Char9">
    <w:name w:val="批注主题 Char"/>
    <w:basedOn w:val="Char"/>
    <w:link w:val="af0"/>
    <w:uiPriority w:val="99"/>
    <w:semiHidden/>
    <w:qFormat/>
    <w:rsid w:val="00F96FB7"/>
    <w:rPr>
      <w:b/>
      <w:bCs/>
    </w:rPr>
  </w:style>
  <w:style w:type="paragraph" w:styleId="af1">
    <w:name w:val="Balloon Text"/>
    <w:basedOn w:val="a"/>
    <w:link w:val="Char16"/>
    <w:uiPriority w:val="99"/>
    <w:semiHidden/>
    <w:unhideWhenUsed/>
    <w:qFormat/>
    <w:rsid w:val="00F96FB7"/>
    <w:rPr>
      <w:sz w:val="18"/>
      <w:szCs w:val="18"/>
    </w:rPr>
  </w:style>
  <w:style w:type="character" w:customStyle="1" w:styleId="Chara">
    <w:name w:val="批注框文本 Char"/>
    <w:basedOn w:val="a0"/>
    <w:link w:val="af1"/>
    <w:uiPriority w:val="99"/>
    <w:semiHidden/>
    <w:qFormat/>
    <w:rsid w:val="00F96FB7"/>
    <w:rPr>
      <w:rFonts w:ascii="Times New Roman" w:eastAsia="宋体" w:hAnsi="Times New Roman" w:cs="Times New Roman"/>
      <w:sz w:val="18"/>
      <w:szCs w:val="18"/>
    </w:rPr>
  </w:style>
  <w:style w:type="paragraph" w:styleId="af2">
    <w:name w:val="List Paragraph"/>
    <w:basedOn w:val="a"/>
    <w:uiPriority w:val="34"/>
    <w:qFormat/>
    <w:rsid w:val="00F96FB7"/>
    <w:pPr>
      <w:ind w:firstLineChars="200" w:firstLine="420"/>
    </w:pPr>
  </w:style>
  <w:style w:type="character" w:customStyle="1" w:styleId="af3">
    <w:name w:val="正文文本_"/>
    <w:link w:val="11"/>
    <w:qFormat/>
    <w:locked/>
    <w:rsid w:val="00F96FB7"/>
    <w:rPr>
      <w:rFonts w:ascii="MingLiU" w:eastAsia="MingLiU" w:hAnsi="MingLiU" w:cs="MingLiU"/>
      <w:spacing w:val="9"/>
      <w:sz w:val="19"/>
      <w:szCs w:val="19"/>
      <w:shd w:val="clear" w:color="auto" w:fill="FFFFFF"/>
    </w:rPr>
  </w:style>
  <w:style w:type="paragraph" w:customStyle="1" w:styleId="11">
    <w:name w:val="正文文本1"/>
    <w:basedOn w:val="a"/>
    <w:link w:val="af3"/>
    <w:qFormat/>
    <w:rsid w:val="00F96FB7"/>
    <w:pPr>
      <w:shd w:val="clear" w:color="auto" w:fill="FFFFFF"/>
      <w:spacing w:line="302" w:lineRule="exact"/>
      <w:ind w:firstLine="460"/>
      <w:jc w:val="left"/>
    </w:pPr>
    <w:rPr>
      <w:rFonts w:ascii="MingLiU" w:eastAsia="MingLiU" w:hAnsi="MingLiU" w:cs="MingLiU"/>
      <w:spacing w:val="9"/>
      <w:sz w:val="19"/>
      <w:szCs w:val="19"/>
    </w:rPr>
  </w:style>
  <w:style w:type="character" w:customStyle="1" w:styleId="Char17">
    <w:name w:val="纯文本 Char1"/>
    <w:link w:val="12"/>
    <w:qFormat/>
    <w:locked/>
    <w:rsid w:val="00F96FB7"/>
    <w:rPr>
      <w:rFonts w:ascii="宋体" w:eastAsia="宋体" w:hAnsi="Courier New"/>
    </w:rPr>
  </w:style>
  <w:style w:type="paragraph" w:customStyle="1" w:styleId="12">
    <w:name w:val="纯文本1"/>
    <w:basedOn w:val="a"/>
    <w:link w:val="Char17"/>
    <w:qFormat/>
    <w:rsid w:val="00F96FB7"/>
    <w:rPr>
      <w:rFonts w:ascii="宋体" w:hAnsi="Courier New" w:cstheme="minorBidi"/>
      <w:szCs w:val="22"/>
    </w:rPr>
  </w:style>
  <w:style w:type="paragraph" w:customStyle="1" w:styleId="Charb">
    <w:name w:val="Char"/>
    <w:basedOn w:val="a"/>
    <w:uiPriority w:val="99"/>
    <w:qFormat/>
    <w:rsid w:val="00F96FB7"/>
    <w:rPr>
      <w:szCs w:val="21"/>
    </w:rPr>
  </w:style>
  <w:style w:type="paragraph" w:customStyle="1" w:styleId="CharCharCharCharCharCharChar">
    <w:name w:val="Char Char Char Char Char Char Char"/>
    <w:basedOn w:val="a"/>
    <w:uiPriority w:val="99"/>
    <w:qFormat/>
    <w:rsid w:val="00F96FB7"/>
  </w:style>
  <w:style w:type="paragraph" w:customStyle="1" w:styleId="Style67">
    <w:name w:val="_Style 67"/>
    <w:qFormat/>
    <w:rsid w:val="00F96FB7"/>
    <w:rPr>
      <w:rFonts w:ascii="Times New Roman" w:eastAsia="宋体" w:hAnsi="Times New Roman" w:cs="Times New Roman"/>
      <w:szCs w:val="24"/>
    </w:rPr>
  </w:style>
  <w:style w:type="paragraph" w:customStyle="1" w:styleId="CharCharCharCharCharCharCharCharCharCharCharChar">
    <w:name w:val="Char Char Char Char Char Char Char Char Char Char Char Char"/>
    <w:basedOn w:val="a"/>
    <w:uiPriority w:val="99"/>
    <w:qFormat/>
    <w:rsid w:val="00F96FB7"/>
    <w:pPr>
      <w:widowControl/>
      <w:spacing w:line="240" w:lineRule="exact"/>
      <w:jc w:val="left"/>
    </w:pPr>
  </w:style>
  <w:style w:type="paragraph" w:customStyle="1" w:styleId="CharCharCharCharCharCharCharCharCharCharCharChar1">
    <w:name w:val="Char Char Char Char Char Char Char Char Char Char Char Char1"/>
    <w:basedOn w:val="a"/>
    <w:uiPriority w:val="99"/>
    <w:qFormat/>
    <w:rsid w:val="00F96FB7"/>
    <w:pPr>
      <w:widowControl/>
      <w:spacing w:line="240" w:lineRule="exact"/>
      <w:jc w:val="left"/>
    </w:pPr>
  </w:style>
  <w:style w:type="paragraph" w:customStyle="1" w:styleId="10030">
    <w:name w:val="样式 标题 1 + 居中 段前: 0 磅 段后: 0 磅 行距: 固定值 30 磅"/>
    <w:basedOn w:val="1"/>
    <w:uiPriority w:val="99"/>
    <w:qFormat/>
    <w:rsid w:val="00F96FB7"/>
    <w:pPr>
      <w:spacing w:line="600" w:lineRule="exact"/>
      <w:jc w:val="center"/>
    </w:pPr>
    <w:rPr>
      <w:rFonts w:cs="宋体"/>
      <w:szCs w:val="20"/>
    </w:rPr>
  </w:style>
  <w:style w:type="paragraph" w:customStyle="1" w:styleId="TableParagraph">
    <w:name w:val="Table Paragraph"/>
    <w:basedOn w:val="a"/>
    <w:uiPriority w:val="1"/>
    <w:qFormat/>
    <w:rsid w:val="00F96FB7"/>
    <w:pPr>
      <w:jc w:val="left"/>
    </w:pPr>
    <w:rPr>
      <w:rFonts w:ascii="Calibri" w:hAnsi="Calibri"/>
      <w:kern w:val="0"/>
      <w:sz w:val="22"/>
      <w:szCs w:val="22"/>
      <w:lang w:eastAsia="en-US"/>
    </w:rPr>
  </w:style>
  <w:style w:type="paragraph" w:customStyle="1" w:styleId="p0">
    <w:name w:val="p0"/>
    <w:basedOn w:val="a"/>
    <w:uiPriority w:val="99"/>
    <w:qFormat/>
    <w:rsid w:val="00F96FB7"/>
    <w:pPr>
      <w:widowControl/>
    </w:pPr>
    <w:rPr>
      <w:kern w:val="0"/>
      <w:szCs w:val="21"/>
    </w:rPr>
  </w:style>
  <w:style w:type="paragraph" w:customStyle="1" w:styleId="CharCharChar">
    <w:name w:val="Char Char Char"/>
    <w:basedOn w:val="a"/>
    <w:uiPriority w:val="99"/>
    <w:qFormat/>
    <w:rsid w:val="00F96FB7"/>
    <w:rPr>
      <w:szCs w:val="20"/>
    </w:rPr>
  </w:style>
  <w:style w:type="paragraph" w:customStyle="1" w:styleId="Style74">
    <w:name w:val="_Style 74"/>
    <w:basedOn w:val="1"/>
    <w:next w:val="a"/>
    <w:uiPriority w:val="39"/>
    <w:qFormat/>
    <w:rsid w:val="00F96FB7"/>
    <w:pPr>
      <w:widowControl/>
      <w:spacing w:before="480" w:line="276" w:lineRule="auto"/>
      <w:jc w:val="left"/>
      <w:outlineLvl w:val="9"/>
    </w:pPr>
    <w:rPr>
      <w:rFonts w:ascii="Cambria" w:hAnsi="Cambria"/>
      <w:color w:val="365F91"/>
      <w:kern w:val="0"/>
      <w:sz w:val="28"/>
      <w:szCs w:val="28"/>
    </w:rPr>
  </w:style>
  <w:style w:type="paragraph" w:customStyle="1" w:styleId="220">
    <w:name w:val="样式 标题 2 + 非加粗 首行缩进:  2 字符"/>
    <w:basedOn w:val="2"/>
    <w:uiPriority w:val="99"/>
    <w:qFormat/>
    <w:rsid w:val="00F96FB7"/>
    <w:pPr>
      <w:spacing w:line="600" w:lineRule="exact"/>
      <w:ind w:firstLineChars="200" w:firstLine="640"/>
      <w:jc w:val="left"/>
    </w:pPr>
    <w:rPr>
      <w:rFonts w:cs="宋体"/>
      <w:b w:val="0"/>
      <w:bCs w:val="0"/>
      <w:szCs w:val="20"/>
    </w:rPr>
  </w:style>
  <w:style w:type="paragraph" w:customStyle="1" w:styleId="CharCharChar1CharCharCharCharCharCharChar">
    <w:name w:val="Char Char Char1 Char Char Char Char Char Char Char"/>
    <w:basedOn w:val="a"/>
    <w:uiPriority w:val="99"/>
    <w:qFormat/>
    <w:rsid w:val="00F96FB7"/>
  </w:style>
  <w:style w:type="paragraph" w:customStyle="1" w:styleId="ParaCharCharCharCharCharCharCharCharChar1CharCharCharChar">
    <w:name w:val="默认段落字体 Para Char Char Char Char Char Char Char Char Char1 Char Char Char Char"/>
    <w:basedOn w:val="a"/>
    <w:uiPriority w:val="99"/>
    <w:qFormat/>
    <w:rsid w:val="00F96FB7"/>
    <w:rPr>
      <w:rFonts w:ascii="Tahoma" w:hAnsi="Tahoma"/>
      <w:sz w:val="24"/>
      <w:szCs w:val="20"/>
    </w:rPr>
  </w:style>
  <w:style w:type="paragraph" w:customStyle="1" w:styleId="Char18">
    <w:name w:val="Char1"/>
    <w:basedOn w:val="a"/>
    <w:uiPriority w:val="99"/>
    <w:qFormat/>
    <w:rsid w:val="00F96FB7"/>
  </w:style>
  <w:style w:type="paragraph" w:customStyle="1" w:styleId="CharCharCharChar">
    <w:name w:val="Char Char Char Char"/>
    <w:basedOn w:val="a"/>
    <w:uiPriority w:val="99"/>
    <w:qFormat/>
    <w:rsid w:val="00F96FB7"/>
    <w:pPr>
      <w:widowControl/>
      <w:spacing w:line="240" w:lineRule="exact"/>
      <w:jc w:val="left"/>
    </w:pPr>
  </w:style>
  <w:style w:type="paragraph" w:customStyle="1" w:styleId="CharCharCharChar1">
    <w:name w:val="Char Char Char Char1"/>
    <w:basedOn w:val="a"/>
    <w:uiPriority w:val="99"/>
    <w:qFormat/>
    <w:rsid w:val="00F96FB7"/>
    <w:pPr>
      <w:widowControl/>
      <w:spacing w:line="240" w:lineRule="exact"/>
      <w:jc w:val="left"/>
    </w:pPr>
  </w:style>
  <w:style w:type="paragraph" w:customStyle="1" w:styleId="af4">
    <w:name w:val="正文段"/>
    <w:basedOn w:val="a"/>
    <w:uiPriority w:val="99"/>
    <w:qFormat/>
    <w:rsid w:val="00F96FB7"/>
    <w:pPr>
      <w:widowControl/>
      <w:snapToGrid w:val="0"/>
      <w:ind w:firstLineChars="200" w:firstLine="200"/>
    </w:pPr>
    <w:rPr>
      <w:kern w:val="0"/>
      <w:sz w:val="24"/>
      <w:szCs w:val="20"/>
    </w:rPr>
  </w:style>
  <w:style w:type="paragraph" w:customStyle="1" w:styleId="13">
    <w:name w:val="列出段落1"/>
    <w:basedOn w:val="a"/>
    <w:uiPriority w:val="34"/>
    <w:qFormat/>
    <w:rsid w:val="00F96FB7"/>
    <w:pPr>
      <w:spacing w:before="100" w:beforeAutospacing="1" w:after="100" w:afterAutospacing="1" w:line="360" w:lineRule="auto"/>
      <w:ind w:firstLineChars="200" w:firstLine="420"/>
    </w:pPr>
  </w:style>
  <w:style w:type="paragraph" w:customStyle="1" w:styleId="CharCharCharCharCharCharChar1">
    <w:name w:val="Char Char Char Char Char Char Char1"/>
    <w:basedOn w:val="a"/>
    <w:uiPriority w:val="99"/>
    <w:qFormat/>
    <w:rsid w:val="00F96FB7"/>
  </w:style>
  <w:style w:type="character" w:customStyle="1" w:styleId="2CharChar">
    <w:name w:val="正文2 Char Char"/>
    <w:link w:val="23"/>
    <w:qFormat/>
    <w:locked/>
    <w:rsid w:val="00F96FB7"/>
    <w:rPr>
      <w:sz w:val="24"/>
    </w:rPr>
  </w:style>
  <w:style w:type="paragraph" w:customStyle="1" w:styleId="23">
    <w:name w:val="正文2"/>
    <w:basedOn w:val="a"/>
    <w:link w:val="2CharChar"/>
    <w:qFormat/>
    <w:rsid w:val="00F96FB7"/>
    <w:pPr>
      <w:adjustRightInd w:val="0"/>
      <w:spacing w:before="156" w:line="360" w:lineRule="auto"/>
      <w:ind w:firstLineChars="200" w:firstLine="510"/>
    </w:pPr>
    <w:rPr>
      <w:rFonts w:asciiTheme="minorHAnsi" w:eastAsiaTheme="minorEastAsia" w:hAnsiTheme="minorHAnsi" w:cstheme="minorBidi"/>
      <w:sz w:val="24"/>
      <w:szCs w:val="22"/>
    </w:rPr>
  </w:style>
  <w:style w:type="paragraph" w:customStyle="1" w:styleId="af5">
    <w:name w:val="表格文字"/>
    <w:basedOn w:val="a"/>
    <w:next w:val="ab"/>
    <w:uiPriority w:val="99"/>
    <w:qFormat/>
    <w:rsid w:val="00F96FB7"/>
    <w:pPr>
      <w:adjustRightInd w:val="0"/>
      <w:spacing w:line="420" w:lineRule="atLeast"/>
      <w:jc w:val="left"/>
    </w:pPr>
    <w:rPr>
      <w:kern w:val="0"/>
    </w:rPr>
  </w:style>
  <w:style w:type="character" w:customStyle="1" w:styleId="Char00">
    <w:name w:val="纯文本 Char_0"/>
    <w:link w:val="00"/>
    <w:qFormat/>
    <w:locked/>
    <w:rsid w:val="00F96FB7"/>
    <w:rPr>
      <w:rFonts w:ascii="宋体" w:eastAsia="宋体" w:hAnsi="Courier New"/>
      <w:szCs w:val="21"/>
    </w:rPr>
  </w:style>
  <w:style w:type="paragraph" w:customStyle="1" w:styleId="00">
    <w:name w:val="纯文本_0_0"/>
    <w:basedOn w:val="a"/>
    <w:link w:val="Char00"/>
    <w:qFormat/>
    <w:rsid w:val="00F96FB7"/>
    <w:rPr>
      <w:rFonts w:ascii="宋体" w:hAnsi="Courier New" w:cstheme="minorBidi"/>
      <w:szCs w:val="21"/>
    </w:rPr>
  </w:style>
  <w:style w:type="paragraph" w:customStyle="1" w:styleId="51">
    <w:name w:val="样式5"/>
    <w:basedOn w:val="a"/>
    <w:uiPriority w:val="99"/>
    <w:qFormat/>
    <w:rsid w:val="00F96FB7"/>
    <w:pPr>
      <w:adjustRightInd w:val="0"/>
      <w:spacing w:line="440" w:lineRule="exact"/>
      <w:ind w:left="2" w:firstLineChars="200" w:firstLine="480"/>
    </w:pPr>
    <w:rPr>
      <w:rFonts w:ascii="仿宋_GB2312" w:eastAsia="仿宋_GB2312" w:hAnsi="仿宋"/>
      <w:sz w:val="24"/>
    </w:rPr>
  </w:style>
  <w:style w:type="paragraph" w:customStyle="1" w:styleId="14">
    <w:name w:val="正文缩进1"/>
    <w:basedOn w:val="a"/>
    <w:next w:val="ac"/>
    <w:uiPriority w:val="99"/>
    <w:qFormat/>
    <w:rsid w:val="00F96FB7"/>
    <w:pPr>
      <w:autoSpaceDE w:val="0"/>
      <w:autoSpaceDN w:val="0"/>
      <w:adjustRightInd w:val="0"/>
      <w:snapToGrid w:val="0"/>
      <w:spacing w:after="120" w:line="360" w:lineRule="auto"/>
      <w:ind w:leftChars="200" w:left="420" w:firstLineChars="200" w:firstLine="480"/>
    </w:pPr>
    <w:rPr>
      <w:sz w:val="24"/>
      <w:szCs w:val="21"/>
    </w:rPr>
  </w:style>
  <w:style w:type="paragraph" w:customStyle="1" w:styleId="Style117">
    <w:name w:val="_Style 117"/>
    <w:uiPriority w:val="99"/>
    <w:qFormat/>
    <w:rsid w:val="00F96FB7"/>
    <w:pPr>
      <w:widowControl w:val="0"/>
      <w:jc w:val="both"/>
    </w:pPr>
    <w:rPr>
      <w:rFonts w:ascii="Times New Roman" w:eastAsia="宋体" w:hAnsi="Times New Roman" w:cs="Times New Roman"/>
      <w:szCs w:val="24"/>
    </w:rPr>
  </w:style>
  <w:style w:type="paragraph" w:customStyle="1" w:styleId="msonormal0">
    <w:name w:val="msonormal"/>
    <w:basedOn w:val="a"/>
    <w:uiPriority w:val="99"/>
    <w:qFormat/>
    <w:rsid w:val="00F96FB7"/>
    <w:pPr>
      <w:widowControl/>
      <w:spacing w:before="100" w:beforeAutospacing="1" w:after="100" w:afterAutospacing="1"/>
      <w:jc w:val="left"/>
    </w:pPr>
    <w:rPr>
      <w:rFonts w:ascii="宋体" w:hAnsi="宋体" w:cs="宋体"/>
      <w:kern w:val="0"/>
      <w:sz w:val="24"/>
    </w:rPr>
  </w:style>
  <w:style w:type="paragraph" w:customStyle="1" w:styleId="Default">
    <w:name w:val="Default"/>
    <w:next w:val="a"/>
    <w:uiPriority w:val="99"/>
    <w:qFormat/>
    <w:rsid w:val="00F96FB7"/>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Other1">
    <w:name w:val="Other|1"/>
    <w:basedOn w:val="a"/>
    <w:qFormat/>
    <w:rsid w:val="00F96FB7"/>
    <w:rPr>
      <w:rFonts w:ascii="宋体" w:hAnsi="宋体" w:cs="宋体"/>
      <w:sz w:val="26"/>
      <w:szCs w:val="26"/>
      <w:lang w:val="zh-TW" w:eastAsia="zh-TW" w:bidi="zh-TW"/>
    </w:rPr>
  </w:style>
  <w:style w:type="paragraph" w:customStyle="1" w:styleId="WPSPlain">
    <w:name w:val="WPS Plain"/>
    <w:qFormat/>
    <w:rsid w:val="00F96FB7"/>
    <w:rPr>
      <w:rFonts w:ascii="Times New Roman" w:eastAsia="宋体" w:hAnsi="Times New Roman" w:cs="Times New Roman"/>
      <w:kern w:val="0"/>
      <w:sz w:val="20"/>
      <w:szCs w:val="20"/>
    </w:rPr>
  </w:style>
  <w:style w:type="paragraph" w:customStyle="1" w:styleId="15">
    <w:name w:val="修订1"/>
    <w:uiPriority w:val="99"/>
    <w:qFormat/>
    <w:rsid w:val="00F96FB7"/>
    <w:rPr>
      <w:rFonts w:ascii="Times New Roman" w:eastAsia="宋体" w:hAnsi="Times New Roman" w:cs="Times New Roman"/>
      <w:szCs w:val="24"/>
    </w:rPr>
  </w:style>
  <w:style w:type="paragraph" w:customStyle="1" w:styleId="TOC1">
    <w:name w:val="TOC 标题1"/>
    <w:basedOn w:val="1"/>
    <w:next w:val="a"/>
    <w:uiPriority w:val="39"/>
    <w:qFormat/>
    <w:rsid w:val="00F96FB7"/>
    <w:pPr>
      <w:widowControl/>
      <w:spacing w:before="480" w:line="276" w:lineRule="auto"/>
      <w:jc w:val="left"/>
      <w:outlineLvl w:val="9"/>
    </w:pPr>
    <w:rPr>
      <w:rFonts w:ascii="Cambria" w:hAnsi="Cambria"/>
      <w:color w:val="365F91"/>
      <w:kern w:val="0"/>
      <w:sz w:val="28"/>
      <w:szCs w:val="28"/>
    </w:rPr>
  </w:style>
  <w:style w:type="paragraph" w:customStyle="1" w:styleId="16">
    <w:name w:val="无间隔1"/>
    <w:uiPriority w:val="99"/>
    <w:qFormat/>
    <w:rsid w:val="00F96FB7"/>
    <w:pPr>
      <w:widowControl w:val="0"/>
      <w:spacing w:line="400" w:lineRule="exact"/>
      <w:jc w:val="both"/>
    </w:pPr>
    <w:rPr>
      <w:rFonts w:ascii="Calibri" w:eastAsia="宋体" w:hAnsi="Calibri" w:cs="Times New Roman"/>
      <w:sz w:val="24"/>
      <w:szCs w:val="24"/>
    </w:rPr>
  </w:style>
  <w:style w:type="paragraph" w:customStyle="1" w:styleId="WPSOffice1">
    <w:name w:val="WPSOffice手动目录 1"/>
    <w:uiPriority w:val="99"/>
    <w:qFormat/>
    <w:rsid w:val="00F96FB7"/>
    <w:rPr>
      <w:rFonts w:ascii="Times New Roman" w:eastAsia="宋体" w:hAnsi="Times New Roman" w:cs="Times New Roman"/>
      <w:kern w:val="0"/>
      <w:sz w:val="20"/>
      <w:szCs w:val="20"/>
    </w:rPr>
  </w:style>
  <w:style w:type="character" w:styleId="af6">
    <w:name w:val="annotation reference"/>
    <w:semiHidden/>
    <w:unhideWhenUsed/>
    <w:qFormat/>
    <w:rsid w:val="00F96FB7"/>
    <w:rPr>
      <w:sz w:val="21"/>
      <w:szCs w:val="21"/>
    </w:rPr>
  </w:style>
  <w:style w:type="character" w:customStyle="1" w:styleId="1Char1">
    <w:name w:val="标题 1 Char1"/>
    <w:link w:val="1"/>
    <w:qFormat/>
    <w:locked/>
    <w:rsid w:val="00F96FB7"/>
    <w:rPr>
      <w:rFonts w:ascii="Times New Roman" w:eastAsia="宋体" w:hAnsi="Times New Roman" w:cs="Times New Roman"/>
      <w:b/>
      <w:bCs/>
      <w:kern w:val="44"/>
      <w:sz w:val="44"/>
      <w:szCs w:val="44"/>
    </w:rPr>
  </w:style>
  <w:style w:type="character" w:customStyle="1" w:styleId="2Char1">
    <w:name w:val="标题 2 Char1"/>
    <w:link w:val="2"/>
    <w:semiHidden/>
    <w:qFormat/>
    <w:locked/>
    <w:rsid w:val="00F96FB7"/>
    <w:rPr>
      <w:rFonts w:ascii="Arial" w:eastAsia="黑体" w:hAnsi="Arial" w:cs="Times New Roman"/>
      <w:b/>
      <w:bCs/>
      <w:sz w:val="32"/>
      <w:szCs w:val="32"/>
    </w:rPr>
  </w:style>
  <w:style w:type="character" w:customStyle="1" w:styleId="3Char1">
    <w:name w:val="标题 3 Char1"/>
    <w:link w:val="3"/>
    <w:semiHidden/>
    <w:qFormat/>
    <w:locked/>
    <w:rsid w:val="00F96FB7"/>
    <w:rPr>
      <w:rFonts w:ascii="Times New Roman" w:eastAsia="宋体" w:hAnsi="Times New Roman" w:cs="Times New Roman"/>
      <w:b/>
      <w:bCs/>
      <w:sz w:val="32"/>
      <w:szCs w:val="32"/>
    </w:rPr>
  </w:style>
  <w:style w:type="character" w:customStyle="1" w:styleId="4Char1">
    <w:name w:val="标题 4 Char1"/>
    <w:link w:val="4"/>
    <w:semiHidden/>
    <w:qFormat/>
    <w:locked/>
    <w:rsid w:val="00F96FB7"/>
    <w:rPr>
      <w:rFonts w:ascii="Arial" w:eastAsia="黑体" w:hAnsi="Times New Roman" w:cs="Times New Roman"/>
      <w:kern w:val="0"/>
      <w:sz w:val="28"/>
      <w:szCs w:val="20"/>
    </w:rPr>
  </w:style>
  <w:style w:type="character" w:customStyle="1" w:styleId="5Char1">
    <w:name w:val="标题 5 Char1"/>
    <w:link w:val="5"/>
    <w:uiPriority w:val="9"/>
    <w:semiHidden/>
    <w:qFormat/>
    <w:locked/>
    <w:rsid w:val="00F96FB7"/>
    <w:rPr>
      <w:rFonts w:ascii="Times New Roman" w:eastAsia="宋体" w:hAnsi="Times New Roman" w:cs="Times New Roman"/>
      <w:b/>
      <w:bCs/>
      <w:sz w:val="28"/>
      <w:szCs w:val="28"/>
    </w:rPr>
  </w:style>
  <w:style w:type="character" w:customStyle="1" w:styleId="Char14">
    <w:name w:val="文档结构图 Char1"/>
    <w:link w:val="ae"/>
    <w:uiPriority w:val="99"/>
    <w:semiHidden/>
    <w:qFormat/>
    <w:locked/>
    <w:rsid w:val="00F96FB7"/>
    <w:rPr>
      <w:rFonts w:ascii="宋体" w:eastAsia="宋体" w:hAnsi="Times New Roman" w:cs="Times New Roman"/>
      <w:sz w:val="18"/>
      <w:szCs w:val="18"/>
    </w:rPr>
  </w:style>
  <w:style w:type="character" w:customStyle="1" w:styleId="Char2">
    <w:name w:val="批注文字 Char2"/>
    <w:link w:val="a6"/>
    <w:uiPriority w:val="99"/>
    <w:semiHidden/>
    <w:qFormat/>
    <w:locked/>
    <w:rsid w:val="00F96FB7"/>
    <w:rPr>
      <w:rFonts w:ascii="Times New Roman" w:eastAsia="宋体" w:hAnsi="Times New Roman" w:cs="Times New Roman"/>
      <w:szCs w:val="24"/>
    </w:rPr>
  </w:style>
  <w:style w:type="character" w:customStyle="1" w:styleId="3Char10">
    <w:name w:val="正文文本 3 Char1"/>
    <w:link w:val="31"/>
    <w:uiPriority w:val="99"/>
    <w:semiHidden/>
    <w:qFormat/>
    <w:locked/>
    <w:rsid w:val="00F96FB7"/>
    <w:rPr>
      <w:rFonts w:ascii="Times New Roman" w:eastAsia="宋体" w:hAnsi="Times New Roman" w:cs="Times New Roman"/>
      <w:sz w:val="16"/>
      <w:szCs w:val="16"/>
    </w:rPr>
  </w:style>
  <w:style w:type="character" w:customStyle="1" w:styleId="Char11">
    <w:name w:val="正文文本 Char1"/>
    <w:link w:val="ab"/>
    <w:uiPriority w:val="99"/>
    <w:qFormat/>
    <w:locked/>
    <w:rsid w:val="00F96FB7"/>
    <w:rPr>
      <w:rFonts w:ascii="Times New Roman" w:eastAsia="宋体" w:hAnsi="Times New Roman" w:cs="Times New Roman"/>
      <w:szCs w:val="24"/>
    </w:rPr>
  </w:style>
  <w:style w:type="character" w:customStyle="1" w:styleId="Char12">
    <w:name w:val="正文文本缩进 Char1"/>
    <w:link w:val="ac"/>
    <w:uiPriority w:val="99"/>
    <w:semiHidden/>
    <w:qFormat/>
    <w:locked/>
    <w:rsid w:val="00F96FB7"/>
    <w:rPr>
      <w:rFonts w:ascii="宋体" w:eastAsia="宋体" w:hAnsi="Courier New" w:cs="Times New Roman"/>
      <w:spacing w:val="-4"/>
      <w:sz w:val="18"/>
      <w:szCs w:val="20"/>
    </w:rPr>
  </w:style>
  <w:style w:type="character" w:customStyle="1" w:styleId="Char20">
    <w:name w:val="纯文本 Char2"/>
    <w:link w:val="af"/>
    <w:qFormat/>
    <w:locked/>
    <w:rsid w:val="00F96FB7"/>
    <w:rPr>
      <w:rFonts w:ascii="宋体" w:eastAsia="宋体" w:hAnsi="Courier New" w:cs="Times New Roman"/>
      <w:szCs w:val="20"/>
    </w:rPr>
  </w:style>
  <w:style w:type="character" w:customStyle="1" w:styleId="Char13">
    <w:name w:val="日期 Char1"/>
    <w:link w:val="ad"/>
    <w:uiPriority w:val="99"/>
    <w:semiHidden/>
    <w:qFormat/>
    <w:locked/>
    <w:rsid w:val="00F96FB7"/>
    <w:rPr>
      <w:rFonts w:ascii="Times New Roman" w:eastAsia="宋体" w:hAnsi="Times New Roman" w:cs="Times New Roman"/>
      <w:szCs w:val="24"/>
    </w:rPr>
  </w:style>
  <w:style w:type="character" w:customStyle="1" w:styleId="2Char10">
    <w:name w:val="正文文本缩进 2 Char1"/>
    <w:link w:val="22"/>
    <w:uiPriority w:val="99"/>
    <w:semiHidden/>
    <w:qFormat/>
    <w:locked/>
    <w:rsid w:val="00F96FB7"/>
    <w:rPr>
      <w:rFonts w:ascii="Times New Roman" w:eastAsia="宋体" w:hAnsi="Times New Roman" w:cs="Times New Roman"/>
      <w:szCs w:val="24"/>
    </w:rPr>
  </w:style>
  <w:style w:type="character" w:customStyle="1" w:styleId="Char16">
    <w:name w:val="批注框文本 Char1"/>
    <w:link w:val="af1"/>
    <w:uiPriority w:val="99"/>
    <w:semiHidden/>
    <w:qFormat/>
    <w:locked/>
    <w:rsid w:val="00F96FB7"/>
    <w:rPr>
      <w:rFonts w:ascii="Times New Roman" w:eastAsia="宋体" w:hAnsi="Times New Roman" w:cs="Times New Roman"/>
      <w:sz w:val="18"/>
      <w:szCs w:val="18"/>
    </w:rPr>
  </w:style>
  <w:style w:type="character" w:customStyle="1" w:styleId="Char10">
    <w:name w:val="页脚 Char1"/>
    <w:link w:val="a8"/>
    <w:uiPriority w:val="99"/>
    <w:semiHidden/>
    <w:qFormat/>
    <w:locked/>
    <w:rsid w:val="00F96FB7"/>
    <w:rPr>
      <w:rFonts w:ascii="Times New Roman" w:eastAsia="宋体" w:hAnsi="Times New Roman" w:cs="Times New Roman"/>
      <w:sz w:val="18"/>
      <w:szCs w:val="18"/>
    </w:rPr>
  </w:style>
  <w:style w:type="character" w:customStyle="1" w:styleId="Char1">
    <w:name w:val="页眉 Char1"/>
    <w:link w:val="a7"/>
    <w:uiPriority w:val="99"/>
    <w:semiHidden/>
    <w:qFormat/>
    <w:locked/>
    <w:rsid w:val="00F96FB7"/>
    <w:rPr>
      <w:rFonts w:ascii="Times New Roman" w:eastAsia="宋体" w:hAnsi="Times New Roman" w:cs="Times New Roman"/>
      <w:sz w:val="18"/>
      <w:szCs w:val="18"/>
    </w:rPr>
  </w:style>
  <w:style w:type="character" w:customStyle="1" w:styleId="Char15">
    <w:name w:val="批注主题 Char1"/>
    <w:link w:val="af0"/>
    <w:uiPriority w:val="99"/>
    <w:semiHidden/>
    <w:qFormat/>
    <w:locked/>
    <w:rsid w:val="00F96FB7"/>
    <w:rPr>
      <w:rFonts w:ascii="Times New Roman" w:eastAsia="宋体" w:hAnsi="Times New Roman" w:cs="Times New Roman"/>
      <w:b/>
      <w:bCs/>
      <w:szCs w:val="24"/>
    </w:rPr>
  </w:style>
  <w:style w:type="character" w:customStyle="1" w:styleId="af7">
    <w:name w:val="正文文本缩进 字符"/>
    <w:qFormat/>
    <w:rsid w:val="00F96FB7"/>
    <w:rPr>
      <w:rFonts w:ascii="宋体" w:eastAsia="宋体" w:hAnsi="Courier New" w:hint="eastAsia"/>
      <w:spacing w:val="-4"/>
      <w:kern w:val="2"/>
      <w:sz w:val="18"/>
    </w:rPr>
  </w:style>
  <w:style w:type="character" w:customStyle="1" w:styleId="10pt">
    <w:name w:val="正文文本 + 10 pt"/>
    <w:qFormat/>
    <w:rsid w:val="00F96FB7"/>
    <w:rPr>
      <w:rFonts w:ascii="MingLiU" w:eastAsia="MingLiU" w:hAnsi="MingLiU" w:cs="MingLiU" w:hint="eastAsia"/>
      <w:color w:val="000000"/>
      <w:spacing w:val="8"/>
      <w:w w:val="100"/>
      <w:position w:val="0"/>
      <w:sz w:val="20"/>
      <w:szCs w:val="20"/>
      <w:shd w:val="clear" w:color="auto" w:fill="FFFFFF"/>
      <w:lang w:val="zh-TW"/>
    </w:rPr>
  </w:style>
  <w:style w:type="character" w:customStyle="1" w:styleId="CharChar1">
    <w:name w:val="Char Char1"/>
    <w:qFormat/>
    <w:rsid w:val="00F96FB7"/>
    <w:rPr>
      <w:rFonts w:ascii="宋体" w:eastAsia="宋体" w:hAnsi="Courier New" w:hint="eastAsia"/>
      <w:kern w:val="2"/>
      <w:sz w:val="21"/>
      <w:lang w:val="en-US" w:eastAsia="zh-CN" w:bidi="ar-SA"/>
    </w:rPr>
  </w:style>
  <w:style w:type="character" w:customStyle="1" w:styleId="260pt">
    <w:name w:val="正文文本 (26) + 间距 0 pt"/>
    <w:qFormat/>
    <w:rsid w:val="00F96FB7"/>
    <w:rPr>
      <w:rFonts w:ascii="宋体" w:eastAsia="宋体" w:hAnsi="宋体" w:cs="宋体" w:hint="eastAsia"/>
      <w:strike w:val="0"/>
      <w:dstrike w:val="0"/>
      <w:color w:val="000000"/>
      <w:spacing w:val="0"/>
      <w:w w:val="100"/>
      <w:position w:val="0"/>
      <w:sz w:val="22"/>
      <w:szCs w:val="22"/>
      <w:u w:val="none"/>
      <w:effect w:val="none"/>
      <w:lang w:val="zh-CN" w:eastAsia="zh-CN" w:bidi="zh-CN"/>
    </w:rPr>
  </w:style>
  <w:style w:type="character" w:customStyle="1" w:styleId="af8">
    <w:name w:val="页脚 字符"/>
    <w:uiPriority w:val="99"/>
    <w:qFormat/>
    <w:rsid w:val="00F96FB7"/>
    <w:rPr>
      <w:sz w:val="18"/>
      <w:szCs w:val="18"/>
    </w:rPr>
  </w:style>
  <w:style w:type="character" w:customStyle="1" w:styleId="af9">
    <w:name w:val="页眉 字符"/>
    <w:uiPriority w:val="99"/>
    <w:qFormat/>
    <w:rsid w:val="00F96FB7"/>
    <w:rPr>
      <w:rFonts w:ascii="Times New Roman" w:hAnsi="Times New Roman" w:cs="Times New Roman" w:hint="default"/>
      <w:kern w:val="2"/>
      <w:sz w:val="18"/>
      <w:szCs w:val="18"/>
    </w:rPr>
  </w:style>
  <w:style w:type="character" w:customStyle="1" w:styleId="17">
    <w:name w:val="批注文字 字符1"/>
    <w:qFormat/>
    <w:rsid w:val="00F96FB7"/>
    <w:rPr>
      <w:rFonts w:ascii="Times New Roman" w:hAnsi="Times New Roman" w:cs="Times New Roman" w:hint="default"/>
      <w:kern w:val="2"/>
      <w:sz w:val="21"/>
      <w:szCs w:val="24"/>
    </w:rPr>
  </w:style>
  <w:style w:type="character" w:customStyle="1" w:styleId="24">
    <w:name w:val="纯文本 字符2"/>
    <w:qFormat/>
    <w:rsid w:val="00F96FB7"/>
    <w:rPr>
      <w:rFonts w:ascii="宋体" w:eastAsia="宋体" w:hAnsi="Courier New" w:cs="Courier New" w:hint="eastAsia"/>
      <w:szCs w:val="21"/>
    </w:rPr>
  </w:style>
  <w:style w:type="character" w:customStyle="1" w:styleId="Char19">
    <w:name w:val="批注文字 Char1"/>
    <w:qFormat/>
    <w:rsid w:val="00F96FB7"/>
    <w:rPr>
      <w:rFonts w:ascii="Times New Roman" w:hAnsi="Times New Roman" w:cs="Times New Roman" w:hint="default"/>
      <w:kern w:val="2"/>
      <w:sz w:val="21"/>
      <w:szCs w:val="24"/>
    </w:rPr>
  </w:style>
  <w:style w:type="character" w:customStyle="1" w:styleId="18">
    <w:name w:val="标题 1 字符"/>
    <w:qFormat/>
    <w:rsid w:val="00F96FB7"/>
    <w:rPr>
      <w:b/>
      <w:bCs/>
      <w:kern w:val="44"/>
      <w:sz w:val="44"/>
      <w:szCs w:val="44"/>
    </w:rPr>
  </w:style>
  <w:style w:type="character" w:customStyle="1" w:styleId="25">
    <w:name w:val="标题 2 字符"/>
    <w:qFormat/>
    <w:rsid w:val="00F96FB7"/>
    <w:rPr>
      <w:rFonts w:ascii="Arial" w:eastAsia="黑体" w:hAnsi="Arial" w:cs="Arial" w:hint="default"/>
      <w:b/>
      <w:bCs/>
      <w:kern w:val="2"/>
      <w:sz w:val="32"/>
      <w:szCs w:val="32"/>
    </w:rPr>
  </w:style>
  <w:style w:type="character" w:customStyle="1" w:styleId="32">
    <w:name w:val="标题 3 字符"/>
    <w:qFormat/>
    <w:rsid w:val="00F96FB7"/>
    <w:rPr>
      <w:b/>
      <w:bCs/>
      <w:kern w:val="2"/>
      <w:sz w:val="32"/>
      <w:szCs w:val="32"/>
    </w:rPr>
  </w:style>
  <w:style w:type="character" w:customStyle="1" w:styleId="41">
    <w:name w:val="标题 4 字符"/>
    <w:qFormat/>
    <w:rsid w:val="00F96FB7"/>
    <w:rPr>
      <w:rFonts w:ascii="Arial" w:eastAsia="黑体" w:hAnsi="Arial" w:cs="Arial" w:hint="default"/>
      <w:sz w:val="28"/>
    </w:rPr>
  </w:style>
  <w:style w:type="character" w:customStyle="1" w:styleId="52">
    <w:name w:val="标题 5 字符"/>
    <w:uiPriority w:val="9"/>
    <w:qFormat/>
    <w:rsid w:val="00F96FB7"/>
    <w:rPr>
      <w:b/>
      <w:bCs/>
      <w:kern w:val="2"/>
      <w:sz w:val="28"/>
      <w:szCs w:val="28"/>
    </w:rPr>
  </w:style>
  <w:style w:type="character" w:customStyle="1" w:styleId="afa">
    <w:name w:val="文档结构图 字符"/>
    <w:qFormat/>
    <w:rsid w:val="00F96FB7"/>
    <w:rPr>
      <w:rFonts w:ascii="宋体" w:eastAsia="宋体" w:hAnsi="宋体" w:hint="eastAsia"/>
      <w:kern w:val="2"/>
      <w:sz w:val="18"/>
      <w:szCs w:val="18"/>
    </w:rPr>
  </w:style>
  <w:style w:type="character" w:customStyle="1" w:styleId="afb">
    <w:name w:val="批注文字 字符"/>
    <w:qFormat/>
    <w:rsid w:val="00F96FB7"/>
    <w:rPr>
      <w:kern w:val="2"/>
      <w:sz w:val="21"/>
      <w:szCs w:val="24"/>
    </w:rPr>
  </w:style>
  <w:style w:type="character" w:customStyle="1" w:styleId="33">
    <w:name w:val="正文文本 3 字符"/>
    <w:uiPriority w:val="99"/>
    <w:qFormat/>
    <w:rsid w:val="00F96FB7"/>
    <w:rPr>
      <w:kern w:val="2"/>
      <w:sz w:val="16"/>
      <w:szCs w:val="16"/>
    </w:rPr>
  </w:style>
  <w:style w:type="character" w:customStyle="1" w:styleId="afc">
    <w:name w:val="正文文本 字符"/>
    <w:uiPriority w:val="99"/>
    <w:qFormat/>
    <w:rsid w:val="00F96FB7"/>
    <w:rPr>
      <w:kern w:val="2"/>
      <w:sz w:val="21"/>
      <w:szCs w:val="24"/>
    </w:rPr>
  </w:style>
  <w:style w:type="character" w:customStyle="1" w:styleId="afd">
    <w:name w:val="纯文本 字符"/>
    <w:qFormat/>
    <w:rsid w:val="00F96FB7"/>
    <w:rPr>
      <w:rFonts w:ascii="宋体" w:eastAsia="宋体" w:hAnsi="Courier New" w:hint="eastAsia"/>
      <w:kern w:val="2"/>
      <w:sz w:val="21"/>
    </w:rPr>
  </w:style>
  <w:style w:type="character" w:customStyle="1" w:styleId="afe">
    <w:name w:val="日期 字符"/>
    <w:qFormat/>
    <w:rsid w:val="00F96FB7"/>
    <w:rPr>
      <w:kern w:val="2"/>
      <w:sz w:val="21"/>
      <w:szCs w:val="24"/>
    </w:rPr>
  </w:style>
  <w:style w:type="character" w:customStyle="1" w:styleId="26">
    <w:name w:val="正文文本缩进 2 字符"/>
    <w:qFormat/>
    <w:rsid w:val="00F96FB7"/>
    <w:rPr>
      <w:kern w:val="2"/>
      <w:sz w:val="21"/>
      <w:szCs w:val="24"/>
    </w:rPr>
  </w:style>
  <w:style w:type="character" w:customStyle="1" w:styleId="aff">
    <w:name w:val="批注框文本 字符"/>
    <w:qFormat/>
    <w:rsid w:val="00F96FB7"/>
    <w:rPr>
      <w:kern w:val="2"/>
      <w:sz w:val="18"/>
      <w:szCs w:val="18"/>
    </w:rPr>
  </w:style>
  <w:style w:type="character" w:customStyle="1" w:styleId="19">
    <w:name w:val="页脚 字符1"/>
    <w:uiPriority w:val="99"/>
    <w:qFormat/>
    <w:rsid w:val="00F96FB7"/>
    <w:rPr>
      <w:kern w:val="2"/>
      <w:sz w:val="18"/>
      <w:szCs w:val="18"/>
    </w:rPr>
  </w:style>
  <w:style w:type="character" w:customStyle="1" w:styleId="1a">
    <w:name w:val="页眉 字符1"/>
    <w:uiPriority w:val="99"/>
    <w:qFormat/>
    <w:rsid w:val="00F96FB7"/>
    <w:rPr>
      <w:kern w:val="2"/>
      <w:sz w:val="18"/>
      <w:szCs w:val="18"/>
    </w:rPr>
  </w:style>
  <w:style w:type="character" w:customStyle="1" w:styleId="aff0">
    <w:name w:val="批注主题 字符"/>
    <w:uiPriority w:val="99"/>
    <w:qFormat/>
    <w:rsid w:val="00F96FB7"/>
    <w:rPr>
      <w:b/>
      <w:bCs/>
      <w:kern w:val="2"/>
      <w:sz w:val="21"/>
      <w:szCs w:val="24"/>
    </w:rPr>
  </w:style>
  <w:style w:type="character" w:customStyle="1" w:styleId="1b">
    <w:name w:val="纯文本 字符1"/>
    <w:semiHidden/>
    <w:qFormat/>
    <w:locked/>
    <w:rsid w:val="00F96FB7"/>
    <w:rPr>
      <w:rFonts w:ascii="宋体" w:eastAsia="宋体" w:hAnsi="Courier New" w:hint="eastAsia"/>
      <w:kern w:val="2"/>
      <w:sz w:val="21"/>
    </w:rPr>
  </w:style>
  <w:style w:type="character" w:customStyle="1" w:styleId="410">
    <w:name w:val="标题 4 字符1"/>
    <w:semiHidden/>
    <w:qFormat/>
    <w:locked/>
    <w:rsid w:val="00F96FB7"/>
    <w:rPr>
      <w:rFonts w:ascii="Arial" w:eastAsia="黑体" w:hAnsi="Arial" w:cs="Arial" w:hint="default"/>
      <w:sz w:val="28"/>
    </w:rPr>
  </w:style>
  <w:style w:type="character" w:customStyle="1" w:styleId="210">
    <w:name w:val="标题 2 字符1"/>
    <w:semiHidden/>
    <w:qFormat/>
    <w:locked/>
    <w:rsid w:val="00F96FB7"/>
    <w:rPr>
      <w:rFonts w:ascii="Arial" w:eastAsia="黑体" w:hAnsi="Arial" w:cs="Arial" w:hint="default"/>
      <w:b/>
      <w:bCs/>
      <w:kern w:val="2"/>
      <w:sz w:val="32"/>
      <w:szCs w:val="32"/>
    </w:rPr>
  </w:style>
  <w:style w:type="character" w:customStyle="1" w:styleId="110">
    <w:name w:val="标题 1 字符1"/>
    <w:qFormat/>
    <w:locked/>
    <w:rsid w:val="00F96FB7"/>
    <w:rPr>
      <w:b/>
      <w:bCs/>
      <w:kern w:val="44"/>
      <w:sz w:val="44"/>
      <w:szCs w:val="44"/>
    </w:rPr>
  </w:style>
  <w:style w:type="character" w:customStyle="1" w:styleId="310">
    <w:name w:val="标题 3 字符1"/>
    <w:semiHidden/>
    <w:qFormat/>
    <w:locked/>
    <w:rsid w:val="00F96FB7"/>
    <w:rPr>
      <w:b/>
      <w:bCs/>
      <w:kern w:val="2"/>
      <w:sz w:val="32"/>
      <w:szCs w:val="32"/>
    </w:rPr>
  </w:style>
  <w:style w:type="character" w:customStyle="1" w:styleId="510">
    <w:name w:val="标题 5 字符1"/>
    <w:uiPriority w:val="9"/>
    <w:semiHidden/>
    <w:qFormat/>
    <w:locked/>
    <w:rsid w:val="00F96FB7"/>
    <w:rPr>
      <w:b/>
      <w:bCs/>
      <w:kern w:val="2"/>
      <w:sz w:val="28"/>
      <w:szCs w:val="28"/>
    </w:rPr>
  </w:style>
  <w:style w:type="character" w:customStyle="1" w:styleId="sh14">
    <w:name w:val="sh14"/>
    <w:basedOn w:val="a0"/>
    <w:qFormat/>
    <w:rsid w:val="00F96FB7"/>
  </w:style>
  <w:style w:type="character" w:customStyle="1" w:styleId="NormalCharacter">
    <w:name w:val="NormalCharacter"/>
    <w:qFormat/>
    <w:rsid w:val="00F96FB7"/>
    <w:rPr>
      <w:kern w:val="2"/>
      <w:sz w:val="21"/>
      <w:szCs w:val="24"/>
      <w:lang w:val="en-US" w:eastAsia="zh-CN" w:bidi="ar-SA"/>
    </w:rPr>
  </w:style>
  <w:style w:type="character" w:customStyle="1" w:styleId="130">
    <w:name w:val="标题 1 字符3"/>
    <w:qFormat/>
    <w:locked/>
    <w:rsid w:val="00F96FB7"/>
    <w:rPr>
      <w:b/>
      <w:bCs/>
      <w:kern w:val="44"/>
      <w:sz w:val="44"/>
      <w:szCs w:val="44"/>
    </w:rPr>
  </w:style>
  <w:style w:type="character" w:customStyle="1" w:styleId="42">
    <w:name w:val="纯文本 字符4"/>
    <w:qFormat/>
    <w:rsid w:val="00F96FB7"/>
    <w:rPr>
      <w:rFonts w:ascii="宋体" w:eastAsia="宋体" w:hAnsi="Courier New" w:cs="Times New Roman" w:hint="eastAsia"/>
      <w:kern w:val="2"/>
      <w:sz w:val="21"/>
      <w:lang w:val="en-US" w:eastAsia="zh-CN" w:bidi="ar-SA"/>
    </w:rPr>
  </w:style>
  <w:style w:type="character" w:customStyle="1" w:styleId="font21">
    <w:name w:val="font21"/>
    <w:qFormat/>
    <w:rsid w:val="00F96FB7"/>
    <w:rPr>
      <w:rFonts w:ascii="宋体" w:eastAsia="宋体" w:hAnsi="宋体" w:cs="宋体" w:hint="eastAsia"/>
      <w:strike w:val="0"/>
      <w:dstrike w:val="0"/>
      <w:color w:val="000000"/>
      <w:sz w:val="22"/>
      <w:szCs w:val="22"/>
      <w:u w:val="none"/>
      <w:effect w:val="none"/>
    </w:rPr>
  </w:style>
  <w:style w:type="character" w:customStyle="1" w:styleId="font71">
    <w:name w:val="font71"/>
    <w:qFormat/>
    <w:rsid w:val="00F96FB7"/>
    <w:rPr>
      <w:rFonts w:ascii="Calibri" w:eastAsia="宋体" w:hAnsi="Calibri" w:cs="Calibri" w:hint="default"/>
      <w:strike w:val="0"/>
      <w:dstrike w:val="0"/>
      <w:color w:val="000000"/>
      <w:sz w:val="22"/>
      <w:szCs w:val="22"/>
      <w:u w:val="none"/>
      <w:effect w:val="none"/>
    </w:rPr>
  </w:style>
  <w:style w:type="character" w:customStyle="1" w:styleId="font81">
    <w:name w:val="font81"/>
    <w:qFormat/>
    <w:rsid w:val="00F96FB7"/>
    <w:rPr>
      <w:rFonts w:ascii="宋体" w:eastAsia="宋体" w:hAnsi="宋体" w:cs="宋体" w:hint="eastAsia"/>
      <w:strike w:val="0"/>
      <w:dstrike w:val="0"/>
      <w:color w:val="000000"/>
      <w:sz w:val="22"/>
      <w:szCs w:val="22"/>
      <w:u w:val="none"/>
      <w:effect w:val="none"/>
      <w:vertAlign w:val="subscript"/>
    </w:rPr>
  </w:style>
  <w:style w:type="character" w:customStyle="1" w:styleId="font91">
    <w:name w:val="font91"/>
    <w:qFormat/>
    <w:rsid w:val="00F96FB7"/>
    <w:rPr>
      <w:rFonts w:ascii="Times New Roman" w:eastAsia="宋体" w:hAnsi="Times New Roman" w:cs="Times New Roman" w:hint="default"/>
      <w:strike w:val="0"/>
      <w:dstrike w:val="0"/>
      <w:color w:val="000000"/>
      <w:sz w:val="22"/>
      <w:szCs w:val="22"/>
      <w:u w:val="none"/>
      <w:effect w:val="none"/>
    </w:rPr>
  </w:style>
  <w:style w:type="character" w:customStyle="1" w:styleId="font51">
    <w:name w:val="font51"/>
    <w:qFormat/>
    <w:rsid w:val="00F96FB7"/>
    <w:rPr>
      <w:rFonts w:ascii="宋体" w:eastAsia="宋体" w:hAnsi="宋体" w:cs="宋体" w:hint="eastAsia"/>
      <w:strike w:val="0"/>
      <w:dstrike w:val="0"/>
      <w:color w:val="auto"/>
      <w:sz w:val="22"/>
      <w:szCs w:val="22"/>
      <w:u w:val="none"/>
      <w:effect w:val="none"/>
    </w:rPr>
  </w:style>
  <w:style w:type="table" w:styleId="aff1">
    <w:name w:val="Table Grid"/>
    <w:basedOn w:val="a1"/>
    <w:qFormat/>
    <w:rsid w:val="00F96FB7"/>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1524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3741</Words>
  <Characters>21330</Characters>
  <Application>Microsoft Office Word</Application>
  <DocSecurity>0</DocSecurity>
  <Lines>177</Lines>
  <Paragraphs>50</Paragraphs>
  <ScaleCrop>false</ScaleCrop>
  <Company/>
  <LinksUpToDate>false</LinksUpToDate>
  <CharactersWithSpaces>25021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3</cp:revision>
  <dcterms:created xsi:type="dcterms:W3CDTF">2026-08-07T03:50:00Z</dcterms:created>
  <dcterms:modified xsi:type="dcterms:W3CDTF">2026-08-07T03:51:00Z</dcterms:modified>
</cp:coreProperties>
</file>