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371" w:rsidRPr="00B53371" w:rsidRDefault="00B53371" w:rsidP="00B53371">
      <w:pPr>
        <w:tabs>
          <w:tab w:val="left" w:pos="0"/>
          <w:tab w:val="left" w:pos="3165"/>
          <w:tab w:val="center" w:pos="4153"/>
        </w:tabs>
        <w:autoSpaceDE w:val="0"/>
        <w:autoSpaceDN w:val="0"/>
        <w:adjustRightInd w:val="0"/>
        <w:spacing w:line="360" w:lineRule="auto"/>
        <w:jc w:val="center"/>
        <w:outlineLvl w:val="0"/>
        <w:rPr>
          <w:rFonts w:ascii="Times New Roman" w:eastAsia="宋体" w:hAnsi="Times New Roman" w:cs="Times New Roman"/>
          <w:b/>
          <w:bCs/>
          <w:kern w:val="44"/>
          <w:sz w:val="44"/>
          <w:szCs w:val="44"/>
        </w:rPr>
      </w:pPr>
      <w:r w:rsidRPr="00B53371">
        <w:rPr>
          <w:rFonts w:ascii="Times New Roman" w:eastAsia="宋体" w:hAnsi="Times New Roman" w:cs="Times New Roman" w:hint="eastAsia"/>
          <w:b/>
          <w:bCs/>
          <w:kern w:val="44"/>
          <w:sz w:val="44"/>
          <w:szCs w:val="44"/>
        </w:rPr>
        <w:t>采购需求</w:t>
      </w:r>
    </w:p>
    <w:p w:rsidR="00B53371" w:rsidRPr="00B53371" w:rsidRDefault="00B53371" w:rsidP="00B53371">
      <w:pPr>
        <w:spacing w:line="360" w:lineRule="auto"/>
        <w:jc w:val="left"/>
        <w:rPr>
          <w:rFonts w:ascii="宋体" w:eastAsia="宋体" w:hAnsi="宋体" w:cs="宋体"/>
          <w:szCs w:val="21"/>
        </w:rPr>
      </w:pPr>
    </w:p>
    <w:p w:rsidR="00B53371" w:rsidRPr="00B53371" w:rsidRDefault="00B53371" w:rsidP="00B53371">
      <w:pPr>
        <w:spacing w:line="400" w:lineRule="exact"/>
        <w:jc w:val="left"/>
        <w:rPr>
          <w:rFonts w:ascii="宋体" w:eastAsia="宋体" w:hAnsi="宋体" w:cs="宋体"/>
          <w:szCs w:val="21"/>
        </w:rPr>
      </w:pPr>
      <w:r w:rsidRPr="00B53371">
        <w:rPr>
          <w:rFonts w:ascii="宋体" w:eastAsia="宋体" w:hAnsi="宋体" w:cs="宋体" w:hint="eastAsia"/>
          <w:szCs w:val="21"/>
        </w:rPr>
        <w:t>说明：</w:t>
      </w:r>
    </w:p>
    <w:p w:rsidR="00B53371" w:rsidRPr="00B53371" w:rsidRDefault="00B53371" w:rsidP="00B53371">
      <w:pPr>
        <w:spacing w:line="400" w:lineRule="exact"/>
        <w:ind w:firstLineChars="200" w:firstLine="420"/>
        <w:jc w:val="left"/>
        <w:rPr>
          <w:rFonts w:ascii="宋体" w:eastAsia="宋体" w:hAnsi="宋体" w:cs="宋体"/>
          <w:szCs w:val="21"/>
        </w:rPr>
      </w:pPr>
      <w:r w:rsidRPr="00B53371">
        <w:rPr>
          <w:rFonts w:ascii="宋体" w:eastAsia="宋体" w:hAnsi="宋体" w:cs="Times New Roman" w:hint="eastAsia"/>
          <w:szCs w:val="21"/>
        </w:rPr>
        <w:t>1.为落实政府采购政策需满足的要求</w:t>
      </w:r>
    </w:p>
    <w:p w:rsidR="00B53371" w:rsidRPr="00B53371" w:rsidRDefault="00B53371" w:rsidP="00B53371">
      <w:pPr>
        <w:spacing w:line="400" w:lineRule="exact"/>
        <w:ind w:firstLineChars="200" w:firstLine="420"/>
        <w:jc w:val="left"/>
        <w:rPr>
          <w:rFonts w:ascii="宋体" w:eastAsia="宋体" w:hAnsi="宋体" w:cs="宋体"/>
          <w:szCs w:val="21"/>
        </w:rPr>
      </w:pPr>
      <w:r w:rsidRPr="00B53371">
        <w:rPr>
          <w:rFonts w:ascii="宋体" w:eastAsia="宋体" w:hAnsi="宋体" w:cs="宋体" w:hint="eastAsia"/>
          <w:szCs w:val="21"/>
        </w:rPr>
        <w:t>（1）本招标文件（以下或简称为“采购文件”）所称中小企业必须符合《政府采购促进中小企业发展管理办法》（财库〔2020〕46号）的规定。</w:t>
      </w:r>
    </w:p>
    <w:p w:rsidR="00B53371" w:rsidRPr="00B53371" w:rsidRDefault="00B53371" w:rsidP="00B53371">
      <w:pPr>
        <w:spacing w:line="400" w:lineRule="exact"/>
        <w:ind w:firstLineChars="200" w:firstLine="420"/>
        <w:jc w:val="left"/>
        <w:rPr>
          <w:rFonts w:ascii="宋体" w:eastAsia="宋体" w:hAnsi="宋体" w:cs="宋体"/>
          <w:szCs w:val="21"/>
        </w:rPr>
      </w:pPr>
      <w:r w:rsidRPr="00B53371">
        <w:rPr>
          <w:rFonts w:ascii="宋体" w:eastAsia="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sidRPr="00B53371">
        <w:rPr>
          <w:rFonts w:ascii="宋体" w:eastAsia="宋体" w:hAnsi="宋体" w:cs="宋体" w:hint="eastAsia"/>
          <w:b/>
          <w:bCs/>
          <w:szCs w:val="21"/>
        </w:rPr>
        <w:t>否则按无效投标处理</w:t>
      </w:r>
      <w:r w:rsidRPr="00B53371">
        <w:rPr>
          <w:rFonts w:ascii="宋体" w:eastAsia="宋体" w:hAnsi="宋体" w:cs="宋体" w:hint="eastAsia"/>
          <w:szCs w:val="21"/>
        </w:rPr>
        <w:t>。如本项目包含的货物属于品目清单内非标注“★”的产品时，应优先采购，具体详见“第四章 评标方法及评标标准”。</w:t>
      </w:r>
    </w:p>
    <w:p w:rsidR="00B53371" w:rsidRPr="00B53371" w:rsidRDefault="00B53371" w:rsidP="00B53371">
      <w:pPr>
        <w:spacing w:line="400" w:lineRule="exact"/>
        <w:ind w:firstLineChars="200" w:firstLine="420"/>
        <w:jc w:val="left"/>
        <w:rPr>
          <w:rFonts w:ascii="宋体" w:eastAsia="宋体" w:hAnsi="宋体" w:cs="宋体"/>
          <w:szCs w:val="21"/>
        </w:rPr>
      </w:pPr>
      <w:r w:rsidRPr="00B53371">
        <w:rPr>
          <w:rFonts w:ascii="宋体" w:eastAsia="宋体" w:hAnsi="宋体" w:cs="宋体" w:hint="eastAsia"/>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rsidR="00B53371" w:rsidRPr="00B53371" w:rsidRDefault="00B53371" w:rsidP="00B53371">
      <w:pPr>
        <w:spacing w:line="400" w:lineRule="exact"/>
        <w:ind w:firstLineChars="200" w:firstLine="420"/>
        <w:jc w:val="left"/>
        <w:rPr>
          <w:rFonts w:ascii="宋体" w:eastAsia="宋体" w:hAnsi="宋体" w:cs="宋体"/>
          <w:szCs w:val="21"/>
        </w:rPr>
      </w:pPr>
      <w:r w:rsidRPr="00B53371">
        <w:rPr>
          <w:rFonts w:ascii="宋体" w:eastAsia="宋体" w:hAnsi="宋体" w:cs="宋体" w:hint="eastAsia"/>
          <w:szCs w:val="21"/>
        </w:rPr>
        <w:t>（4）根据《关于调整网络安全专用产品安全管理有关事项的公告》（2023年第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sidRPr="00B53371">
        <w:rPr>
          <w:rFonts w:ascii="宋体" w:eastAsia="宋体" w:hAnsi="宋体" w:cs="宋体" w:hint="eastAsia"/>
          <w:b/>
          <w:szCs w:val="21"/>
        </w:rPr>
        <w:t>不在《网络关键设备和网络安全专用产品安全认证和安全检测结果》中或不在有效期内的，按无效投标处理</w:t>
      </w:r>
      <w:r w:rsidRPr="00B53371">
        <w:rPr>
          <w:rFonts w:ascii="宋体" w:eastAsia="宋体" w:hAnsi="宋体" w:cs="宋体" w:hint="eastAsia"/>
          <w:szCs w:val="21"/>
        </w:rPr>
        <w:t>。如属于《网络关键设备和网络安全专用产品目录》中“二、网络安全专用产品”内“产品类别”中所描述的产品，但不属于所列“产品描述”情形的，应提供相应的说明及证明材料。</w:t>
      </w:r>
    </w:p>
    <w:p w:rsidR="00B53371" w:rsidRPr="00B53371" w:rsidRDefault="00B53371" w:rsidP="00B53371">
      <w:pPr>
        <w:spacing w:line="400" w:lineRule="exact"/>
        <w:ind w:firstLineChars="202" w:firstLine="424"/>
        <w:jc w:val="left"/>
        <w:rPr>
          <w:rFonts w:ascii="宋体" w:eastAsia="宋体" w:hAnsi="宋体" w:cs="宋体"/>
          <w:szCs w:val="21"/>
        </w:rPr>
      </w:pPr>
      <w:r w:rsidRPr="00B53371">
        <w:rPr>
          <w:rFonts w:ascii="宋体" w:eastAsia="宋体" w:hAnsi="宋体" w:cs="宋体" w:hint="eastAsia"/>
          <w:szCs w:val="21"/>
        </w:rPr>
        <w:t>2.“实质性要求”是指招标文件中已经指明不满足则投标无效的条款，或者不能负偏离的条款，或者采购需求中带“▲”的条款。</w:t>
      </w:r>
    </w:p>
    <w:p w:rsidR="00B53371" w:rsidRPr="00B53371" w:rsidRDefault="00B53371" w:rsidP="00B53371">
      <w:pPr>
        <w:spacing w:line="400" w:lineRule="exact"/>
        <w:ind w:firstLineChars="202" w:firstLine="402"/>
        <w:jc w:val="left"/>
        <w:rPr>
          <w:rFonts w:ascii="宋体" w:eastAsia="宋体" w:hAnsi="宋体" w:cs="宋体"/>
          <w:b/>
          <w:spacing w:val="-6"/>
          <w:szCs w:val="21"/>
        </w:rPr>
      </w:pPr>
      <w:r w:rsidRPr="00B53371">
        <w:rPr>
          <w:rFonts w:ascii="宋体" w:eastAsia="宋体" w:hAnsi="宋体" w:cs="宋体" w:hint="eastAsia"/>
          <w:b/>
          <w:spacing w:val="-6"/>
          <w:szCs w:val="21"/>
        </w:rPr>
        <w:t>（1）本项目“技术需求及要求”及“商务要求”中凡标注“▲”的条款或要求，投标人不响应或不满足的，投标文件即作无效处理（不包括参考品牌）；其他标注“▲”的事项或说明，投标人投标文件不符合要求的即作无效处理。</w:t>
      </w:r>
    </w:p>
    <w:p w:rsidR="00B53371" w:rsidRPr="00B53371" w:rsidRDefault="00B53371" w:rsidP="00B53371">
      <w:pPr>
        <w:spacing w:line="400" w:lineRule="exact"/>
        <w:ind w:firstLineChars="202" w:firstLine="402"/>
        <w:jc w:val="left"/>
        <w:rPr>
          <w:rFonts w:ascii="宋体" w:eastAsia="宋体" w:hAnsi="宋体" w:cs="宋体"/>
          <w:b/>
          <w:spacing w:val="-6"/>
          <w:szCs w:val="21"/>
        </w:rPr>
      </w:pPr>
      <w:r w:rsidRPr="00B53371">
        <w:rPr>
          <w:rFonts w:ascii="宋体" w:eastAsia="宋体" w:hAnsi="宋体" w:cs="宋体" w:hint="eastAsia"/>
          <w:b/>
          <w:spacing w:val="-6"/>
          <w:szCs w:val="21"/>
        </w:rPr>
        <w:t>（2）下表“技术需求及要求”中标注“★”号或“●”号的条款或技术要求仅作为评审依据进行考核，具体见本招标文件第四章。</w:t>
      </w:r>
    </w:p>
    <w:p w:rsidR="00B53371" w:rsidRPr="00B53371" w:rsidRDefault="00B53371" w:rsidP="00B53371">
      <w:pPr>
        <w:spacing w:line="400" w:lineRule="exact"/>
        <w:ind w:firstLineChars="202" w:firstLine="424"/>
        <w:jc w:val="left"/>
        <w:rPr>
          <w:rFonts w:ascii="宋体" w:eastAsia="宋体" w:hAnsi="宋体" w:cs="宋体"/>
          <w:szCs w:val="21"/>
        </w:rPr>
      </w:pPr>
      <w:r w:rsidRPr="00B53371">
        <w:rPr>
          <w:rFonts w:ascii="宋体" w:eastAsia="宋体" w:hAnsi="宋体" w:cs="宋体" w:hint="eastAsia"/>
          <w:szCs w:val="21"/>
        </w:rPr>
        <w:t>3.采购需求中如出现的品牌、型号或者生产厂家仅起参考作用，不属于指定品牌、型号或者生产厂家的情形。投标人可参照或者选用其他相当的品牌、型号或者生产厂家替代，但选用的投标产品参数性能必须满足实质性要求。</w:t>
      </w:r>
    </w:p>
    <w:p w:rsidR="00B53371" w:rsidRPr="00B53371" w:rsidRDefault="00B53371" w:rsidP="00B53371">
      <w:pPr>
        <w:spacing w:line="400" w:lineRule="exact"/>
        <w:ind w:firstLineChars="202" w:firstLine="424"/>
        <w:jc w:val="left"/>
        <w:rPr>
          <w:rFonts w:ascii="宋体" w:eastAsia="宋体" w:hAnsi="宋体" w:cs="Times New Roman"/>
          <w:szCs w:val="21"/>
        </w:rPr>
      </w:pPr>
      <w:r w:rsidRPr="00B53371">
        <w:rPr>
          <w:rFonts w:ascii="宋体" w:eastAsia="宋体" w:hAnsi="宋体" w:cs="宋体" w:hint="eastAsia"/>
          <w:szCs w:val="21"/>
        </w:rPr>
        <w:t>4.</w:t>
      </w:r>
      <w:r w:rsidRPr="00B53371">
        <w:rPr>
          <w:rFonts w:ascii="宋体" w:eastAsia="宋体" w:hAnsi="宋体" w:cs="Times New Roman" w:hint="eastAsia"/>
          <w:szCs w:val="21"/>
        </w:rPr>
        <w:t>投标人必须自行为其投标产品侵犯他人的知识产权或者专利成果的行为承担相应法律责任。</w:t>
      </w:r>
    </w:p>
    <w:p w:rsidR="00B53371" w:rsidRPr="00B53371" w:rsidRDefault="00B53371" w:rsidP="00B53371">
      <w:pPr>
        <w:spacing w:line="400" w:lineRule="exact"/>
        <w:ind w:firstLineChars="202" w:firstLine="424"/>
        <w:jc w:val="left"/>
        <w:rPr>
          <w:rFonts w:ascii="宋体" w:eastAsia="宋体" w:hAnsi="宋体" w:cs="Times New Roman"/>
          <w:szCs w:val="21"/>
        </w:rPr>
      </w:pPr>
      <w:r w:rsidRPr="00B53371">
        <w:rPr>
          <w:rFonts w:ascii="宋体" w:eastAsia="宋体" w:hAnsi="宋体" w:cs="Times New Roman" w:hint="eastAsia"/>
          <w:szCs w:val="21"/>
        </w:rPr>
        <w:t>5.</w:t>
      </w:r>
      <w:r w:rsidRPr="00B53371">
        <w:rPr>
          <w:rFonts w:ascii="宋体" w:eastAsia="宋体" w:hAnsi="宋体" w:cs="Times New Roman" w:hint="eastAsia"/>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sidRPr="00B53371">
        <w:rPr>
          <w:rFonts w:ascii="宋体" w:eastAsia="宋体" w:hAnsi="宋体" w:cs="Times New Roman" w:hint="eastAsia"/>
          <w:szCs w:val="21"/>
        </w:rPr>
        <w:t>。</w:t>
      </w:r>
    </w:p>
    <w:p w:rsidR="00B53371" w:rsidRPr="00B53371" w:rsidRDefault="00B53371" w:rsidP="00B53371">
      <w:pPr>
        <w:spacing w:line="400" w:lineRule="exact"/>
        <w:ind w:firstLineChars="200" w:firstLine="420"/>
        <w:rPr>
          <w:rFonts w:ascii="宋体" w:eastAsia="宋体" w:hAnsi="宋体" w:cs="Times New Roman"/>
          <w:b/>
          <w:szCs w:val="21"/>
          <w:u w:val="single"/>
        </w:rPr>
      </w:pPr>
      <w:r w:rsidRPr="00B53371">
        <w:rPr>
          <w:rFonts w:ascii="宋体" w:eastAsia="宋体" w:hAnsi="宋体" w:cs="Times New Roman" w:hint="eastAsia"/>
          <w:szCs w:val="21"/>
        </w:rPr>
        <w:t>6.</w:t>
      </w:r>
      <w:r w:rsidRPr="00B53371">
        <w:rPr>
          <w:rFonts w:ascii="宋体" w:eastAsia="宋体" w:hAnsi="宋体" w:cs="Times New Roman" w:hint="eastAsia"/>
          <w:b/>
          <w:szCs w:val="21"/>
          <w:u w:val="single"/>
        </w:rPr>
        <w:t>本项目下列采购需求表中，若有要求提供的证明文件材料或承诺书的，在《技术要求偏离表》或《商务要求偏离表》中应答时，请同时注明相关文件材料或承诺书在投标文件中放置的所在页码。</w:t>
      </w:r>
    </w:p>
    <w:p w:rsidR="00B53371" w:rsidRPr="00B53371" w:rsidRDefault="00B53371" w:rsidP="00B53371">
      <w:pPr>
        <w:spacing w:line="400" w:lineRule="exact"/>
        <w:ind w:firstLineChars="200" w:firstLine="420"/>
        <w:rPr>
          <w:rFonts w:ascii="宋体" w:eastAsia="宋体" w:hAnsi="宋体" w:cs="Times New Roman"/>
          <w:b/>
          <w:szCs w:val="21"/>
          <w:u w:val="single"/>
        </w:rPr>
      </w:pPr>
      <w:r w:rsidRPr="00B53371">
        <w:rPr>
          <w:rFonts w:ascii="宋体" w:eastAsia="宋体" w:hAnsi="宋体" w:cs="Times New Roman" w:hint="eastAsia"/>
          <w:bCs/>
          <w:szCs w:val="21"/>
        </w:rPr>
        <w:t>7.</w:t>
      </w:r>
      <w:r w:rsidRPr="00B53371">
        <w:rPr>
          <w:rFonts w:ascii="宋体" w:eastAsia="宋体" w:hAnsi="宋体" w:cs="Times New Roman" w:hint="eastAsia"/>
          <w:b/>
          <w:szCs w:val="21"/>
          <w:u w:val="single"/>
        </w:rPr>
        <w:t>投标人对所投产品的技术指标应做到真实响应，如发现有虚假应标情形的，除投标无效外，还将报财政监管部门处理。投标人提供假冒伪劣产品的，将依照政府采购法第七十七条第一款的规定追究法律责任。</w:t>
      </w:r>
    </w:p>
    <w:p w:rsidR="00B53371" w:rsidRPr="00B53371" w:rsidRDefault="00B53371" w:rsidP="00B53371">
      <w:pPr>
        <w:spacing w:line="400" w:lineRule="exact"/>
        <w:ind w:firstLineChars="200" w:firstLine="420"/>
        <w:rPr>
          <w:rFonts w:ascii="宋体" w:eastAsia="宋体" w:hAnsi="宋体" w:cs="Times New Roman"/>
          <w:kern w:val="0"/>
          <w:szCs w:val="21"/>
        </w:rPr>
      </w:pPr>
      <w:r w:rsidRPr="00B53371">
        <w:rPr>
          <w:rFonts w:ascii="宋体" w:eastAsia="宋体" w:hAnsi="宋体" w:cs="Times New Roman" w:hint="eastAsia"/>
          <w:kern w:val="0"/>
          <w:szCs w:val="21"/>
        </w:rPr>
        <w:t>8.所属行业依照《中小企业划型标准规定》（工信部联企业〔2011〕300号）及《国民经济行业分类》（GB/T4754-2017）的有关规定执行。</w:t>
      </w:r>
    </w:p>
    <w:p w:rsidR="00B53371" w:rsidRPr="00B53371" w:rsidRDefault="00B53371" w:rsidP="00B53371">
      <w:pPr>
        <w:spacing w:line="360" w:lineRule="auto"/>
        <w:ind w:firstLineChars="147" w:firstLine="309"/>
        <w:jc w:val="left"/>
        <w:rPr>
          <w:rFonts w:ascii="宋体" w:eastAsia="宋体" w:hAnsi="宋体" w:cs="Times New Roman"/>
          <w:szCs w:val="24"/>
        </w:rPr>
      </w:pPr>
    </w:p>
    <w:p w:rsidR="00B53371" w:rsidRPr="00B53371" w:rsidRDefault="00B53371" w:rsidP="00B53371">
      <w:pPr>
        <w:spacing w:line="360" w:lineRule="exact"/>
        <w:ind w:firstLineChars="147" w:firstLine="310"/>
        <w:jc w:val="left"/>
        <w:rPr>
          <w:rFonts w:ascii="宋体" w:eastAsia="宋体" w:hAnsi="宋体" w:cs="Times New Roman"/>
          <w:b/>
          <w:szCs w:val="21"/>
        </w:rPr>
      </w:pPr>
      <w:r w:rsidRPr="00B53371">
        <w:rPr>
          <w:rFonts w:ascii="宋体" w:eastAsia="宋体" w:hAnsi="宋体" w:cs="Times New Roman" w:hint="eastAsia"/>
          <w:b/>
          <w:szCs w:val="21"/>
          <w:u w:val="single"/>
        </w:rPr>
        <w:t>分标1</w:t>
      </w:r>
      <w:r w:rsidRPr="00B53371">
        <w:rPr>
          <w:rFonts w:ascii="宋体" w:eastAsia="宋体" w:hAnsi="宋体" w:cs="Times New Roman" w:hint="eastAsia"/>
          <w:b/>
          <w:szCs w:val="21"/>
        </w:rPr>
        <w:t xml:space="preserve">    采购预算：</w:t>
      </w:r>
      <w:r w:rsidRPr="00B53371">
        <w:rPr>
          <w:rFonts w:ascii="宋体" w:eastAsia="宋体" w:hAnsi="宋体" w:cs="Times New Roman" w:hint="eastAsia"/>
          <w:b/>
          <w:szCs w:val="21"/>
          <w:u w:val="single"/>
        </w:rPr>
        <w:t>500</w:t>
      </w:r>
      <w:r w:rsidRPr="00B53371">
        <w:rPr>
          <w:rFonts w:ascii="宋体" w:eastAsia="宋体" w:hAnsi="宋体" w:cs="Times New Roman" w:hint="eastAsia"/>
          <w:b/>
          <w:szCs w:val="21"/>
        </w:rPr>
        <w:t>万元</w:t>
      </w:r>
    </w:p>
    <w:p w:rsidR="00B53371" w:rsidRPr="00B53371" w:rsidRDefault="00B53371" w:rsidP="00B53371">
      <w:pPr>
        <w:spacing w:line="360" w:lineRule="exact"/>
        <w:ind w:firstLineChars="147" w:firstLine="310"/>
        <w:jc w:val="left"/>
        <w:rPr>
          <w:rFonts w:ascii="宋体" w:eastAsia="宋体" w:hAnsi="宋体" w:cs="Arial"/>
          <w:bCs/>
          <w:szCs w:val="21"/>
          <w:u w:val="single"/>
        </w:rPr>
      </w:pPr>
      <w:r w:rsidRPr="00B53371">
        <w:rPr>
          <w:rFonts w:ascii="宋体" w:eastAsia="宋体" w:hAnsi="宋体" w:cs="Times New Roman" w:hint="eastAsia"/>
          <w:b/>
          <w:szCs w:val="21"/>
        </w:rPr>
        <w:t>本分标序号</w:t>
      </w:r>
      <w:r w:rsidRPr="00B53371">
        <w:rPr>
          <w:rFonts w:ascii="宋体" w:eastAsia="宋体" w:hAnsi="宋体" w:cs="Times New Roman" w:hint="eastAsia"/>
          <w:b/>
          <w:szCs w:val="21"/>
          <w:u w:val="single"/>
        </w:rPr>
        <w:t xml:space="preserve">  1“数控铣床1”  </w:t>
      </w:r>
      <w:r w:rsidRPr="00B53371">
        <w:rPr>
          <w:rFonts w:ascii="宋体" w:eastAsia="宋体" w:hAnsi="宋体" w:cs="Times New Roman" w:hint="eastAsia"/>
          <w:b/>
          <w:szCs w:val="21"/>
        </w:rPr>
        <w:t>货物为核心产品。</w:t>
      </w: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6"/>
        <w:gridCol w:w="1259"/>
        <w:gridCol w:w="842"/>
        <w:gridCol w:w="841"/>
        <w:gridCol w:w="5368"/>
      </w:tblGrid>
      <w:tr w:rsidR="00B53371" w:rsidRPr="00B53371" w:rsidTr="00E44B11">
        <w:trPr>
          <w:trHeight w:val="567"/>
          <w:jc w:val="center"/>
        </w:trPr>
        <w:tc>
          <w:tcPr>
            <w:tcW w:w="8946" w:type="dxa"/>
            <w:gridSpan w:val="5"/>
            <w:vAlign w:val="center"/>
          </w:tcPr>
          <w:p w:rsidR="00B53371" w:rsidRPr="00B53371" w:rsidRDefault="00B53371" w:rsidP="00B53371">
            <w:pPr>
              <w:tabs>
                <w:tab w:val="left" w:pos="180"/>
                <w:tab w:val="left" w:pos="1620"/>
              </w:tabs>
              <w:spacing w:line="360" w:lineRule="exact"/>
              <w:rPr>
                <w:rFonts w:ascii="宋体" w:eastAsia="宋体" w:hAnsi="宋体" w:cs="宋体"/>
                <w:b/>
                <w:bCs/>
                <w:szCs w:val="21"/>
              </w:rPr>
            </w:pPr>
            <w:r w:rsidRPr="00B53371">
              <w:rPr>
                <w:rFonts w:ascii="宋体" w:eastAsia="宋体" w:hAnsi="宋体" w:cs="Times New Roman" w:hint="eastAsia"/>
                <w:b/>
                <w:szCs w:val="21"/>
              </w:rPr>
              <w:t>一、项目要求及技术需求</w:t>
            </w:r>
          </w:p>
        </w:tc>
      </w:tr>
      <w:tr w:rsidR="00B53371" w:rsidRPr="00B53371" w:rsidTr="00E44B11">
        <w:trPr>
          <w:trHeight w:val="567"/>
          <w:jc w:val="center"/>
        </w:trPr>
        <w:tc>
          <w:tcPr>
            <w:tcW w:w="636" w:type="dxa"/>
            <w:vAlign w:val="center"/>
          </w:tcPr>
          <w:p w:rsidR="00B53371" w:rsidRPr="00B53371" w:rsidRDefault="00B53371" w:rsidP="00B53371">
            <w:pPr>
              <w:tabs>
                <w:tab w:val="left" w:pos="180"/>
                <w:tab w:val="left" w:pos="1620"/>
              </w:tabs>
              <w:spacing w:line="360" w:lineRule="exact"/>
              <w:jc w:val="center"/>
              <w:rPr>
                <w:rFonts w:ascii="宋体" w:eastAsia="宋体" w:hAnsi="宋体" w:cs="宋体"/>
                <w:szCs w:val="21"/>
              </w:rPr>
            </w:pPr>
            <w:r w:rsidRPr="00B53371">
              <w:rPr>
                <w:rFonts w:ascii="宋体" w:eastAsia="宋体" w:hAnsi="宋体" w:cs="宋体" w:hint="eastAsia"/>
                <w:szCs w:val="21"/>
              </w:rPr>
              <w:t>序号</w:t>
            </w:r>
          </w:p>
        </w:tc>
        <w:tc>
          <w:tcPr>
            <w:tcW w:w="1259" w:type="dxa"/>
            <w:vAlign w:val="center"/>
          </w:tcPr>
          <w:p w:rsidR="00B53371" w:rsidRPr="00B53371" w:rsidRDefault="00B53371" w:rsidP="00B53371">
            <w:pPr>
              <w:tabs>
                <w:tab w:val="left" w:pos="180"/>
                <w:tab w:val="left" w:pos="1620"/>
              </w:tabs>
              <w:spacing w:line="360" w:lineRule="exact"/>
              <w:jc w:val="center"/>
              <w:rPr>
                <w:rFonts w:ascii="宋体" w:eastAsia="宋体" w:hAnsi="宋体" w:cs="宋体"/>
                <w:szCs w:val="21"/>
              </w:rPr>
            </w:pPr>
            <w:r w:rsidRPr="00B53371">
              <w:rPr>
                <w:rFonts w:ascii="宋体" w:eastAsia="宋体" w:hAnsi="宋体" w:cs="宋体" w:hint="eastAsia"/>
                <w:szCs w:val="21"/>
              </w:rPr>
              <w:t>标的名称</w:t>
            </w:r>
          </w:p>
        </w:tc>
        <w:tc>
          <w:tcPr>
            <w:tcW w:w="842" w:type="dxa"/>
            <w:vAlign w:val="center"/>
          </w:tcPr>
          <w:p w:rsidR="00B53371" w:rsidRPr="00B53371" w:rsidRDefault="00B53371" w:rsidP="00B53371">
            <w:pPr>
              <w:tabs>
                <w:tab w:val="left" w:pos="180"/>
                <w:tab w:val="left" w:pos="1620"/>
              </w:tabs>
              <w:spacing w:line="360" w:lineRule="exact"/>
              <w:jc w:val="center"/>
              <w:rPr>
                <w:rFonts w:ascii="宋体" w:eastAsia="宋体" w:hAnsi="宋体" w:cs="宋体"/>
                <w:szCs w:val="21"/>
              </w:rPr>
            </w:pPr>
            <w:r w:rsidRPr="00B53371">
              <w:rPr>
                <w:rFonts w:ascii="宋体" w:eastAsia="宋体" w:hAnsi="宋体" w:cs="宋体" w:hint="eastAsia"/>
                <w:szCs w:val="21"/>
              </w:rPr>
              <w:t>数量及单位</w:t>
            </w:r>
          </w:p>
        </w:tc>
        <w:tc>
          <w:tcPr>
            <w:tcW w:w="841" w:type="dxa"/>
            <w:vAlign w:val="center"/>
          </w:tcPr>
          <w:p w:rsidR="00B53371" w:rsidRPr="00B53371" w:rsidRDefault="00B53371" w:rsidP="00B53371">
            <w:pPr>
              <w:tabs>
                <w:tab w:val="left" w:pos="180"/>
                <w:tab w:val="left" w:pos="1620"/>
              </w:tabs>
              <w:spacing w:line="360" w:lineRule="exact"/>
              <w:jc w:val="center"/>
              <w:rPr>
                <w:rFonts w:ascii="宋体" w:eastAsia="宋体" w:hAnsi="宋体" w:cs="Arial"/>
                <w:szCs w:val="21"/>
              </w:rPr>
            </w:pPr>
            <w:r w:rsidRPr="00B53371">
              <w:rPr>
                <w:rFonts w:ascii="宋体" w:eastAsia="宋体" w:hAnsi="宋体" w:cs="Arial" w:hint="eastAsia"/>
                <w:szCs w:val="21"/>
              </w:rPr>
              <w:t>所属</w:t>
            </w:r>
          </w:p>
          <w:p w:rsidR="00B53371" w:rsidRPr="00B53371" w:rsidRDefault="00B53371" w:rsidP="00B53371">
            <w:pPr>
              <w:tabs>
                <w:tab w:val="left" w:pos="180"/>
                <w:tab w:val="left" w:pos="1620"/>
              </w:tabs>
              <w:spacing w:line="360" w:lineRule="exact"/>
              <w:jc w:val="center"/>
              <w:rPr>
                <w:rFonts w:ascii="宋体" w:eastAsia="宋体" w:hAnsi="宋体" w:cs="Arial"/>
                <w:szCs w:val="21"/>
              </w:rPr>
            </w:pPr>
            <w:r w:rsidRPr="00B53371">
              <w:rPr>
                <w:rFonts w:ascii="宋体" w:eastAsia="宋体" w:hAnsi="宋体" w:cs="Arial" w:hint="eastAsia"/>
                <w:szCs w:val="21"/>
              </w:rPr>
              <w:t>行业</w:t>
            </w:r>
          </w:p>
        </w:tc>
        <w:tc>
          <w:tcPr>
            <w:tcW w:w="5368" w:type="dxa"/>
            <w:vAlign w:val="center"/>
          </w:tcPr>
          <w:p w:rsidR="00B53371" w:rsidRPr="00B53371" w:rsidRDefault="00B53371" w:rsidP="00B53371">
            <w:pPr>
              <w:tabs>
                <w:tab w:val="left" w:pos="180"/>
                <w:tab w:val="left" w:pos="1620"/>
              </w:tabs>
              <w:spacing w:line="360" w:lineRule="exact"/>
              <w:jc w:val="center"/>
              <w:rPr>
                <w:rFonts w:ascii="宋体" w:eastAsia="宋体" w:hAnsi="宋体" w:cs="宋体"/>
                <w:szCs w:val="21"/>
              </w:rPr>
            </w:pPr>
            <w:r w:rsidRPr="00B53371">
              <w:rPr>
                <w:rFonts w:ascii="宋体" w:eastAsia="宋体" w:hAnsi="宋体" w:cs="宋体" w:hint="eastAsia"/>
                <w:szCs w:val="21"/>
              </w:rPr>
              <w:t>技术需求及要求</w:t>
            </w:r>
          </w:p>
        </w:tc>
      </w:tr>
      <w:tr w:rsidR="00B53371" w:rsidRPr="00B53371" w:rsidTr="00E44B11">
        <w:trPr>
          <w:trHeight w:val="567"/>
          <w:jc w:val="center"/>
        </w:trPr>
        <w:tc>
          <w:tcPr>
            <w:tcW w:w="636" w:type="dxa"/>
            <w:vAlign w:val="center"/>
          </w:tcPr>
          <w:p w:rsidR="00B53371" w:rsidRPr="00B53371" w:rsidRDefault="00B53371" w:rsidP="00B53371">
            <w:pPr>
              <w:numPr>
                <w:ilvl w:val="0"/>
                <w:numId w:val="1"/>
              </w:numPr>
              <w:tabs>
                <w:tab w:val="left" w:pos="180"/>
                <w:tab w:val="left" w:pos="1620"/>
              </w:tabs>
              <w:spacing w:line="360" w:lineRule="exact"/>
              <w:rPr>
                <w:rFonts w:ascii="宋体" w:eastAsia="宋体" w:hAnsi="宋体" w:cs="宋体"/>
                <w:szCs w:val="21"/>
              </w:rPr>
            </w:pPr>
          </w:p>
        </w:tc>
        <w:tc>
          <w:tcPr>
            <w:tcW w:w="1259" w:type="dxa"/>
            <w:vAlign w:val="center"/>
          </w:tcPr>
          <w:p w:rsidR="00B53371" w:rsidRPr="00B53371" w:rsidRDefault="00B53371" w:rsidP="00B53371">
            <w:pPr>
              <w:widowControl/>
              <w:spacing w:line="360" w:lineRule="exact"/>
              <w:jc w:val="left"/>
              <w:rPr>
                <w:rFonts w:ascii="宋体" w:eastAsia="宋体" w:hAnsi="宋体" w:cs="Times New Roman"/>
                <w:kern w:val="0"/>
                <w:szCs w:val="21"/>
              </w:rPr>
            </w:pPr>
            <w:r w:rsidRPr="00B53371">
              <w:rPr>
                <w:rFonts w:ascii="宋体" w:eastAsia="宋体" w:hAnsi="宋体" w:cs="Times New Roman" w:hint="eastAsia"/>
                <w:iCs/>
                <w:szCs w:val="21"/>
              </w:rPr>
              <w:t>数控铣床1</w:t>
            </w:r>
          </w:p>
        </w:tc>
        <w:tc>
          <w:tcPr>
            <w:tcW w:w="842" w:type="dxa"/>
            <w:vAlign w:val="center"/>
          </w:tcPr>
          <w:p w:rsidR="00B53371" w:rsidRPr="00B53371" w:rsidRDefault="00B53371" w:rsidP="00B53371">
            <w:pPr>
              <w:widowControl/>
              <w:spacing w:line="360" w:lineRule="exact"/>
              <w:jc w:val="center"/>
              <w:rPr>
                <w:rFonts w:ascii="宋体" w:eastAsia="宋体" w:hAnsi="宋体" w:cs="Times New Roman"/>
                <w:kern w:val="0"/>
                <w:szCs w:val="21"/>
              </w:rPr>
            </w:pPr>
            <w:r w:rsidRPr="00B53371">
              <w:rPr>
                <w:rFonts w:ascii="宋体" w:eastAsia="宋体" w:hAnsi="宋体" w:cs="宋体" w:hint="eastAsia"/>
                <w:szCs w:val="21"/>
              </w:rPr>
              <w:t>5台</w:t>
            </w:r>
          </w:p>
        </w:tc>
        <w:tc>
          <w:tcPr>
            <w:tcW w:w="841" w:type="dxa"/>
            <w:vAlign w:val="center"/>
          </w:tcPr>
          <w:p w:rsidR="00B53371" w:rsidRPr="00B53371" w:rsidRDefault="00B53371" w:rsidP="00B53371">
            <w:pPr>
              <w:spacing w:line="360" w:lineRule="exact"/>
              <w:jc w:val="center"/>
              <w:rPr>
                <w:rFonts w:ascii="宋体" w:eastAsia="宋体" w:hAnsi="宋体" w:cs="Times New Roman"/>
                <w:szCs w:val="21"/>
              </w:rPr>
            </w:pPr>
            <w:r w:rsidRPr="00B53371">
              <w:rPr>
                <w:rFonts w:ascii="宋体" w:eastAsia="宋体" w:hAnsi="宋体" w:cs="Times New Roman" w:hint="eastAsia"/>
                <w:szCs w:val="21"/>
              </w:rPr>
              <w:t>工业</w:t>
            </w:r>
          </w:p>
        </w:tc>
        <w:tc>
          <w:tcPr>
            <w:tcW w:w="5368" w:type="dxa"/>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▲1.数控系统：</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1.1数控系统采用双核控制单元，嵌入式控制软件，具备纳米级高精度轮廓控制功能，控制运算性能满足高速高精模具及精密零件加工需求。</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1.2最小指令增量≤0.0001mm，支持高速前瞻控制功能，前瞻程序段数≥1000段。</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1.3标配15英寸或以上工业级彩色面板，全中文图形操作界面，支持图形对话式编程与G代码轨迹仿真。</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1.4伺服驱动及伺服电机为与数控系统同一品牌原装配套产品，采用高速串行总线通信，具备热补偿、伺服自动优化、高速刚性攻丝功能。</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1.5 PMC基本处理速度≤9.1ns/步，具备I/O逻辑控制、故障自诊断及中文报警提示功能。</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1.6标配以太网数据传输、程序管理、机床运行状态监控功能，支持与数字化车间系统互联互通。</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1.7系统平均无故障工作时间（MTBF）≥10000小时。</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▲2.驱动：三轴电机与高精度滚珠丝杠采用直接连接驱动的方式，滚珠丝杠经过预拉伸安装，以进一步提高传动刚性及定位精度。三个直线坐标轴均采用直线滚动导轨。</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2.1 Z轴电机：①额定转速（r/min）≥3000，②最高转速（r/min）≥3000，③额定功率（KW）≥4，④堵转扭矩（Nm）≥22，⑤最大扭矩（Nm）≥64，⑥旋转惯量（kg㎡）≤0.012；X/Y轴电机：①额定转速（r/min）≥3000，②最高转速（r/min）≥4000，③额定功率（KW）≥3，④堵转扭矩（Nm）≥12，⑤最大扭矩（Nm）≥35，⑥旋转惯量（kg㎡）≤0.0062；</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2.2主轴驱动器：①额定输出电流Arms（HRV2时）≥64，②环境温度：0</w:t>
            </w:r>
            <w:r w:rsidRPr="00B53371">
              <w:rPr>
                <w:rFonts w:ascii="宋体" w:eastAsia="宋体" w:hAnsi="宋体" w:cs="Times New Roman" w:hint="eastAsia"/>
                <w:szCs w:val="24"/>
              </w:rPr>
              <w:t>～</w:t>
            </w:r>
            <w:r w:rsidRPr="00B53371">
              <w:rPr>
                <w:rFonts w:ascii="宋体" w:eastAsia="宋体" w:hAnsi="宋体" w:cs="Times New Roman" w:hint="eastAsia"/>
                <w:szCs w:val="21"/>
              </w:rPr>
              <w:t>55℃，③环境湿度：90%RH及以下，④环境振动：不超过0.5G，⑤防护等级：≥IP54；</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2.3 Z轴驱动器：①额定输出电流（Arms）≥22.5，②峰值输出电流（Apeak）≥80，③环境温度：0</w:t>
            </w:r>
            <w:r w:rsidRPr="00B53371">
              <w:rPr>
                <w:rFonts w:ascii="宋体" w:eastAsia="宋体" w:hAnsi="宋体" w:cs="Times New Roman" w:hint="eastAsia"/>
                <w:szCs w:val="24"/>
              </w:rPr>
              <w:t>～</w:t>
            </w:r>
            <w:r w:rsidRPr="00B53371">
              <w:rPr>
                <w:rFonts w:ascii="宋体" w:eastAsia="宋体" w:hAnsi="宋体" w:cs="Times New Roman" w:hint="eastAsia"/>
                <w:szCs w:val="21"/>
              </w:rPr>
              <w:t>55℃，④环境湿度：90%RH及以下，⑤环境振动：不超过0.5G，⑥防护等级：≥IP54；X/Y轴驱动器：①额定输出电流（Arms）≥22.5/22.5，②峰值输出电流（Apeak）≥80/80，③环境温度：0</w:t>
            </w:r>
            <w:r w:rsidRPr="00B53371">
              <w:rPr>
                <w:rFonts w:ascii="宋体" w:eastAsia="宋体" w:hAnsi="宋体" w:cs="Times New Roman" w:hint="eastAsia"/>
                <w:szCs w:val="24"/>
              </w:rPr>
              <w:t>～</w:t>
            </w:r>
            <w:r w:rsidRPr="00B53371">
              <w:rPr>
                <w:rFonts w:ascii="宋体" w:eastAsia="宋体" w:hAnsi="宋体" w:cs="Times New Roman" w:hint="eastAsia"/>
                <w:szCs w:val="21"/>
              </w:rPr>
              <w:t>55℃，④环境湿度：90%RH及以下，⑤环境振动：不超过0.5G，⑥防护等级：≥IP54。</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▲3.主轴电机：</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3.1 LOW：①额定功率（KW）≥11，②最大功率（30分钟，KW）≥15，③额定功率基本速度（r/min）≥1500，④额定功率上限速度（r/min）≥6000，⑤最高转速（r/min）≥12000，⑥连续额定扭矩（Nm）≥70，⑦旋转惯量（kg㎡）≤0.07；</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3.2 HIGH：①额定功率（KW）≥11，②最大功率（30分钟，KW）≥15，③额定功率基本速度（r/min）≥4000，④额定功率上限速度（r/min）≥10000，⑤最高转速（r/min）≥12000，⑥连续额定扭矩（Nm）≥26.3，⑦旋转惯量（kg㎡）≤0.07。</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4.整机：整机采用立柱固定，十字滑台移动结构。机床具备自动排屑功能及大流量冲屑功能。</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5.主轴箱：采用高速主轴单元，主轴采用BBT40规格，具备中心吹气功能。</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6.刀库：刀库采用圆盘式刀库。刀库采用机械手换刀，刀库容量</w:t>
            </w:r>
            <w:r w:rsidRPr="00B53371">
              <w:rPr>
                <w:rFonts w:ascii="宋体" w:eastAsia="宋体" w:hAnsi="宋体" w:cs="宋体" w:hint="eastAsia"/>
                <w:szCs w:val="21"/>
              </w:rPr>
              <w:t>≥</w:t>
            </w:r>
            <w:r w:rsidRPr="00B53371">
              <w:rPr>
                <w:rFonts w:ascii="宋体" w:eastAsia="宋体" w:hAnsi="宋体" w:cs="Times New Roman" w:hint="eastAsia"/>
                <w:szCs w:val="21"/>
              </w:rPr>
              <w:t>24把刀，换刀时间≤1.8s。</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7.机床参数与配置</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7.1基本参数</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▲①工作台面积（长×宽）≥1000mm×520mm；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▲②最大承载≥550kg；</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③T型槽（槽数×槽宽×间距）：≥5×18×100</w:t>
            </w:r>
            <w:r w:rsidRPr="00B53371">
              <w:rPr>
                <w:rFonts w:ascii="宋体" w:eastAsia="宋体" w:hAnsi="宋体" w:cs="Times New Roman"/>
                <w:szCs w:val="21"/>
              </w:rPr>
              <w:t>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▲④三轴行程（X/Y/Z）：≥850mm/520mm/560mm；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⑤主轴中心线至立柱导轨面距离≥580mm；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⑥主轴鼻端至工作台面距离≥120-680mm；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▲⑦主轴转速（直联）≥12000rpm；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▲⑧主轴功率（连续/最大）≥11/15kW；</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⑨主轴锥孔BBT40或同等及以上配置；</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⑩X/Y/Z轴快速移动速度：≥48/48/48m/min；</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w:t>
            </w:r>
            <w:r w:rsidRPr="00B53371">
              <w:rPr>
                <w:rFonts w:ascii="Cambria Math" w:eastAsia="宋体" w:hAnsi="Cambria Math" w:cs="Cambria Math"/>
                <w:szCs w:val="21"/>
              </w:rPr>
              <w:t>⑪</w:t>
            </w:r>
            <w:r w:rsidRPr="00B53371">
              <w:rPr>
                <w:rFonts w:ascii="宋体" w:eastAsia="宋体" w:hAnsi="宋体" w:cs="Times New Roman"/>
                <w:szCs w:val="21"/>
              </w:rPr>
              <w:t>X/Y/Z</w:t>
            </w:r>
            <w:r w:rsidRPr="00B53371">
              <w:rPr>
                <w:rFonts w:ascii="宋体" w:eastAsia="宋体" w:hAnsi="宋体" w:cs="Times New Roman" w:hint="eastAsia"/>
                <w:szCs w:val="21"/>
              </w:rPr>
              <w:t>轴最大切削进给速度：≥</w:t>
            </w:r>
            <w:r w:rsidRPr="00B53371">
              <w:rPr>
                <w:rFonts w:ascii="宋体" w:eastAsia="宋体" w:hAnsi="宋体" w:cs="Times New Roman"/>
                <w:szCs w:val="21"/>
              </w:rPr>
              <w:t>1-15000mm/min</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Cambria Math" w:eastAsia="宋体" w:hAnsi="Cambria Math" w:cs="Cambria Math"/>
                <w:szCs w:val="21"/>
              </w:rPr>
              <w:t>⑫</w:t>
            </w:r>
            <w:r w:rsidRPr="00B53371">
              <w:rPr>
                <w:rFonts w:ascii="宋体" w:eastAsia="宋体" w:hAnsi="宋体" w:cs="宋体" w:hint="eastAsia"/>
                <w:szCs w:val="21"/>
              </w:rPr>
              <w:t>刀具容量</w:t>
            </w:r>
            <w:bookmarkStart w:id="0" w:name="OLE_LINK5"/>
            <w:r w:rsidRPr="00B53371">
              <w:rPr>
                <w:rFonts w:ascii="宋体" w:eastAsia="宋体" w:hAnsi="宋体" w:cs="宋体" w:hint="eastAsia"/>
                <w:szCs w:val="21"/>
              </w:rPr>
              <w:t>≥</w:t>
            </w:r>
            <w:bookmarkEnd w:id="0"/>
            <w:r w:rsidRPr="00B53371">
              <w:rPr>
                <w:rFonts w:ascii="宋体" w:eastAsia="宋体" w:hAnsi="宋体" w:cs="Times New Roman"/>
                <w:szCs w:val="21"/>
              </w:rPr>
              <w:t>24</w:t>
            </w:r>
            <w:r w:rsidRPr="00B53371">
              <w:rPr>
                <w:rFonts w:ascii="宋体" w:eastAsia="宋体" w:hAnsi="宋体" w:cs="Times New Roman" w:hint="eastAsia"/>
                <w:szCs w:val="21"/>
              </w:rPr>
              <w:t>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Cambria Math" w:eastAsia="宋体" w:hAnsi="Cambria Math" w:cs="Cambria Math"/>
                <w:szCs w:val="21"/>
              </w:rPr>
              <w:t>⑬</w:t>
            </w:r>
            <w:r w:rsidRPr="00B53371">
              <w:rPr>
                <w:rFonts w:ascii="宋体" w:eastAsia="宋体" w:hAnsi="宋体" w:cs="宋体" w:hint="eastAsia"/>
                <w:szCs w:val="21"/>
              </w:rPr>
              <w:t>刀具最大直径（满刀）≥</w:t>
            </w:r>
            <w:r w:rsidRPr="00B53371">
              <w:rPr>
                <w:rFonts w:ascii="宋体" w:eastAsia="宋体" w:hAnsi="宋体" w:cs="Times New Roman"/>
                <w:szCs w:val="21"/>
              </w:rPr>
              <w:t>80mm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Cambria Math" w:eastAsia="宋体" w:hAnsi="Cambria Math" w:cs="Cambria Math"/>
                <w:szCs w:val="21"/>
              </w:rPr>
              <w:t>⑭</w:t>
            </w:r>
            <w:r w:rsidRPr="00B53371">
              <w:rPr>
                <w:rFonts w:ascii="宋体" w:eastAsia="宋体" w:hAnsi="宋体" w:cs="宋体" w:hint="eastAsia"/>
                <w:szCs w:val="21"/>
              </w:rPr>
              <w:t>刀具最大直径（相邻空位）≥</w:t>
            </w:r>
            <w:r w:rsidRPr="00B53371">
              <w:rPr>
                <w:rFonts w:ascii="宋体" w:eastAsia="宋体" w:hAnsi="宋体" w:cs="Times New Roman"/>
                <w:szCs w:val="21"/>
              </w:rPr>
              <w:t>120mm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Cambria Math" w:eastAsia="宋体" w:hAnsi="Cambria Math" w:cs="Cambria Math"/>
                <w:szCs w:val="21"/>
              </w:rPr>
              <w:t>⑮</w:t>
            </w:r>
            <w:r w:rsidRPr="00B53371">
              <w:rPr>
                <w:rFonts w:ascii="宋体" w:eastAsia="宋体" w:hAnsi="宋体" w:cs="宋体" w:hint="eastAsia"/>
                <w:szCs w:val="21"/>
              </w:rPr>
              <w:t>刀具最大重量≥</w:t>
            </w:r>
            <w:r w:rsidRPr="00B53371">
              <w:rPr>
                <w:rFonts w:ascii="宋体" w:eastAsia="宋体" w:hAnsi="宋体" w:cs="Times New Roman"/>
                <w:szCs w:val="21"/>
              </w:rPr>
              <w:t>8Kg</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Cambria Math" w:eastAsia="宋体" w:hAnsi="Cambria Math" w:cs="Cambria Math"/>
                <w:szCs w:val="21"/>
              </w:rPr>
              <w:t>⑯</w:t>
            </w:r>
            <w:r w:rsidRPr="00B53371">
              <w:rPr>
                <w:rFonts w:ascii="宋体" w:eastAsia="宋体" w:hAnsi="宋体" w:cs="宋体" w:hint="eastAsia"/>
                <w:szCs w:val="21"/>
              </w:rPr>
              <w:t>刀具最大长度≥</w:t>
            </w:r>
            <w:r w:rsidRPr="00B53371">
              <w:rPr>
                <w:rFonts w:ascii="宋体" w:eastAsia="宋体" w:hAnsi="宋体" w:cs="Times New Roman"/>
                <w:szCs w:val="21"/>
              </w:rPr>
              <w:t>300mm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宋体"/>
                <w:szCs w:val="21"/>
              </w:rPr>
            </w:pPr>
            <w:r w:rsidRPr="00B53371">
              <w:rPr>
                <w:rFonts w:ascii="Cambria Math" w:eastAsia="宋体" w:hAnsi="Cambria Math" w:cs="Cambria Math"/>
                <w:szCs w:val="21"/>
              </w:rPr>
              <w:t>⑰</w:t>
            </w:r>
            <w:r w:rsidRPr="00B53371">
              <w:rPr>
                <w:rFonts w:ascii="宋体" w:eastAsia="宋体" w:hAnsi="宋体" w:cs="宋体" w:hint="eastAsia"/>
                <w:szCs w:val="21"/>
              </w:rPr>
              <w:t>刀具选刀方式：任意选刀；</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Cambria Math" w:eastAsia="宋体" w:hAnsi="Cambria Math" w:cs="Cambria Math"/>
                <w:szCs w:val="21"/>
              </w:rPr>
              <w:t>⑱</w:t>
            </w:r>
            <w:r w:rsidRPr="00B53371">
              <w:rPr>
                <w:rFonts w:ascii="宋体" w:eastAsia="宋体" w:hAnsi="宋体" w:cs="宋体" w:hint="eastAsia"/>
                <w:szCs w:val="21"/>
              </w:rPr>
              <w:t>刀具交换时间（刀</w:t>
            </w:r>
            <w:r w:rsidRPr="00B53371">
              <w:rPr>
                <w:rFonts w:ascii="宋体" w:eastAsia="宋体" w:hAnsi="宋体" w:cs="Times New Roman"/>
                <w:szCs w:val="21"/>
              </w:rPr>
              <w:t>-</w:t>
            </w:r>
            <w:r w:rsidRPr="00B53371">
              <w:rPr>
                <w:rFonts w:ascii="宋体" w:eastAsia="宋体" w:hAnsi="宋体" w:cs="Times New Roman" w:hint="eastAsia"/>
                <w:szCs w:val="21"/>
              </w:rPr>
              <w:t>刀）≤</w:t>
            </w:r>
            <w:r w:rsidRPr="00B53371">
              <w:rPr>
                <w:rFonts w:ascii="宋体" w:eastAsia="宋体" w:hAnsi="宋体" w:cs="Times New Roman"/>
                <w:szCs w:val="21"/>
              </w:rPr>
              <w:t>1.8s</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w:t>
            </w:r>
            <w:r w:rsidRPr="00B53371">
              <w:rPr>
                <w:rFonts w:ascii="Cambria Math" w:eastAsia="宋体" w:hAnsi="Cambria Math" w:cs="Cambria Math"/>
                <w:szCs w:val="21"/>
              </w:rPr>
              <w:t>⑲</w:t>
            </w:r>
            <w:r w:rsidRPr="00B53371">
              <w:rPr>
                <w:rFonts w:ascii="宋体" w:eastAsia="宋体" w:hAnsi="宋体" w:cs="宋体" w:hint="eastAsia"/>
                <w:szCs w:val="21"/>
              </w:rPr>
              <w:t>定位精度（</w:t>
            </w:r>
            <w:r w:rsidRPr="00B53371">
              <w:rPr>
                <w:rFonts w:ascii="宋体" w:eastAsia="宋体" w:hAnsi="宋体" w:cs="Times New Roman"/>
                <w:szCs w:val="21"/>
              </w:rPr>
              <w:t>X/Y/Z</w:t>
            </w:r>
            <w:r w:rsidRPr="00B53371">
              <w:rPr>
                <w:rFonts w:ascii="宋体" w:eastAsia="宋体" w:hAnsi="宋体" w:cs="Times New Roman" w:hint="eastAsia"/>
                <w:szCs w:val="21"/>
              </w:rPr>
              <w:t>）≤</w:t>
            </w:r>
            <w:r w:rsidRPr="00B53371">
              <w:rPr>
                <w:rFonts w:ascii="宋体" w:eastAsia="宋体" w:hAnsi="宋体" w:cs="Times New Roman"/>
                <w:szCs w:val="21"/>
              </w:rPr>
              <w:t>0.008mm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w:t>
            </w:r>
            <w:r w:rsidRPr="00B53371">
              <w:rPr>
                <w:rFonts w:ascii="Cambria Math" w:eastAsia="宋体" w:hAnsi="Cambria Math" w:cs="Cambria Math"/>
                <w:szCs w:val="21"/>
              </w:rPr>
              <w:t>⑳</w:t>
            </w:r>
            <w:r w:rsidRPr="00B53371">
              <w:rPr>
                <w:rFonts w:ascii="宋体" w:eastAsia="宋体" w:hAnsi="宋体" w:cs="宋体" w:hint="eastAsia"/>
                <w:szCs w:val="21"/>
              </w:rPr>
              <w:t>重复定位精度（</w:t>
            </w:r>
            <w:r w:rsidRPr="00B53371">
              <w:rPr>
                <w:rFonts w:ascii="宋体" w:eastAsia="宋体" w:hAnsi="宋体" w:cs="Times New Roman"/>
                <w:szCs w:val="21"/>
              </w:rPr>
              <w:t>X/Y/Z</w:t>
            </w:r>
            <w:r w:rsidRPr="00B53371">
              <w:rPr>
                <w:rFonts w:ascii="宋体" w:eastAsia="宋体" w:hAnsi="宋体" w:cs="Times New Roman" w:hint="eastAsia"/>
                <w:szCs w:val="21"/>
              </w:rPr>
              <w:t>）≤</w:t>
            </w:r>
            <w:r w:rsidRPr="00B53371">
              <w:rPr>
                <w:rFonts w:ascii="宋体" w:eastAsia="宋体" w:hAnsi="宋体" w:cs="Times New Roman"/>
                <w:szCs w:val="21"/>
              </w:rPr>
              <w:t>0.005mm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㉑</w:t>
            </w:r>
            <w:r w:rsidRPr="00B53371">
              <w:rPr>
                <w:rFonts w:ascii="宋体" w:eastAsia="宋体" w:hAnsi="宋体" w:cs="宋体" w:hint="eastAsia"/>
                <w:szCs w:val="21"/>
              </w:rPr>
              <w:t>最大钻孔直径≥</w:t>
            </w:r>
            <w:r w:rsidRPr="00B53371">
              <w:rPr>
                <w:rFonts w:ascii="宋体" w:eastAsia="宋体" w:hAnsi="宋体" w:cs="Times New Roman"/>
                <w:szCs w:val="21"/>
              </w:rPr>
              <w:t>40mm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㉒</w:t>
            </w:r>
            <w:r w:rsidRPr="00B53371">
              <w:rPr>
                <w:rFonts w:ascii="宋体" w:eastAsia="宋体" w:hAnsi="宋体" w:cs="宋体" w:hint="eastAsia"/>
                <w:szCs w:val="21"/>
              </w:rPr>
              <w:t>最大攻丝直径≥</w:t>
            </w:r>
            <w:r w:rsidRPr="00B53371">
              <w:rPr>
                <w:rFonts w:ascii="宋体" w:eastAsia="宋体" w:hAnsi="宋体" w:cs="Times New Roman"/>
                <w:szCs w:val="21"/>
              </w:rPr>
              <w:t>M20mm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㉓</w:t>
            </w:r>
            <w:r w:rsidRPr="00B53371">
              <w:rPr>
                <w:rFonts w:ascii="宋体" w:eastAsia="宋体" w:hAnsi="宋体" w:cs="宋体" w:hint="eastAsia"/>
                <w:szCs w:val="21"/>
              </w:rPr>
              <w:t>铣削能力≥</w:t>
            </w:r>
            <w:r w:rsidRPr="00B53371">
              <w:rPr>
                <w:rFonts w:ascii="宋体" w:eastAsia="宋体" w:hAnsi="宋体" w:cs="Times New Roman"/>
                <w:szCs w:val="21"/>
              </w:rPr>
              <w:t>200cm</w:t>
            </w:r>
            <w:r w:rsidRPr="00B53371">
              <w:rPr>
                <w:rFonts w:ascii="宋体" w:eastAsia="宋体" w:hAnsi="宋体" w:cs="Times New Roman"/>
                <w:szCs w:val="21"/>
                <w:vertAlign w:val="superscript"/>
              </w:rPr>
              <w:t>3</w:t>
            </w:r>
            <w:r w:rsidRPr="00B53371">
              <w:rPr>
                <w:rFonts w:ascii="宋体" w:eastAsia="宋体" w:hAnsi="宋体" w:cs="Times New Roman"/>
                <w:szCs w:val="21"/>
              </w:rPr>
              <w:t>/min</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㉔</w:t>
            </w:r>
            <w:r w:rsidRPr="00B53371">
              <w:rPr>
                <w:rFonts w:ascii="宋体" w:eastAsia="宋体" w:hAnsi="宋体" w:cs="宋体" w:hint="eastAsia"/>
                <w:szCs w:val="21"/>
              </w:rPr>
              <w:t>机床电气总容量≤</w:t>
            </w:r>
            <w:r w:rsidRPr="00B53371">
              <w:rPr>
                <w:rFonts w:ascii="宋体" w:eastAsia="宋体" w:hAnsi="宋体" w:cs="Times New Roman"/>
                <w:szCs w:val="21"/>
              </w:rPr>
              <w:t>25kVA</w:t>
            </w:r>
            <w:r w:rsidRPr="00B53371">
              <w:rPr>
                <w:rFonts w:ascii="宋体" w:eastAsia="宋体" w:hAnsi="宋体" w:cs="Times New Roman" w:hint="eastAsia"/>
                <w:szCs w:val="21"/>
              </w:rPr>
              <w:t>；</w:t>
            </w:r>
            <w:r w:rsidRPr="00B53371">
              <w:rPr>
                <w:rFonts w:ascii="宋体" w:eastAsia="宋体" w:hAnsi="宋体" w:cs="Times New Roman"/>
                <w:szCs w:val="21"/>
              </w:rPr>
              <w:t xml:space="preserve"> </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㉕</w:t>
            </w:r>
            <w:r w:rsidRPr="00B53371">
              <w:rPr>
                <w:rFonts w:ascii="宋体" w:eastAsia="宋体" w:hAnsi="宋体" w:cs="宋体" w:hint="eastAsia"/>
                <w:szCs w:val="21"/>
              </w:rPr>
              <w:t>冷却箱容积≥</w:t>
            </w:r>
            <w:r w:rsidRPr="00B53371">
              <w:rPr>
                <w:rFonts w:ascii="宋体" w:eastAsia="宋体" w:hAnsi="宋体" w:cs="Times New Roman"/>
                <w:szCs w:val="21"/>
              </w:rPr>
              <w:t>300L</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㉖</w:t>
            </w:r>
            <w:r w:rsidRPr="00B53371">
              <w:rPr>
                <w:rFonts w:ascii="宋体" w:eastAsia="宋体" w:hAnsi="宋体" w:cs="宋体" w:hint="eastAsia"/>
                <w:szCs w:val="21"/>
              </w:rPr>
              <w:t>机床外形尺寸（长×宽×高）≥</w:t>
            </w:r>
            <w:r w:rsidRPr="00B53371">
              <w:rPr>
                <w:rFonts w:ascii="宋体" w:eastAsia="宋体" w:hAnsi="宋体" w:cs="Times New Roman"/>
                <w:szCs w:val="21"/>
              </w:rPr>
              <w:t>2530×2900×2880mm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㉗</w:t>
            </w:r>
            <w:r w:rsidRPr="00B53371">
              <w:rPr>
                <w:rFonts w:ascii="宋体" w:eastAsia="宋体" w:hAnsi="宋体" w:cs="Times New Roman"/>
                <w:szCs w:val="21"/>
              </w:rPr>
              <w:t xml:space="preserve"> </w:t>
            </w:r>
            <w:r w:rsidRPr="00B53371">
              <w:rPr>
                <w:rFonts w:ascii="宋体" w:eastAsia="宋体" w:hAnsi="宋体" w:cs="Times New Roman" w:hint="eastAsia"/>
                <w:szCs w:val="21"/>
              </w:rPr>
              <w:t>机床重量≥</w:t>
            </w:r>
            <w:r w:rsidRPr="00B53371">
              <w:rPr>
                <w:rFonts w:ascii="宋体" w:eastAsia="宋体" w:hAnsi="宋体" w:cs="Times New Roman"/>
                <w:szCs w:val="21"/>
              </w:rPr>
              <w:t>5500kg</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7.2设备主要零部件参考品牌：</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①主轴轴承：NTN/NSK/FAG或同等及以上档次。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②丝杠轴承：NACHI/JTEKT/NTN或同等及以上档次。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③滚珠丝杠：PMI/HIWIN/TBI或同等及以上档次。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④直线导轨：PMI/HIWIN/SBC或同等及以上档次。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⑤主要电器元件：施耐德/西门子/ABB或同等及以上档次。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⑥润滑系统：河谷/贝奇尔/盘古智能或同等及以上档次。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⑦刀库：冈田/德大/德速或同等及以上档次。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⑧主轴：冈田/昊志机电/速锋科技或同等及以上档次。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7.3机床设计：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①主轴：一体式主轴箱，双迷宫气密主轴，带电路板冷却回路，有效控制热延伸。</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②驱动：使用全密封轴承加防尘防油设计。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③内防护：全迷宫、静音结构设计，减少异常振动引起的加工误差。</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④刀库：配有卡刀一键还原功能。</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⑤整机：铸件经过不少于10个月的自然时效处理，经有限元分析合理布局，经过动平衡试验、结构热分析、动态分析、温升实验，丝杆预拉伸并采用双螺母，无反向间隙，重要表面刮研。</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●7.4主要铸件：主要铸件均铸有生产厂家品牌、型号、材质等标识</w:t>
            </w:r>
            <w:r w:rsidRPr="00B53371">
              <w:rPr>
                <w:rFonts w:ascii="宋体" w:eastAsia="宋体" w:hAnsi="宋体" w:cs="Times New Roman" w:hint="eastAsia"/>
                <w:b/>
                <w:bCs/>
                <w:szCs w:val="21"/>
                <w:u w:val="single"/>
              </w:rPr>
              <w:t>（投标文件中提供主要铸件图片证明）</w:t>
            </w:r>
            <w:r w:rsidRPr="00B53371">
              <w:rPr>
                <w:rFonts w:ascii="宋体" w:eastAsia="宋体" w:hAnsi="宋体" w:cs="Times New Roman" w:hint="eastAsia"/>
                <w:szCs w:val="21"/>
              </w:rPr>
              <w:t>。一定是投标产品的主要铸件。</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4"/>
              </w:rPr>
              <w:t>●</w:t>
            </w:r>
            <w:r w:rsidRPr="00B53371">
              <w:rPr>
                <w:rFonts w:ascii="宋体" w:eastAsia="宋体" w:hAnsi="宋体" w:cs="Times New Roman" w:hint="eastAsia"/>
                <w:szCs w:val="21"/>
              </w:rPr>
              <w:t>8.在线学习平台：</w:t>
            </w:r>
            <w:r w:rsidRPr="00B53371">
              <w:rPr>
                <w:rFonts w:ascii="Times New Roman" w:eastAsia="宋体" w:hAnsi="Times New Roman" w:cs="Times New Roman" w:hint="eastAsia"/>
                <w:szCs w:val="24"/>
              </w:rPr>
              <w:t>投标产品需配置在线学习平台，可供学员学习使用</w:t>
            </w:r>
            <w:r w:rsidRPr="00B53371">
              <w:rPr>
                <w:rFonts w:ascii="宋体" w:eastAsia="宋体" w:hAnsi="宋体" w:cs="Times New Roman" w:hint="eastAsia"/>
                <w:szCs w:val="21"/>
              </w:rPr>
              <w:t>的线上学习平台，免费账号不得少于5个；云学堂线上学习平台教学内容至少包含如下教学视频内容</w:t>
            </w:r>
            <w:r w:rsidRPr="00B53371">
              <w:rPr>
                <w:rFonts w:ascii="宋体" w:eastAsia="宋体" w:hAnsi="宋体" w:cs="Times New Roman" w:hint="eastAsia"/>
                <w:b/>
                <w:bCs/>
                <w:szCs w:val="21"/>
                <w:u w:val="single"/>
              </w:rPr>
              <w:t>（投标文件中提供各项教学内容截图）</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①通用安全培训；</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②通用能力培训：领导力培训、TTT培训、表达与沟通；</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③专业能力培训：光栅尺安装；折光仪使用；装配安全知识；机械制图；金属材料与热处理；机加工自检基本方法；主电机动平衡操作；立式加工中心刀库及打刀缸安装；立加高速直连主轴安装；机床零点设置；伺服调整；切削液使用规范；齿条安装作业；机床油、脂、液使用；立式加工中心四轴结构基础；五轴立式加工中心基础知识；立式加工中心四轴加工理论；五轴立式加工中心加工理论；游标卡尺使用；外径千分尺的使用；内径量表的使用；杠杆千分表的使用；百分表的使用等。</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④管理能力培训：团队建设；高效执行；成为优秀经理人。</w:t>
            </w:r>
          </w:p>
        </w:tc>
      </w:tr>
      <w:tr w:rsidR="00B53371" w:rsidRPr="00B53371" w:rsidTr="00E44B11">
        <w:trPr>
          <w:trHeight w:val="567"/>
          <w:jc w:val="center"/>
        </w:trPr>
        <w:tc>
          <w:tcPr>
            <w:tcW w:w="636" w:type="dxa"/>
            <w:vAlign w:val="center"/>
          </w:tcPr>
          <w:p w:rsidR="00B53371" w:rsidRPr="00B53371" w:rsidRDefault="00B53371" w:rsidP="00B53371">
            <w:pPr>
              <w:numPr>
                <w:ilvl w:val="0"/>
                <w:numId w:val="1"/>
              </w:numPr>
              <w:tabs>
                <w:tab w:val="left" w:pos="180"/>
                <w:tab w:val="left" w:pos="1620"/>
              </w:tabs>
              <w:spacing w:line="360" w:lineRule="exact"/>
              <w:rPr>
                <w:rFonts w:ascii="宋体" w:eastAsia="宋体" w:hAnsi="宋体" w:cs="宋体"/>
                <w:szCs w:val="21"/>
              </w:rPr>
            </w:pPr>
          </w:p>
        </w:tc>
        <w:tc>
          <w:tcPr>
            <w:tcW w:w="1259" w:type="dxa"/>
            <w:vAlign w:val="center"/>
          </w:tcPr>
          <w:p w:rsidR="00B53371" w:rsidRPr="00B53371" w:rsidRDefault="00B53371" w:rsidP="00B53371">
            <w:pPr>
              <w:widowControl/>
              <w:spacing w:line="360" w:lineRule="exact"/>
              <w:jc w:val="left"/>
              <w:rPr>
                <w:rFonts w:ascii="宋体" w:eastAsia="宋体" w:hAnsi="宋体" w:cs="Times New Roman"/>
                <w:kern w:val="0"/>
                <w:szCs w:val="21"/>
              </w:rPr>
            </w:pPr>
            <w:r w:rsidRPr="00B53371">
              <w:rPr>
                <w:rFonts w:ascii="宋体" w:eastAsia="宋体" w:hAnsi="宋体" w:cs="Times New Roman" w:hint="eastAsia"/>
                <w:iCs/>
                <w:szCs w:val="21"/>
              </w:rPr>
              <w:t>数控铣床2</w:t>
            </w:r>
          </w:p>
        </w:tc>
        <w:tc>
          <w:tcPr>
            <w:tcW w:w="842" w:type="dxa"/>
            <w:vAlign w:val="center"/>
          </w:tcPr>
          <w:p w:rsidR="00B53371" w:rsidRPr="00B53371" w:rsidRDefault="00B53371" w:rsidP="00B53371">
            <w:pPr>
              <w:widowControl/>
              <w:spacing w:line="360" w:lineRule="exact"/>
              <w:jc w:val="center"/>
              <w:rPr>
                <w:rFonts w:ascii="宋体" w:eastAsia="宋体" w:hAnsi="宋体" w:cs="Times New Roman"/>
                <w:kern w:val="0"/>
                <w:szCs w:val="21"/>
              </w:rPr>
            </w:pPr>
            <w:r w:rsidRPr="00B53371">
              <w:rPr>
                <w:rFonts w:ascii="宋体" w:eastAsia="宋体" w:hAnsi="宋体" w:cs="宋体" w:hint="eastAsia"/>
                <w:szCs w:val="21"/>
              </w:rPr>
              <w:t>5台</w:t>
            </w:r>
          </w:p>
        </w:tc>
        <w:tc>
          <w:tcPr>
            <w:tcW w:w="841" w:type="dxa"/>
            <w:vAlign w:val="center"/>
          </w:tcPr>
          <w:p w:rsidR="00B53371" w:rsidRPr="00B53371" w:rsidRDefault="00B53371" w:rsidP="00B53371">
            <w:pPr>
              <w:spacing w:line="360" w:lineRule="exact"/>
              <w:jc w:val="center"/>
              <w:rPr>
                <w:rFonts w:ascii="宋体" w:eastAsia="宋体" w:hAnsi="宋体" w:cs="Times New Roman"/>
                <w:szCs w:val="21"/>
              </w:rPr>
            </w:pPr>
            <w:r w:rsidRPr="00B53371">
              <w:rPr>
                <w:rFonts w:ascii="宋体" w:eastAsia="宋体" w:hAnsi="宋体" w:cs="Times New Roman" w:hint="eastAsia"/>
                <w:szCs w:val="21"/>
              </w:rPr>
              <w:t>工业</w:t>
            </w:r>
          </w:p>
        </w:tc>
        <w:tc>
          <w:tcPr>
            <w:tcW w:w="5368" w:type="dxa"/>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▲1.数控系统：</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1.1数控系统为国产多轴联动数控平台，采用工业级多核嵌入式处理器架构，具备高速高精插补运算能力。</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1.2最小指令增量≤0.001mm，控制分辨率≤0.001mm，支持多段前瞻平滑控制，前瞻程序段数≥500段。</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1.3系统支持多通道、多轴联动控制，具备高速刚性攻丝、刀具寿命管理、坐标系旋转、极坐标编程、宏程序、参数编程等功能。</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1.4标配10.4英寸或以上工业级彩色面板，全中文图形化操作界面，支持G代码图形仿真。</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1.5支持U盘程序导入导出、以太网（TCP/IP）在线加工、数据远程监控，可与产品自带车间MES系统对接。</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1.6伺服驱动与电机为同一数控系统品牌原装配套，采用全数字总线通信方式，具备编码器实时反馈、振动抑制、伺服参数自优化功能。</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1.7系统具备完善的机床诊断、报警信息中文提示、PLC状态实时监控功能，支持梯形图在线编辑与监控。</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1.8数控系统平均无故障工作时间（MTBF）≥6000小时。</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▲2.驱动：三轴电机与高精度滚珠丝杠采用直接连接驱动的方式，滚珠丝杠经过预拉伸安装，以进一步提高传动刚性及定位精度。三个直线坐标轴均采用直线滚动导轨。</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▲3.主轴电机功率（连续/最大）≥11/15kW。</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4.整机：整机采用立柱固定，十字滑台移动结构。机床具备自动排屑功能及大流量冲屑功能。</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5.主轴箱：采用高速主轴单元，主轴采用BBT40规格，具备中心吹气功能。</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6.刀库：刀库采用圆盘式刀库。刀库采用机械手换刀，刀库容量≥24把刀，换刀时间≤1.8s。</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7.机床参数与配置</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7.1基本参数</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▲①工作台面积（长×宽）≥1000mm×520mm；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▲②最大承载≥550kg；</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③T型槽（槽数×槽宽×间距）：≥5×18×100mm；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▲④三轴行程（X/Y/Z）≥850mm/520mm/560mm；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⑤主轴中心线至立柱导轨面距离≥580mm；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⑥主轴鼻端至工作台面距离≥120-680mm；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▲⑦主轴转速（直联）≥12000rpm；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▲⑧主轴功率（连续/最大）≥11/15kW；</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⑨主轴锥孔BBT40或同等及以上配置；</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⑩X/Y/Z轴快速移动速度≥48/48/48m/min；</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w:t>
            </w:r>
            <w:r w:rsidRPr="00B53371">
              <w:rPr>
                <w:rFonts w:ascii="Cambria Math" w:eastAsia="宋体" w:hAnsi="Cambria Math" w:cs="Cambria Math"/>
                <w:szCs w:val="21"/>
              </w:rPr>
              <w:t>⑪</w:t>
            </w:r>
            <w:r w:rsidRPr="00B53371">
              <w:rPr>
                <w:rFonts w:ascii="宋体" w:eastAsia="宋体" w:hAnsi="宋体" w:cs="Times New Roman"/>
                <w:szCs w:val="21"/>
              </w:rPr>
              <w:t>X/Y/Z</w:t>
            </w:r>
            <w:r w:rsidRPr="00B53371">
              <w:rPr>
                <w:rFonts w:ascii="宋体" w:eastAsia="宋体" w:hAnsi="宋体" w:cs="Times New Roman" w:hint="eastAsia"/>
                <w:szCs w:val="21"/>
              </w:rPr>
              <w:t>轴最大切削进给速度≥</w:t>
            </w:r>
            <w:r w:rsidRPr="00B53371">
              <w:rPr>
                <w:rFonts w:ascii="宋体" w:eastAsia="宋体" w:hAnsi="宋体" w:cs="Times New Roman"/>
                <w:szCs w:val="21"/>
              </w:rPr>
              <w:t>1-15000mm/min</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Cambria Math" w:eastAsia="宋体" w:hAnsi="Cambria Math" w:cs="Cambria Math"/>
                <w:szCs w:val="21"/>
              </w:rPr>
              <w:t>⑫</w:t>
            </w:r>
            <w:r w:rsidRPr="00B53371">
              <w:rPr>
                <w:rFonts w:ascii="宋体" w:eastAsia="宋体" w:hAnsi="宋体" w:cs="宋体" w:hint="eastAsia"/>
                <w:szCs w:val="21"/>
              </w:rPr>
              <w:t>刀具容量≥</w:t>
            </w:r>
            <w:r w:rsidRPr="00B53371">
              <w:rPr>
                <w:rFonts w:ascii="宋体" w:eastAsia="宋体" w:hAnsi="宋体" w:cs="Times New Roman"/>
                <w:szCs w:val="21"/>
              </w:rPr>
              <w:t>24</w:t>
            </w:r>
            <w:r w:rsidRPr="00B53371">
              <w:rPr>
                <w:rFonts w:ascii="宋体" w:eastAsia="宋体" w:hAnsi="宋体" w:cs="Times New Roman" w:hint="eastAsia"/>
                <w:szCs w:val="21"/>
              </w:rPr>
              <w:t>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Cambria Math" w:eastAsia="宋体" w:hAnsi="Cambria Math" w:cs="Cambria Math"/>
                <w:szCs w:val="21"/>
              </w:rPr>
              <w:t>⑬</w:t>
            </w:r>
            <w:r w:rsidRPr="00B53371">
              <w:rPr>
                <w:rFonts w:ascii="宋体" w:eastAsia="宋体" w:hAnsi="宋体" w:cs="宋体" w:hint="eastAsia"/>
                <w:szCs w:val="21"/>
              </w:rPr>
              <w:t>刀具最大直径（满刀）≥</w:t>
            </w:r>
            <w:r w:rsidRPr="00B53371">
              <w:rPr>
                <w:rFonts w:ascii="宋体" w:eastAsia="宋体" w:hAnsi="宋体" w:cs="Times New Roman"/>
                <w:szCs w:val="21"/>
              </w:rPr>
              <w:t>80mm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Cambria Math" w:eastAsia="宋体" w:hAnsi="Cambria Math" w:cs="Cambria Math"/>
                <w:szCs w:val="21"/>
              </w:rPr>
              <w:t>⑭</w:t>
            </w:r>
            <w:r w:rsidRPr="00B53371">
              <w:rPr>
                <w:rFonts w:ascii="宋体" w:eastAsia="宋体" w:hAnsi="宋体" w:cs="宋体" w:hint="eastAsia"/>
                <w:szCs w:val="21"/>
              </w:rPr>
              <w:t>刀具最大直径（相邻空位）≥</w:t>
            </w:r>
            <w:r w:rsidRPr="00B53371">
              <w:rPr>
                <w:rFonts w:ascii="宋体" w:eastAsia="宋体" w:hAnsi="宋体" w:cs="Times New Roman"/>
                <w:szCs w:val="21"/>
              </w:rPr>
              <w:t>120mm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Cambria Math" w:eastAsia="宋体" w:hAnsi="Cambria Math" w:cs="Cambria Math"/>
                <w:szCs w:val="21"/>
              </w:rPr>
              <w:t>⑮</w:t>
            </w:r>
            <w:r w:rsidRPr="00B53371">
              <w:rPr>
                <w:rFonts w:ascii="宋体" w:eastAsia="宋体" w:hAnsi="宋体" w:cs="宋体" w:hint="eastAsia"/>
                <w:szCs w:val="21"/>
              </w:rPr>
              <w:t>刀具最大重量≥</w:t>
            </w:r>
            <w:r w:rsidRPr="00B53371">
              <w:rPr>
                <w:rFonts w:ascii="宋体" w:eastAsia="宋体" w:hAnsi="宋体" w:cs="Times New Roman"/>
                <w:szCs w:val="21"/>
              </w:rPr>
              <w:t>8Kg</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Cambria Math" w:eastAsia="宋体" w:hAnsi="Cambria Math" w:cs="Cambria Math"/>
                <w:szCs w:val="21"/>
              </w:rPr>
              <w:t>⑯</w:t>
            </w:r>
            <w:r w:rsidRPr="00B53371">
              <w:rPr>
                <w:rFonts w:ascii="宋体" w:eastAsia="宋体" w:hAnsi="宋体" w:cs="宋体" w:hint="eastAsia"/>
                <w:szCs w:val="21"/>
              </w:rPr>
              <w:t>刀具最大长度≥</w:t>
            </w:r>
            <w:r w:rsidRPr="00B53371">
              <w:rPr>
                <w:rFonts w:ascii="宋体" w:eastAsia="宋体" w:hAnsi="宋体" w:cs="Times New Roman"/>
                <w:szCs w:val="21"/>
              </w:rPr>
              <w:t>300mm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宋体"/>
                <w:szCs w:val="21"/>
              </w:rPr>
            </w:pPr>
            <w:r w:rsidRPr="00B53371">
              <w:rPr>
                <w:rFonts w:ascii="Cambria Math" w:eastAsia="宋体" w:hAnsi="Cambria Math" w:cs="Cambria Math"/>
                <w:szCs w:val="21"/>
              </w:rPr>
              <w:t>⑰</w:t>
            </w:r>
            <w:r w:rsidRPr="00B53371">
              <w:rPr>
                <w:rFonts w:ascii="宋体" w:eastAsia="宋体" w:hAnsi="宋体" w:cs="宋体" w:hint="eastAsia"/>
                <w:szCs w:val="21"/>
              </w:rPr>
              <w:t>刀具选刀方式：任意选刀；</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Cambria Math" w:eastAsia="宋体" w:hAnsi="Cambria Math" w:cs="Cambria Math"/>
                <w:szCs w:val="21"/>
              </w:rPr>
              <w:t>⑱</w:t>
            </w:r>
            <w:r w:rsidRPr="00B53371">
              <w:rPr>
                <w:rFonts w:ascii="宋体" w:eastAsia="宋体" w:hAnsi="宋体" w:cs="宋体" w:hint="eastAsia"/>
                <w:szCs w:val="21"/>
              </w:rPr>
              <w:t>刀具交换时间（刀</w:t>
            </w:r>
            <w:r w:rsidRPr="00B53371">
              <w:rPr>
                <w:rFonts w:ascii="宋体" w:eastAsia="宋体" w:hAnsi="宋体" w:cs="Times New Roman"/>
                <w:szCs w:val="21"/>
              </w:rPr>
              <w:t>-</w:t>
            </w:r>
            <w:r w:rsidRPr="00B53371">
              <w:rPr>
                <w:rFonts w:ascii="宋体" w:eastAsia="宋体" w:hAnsi="宋体" w:cs="Times New Roman" w:hint="eastAsia"/>
                <w:szCs w:val="21"/>
              </w:rPr>
              <w:t>刀）≤</w:t>
            </w:r>
            <w:r w:rsidRPr="00B53371">
              <w:rPr>
                <w:rFonts w:ascii="宋体" w:eastAsia="宋体" w:hAnsi="宋体" w:cs="Times New Roman"/>
                <w:szCs w:val="21"/>
              </w:rPr>
              <w:t>1.8s</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w:t>
            </w:r>
            <w:r w:rsidRPr="00B53371">
              <w:rPr>
                <w:rFonts w:ascii="Cambria Math" w:eastAsia="宋体" w:hAnsi="Cambria Math" w:cs="Cambria Math"/>
                <w:szCs w:val="21"/>
              </w:rPr>
              <w:t>⑲</w:t>
            </w:r>
            <w:r w:rsidRPr="00B53371">
              <w:rPr>
                <w:rFonts w:ascii="宋体" w:eastAsia="宋体" w:hAnsi="宋体" w:cs="宋体" w:hint="eastAsia"/>
                <w:szCs w:val="21"/>
              </w:rPr>
              <w:t>定位精度（</w:t>
            </w:r>
            <w:r w:rsidRPr="00B53371">
              <w:rPr>
                <w:rFonts w:ascii="宋体" w:eastAsia="宋体" w:hAnsi="宋体" w:cs="Times New Roman"/>
                <w:szCs w:val="21"/>
              </w:rPr>
              <w:t>X/Y/Z</w:t>
            </w:r>
            <w:r w:rsidRPr="00B53371">
              <w:rPr>
                <w:rFonts w:ascii="宋体" w:eastAsia="宋体" w:hAnsi="宋体" w:cs="Times New Roman" w:hint="eastAsia"/>
                <w:szCs w:val="21"/>
              </w:rPr>
              <w:t>）≤</w:t>
            </w:r>
            <w:r w:rsidRPr="00B53371">
              <w:rPr>
                <w:rFonts w:ascii="宋体" w:eastAsia="宋体" w:hAnsi="宋体" w:cs="Times New Roman"/>
                <w:szCs w:val="21"/>
              </w:rPr>
              <w:t>0.008mm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w:t>
            </w:r>
            <w:r w:rsidRPr="00B53371">
              <w:rPr>
                <w:rFonts w:ascii="Cambria Math" w:eastAsia="宋体" w:hAnsi="Cambria Math" w:cs="Cambria Math"/>
                <w:szCs w:val="21"/>
              </w:rPr>
              <w:t>⑳</w:t>
            </w:r>
            <w:r w:rsidRPr="00B53371">
              <w:rPr>
                <w:rFonts w:ascii="宋体" w:eastAsia="宋体" w:hAnsi="宋体" w:cs="宋体" w:hint="eastAsia"/>
                <w:szCs w:val="21"/>
              </w:rPr>
              <w:t>重复定位精度（</w:t>
            </w:r>
            <w:r w:rsidRPr="00B53371">
              <w:rPr>
                <w:rFonts w:ascii="宋体" w:eastAsia="宋体" w:hAnsi="宋体" w:cs="Times New Roman"/>
                <w:szCs w:val="21"/>
              </w:rPr>
              <w:t>X/Y/Z</w:t>
            </w:r>
            <w:r w:rsidRPr="00B53371">
              <w:rPr>
                <w:rFonts w:ascii="宋体" w:eastAsia="宋体" w:hAnsi="宋体" w:cs="Times New Roman" w:hint="eastAsia"/>
                <w:szCs w:val="21"/>
              </w:rPr>
              <w:t>）≤</w:t>
            </w:r>
            <w:r w:rsidRPr="00B53371">
              <w:rPr>
                <w:rFonts w:ascii="宋体" w:eastAsia="宋体" w:hAnsi="宋体" w:cs="Times New Roman"/>
                <w:szCs w:val="21"/>
              </w:rPr>
              <w:t>0.005mm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㉑</w:t>
            </w:r>
            <w:r w:rsidRPr="00B53371">
              <w:rPr>
                <w:rFonts w:ascii="宋体" w:eastAsia="宋体" w:hAnsi="宋体" w:cs="宋体" w:hint="eastAsia"/>
                <w:szCs w:val="21"/>
              </w:rPr>
              <w:t>最大钻孔直径≥</w:t>
            </w:r>
            <w:r w:rsidRPr="00B53371">
              <w:rPr>
                <w:rFonts w:ascii="宋体" w:eastAsia="宋体" w:hAnsi="宋体" w:cs="Times New Roman"/>
                <w:szCs w:val="21"/>
              </w:rPr>
              <w:t>40mm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㉒</w:t>
            </w:r>
            <w:r w:rsidRPr="00B53371">
              <w:rPr>
                <w:rFonts w:ascii="宋体" w:eastAsia="宋体" w:hAnsi="宋体" w:cs="宋体" w:hint="eastAsia"/>
                <w:szCs w:val="21"/>
              </w:rPr>
              <w:t>最大攻丝直径≥</w:t>
            </w:r>
            <w:r w:rsidRPr="00B53371">
              <w:rPr>
                <w:rFonts w:ascii="宋体" w:eastAsia="宋体" w:hAnsi="宋体" w:cs="Times New Roman"/>
                <w:szCs w:val="21"/>
              </w:rPr>
              <w:t>M20mm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㉓</w:t>
            </w:r>
            <w:r w:rsidRPr="00B53371">
              <w:rPr>
                <w:rFonts w:ascii="宋体" w:eastAsia="宋体" w:hAnsi="宋体" w:cs="宋体" w:hint="eastAsia"/>
                <w:szCs w:val="21"/>
              </w:rPr>
              <w:t>铣削能力≥</w:t>
            </w:r>
            <w:r w:rsidRPr="00B53371">
              <w:rPr>
                <w:rFonts w:ascii="宋体" w:eastAsia="宋体" w:hAnsi="宋体" w:cs="Times New Roman"/>
                <w:szCs w:val="21"/>
              </w:rPr>
              <w:t>200cm</w:t>
            </w:r>
            <w:r w:rsidRPr="00B53371">
              <w:rPr>
                <w:rFonts w:ascii="宋体" w:eastAsia="宋体" w:hAnsi="宋体" w:cs="Times New Roman"/>
                <w:szCs w:val="21"/>
                <w:vertAlign w:val="superscript"/>
              </w:rPr>
              <w:t>3</w:t>
            </w:r>
            <w:r w:rsidRPr="00B53371">
              <w:rPr>
                <w:rFonts w:ascii="宋体" w:eastAsia="宋体" w:hAnsi="宋体" w:cs="Times New Roman"/>
                <w:szCs w:val="21"/>
              </w:rPr>
              <w:t>/min</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㉔</w:t>
            </w:r>
            <w:r w:rsidRPr="00B53371">
              <w:rPr>
                <w:rFonts w:ascii="宋体" w:eastAsia="宋体" w:hAnsi="宋体" w:cs="宋体" w:hint="eastAsia"/>
                <w:szCs w:val="21"/>
              </w:rPr>
              <w:t>机床电气总容量≤</w:t>
            </w:r>
            <w:r w:rsidRPr="00B53371">
              <w:rPr>
                <w:rFonts w:ascii="宋体" w:eastAsia="宋体" w:hAnsi="宋体" w:cs="Times New Roman"/>
                <w:szCs w:val="21"/>
              </w:rPr>
              <w:t>25kVA</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㉕</w:t>
            </w:r>
            <w:r w:rsidRPr="00B53371">
              <w:rPr>
                <w:rFonts w:ascii="宋体" w:eastAsia="宋体" w:hAnsi="宋体" w:cs="宋体" w:hint="eastAsia"/>
                <w:szCs w:val="21"/>
              </w:rPr>
              <w:t>冷却箱容积≥</w:t>
            </w:r>
            <w:r w:rsidRPr="00B53371">
              <w:rPr>
                <w:rFonts w:ascii="宋体" w:eastAsia="宋体" w:hAnsi="宋体" w:cs="Times New Roman"/>
                <w:szCs w:val="21"/>
              </w:rPr>
              <w:t>300L</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㉖</w:t>
            </w:r>
            <w:r w:rsidRPr="00B53371">
              <w:rPr>
                <w:rFonts w:ascii="宋体" w:eastAsia="宋体" w:hAnsi="宋体" w:cs="宋体" w:hint="eastAsia"/>
                <w:szCs w:val="21"/>
              </w:rPr>
              <w:t>机床外形尺寸（长×宽×高）≥</w:t>
            </w:r>
            <w:r w:rsidRPr="00B53371">
              <w:rPr>
                <w:rFonts w:ascii="宋体" w:eastAsia="宋体" w:hAnsi="宋体" w:cs="Times New Roman"/>
                <w:szCs w:val="21"/>
              </w:rPr>
              <w:t>2530×2900×2880mm</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微软雅黑" w:eastAsia="微软雅黑" w:hAnsi="微软雅黑" w:cs="微软雅黑" w:hint="eastAsia"/>
                <w:szCs w:val="21"/>
              </w:rPr>
              <w:t>㉗</w:t>
            </w:r>
            <w:r w:rsidRPr="00B53371">
              <w:rPr>
                <w:rFonts w:ascii="宋体" w:eastAsia="宋体" w:hAnsi="宋体" w:cs="Times New Roman"/>
                <w:szCs w:val="21"/>
              </w:rPr>
              <w:t xml:space="preserve"> </w:t>
            </w:r>
            <w:r w:rsidRPr="00B53371">
              <w:rPr>
                <w:rFonts w:ascii="宋体" w:eastAsia="宋体" w:hAnsi="宋体" w:cs="Times New Roman" w:hint="eastAsia"/>
                <w:szCs w:val="21"/>
              </w:rPr>
              <w:t>机床重量≥</w:t>
            </w:r>
            <w:r w:rsidRPr="00B53371">
              <w:rPr>
                <w:rFonts w:ascii="宋体" w:eastAsia="宋体" w:hAnsi="宋体" w:cs="Times New Roman"/>
                <w:szCs w:val="21"/>
              </w:rPr>
              <w:t>5500kg</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7.2设备主要零部件参考品牌：</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①主轴轴承：NTN/NSK/FAG或同等及以上档次。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②丝杠轴承：NACHI/JTEKT/NTN或同等及以上档次。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③滚珠丝杠：PMI/HIWIN/TBI或同等及以上档次。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④直线导轨：PMI/HIWIN/SBC或同等及以上档次。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⑤主要电器元件：施耐德/西门子/ABB或同等及以上档次。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⑥润滑系统：河谷/贝奇尔/盘古智能或同等及以上档次。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⑦刀库：冈田/德大/德速或同等及以上档次。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⑧主轴：冈田/昊志机电/速锋科技或同等及以上档次。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7.3 机床设计：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①主轴：一体式主轴箱，双迷宫气密主轴，带电路板冷却回路，有效控制热延伸。</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②驱动：使用全密封轴承加防尘防油设计。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③内防护：全迷宫、静音结构设计，减少异常振动引起的加工误差。</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④刀库：配有卡刀一键还原功能。</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⑤整机：铸件经过不少于10个月的自然时效处理，经有限元分析合理布局，经过动平衡试验，结构热分析，动态分析，温升实验，丝杆预拉伸并采用双螺母，无反向间隙，重要表面刮研。</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4"/>
              </w:rPr>
              <w:t>●</w:t>
            </w:r>
            <w:r w:rsidRPr="00B53371">
              <w:rPr>
                <w:rFonts w:ascii="宋体" w:eastAsia="宋体" w:hAnsi="宋体" w:cs="Times New Roman" w:hint="eastAsia"/>
                <w:szCs w:val="21"/>
              </w:rPr>
              <w:t>7.4主要铸件：主要铸件均铸有生产厂家品牌、型号、材质等标识</w:t>
            </w:r>
            <w:r w:rsidRPr="00B53371">
              <w:rPr>
                <w:rFonts w:ascii="宋体" w:eastAsia="宋体" w:hAnsi="宋体" w:cs="Times New Roman" w:hint="eastAsia"/>
                <w:b/>
                <w:bCs/>
                <w:szCs w:val="21"/>
                <w:u w:val="single"/>
              </w:rPr>
              <w:t>（投标文件提供主要铸件图片证明）</w:t>
            </w:r>
            <w:r w:rsidRPr="00B53371">
              <w:rPr>
                <w:rFonts w:ascii="宋体" w:eastAsia="宋体" w:hAnsi="宋体" w:cs="Times New Roman" w:hint="eastAsia"/>
                <w:szCs w:val="21"/>
              </w:rPr>
              <w:t>。一定</w:t>
            </w:r>
            <w:r w:rsidRPr="00B53371">
              <w:rPr>
                <w:rFonts w:ascii="Times New Roman" w:eastAsia="宋体" w:hAnsi="Times New Roman" w:cs="Times New Roman" w:hint="eastAsia"/>
                <w:szCs w:val="24"/>
              </w:rPr>
              <w:t>是投标产品的主要铸件</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Times New Roman" w:eastAsia="宋体" w:hAnsi="Times New Roman" w:cs="Times New Roman" w:hint="eastAsia"/>
                <w:szCs w:val="24"/>
              </w:rPr>
              <w:t>●</w:t>
            </w:r>
            <w:r w:rsidRPr="00B53371">
              <w:rPr>
                <w:rFonts w:ascii="Times New Roman" w:eastAsia="宋体" w:hAnsi="Times New Roman" w:cs="Times New Roman" w:hint="eastAsia"/>
                <w:szCs w:val="24"/>
              </w:rPr>
              <w:t>8.</w:t>
            </w:r>
            <w:r w:rsidRPr="00B53371">
              <w:rPr>
                <w:rFonts w:ascii="Times New Roman" w:eastAsia="宋体" w:hAnsi="Times New Roman" w:cs="Times New Roman" w:hint="eastAsia"/>
                <w:szCs w:val="24"/>
              </w:rPr>
              <w:t>在线学习平台：投标产品需配置在线学习平台，可供学员学习使用的线上学习平台，免费账号不得少于</w:t>
            </w:r>
            <w:r w:rsidRPr="00B53371">
              <w:rPr>
                <w:rFonts w:ascii="Times New Roman" w:eastAsia="宋体" w:hAnsi="Times New Roman" w:cs="Times New Roman" w:hint="eastAsia"/>
                <w:szCs w:val="24"/>
              </w:rPr>
              <w:t>5</w:t>
            </w:r>
            <w:r w:rsidRPr="00B53371">
              <w:rPr>
                <w:rFonts w:ascii="Times New Roman" w:eastAsia="宋体" w:hAnsi="Times New Roman" w:cs="Times New Roman" w:hint="eastAsia"/>
                <w:szCs w:val="24"/>
              </w:rPr>
              <w:t>个；云学堂线上学习平台教学内容至少包含如下教学视频内容（</w:t>
            </w:r>
            <w:r w:rsidRPr="00B53371">
              <w:rPr>
                <w:rFonts w:ascii="宋体" w:eastAsia="宋体" w:hAnsi="宋体" w:cs="Times New Roman" w:hint="eastAsia"/>
                <w:b/>
                <w:bCs/>
                <w:szCs w:val="21"/>
                <w:u w:val="single"/>
              </w:rPr>
              <w:t>投标文件提供各项教学内容截图</w:t>
            </w:r>
            <w:r w:rsidRPr="00B53371">
              <w:rPr>
                <w:rFonts w:ascii="Times New Roman" w:eastAsia="宋体" w:hAnsi="Times New Roman" w:cs="Times New Roman" w:hint="eastAsia"/>
                <w:szCs w:val="24"/>
              </w:rPr>
              <w:t>）</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①通用安全培训；</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②通用能力培训：领导力培训、TTT培训、表达与沟通；</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③专业能力培训：光栅尺安装；折光仪使用；装配安全知识 ；机械制图；金属材料与热处理；机加工自检基本方法；主电机动平衡操作；立式加工中心刀库及打刀缸安装；立加高速直连主轴安装；机床零点设置；伺服调整；切削液使用规范；齿条安装作业；机床油、脂、液使用；立式加工中心四轴结构基础；五轴立式加工中心基础知识；立式加工中心四轴加工理论；五轴立式加工中心加工理论；游标卡尺使用；外径千分尺的使用；内径量表的使用；杠杆千分表的使用；百分表的使用等。</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④管理能力培训：团队建设；高效执行；成为优秀经理人。</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9.实训车间企业文化建设（数量3个车间）：根据场地的实际需求，设计并制作企业生产元素的上墙口号和标语牌。</w:t>
            </w:r>
          </w:p>
        </w:tc>
      </w:tr>
      <w:tr w:rsidR="00B53371" w:rsidRPr="00B53371" w:rsidTr="00E44B11">
        <w:trPr>
          <w:trHeight w:val="567"/>
          <w:jc w:val="center"/>
        </w:trPr>
        <w:tc>
          <w:tcPr>
            <w:tcW w:w="636" w:type="dxa"/>
            <w:vAlign w:val="center"/>
          </w:tcPr>
          <w:p w:rsidR="00B53371" w:rsidRPr="00B53371" w:rsidRDefault="00B53371" w:rsidP="00B53371">
            <w:pPr>
              <w:numPr>
                <w:ilvl w:val="0"/>
                <w:numId w:val="1"/>
              </w:numPr>
              <w:tabs>
                <w:tab w:val="left" w:pos="180"/>
                <w:tab w:val="left" w:pos="1620"/>
              </w:tabs>
              <w:spacing w:line="360" w:lineRule="exact"/>
              <w:rPr>
                <w:rFonts w:ascii="宋体" w:eastAsia="宋体" w:hAnsi="宋体" w:cs="宋体"/>
                <w:szCs w:val="21"/>
              </w:rPr>
            </w:pPr>
          </w:p>
        </w:tc>
        <w:tc>
          <w:tcPr>
            <w:tcW w:w="1259" w:type="dxa"/>
            <w:vAlign w:val="center"/>
          </w:tcPr>
          <w:p w:rsidR="00B53371" w:rsidRPr="00B53371" w:rsidRDefault="00B53371" w:rsidP="00B53371">
            <w:pPr>
              <w:widowControl/>
              <w:spacing w:line="360" w:lineRule="exact"/>
              <w:jc w:val="left"/>
              <w:rPr>
                <w:rFonts w:ascii="宋体" w:eastAsia="宋体" w:hAnsi="宋体" w:cs="Times New Roman"/>
                <w:kern w:val="0"/>
                <w:szCs w:val="21"/>
              </w:rPr>
            </w:pPr>
            <w:r w:rsidRPr="00B53371">
              <w:rPr>
                <w:rFonts w:ascii="宋体" w:eastAsia="宋体" w:hAnsi="宋体" w:cs="Times New Roman" w:hint="eastAsia"/>
                <w:iCs/>
                <w:szCs w:val="21"/>
              </w:rPr>
              <w:t>机床配套工量刀具</w:t>
            </w:r>
          </w:p>
        </w:tc>
        <w:tc>
          <w:tcPr>
            <w:tcW w:w="842" w:type="dxa"/>
            <w:vAlign w:val="center"/>
          </w:tcPr>
          <w:p w:rsidR="00B53371" w:rsidRPr="00B53371" w:rsidRDefault="00B53371" w:rsidP="00B53371">
            <w:pPr>
              <w:widowControl/>
              <w:spacing w:line="360" w:lineRule="exact"/>
              <w:jc w:val="center"/>
              <w:rPr>
                <w:rFonts w:ascii="宋体" w:eastAsia="宋体" w:hAnsi="宋体" w:cs="Times New Roman"/>
                <w:kern w:val="0"/>
                <w:szCs w:val="21"/>
              </w:rPr>
            </w:pPr>
            <w:r w:rsidRPr="00B53371">
              <w:rPr>
                <w:rFonts w:ascii="宋体" w:eastAsia="宋体" w:hAnsi="宋体" w:cs="宋体" w:hint="eastAsia"/>
                <w:szCs w:val="21"/>
              </w:rPr>
              <w:t>1批</w:t>
            </w:r>
          </w:p>
        </w:tc>
        <w:tc>
          <w:tcPr>
            <w:tcW w:w="841" w:type="dxa"/>
            <w:vAlign w:val="center"/>
          </w:tcPr>
          <w:p w:rsidR="00B53371" w:rsidRPr="00B53371" w:rsidRDefault="00B53371" w:rsidP="00B53371">
            <w:pPr>
              <w:spacing w:line="360" w:lineRule="exact"/>
              <w:jc w:val="center"/>
              <w:rPr>
                <w:rFonts w:ascii="宋体" w:eastAsia="宋体" w:hAnsi="宋体" w:cs="Times New Roman"/>
                <w:szCs w:val="21"/>
              </w:rPr>
            </w:pPr>
            <w:r w:rsidRPr="00B53371">
              <w:rPr>
                <w:rFonts w:ascii="宋体" w:eastAsia="宋体" w:hAnsi="宋体" w:cs="Times New Roman" w:hint="eastAsia"/>
                <w:szCs w:val="21"/>
              </w:rPr>
              <w:t>工业</w:t>
            </w:r>
          </w:p>
        </w:tc>
        <w:tc>
          <w:tcPr>
            <w:tcW w:w="5368" w:type="dxa"/>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精密平口钳（数量10副）规格参数：钳口宽≥145mm，钳口高≥48mm，开口度≥200mm，钳体长≥420mm，钳体宽≥125mm，钳体高≥50mm，重量≥26KG，钳口对机床工作台垂直度50：0.02，HRC58-62°包含钳口、T型槽定位键、装卸扳手、安装压板及扳手等；参考品牌：吉拉/蒂雄克/精展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重型CNC工具车（数量15台）规格参数：长*宽*高≥740*500*1080mm，共三层（一层可放置不少于10把BT40刀柄及锁刀座，二层放置20把BT40刀柄以上及抽屉，三层平板置物区），带刹车轮、万向轮、BT40换刀座，台面钢板厚度≥3.0m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液压刀柄（数量20个）规格参数：BT40刀柄，内空D20mm，刀柄长度L约72.5mm，回转精度和重复精度≤0.003mm，精密动平衡，在转速为25000RPM时动平衡等级为G2.5级，参考品牌：雄克/山特维克/大昭和或同等及以上；包含BT40刀柄拉钉，拉钉规格：适配BT40刀柄，参考品牌：BIG/NIKKEN/MST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4.液压刀柄止水减径套（数量50个）规格参数：外径20mm，长度约50.5mm，规格：Ø4mm、Ø6mm、Ø8mm、Ø10mm、Ø12mm各10个，夹持精度≤0.003mm，参考品牌：雄克/山特维克/大昭和或同等及以上。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5.BT40刀柄（数量100个）规格参数：BT40-ER32-70MM，材质20CrMnTi，硬度HRC58°-62°，动平衡精度≤0.003mm，整体装夹跳动≤0.008mm；包含BT40拉钉。</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6. ER32筒夹（数量200个）规格参数：ER32，规格：Ø6mm、Ø8mm、Ø10mm、Ø12mm各50个，材质65Mn弹簧钢，硬度：HRC45°，精度AAA级≤0.008mm。</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7.数显三爪内径千分尺（数量2把）规格参数：量程50-63mm、62-75mm，分辨率≤0.001mm，重复精度≤0.001mm，具有ABS和INC两种测量模式，镀钛量爪，各1把，含约62MM原装环规，外径约Ø112mm，高度约20mm，标称直径不确定性≤0.0015mm，圆度/圆柱度公差≤0.001mm，环规上下表面与内孔全磨光滑，参考品牌：三丰/马尔/TES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8.数显叶片千分尺（数量3把）规格参数：0-25mm、25-50mm、50-75mm，分辨率≤0.001mm，重复精度≤0.001mm，IP65级防尘防水功能，各1把，参考品牌：三丰/马尔/TES或同等及以上档次。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9.带表卡尺（数量4把）规格参数：带表量程0-150mm、带表量程0-200mm，分辨率≤0.01，各2把，参考品牌：三丰/马尔/TES或同等及以上档次。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10.盘型公法线数显千分尺（数量2把）规格参数： 量程0-25mm、25-50mm，分辨率≤0.001mm，平面度公差≤0.001mm，IP65级防尘防水功能，各1把，参考品牌：三丰/马尔/TES或同等及以上档次。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11.卡尺型外径千分尺（数量1把）规格参数：0-25mm，分辨率≤0.001mm，IP65级防尘防水功能，参考品牌：三丰/马尔/TES或同等及以上档次。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12.精镗刀刀杆（数量5套）规格参数：BFI系列精镗刀刀头，规格：（镗孔范围20mm-25mm，使用TB06刀片，刀柄接口CKB1）（镗孔范围25mm-32mm，使用TB06刀片，刀柄接口CKB2）（镗孔范围32mm-42mm，使用TP08刀片，刀柄接口CKB3）（镗孔范围42mm-55mm，使用TP08刀片，刀柄接口CKB4）（镗孔范围55mm-70mm，使用TC1102刀片，刀柄接口CKB5），重复调整精度≤0.01mm，各1把，适配BT40-CK1-L100mm，BT40-CK2-L100mm，BT40-CK3-L100mm，BT40-CK4-L100mm，BT40-CK5-L100mm刀柄及拉钉（各一把，共5把）；参考品牌：百斯图/阿诺/株洲钻石或同等及以上档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13.机床托盘（数量10个）：根据机床大小定制（长×宽×高）≈3500mm×4000mm×35mm，不锈钢材质，板厚2mm，防漏，含安装。</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szCs w:val="21"/>
              </w:rPr>
              <w:t>14.</w:t>
            </w:r>
            <w:r w:rsidRPr="00B53371">
              <w:rPr>
                <w:rFonts w:ascii="宋体" w:eastAsia="宋体" w:hAnsi="宋体" w:cs="Times New Roman" w:hint="eastAsia"/>
                <w:szCs w:val="21"/>
              </w:rPr>
              <w:t>专用重型工具车（数量</w:t>
            </w:r>
            <w:r w:rsidRPr="00B53371">
              <w:rPr>
                <w:rFonts w:ascii="宋体" w:eastAsia="宋体" w:hAnsi="宋体" w:cs="Times New Roman"/>
                <w:szCs w:val="21"/>
              </w:rPr>
              <w:t>1</w:t>
            </w:r>
            <w:r w:rsidRPr="00B53371">
              <w:rPr>
                <w:rFonts w:ascii="宋体" w:eastAsia="宋体" w:hAnsi="宋体" w:cs="Times New Roman" w:hint="eastAsia"/>
                <w:szCs w:val="21"/>
              </w:rPr>
              <w:t>台）规格参数：长</w:t>
            </w:r>
            <w:r w:rsidRPr="00B53371">
              <w:rPr>
                <w:rFonts w:ascii="宋体" w:eastAsia="宋体" w:hAnsi="宋体" w:cs="Times New Roman"/>
                <w:szCs w:val="21"/>
              </w:rPr>
              <w:t>*</w:t>
            </w:r>
            <w:r w:rsidRPr="00B53371">
              <w:rPr>
                <w:rFonts w:ascii="宋体" w:eastAsia="宋体" w:hAnsi="宋体" w:cs="Times New Roman" w:hint="eastAsia"/>
                <w:szCs w:val="21"/>
              </w:rPr>
              <w:t>宽</w:t>
            </w:r>
            <w:r w:rsidRPr="00B53371">
              <w:rPr>
                <w:rFonts w:ascii="宋体" w:eastAsia="宋体" w:hAnsi="宋体" w:cs="Times New Roman"/>
                <w:szCs w:val="21"/>
              </w:rPr>
              <w:t>*</w:t>
            </w:r>
            <w:r w:rsidRPr="00B53371">
              <w:rPr>
                <w:rFonts w:ascii="宋体" w:eastAsia="宋体" w:hAnsi="宋体" w:cs="Times New Roman" w:hint="eastAsia"/>
                <w:szCs w:val="21"/>
              </w:rPr>
              <w:t>高≥</w:t>
            </w:r>
            <w:r w:rsidRPr="00B53371">
              <w:rPr>
                <w:rFonts w:ascii="宋体" w:eastAsia="宋体" w:hAnsi="宋体" w:cs="Times New Roman"/>
                <w:szCs w:val="21"/>
              </w:rPr>
              <w:t>1030*650*1230mm</w:t>
            </w:r>
            <w:r w:rsidRPr="00B53371">
              <w:rPr>
                <w:rFonts w:ascii="宋体" w:eastAsia="宋体" w:hAnsi="宋体" w:cs="Times New Roman" w:hint="eastAsia"/>
                <w:szCs w:val="21"/>
              </w:rPr>
              <w:t>（不含运输防护罩尺寸），空车重≥</w:t>
            </w:r>
            <w:r w:rsidRPr="00B53371">
              <w:rPr>
                <w:rFonts w:ascii="宋体" w:eastAsia="宋体" w:hAnsi="宋体" w:cs="Times New Roman"/>
                <w:szCs w:val="21"/>
              </w:rPr>
              <w:t>225kg</w:t>
            </w:r>
            <w:r w:rsidRPr="00B53371">
              <w:rPr>
                <w:rFonts w:ascii="宋体" w:eastAsia="宋体" w:hAnsi="宋体" w:cs="Times New Roman" w:hint="eastAsia"/>
                <w:szCs w:val="21"/>
              </w:rPr>
              <w:t>，带防护罩重≥</w:t>
            </w:r>
            <w:r w:rsidRPr="00B53371">
              <w:rPr>
                <w:rFonts w:ascii="宋体" w:eastAsia="宋体" w:hAnsi="宋体" w:cs="Times New Roman"/>
                <w:szCs w:val="21"/>
              </w:rPr>
              <w:t>280kg</w:t>
            </w:r>
            <w:r w:rsidRPr="00B53371">
              <w:rPr>
                <w:rFonts w:ascii="宋体" w:eastAsia="宋体" w:hAnsi="宋体" w:cs="Times New Roman" w:hint="eastAsia"/>
                <w:szCs w:val="21"/>
              </w:rPr>
              <w:t>，</w:t>
            </w:r>
            <w:r w:rsidRPr="00B53371">
              <w:rPr>
                <w:rFonts w:ascii="宋体" w:eastAsia="宋体" w:hAnsi="宋体" w:cs="Times New Roman"/>
                <w:szCs w:val="21"/>
              </w:rPr>
              <w:t>1</w:t>
            </w:r>
            <w:r w:rsidRPr="00B53371">
              <w:rPr>
                <w:rFonts w:ascii="宋体" w:eastAsia="宋体" w:hAnsi="宋体" w:cs="Times New Roman" w:hint="eastAsia"/>
                <w:szCs w:val="21"/>
              </w:rPr>
              <w:t>：</w:t>
            </w:r>
            <w:r w:rsidRPr="00B53371">
              <w:rPr>
                <w:rFonts w:ascii="宋体" w:eastAsia="宋体" w:hAnsi="宋体" w:cs="Times New Roman"/>
                <w:szCs w:val="21"/>
              </w:rPr>
              <w:t xml:space="preserve">6 </w:t>
            </w:r>
            <w:r w:rsidRPr="00B53371">
              <w:rPr>
                <w:rFonts w:ascii="宋体" w:eastAsia="宋体" w:hAnsi="宋体" w:cs="Times New Roman" w:hint="eastAsia"/>
                <w:szCs w:val="21"/>
              </w:rPr>
              <w:t>层重型抽屉（不含最顶层）（顶层独立一个防盗锁紧装置，抽屉</w:t>
            </w:r>
            <w:r w:rsidRPr="00B53371">
              <w:rPr>
                <w:rFonts w:ascii="宋体" w:eastAsia="宋体" w:hAnsi="宋体" w:cs="Times New Roman"/>
                <w:szCs w:val="21"/>
              </w:rPr>
              <w:t>6</w:t>
            </w:r>
            <w:r w:rsidRPr="00B53371">
              <w:rPr>
                <w:rFonts w:ascii="宋体" w:eastAsia="宋体" w:hAnsi="宋体" w:cs="Times New Roman" w:hint="eastAsia"/>
                <w:szCs w:val="21"/>
              </w:rPr>
              <w:t>层一个防盗锁紧装置），抽屉第</w:t>
            </w:r>
            <w:r w:rsidRPr="00B53371">
              <w:rPr>
                <w:rFonts w:ascii="宋体" w:eastAsia="宋体" w:hAnsi="宋体" w:cs="Times New Roman"/>
                <w:szCs w:val="21"/>
              </w:rPr>
              <w:t>1-2</w:t>
            </w:r>
            <w:r w:rsidRPr="00B53371">
              <w:rPr>
                <w:rFonts w:ascii="宋体" w:eastAsia="宋体" w:hAnsi="宋体" w:cs="Times New Roman" w:hint="eastAsia"/>
                <w:szCs w:val="21"/>
              </w:rPr>
              <w:t>层间隔高度≥</w:t>
            </w:r>
            <w:r w:rsidRPr="00B53371">
              <w:rPr>
                <w:rFonts w:ascii="宋体" w:eastAsia="宋体" w:hAnsi="宋体" w:cs="Times New Roman"/>
                <w:szCs w:val="21"/>
              </w:rPr>
              <w:t>50mm</w:t>
            </w:r>
            <w:r w:rsidRPr="00B53371">
              <w:rPr>
                <w:rFonts w:ascii="宋体" w:eastAsia="宋体" w:hAnsi="宋体" w:cs="Times New Roman" w:hint="eastAsia"/>
                <w:szCs w:val="21"/>
              </w:rPr>
              <w:t>（承重≥</w:t>
            </w:r>
            <w:r w:rsidRPr="00B53371">
              <w:rPr>
                <w:rFonts w:ascii="宋体" w:eastAsia="宋体" w:hAnsi="宋体" w:cs="Times New Roman"/>
                <w:szCs w:val="21"/>
              </w:rPr>
              <w:t>80kg</w:t>
            </w:r>
            <w:r w:rsidRPr="00B53371">
              <w:rPr>
                <w:rFonts w:ascii="宋体" w:eastAsia="宋体" w:hAnsi="宋体" w:cs="Times New Roman" w:hint="eastAsia"/>
                <w:szCs w:val="21"/>
              </w:rPr>
              <w:t>）；抽屉第</w:t>
            </w:r>
            <w:r w:rsidRPr="00B53371">
              <w:rPr>
                <w:rFonts w:ascii="宋体" w:eastAsia="宋体" w:hAnsi="宋体" w:cs="Times New Roman"/>
                <w:szCs w:val="21"/>
              </w:rPr>
              <w:t>3-5</w:t>
            </w:r>
            <w:r w:rsidRPr="00B53371">
              <w:rPr>
                <w:rFonts w:ascii="宋体" w:eastAsia="宋体" w:hAnsi="宋体" w:cs="Times New Roman" w:hint="eastAsia"/>
                <w:szCs w:val="21"/>
              </w:rPr>
              <w:t>层间隔高度≥</w:t>
            </w:r>
            <w:r w:rsidRPr="00B53371">
              <w:rPr>
                <w:rFonts w:ascii="宋体" w:eastAsia="宋体" w:hAnsi="宋体" w:cs="Times New Roman"/>
                <w:szCs w:val="21"/>
              </w:rPr>
              <w:t>80mm</w:t>
            </w:r>
            <w:r w:rsidRPr="00B53371">
              <w:rPr>
                <w:rFonts w:ascii="宋体" w:eastAsia="宋体" w:hAnsi="宋体" w:cs="Times New Roman" w:hint="eastAsia"/>
                <w:szCs w:val="21"/>
              </w:rPr>
              <w:t>（承重≥</w:t>
            </w:r>
            <w:r w:rsidRPr="00B53371">
              <w:rPr>
                <w:rFonts w:ascii="宋体" w:eastAsia="宋体" w:hAnsi="宋体" w:cs="Times New Roman"/>
                <w:szCs w:val="21"/>
              </w:rPr>
              <w:t>80kg</w:t>
            </w:r>
            <w:r w:rsidRPr="00B53371">
              <w:rPr>
                <w:rFonts w:ascii="宋体" w:eastAsia="宋体" w:hAnsi="宋体" w:cs="Times New Roman" w:hint="eastAsia"/>
                <w:szCs w:val="21"/>
              </w:rPr>
              <w:t>）；抽屉第</w:t>
            </w:r>
            <w:r w:rsidRPr="00B53371">
              <w:rPr>
                <w:rFonts w:ascii="宋体" w:eastAsia="宋体" w:hAnsi="宋体" w:cs="Times New Roman"/>
                <w:szCs w:val="21"/>
              </w:rPr>
              <w:t>6</w:t>
            </w:r>
            <w:r w:rsidRPr="00B53371">
              <w:rPr>
                <w:rFonts w:ascii="宋体" w:eastAsia="宋体" w:hAnsi="宋体" w:cs="Times New Roman" w:hint="eastAsia"/>
                <w:szCs w:val="21"/>
              </w:rPr>
              <w:t>层间隔高度≥</w:t>
            </w:r>
            <w:r w:rsidRPr="00B53371">
              <w:rPr>
                <w:rFonts w:ascii="宋体" w:eastAsia="宋体" w:hAnsi="宋体" w:cs="Times New Roman"/>
                <w:szCs w:val="21"/>
              </w:rPr>
              <w:t>130mm</w:t>
            </w:r>
            <w:r w:rsidRPr="00B53371">
              <w:rPr>
                <w:rFonts w:ascii="宋体" w:eastAsia="宋体" w:hAnsi="宋体" w:cs="Times New Roman" w:hint="eastAsia"/>
                <w:szCs w:val="21"/>
              </w:rPr>
              <w:t>（承重≥</w:t>
            </w:r>
            <w:r w:rsidRPr="00B53371">
              <w:rPr>
                <w:rFonts w:ascii="宋体" w:eastAsia="宋体" w:hAnsi="宋体" w:cs="Times New Roman"/>
                <w:szCs w:val="21"/>
              </w:rPr>
              <w:t>150kg</w:t>
            </w:r>
            <w:r w:rsidRPr="00B53371">
              <w:rPr>
                <w:rFonts w:ascii="宋体" w:eastAsia="宋体" w:hAnsi="宋体" w:cs="Times New Roman" w:hint="eastAsia"/>
                <w:szCs w:val="21"/>
              </w:rPr>
              <w:t>）；顶层配有顶盖，顶部车盖支撑杆采取液压伸缩杆设计，顶层平高深度</w:t>
            </w:r>
            <w:r w:rsidRPr="00B53371">
              <w:rPr>
                <w:rFonts w:ascii="宋体" w:eastAsia="宋体" w:hAnsi="宋体" w:cs="Times New Roman"/>
                <w:szCs w:val="21"/>
              </w:rPr>
              <w:t>118mm</w:t>
            </w:r>
            <w:r w:rsidRPr="00B53371">
              <w:rPr>
                <w:rFonts w:ascii="宋体" w:eastAsia="宋体" w:hAnsi="宋体" w:cs="Times New Roman" w:hint="eastAsia"/>
                <w:szCs w:val="21"/>
              </w:rPr>
              <w:t>（不含盖高度，顶盖高度≥</w:t>
            </w:r>
            <w:r w:rsidRPr="00B53371">
              <w:rPr>
                <w:rFonts w:ascii="宋体" w:eastAsia="宋体" w:hAnsi="宋体" w:cs="Times New Roman"/>
                <w:szCs w:val="21"/>
              </w:rPr>
              <w:t>100mm</w:t>
            </w:r>
            <w:r w:rsidRPr="00B53371">
              <w:rPr>
                <w:rFonts w:ascii="宋体" w:eastAsia="宋体" w:hAnsi="宋体" w:cs="Times New Roman" w:hint="eastAsia"/>
                <w:szCs w:val="21"/>
              </w:rPr>
              <w:t>，带独立锁装置）；两侧带有置物板，单侧置物板有≥</w:t>
            </w:r>
            <w:r w:rsidRPr="00B53371">
              <w:rPr>
                <w:rFonts w:ascii="宋体" w:eastAsia="宋体" w:hAnsi="宋体" w:cs="Times New Roman"/>
                <w:szCs w:val="21"/>
              </w:rPr>
              <w:t>16</w:t>
            </w:r>
            <w:r w:rsidRPr="00B53371">
              <w:rPr>
                <w:rFonts w:ascii="宋体" w:eastAsia="宋体" w:hAnsi="宋体" w:cs="Times New Roman" w:hint="eastAsia"/>
                <w:szCs w:val="21"/>
              </w:rPr>
              <w:t>个孔位，孔径≥</w:t>
            </w:r>
            <w:r w:rsidRPr="00B53371">
              <w:rPr>
                <w:rFonts w:ascii="宋体" w:eastAsia="宋体" w:hAnsi="宋体" w:cs="Times New Roman"/>
                <w:szCs w:val="21"/>
              </w:rPr>
              <w:t>42mm</w:t>
            </w:r>
            <w:r w:rsidRPr="00B53371">
              <w:rPr>
                <w:rFonts w:ascii="宋体" w:eastAsia="宋体" w:hAnsi="宋体" w:cs="Times New Roman" w:hint="eastAsia"/>
                <w:szCs w:val="21"/>
              </w:rPr>
              <w:t>，不使用时可折叠收缩；双万向静音轮设计，轮子带锁紧装置；配有运输防护罩，可做运输防护，参考品牌：狮王/世达/钢盾或同等级及以上。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15.四轴桥板单边L板（数量2套）规格参数：盘面直径≥225mm，宽度≥225mm，长度≥345mm，适配安装D96、D52快换板，参考品牌：鑫点/克莱普/睿牌或同等及以上。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16.虎钳夹具自定心虎钳（数量2套）规格参数：长*宽*高≥250*125*89mm，夹持宽度0-230mm，重复定位精度±0.02mm，硬度58-62°HRC，可搭配D96快换使用，参考品牌：鑫点/克莱普/睿牌或同等及以上。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17.虎钳夹具自定心虎钳（数量2套） 规格参数：长*宽*高≥170*125*89mm，夹持宽度0-150mm，重复定位精度±0.02mm，硬度58-62°HRC，可搭配D96快换使用，参考品牌：鑫点/克莱普/睿牌或同等及以上。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18.虎钳夹具自定心虎钳（数量2套）规格参数：长*宽*高≥102*77*65mm，夹持宽度6-85mm，重复定位精度±0.02mm，硬度58-62°HRC，可搭配D52快换使用，参考品牌：鑫点/克莱普/睿牌或同等及以上。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19.零点定位快换板（数量2套）规格参数：配16个拉钉，长*宽*高≥180*180*27mm，重复定位精度±0.005mm，孔距适配D96和D52快换夹具，参考品牌：鑫点/克莱普/睿牌或同等及以上。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20.零点定位快换板（数量2套）规格参数：配8个拉钉，长*宽*高≥180*180*27mm，重复定位精度±0.005mm，孔距适配D96快换夹具，参考品牌：鑫点/克莱普/睿牌或同等及以上。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21.零点定位快换板（数量2套）规格参数：配8个拉钉，长*宽*高≥120*120*27mm，重复定位精度±0.005mm，孔距适配D52快换夹具，参考品牌：鑫点/克莱普/睿牌或同等及以上。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22.手动3爪卡盘（数量2套）规格参数：160mm直径三爪卡盘，长*宽*高≥160*160*131mm，卡盘底部可安装D96、D52拉钉配合快换板使用，参考品牌：鑫点/克莱普/睿牌或同等及以上。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23.陶瓷块规量规（数量1套）规格参数：112块组合量具0.5-100mm，国标0级陶瓷量规，参考品牌：米和/鹰旗/派森或同等及以上。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24.陶瓷圆棒通止规（数量60支）规格参数：3.97-4.05间隔0.01各一支共10支；4.97-5.05间隔0.01各一支共10支；5.97-6.05间隔0.01各一支共10支；7.97-8.05间隔0.01各一支共10支；9.97-10.05间隔0.01各一支共10支；11.97-12.05间隔0.01各一支共10支；15.97-16.05间隔0.01各一支共10支；精度±0.001mm，参考品牌：米和/鹰旗/派森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25.BT40刀摆测量仪（数量1套）规格参数：高精BT40刀摆测量仪，尺寸：直径*高度≥138mm*123mm，材质硬化钢+工程塑料，测量精度：≤0.003mm/H250，含百分表套装，百分表分辨率≤0.01mm（参考品牌：ZERO POINT PRINCE/德恩斯/致荟树或同等及以上）。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26.电动冲击扳手（数量2套）规格参数：额定电压18V，4.0Ah双锂电电池带充电器套装，1/2英寸方形带孔夹头，最大拧紧扭矩350N·m，带ABR拧松自停系统，空载转速0-2300转/分钟，冲击率0-3400次/分钟，参考品牌：博世/牧田/得伟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27.锂电手电钻（数量2套）规格参数：额定电压约18V，约2.0Ah锂电电池带充电器套装，无刷电机，20档扭矩设置，最大扭矩50N·m，空载转速0-1900转/分钟，最大夹持能力13mm，参考品牌：博世/牧田/得伟或同等及以上。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28.无气二保焊机（数量1套）规格参数：轻工业级无气二保焊机，额定电压220v，额定功率约6.8KW，焊接电流30-120A，单电压双数显5米焊枪，可装1-5KG焊丝盘，参考品牌：沪上/瑞凌/安德利或同等及以上。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29.药芯焊丝（数量2套）规格参数：0.8mm和1.0mm无气药芯焊丝各5公斤，适配焊机，参考品牌：沪上/瑞凌/安德利或同等及以上。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30.插电式热熔胶枪（数量2套）规格参数：热融温度180℃以上，功率60瓦及以上，参考品牌：博世/牧田/得伟或同等及以上。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31.螺丝批头套装（数量2套）规格参数：43件套批头套装，适配锂电手电钻，与博世品牌或同等级及以上。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32.冲击套筒7件套（数量2套）规格参数：冲击套筒7件套装，适配电动冲击扳手，与博世品牌或同等级及以上。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33.吹风机工业吹尘枪（数量2套）规格参数：20V无刷吹尘枪，风速0～209M/S，风力0～2.8N，风量≥1.1m³/Min，电机转速≥75000转/分钟，四档调节，4.0Ah单锂电电池带充电器套装，与威克士品牌或同等级及以上。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34.内六角1/2批头（数量2套）规格参数：1/2特硬连体批头M16件套（H4-H19），适配电动冲击扳手，与威克士品牌或同等级及以上。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35.超精加工镜面铝用钨钢铣刀（数量50把）：参数： 螺旋角 40°；高强度减摩擦双螺旋刃带锋利结构；研磨高光表面处理，采用极超微粒材质粉末</w:t>
            </w:r>
            <w:r w:rsidRPr="00B53371">
              <w:rPr>
                <w:rFonts w:ascii="Times New Roman" w:eastAsia="宋体" w:hAnsi="Times New Roman" w:cs="Times New Roman" w:hint="eastAsia"/>
                <w:szCs w:val="24"/>
              </w:rPr>
              <w:t>颗粒</w:t>
            </w:r>
            <w:r w:rsidRPr="00B53371">
              <w:rPr>
                <w:rFonts w:ascii="宋体" w:eastAsia="宋体" w:hAnsi="宋体" w:cs="Times New Roman" w:hint="eastAsia"/>
                <w:szCs w:val="21"/>
              </w:rPr>
              <w:t>是0.2um 内；精加工表面粗糙度0.08＜ra＜0.15；能加工HRC≤60 度的铝/有色金属/非金属；规格：Ø2mm、Ø4mm、Ø6mm、Ø8mm、Ø10mm</w:t>
            </w:r>
            <w:r w:rsidRPr="00B53371">
              <w:rPr>
                <w:rFonts w:ascii="宋体" w:eastAsia="宋体" w:hAnsi="宋体" w:cs="Times New Roman"/>
                <w:szCs w:val="21"/>
              </w:rPr>
              <w:t xml:space="preserve"> </w:t>
            </w:r>
            <w:r w:rsidRPr="00B53371">
              <w:rPr>
                <w:rFonts w:ascii="宋体" w:eastAsia="宋体" w:hAnsi="宋体" w:cs="Times New Roman" w:hint="eastAsia"/>
                <w:szCs w:val="21"/>
              </w:rPr>
              <w:t>各10把，共50把，与狮王品牌或同等级及以上。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36.镜面铝用高效钨钢铣刀/平底刀（数量40把）：参数：螺旋角 40°；减摩擦双螺旋刃带锋利结构；研磨高光表面处理，采用极超微粒材质粉末</w:t>
            </w:r>
            <w:r w:rsidRPr="00B53371">
              <w:rPr>
                <w:rFonts w:ascii="Times New Roman" w:eastAsia="宋体" w:hAnsi="Times New Roman" w:cs="Times New Roman" w:hint="eastAsia"/>
                <w:szCs w:val="24"/>
              </w:rPr>
              <w:t>颗粒</w:t>
            </w:r>
            <w:r w:rsidRPr="00B53371">
              <w:rPr>
                <w:rFonts w:ascii="宋体" w:eastAsia="宋体" w:hAnsi="宋体" w:cs="Times New Roman" w:hint="eastAsia"/>
                <w:szCs w:val="21"/>
              </w:rPr>
              <w:t>是0.4um 内；精加工表面粗糙度0.1＜ra＜0.15；能加工 HRC≤60 度的铝/有色金属/非金属。规格：Ø4mm、Ø6mm、Ø8mm、Ø10mm各10把，共40把，与狮王品牌或同等级及以上。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37.超精加工系列钨钢铣刀/平底刀（数量50把）：参数：螺旋角45°，减摩擦双螺旋刃带设计结构；暗黑色涂层粉硬度：HRC≤65度；精加工表面粗糙度 0.2＜ra＜0.4；能加工HRC≤65度的碳钢/合金钢/不锈钢/钢注件；侧面精度达到＜0.04um，规格：Ø2mm、Ø4mm、Ø6mm、Ø8mm、Ø10mm各10把，共50把，与狮王品牌或同等级及以上。</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szCs w:val="21"/>
              </w:rPr>
              <w:t>38.</w:t>
            </w:r>
            <w:r w:rsidRPr="00B53371">
              <w:rPr>
                <w:rFonts w:ascii="宋体" w:eastAsia="宋体" w:hAnsi="宋体" w:cs="Times New Roman" w:hint="eastAsia"/>
                <w:szCs w:val="21"/>
              </w:rPr>
              <w:t>高性能钢用飞刀片（数量</w:t>
            </w:r>
            <w:r w:rsidRPr="00B53371">
              <w:rPr>
                <w:rFonts w:ascii="宋体" w:eastAsia="宋体" w:hAnsi="宋体" w:cs="Times New Roman"/>
                <w:szCs w:val="21"/>
              </w:rPr>
              <w:t>200</w:t>
            </w:r>
            <w:r w:rsidRPr="00B53371">
              <w:rPr>
                <w:rFonts w:ascii="宋体" w:eastAsia="宋体" w:hAnsi="宋体" w:cs="Times New Roman" w:hint="eastAsia"/>
                <w:szCs w:val="21"/>
              </w:rPr>
              <w:t>片）规格参数：硬度：</w:t>
            </w:r>
            <w:r w:rsidRPr="00B53371">
              <w:rPr>
                <w:rFonts w:ascii="宋体" w:eastAsia="宋体" w:hAnsi="宋体" w:cs="Times New Roman"/>
                <w:szCs w:val="21"/>
              </w:rPr>
              <w:t>HRC</w:t>
            </w:r>
            <w:r w:rsidRPr="00B53371">
              <w:rPr>
                <w:rFonts w:ascii="宋体" w:eastAsia="宋体" w:hAnsi="宋体" w:cs="Times New Roman" w:hint="eastAsia"/>
                <w:szCs w:val="21"/>
              </w:rPr>
              <w:t>≤</w:t>
            </w:r>
            <w:r w:rsidRPr="00B53371">
              <w:rPr>
                <w:rFonts w:ascii="宋体" w:eastAsia="宋体" w:hAnsi="宋体" w:cs="Times New Roman"/>
                <w:szCs w:val="21"/>
              </w:rPr>
              <w:t>55</w:t>
            </w:r>
            <w:r w:rsidRPr="00B53371">
              <w:rPr>
                <w:rFonts w:ascii="宋体" w:eastAsia="宋体" w:hAnsi="宋体" w:cs="Times New Roman" w:hint="eastAsia"/>
                <w:szCs w:val="21"/>
              </w:rPr>
              <w:t>度，粉末颗粒是≤</w:t>
            </w:r>
            <w:r w:rsidRPr="00B53371">
              <w:rPr>
                <w:rFonts w:ascii="宋体" w:eastAsia="宋体" w:hAnsi="宋体" w:cs="Times New Roman"/>
                <w:szCs w:val="21"/>
              </w:rPr>
              <w:t>0.6um</w:t>
            </w:r>
            <w:r w:rsidRPr="00B53371">
              <w:rPr>
                <w:rFonts w:ascii="宋体" w:eastAsia="宋体" w:hAnsi="宋体" w:cs="Times New Roman" w:hint="eastAsia"/>
                <w:szCs w:val="21"/>
              </w:rPr>
              <w:t>内超微粒钨钢，可连续加工≥</w:t>
            </w:r>
            <w:r w:rsidRPr="00B53371">
              <w:rPr>
                <w:rFonts w:ascii="宋体" w:eastAsia="宋体" w:hAnsi="宋体" w:cs="Times New Roman"/>
                <w:szCs w:val="21"/>
              </w:rPr>
              <w:t>300</w:t>
            </w:r>
            <w:r w:rsidRPr="00B53371">
              <w:rPr>
                <w:rFonts w:ascii="宋体" w:eastAsia="宋体" w:hAnsi="宋体" w:cs="Times New Roman" w:hint="eastAsia"/>
                <w:szCs w:val="21"/>
              </w:rPr>
              <w:t>分钟，规格：适用Ø</w:t>
            </w:r>
            <w:r w:rsidRPr="00B53371">
              <w:rPr>
                <w:rFonts w:ascii="宋体" w:eastAsia="宋体" w:hAnsi="宋体" w:cs="Times New Roman"/>
                <w:szCs w:val="21"/>
              </w:rPr>
              <w:t>63</w:t>
            </w:r>
            <w:r w:rsidRPr="00B53371">
              <w:rPr>
                <w:rFonts w:ascii="宋体" w:eastAsia="宋体" w:hAnsi="宋体" w:cs="Times New Roman" w:hint="eastAsia"/>
                <w:szCs w:val="21"/>
              </w:rPr>
              <w:t>mm直角刀盘的高性能钢用飞刀片（</w:t>
            </w:r>
            <w:r w:rsidRPr="00B53371">
              <w:rPr>
                <w:rFonts w:ascii="宋体" w:eastAsia="宋体" w:hAnsi="宋体" w:cs="Times New Roman"/>
                <w:szCs w:val="21"/>
              </w:rPr>
              <w:t>30</w:t>
            </w:r>
            <w:r w:rsidRPr="00B53371">
              <w:rPr>
                <w:rFonts w:ascii="宋体" w:eastAsia="宋体" w:hAnsi="宋体" w:cs="Times New Roman" w:hint="eastAsia"/>
                <w:szCs w:val="21"/>
              </w:rPr>
              <w:t>片）；适用Ø</w:t>
            </w:r>
            <w:r w:rsidRPr="00B53371">
              <w:rPr>
                <w:rFonts w:ascii="宋体" w:eastAsia="宋体" w:hAnsi="宋体" w:cs="Times New Roman"/>
                <w:szCs w:val="21"/>
              </w:rPr>
              <w:t>63</w:t>
            </w:r>
            <w:r w:rsidRPr="00B53371">
              <w:rPr>
                <w:rFonts w:ascii="宋体" w:eastAsia="宋体" w:hAnsi="宋体" w:cs="Times New Roman" w:hint="eastAsia"/>
                <w:szCs w:val="21"/>
              </w:rPr>
              <w:t>mm直角刀盘的高性能铝用精铣飞刀片（</w:t>
            </w:r>
            <w:r w:rsidRPr="00B53371">
              <w:rPr>
                <w:rFonts w:ascii="宋体" w:eastAsia="宋体" w:hAnsi="宋体" w:cs="Times New Roman"/>
                <w:szCs w:val="21"/>
              </w:rPr>
              <w:t>50</w:t>
            </w:r>
            <w:r w:rsidRPr="00B53371">
              <w:rPr>
                <w:rFonts w:ascii="宋体" w:eastAsia="宋体" w:hAnsi="宋体" w:cs="Times New Roman" w:hint="eastAsia"/>
                <w:szCs w:val="21"/>
              </w:rPr>
              <w:t>片）；适用</w:t>
            </w:r>
            <w:r w:rsidRPr="00B53371">
              <w:rPr>
                <w:rFonts w:ascii="宋体" w:eastAsia="宋体" w:hAnsi="宋体" w:cs="Times New Roman"/>
                <w:szCs w:val="21"/>
              </w:rPr>
              <w:t>R5</w:t>
            </w:r>
            <w:r w:rsidRPr="00B53371">
              <w:rPr>
                <w:rFonts w:ascii="宋体" w:eastAsia="宋体" w:hAnsi="宋体" w:cs="Times New Roman" w:hint="eastAsia"/>
                <w:szCs w:val="21"/>
              </w:rPr>
              <w:t>高速钢飞刀杆的</w:t>
            </w:r>
            <w:r w:rsidRPr="00B53371">
              <w:rPr>
                <w:rFonts w:ascii="宋体" w:eastAsia="宋体" w:hAnsi="宋体" w:cs="Times New Roman"/>
                <w:szCs w:val="21"/>
              </w:rPr>
              <w:t>R300</w:t>
            </w:r>
            <w:r w:rsidRPr="00B53371">
              <w:rPr>
                <w:rFonts w:ascii="宋体" w:eastAsia="宋体" w:hAnsi="宋体" w:cs="Times New Roman" w:hint="eastAsia"/>
                <w:szCs w:val="21"/>
              </w:rPr>
              <w:t>高性能钢用飞刀片（</w:t>
            </w:r>
            <w:r w:rsidRPr="00B53371">
              <w:rPr>
                <w:rFonts w:ascii="宋体" w:eastAsia="宋体" w:hAnsi="宋体" w:cs="Times New Roman"/>
                <w:szCs w:val="21"/>
              </w:rPr>
              <w:t>20</w:t>
            </w:r>
            <w:r w:rsidRPr="00B53371">
              <w:rPr>
                <w:rFonts w:ascii="宋体" w:eastAsia="宋体" w:hAnsi="宋体" w:cs="Times New Roman" w:hint="eastAsia"/>
                <w:szCs w:val="21"/>
              </w:rPr>
              <w:t>片）；适用</w:t>
            </w:r>
            <w:r w:rsidRPr="00B53371">
              <w:rPr>
                <w:rFonts w:ascii="宋体" w:eastAsia="宋体" w:hAnsi="宋体" w:cs="Times New Roman"/>
                <w:szCs w:val="21"/>
              </w:rPr>
              <w:t>R6</w:t>
            </w:r>
            <w:r w:rsidRPr="00B53371">
              <w:rPr>
                <w:rFonts w:ascii="宋体" w:eastAsia="宋体" w:hAnsi="宋体" w:cs="Times New Roman" w:hint="eastAsia"/>
                <w:szCs w:val="21"/>
              </w:rPr>
              <w:t>高速钢飞刀杆的</w:t>
            </w:r>
            <w:r w:rsidRPr="00B53371">
              <w:rPr>
                <w:rFonts w:ascii="宋体" w:eastAsia="宋体" w:hAnsi="宋体" w:cs="Times New Roman"/>
                <w:szCs w:val="21"/>
              </w:rPr>
              <w:t>R300</w:t>
            </w:r>
            <w:r w:rsidRPr="00B53371">
              <w:rPr>
                <w:rFonts w:ascii="宋体" w:eastAsia="宋体" w:hAnsi="宋体" w:cs="Times New Roman" w:hint="eastAsia"/>
                <w:szCs w:val="21"/>
              </w:rPr>
              <w:t>高性能钢用飞刀片（</w:t>
            </w:r>
            <w:r w:rsidRPr="00B53371">
              <w:rPr>
                <w:rFonts w:ascii="宋体" w:eastAsia="宋体" w:hAnsi="宋体" w:cs="Times New Roman"/>
                <w:szCs w:val="21"/>
              </w:rPr>
              <w:t>50</w:t>
            </w:r>
            <w:r w:rsidRPr="00B53371">
              <w:rPr>
                <w:rFonts w:ascii="宋体" w:eastAsia="宋体" w:hAnsi="宋体" w:cs="Times New Roman" w:hint="eastAsia"/>
                <w:szCs w:val="21"/>
              </w:rPr>
              <w:t>片）；适用Ø</w:t>
            </w:r>
            <w:r w:rsidRPr="00B53371">
              <w:rPr>
                <w:rFonts w:ascii="宋体" w:eastAsia="宋体" w:hAnsi="宋体" w:cs="Times New Roman"/>
                <w:szCs w:val="21"/>
              </w:rPr>
              <w:t>20</w:t>
            </w:r>
            <w:r w:rsidRPr="00B53371">
              <w:rPr>
                <w:rFonts w:ascii="宋体" w:eastAsia="宋体" w:hAnsi="宋体" w:cs="Times New Roman" w:hint="eastAsia"/>
                <w:szCs w:val="21"/>
              </w:rPr>
              <w:t>高速钢直角飞刀杆的高性能钢用飞刀片（</w:t>
            </w:r>
            <w:r w:rsidRPr="00B53371">
              <w:rPr>
                <w:rFonts w:ascii="宋体" w:eastAsia="宋体" w:hAnsi="宋体" w:cs="Times New Roman"/>
                <w:szCs w:val="21"/>
              </w:rPr>
              <w:t>50</w:t>
            </w:r>
            <w:r w:rsidRPr="00B53371">
              <w:rPr>
                <w:rFonts w:ascii="宋体" w:eastAsia="宋体" w:hAnsi="宋体" w:cs="Times New Roman" w:hint="eastAsia"/>
                <w:szCs w:val="21"/>
              </w:rPr>
              <w:t>片），共</w:t>
            </w:r>
            <w:r w:rsidRPr="00B53371">
              <w:rPr>
                <w:rFonts w:ascii="宋体" w:eastAsia="宋体" w:hAnsi="宋体" w:cs="Times New Roman"/>
                <w:szCs w:val="21"/>
              </w:rPr>
              <w:t>200</w:t>
            </w:r>
            <w:r w:rsidRPr="00B53371">
              <w:rPr>
                <w:rFonts w:ascii="宋体" w:eastAsia="宋体" w:hAnsi="宋体" w:cs="Times New Roman" w:hint="eastAsia"/>
                <w:szCs w:val="21"/>
              </w:rPr>
              <w:t>片，与狮王品牌或同等级及以上。</w:t>
            </w:r>
          </w:p>
        </w:tc>
      </w:tr>
      <w:tr w:rsidR="00B53371" w:rsidRPr="00B53371" w:rsidTr="00E44B11">
        <w:trPr>
          <w:trHeight w:val="567"/>
          <w:jc w:val="center"/>
        </w:trPr>
        <w:tc>
          <w:tcPr>
            <w:tcW w:w="636" w:type="dxa"/>
            <w:vAlign w:val="center"/>
          </w:tcPr>
          <w:p w:rsidR="00B53371" w:rsidRPr="00B53371" w:rsidRDefault="00B53371" w:rsidP="00B53371">
            <w:pPr>
              <w:numPr>
                <w:ilvl w:val="0"/>
                <w:numId w:val="1"/>
              </w:numPr>
              <w:tabs>
                <w:tab w:val="left" w:pos="180"/>
                <w:tab w:val="left" w:pos="1620"/>
              </w:tabs>
              <w:spacing w:line="360" w:lineRule="exact"/>
              <w:rPr>
                <w:rFonts w:ascii="宋体" w:eastAsia="宋体" w:hAnsi="宋体" w:cs="宋体"/>
                <w:szCs w:val="21"/>
              </w:rPr>
            </w:pPr>
          </w:p>
        </w:tc>
        <w:tc>
          <w:tcPr>
            <w:tcW w:w="1259" w:type="dxa"/>
            <w:vAlign w:val="center"/>
          </w:tcPr>
          <w:p w:rsidR="00B53371" w:rsidRPr="00B53371" w:rsidRDefault="00B53371" w:rsidP="00B53371">
            <w:pPr>
              <w:widowControl/>
              <w:spacing w:line="360" w:lineRule="exact"/>
              <w:jc w:val="left"/>
              <w:rPr>
                <w:rFonts w:ascii="宋体" w:eastAsia="宋体" w:hAnsi="宋体" w:cs="Times New Roman"/>
                <w:kern w:val="0"/>
                <w:szCs w:val="21"/>
              </w:rPr>
            </w:pPr>
            <w:bookmarkStart w:id="1" w:name="OLE_LINK1"/>
            <w:r w:rsidRPr="00B53371">
              <w:rPr>
                <w:rFonts w:ascii="宋体" w:eastAsia="宋体" w:hAnsi="宋体" w:cs="Times New Roman" w:hint="eastAsia"/>
                <w:iCs/>
                <w:szCs w:val="21"/>
              </w:rPr>
              <w:t>数字化产品设计与仿真调试系统</w:t>
            </w:r>
            <w:bookmarkEnd w:id="1"/>
          </w:p>
        </w:tc>
        <w:tc>
          <w:tcPr>
            <w:tcW w:w="842" w:type="dxa"/>
            <w:vAlign w:val="center"/>
          </w:tcPr>
          <w:p w:rsidR="00B53371" w:rsidRPr="00B53371" w:rsidRDefault="00B53371" w:rsidP="00B53371">
            <w:pPr>
              <w:widowControl/>
              <w:spacing w:line="360" w:lineRule="exact"/>
              <w:jc w:val="center"/>
              <w:rPr>
                <w:rFonts w:ascii="宋体" w:eastAsia="宋体" w:hAnsi="宋体" w:cs="Times New Roman"/>
                <w:kern w:val="0"/>
                <w:szCs w:val="21"/>
              </w:rPr>
            </w:pPr>
            <w:r w:rsidRPr="00B53371">
              <w:rPr>
                <w:rFonts w:ascii="宋体" w:eastAsia="宋体" w:hAnsi="宋体" w:cs="宋体" w:hint="eastAsia"/>
                <w:szCs w:val="21"/>
              </w:rPr>
              <w:t>50节点</w:t>
            </w:r>
          </w:p>
        </w:tc>
        <w:tc>
          <w:tcPr>
            <w:tcW w:w="841" w:type="dxa"/>
            <w:vAlign w:val="center"/>
          </w:tcPr>
          <w:p w:rsidR="00B53371" w:rsidRPr="00B53371" w:rsidRDefault="00B53371" w:rsidP="00B53371">
            <w:pPr>
              <w:spacing w:line="360" w:lineRule="exact"/>
              <w:jc w:val="center"/>
              <w:rPr>
                <w:rFonts w:ascii="宋体" w:eastAsia="宋体" w:hAnsi="宋体" w:cs="Times New Roman"/>
                <w:szCs w:val="21"/>
              </w:rPr>
            </w:pPr>
            <w:r w:rsidRPr="00B53371">
              <w:rPr>
                <w:rFonts w:ascii="宋体" w:eastAsia="宋体" w:hAnsi="宋体" w:cs="Times New Roman" w:hint="eastAsia"/>
                <w:szCs w:val="21"/>
              </w:rPr>
              <w:t>软件和信息技术服务业</w:t>
            </w:r>
          </w:p>
        </w:tc>
        <w:tc>
          <w:tcPr>
            <w:tcW w:w="5368" w:type="dxa"/>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1.实体曲面混合建模：软件具备实体与曲面混合建模能力，提高设计建模的灵活度。</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★2.数据接口：软件支持多种数据【如：Catia V4/V5、NX（Unigraphics）、Creo（Pro/E）、Parasolid、JT、STEP、DWG/DXF、IGES、ACIS、DXF/DWG等】的双向导入导出。根据不同的格式，将原有数据中的装配信息、层信息、组信息和颜色信息都一一转换；导入数据时可以通过智能过滤器把原始数据进行优化；可以高效的协助使用者进行数据的转换，无任何数据损失。</w:t>
            </w:r>
            <w:r w:rsidRPr="00B53371">
              <w:rPr>
                <w:rFonts w:ascii="宋体" w:eastAsia="宋体" w:hAnsi="宋体" w:cs="Times New Roman" w:hint="eastAsia"/>
                <w:b/>
                <w:bCs/>
                <w:szCs w:val="21"/>
                <w:u w:val="single"/>
              </w:rPr>
              <w:t>（投标时需提供录制视频方式的功能演示）</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★3.数据编辑：软件具备针对小面片体的点云数据以及无参数模型的快速编辑能力。</w:t>
            </w:r>
            <w:r w:rsidRPr="00B53371">
              <w:rPr>
                <w:rFonts w:ascii="宋体" w:eastAsia="宋体" w:hAnsi="宋体" w:cs="Times New Roman" w:hint="eastAsia"/>
                <w:b/>
                <w:bCs/>
                <w:szCs w:val="21"/>
                <w:u w:val="single"/>
              </w:rPr>
              <w:t>（投标时需提供录制视频方式的功能演示）</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★4.应用环境设置：软件能提供和创建多种不同的应用环境。软件可以根据用户应用功能的不同需求，使用或创建适合的应用配置环境，而且各应用环境间可以快捷自由的进行切换。</w:t>
            </w:r>
            <w:r w:rsidRPr="00B53371">
              <w:rPr>
                <w:rFonts w:ascii="宋体" w:eastAsia="宋体" w:hAnsi="宋体" w:cs="Times New Roman" w:hint="eastAsia"/>
                <w:b/>
                <w:bCs/>
                <w:szCs w:val="21"/>
                <w:u w:val="single"/>
              </w:rPr>
              <w:t>（投标时需提供录制视频方式的功能演示）</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★5.二维到三维：软件具备将DWG格式文件中的二维工程图读取到软件的草图或工程图环境中，并可以直接利用相关工程视图进行编辑及建模操作的能力。</w:t>
            </w:r>
            <w:r w:rsidRPr="00B53371">
              <w:rPr>
                <w:rFonts w:ascii="宋体" w:eastAsia="宋体" w:hAnsi="宋体" w:cs="Times New Roman" w:hint="eastAsia"/>
                <w:b/>
                <w:bCs/>
                <w:szCs w:val="21"/>
                <w:u w:val="single"/>
              </w:rPr>
              <w:t>（投标时需提供录制视频方式的功能演示）</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★6.算法建模：软件具备通过构建算法逻辑微流，实现可视化的程序建模的能力，并且创建的算法逻辑程序可以复用。</w:t>
            </w:r>
            <w:r w:rsidRPr="00B53371">
              <w:rPr>
                <w:rFonts w:ascii="宋体" w:eastAsia="宋体" w:hAnsi="宋体" w:cs="Times New Roman" w:hint="eastAsia"/>
                <w:b/>
                <w:bCs/>
                <w:szCs w:val="21"/>
                <w:u w:val="single"/>
              </w:rPr>
              <w:t>（投标时需提供录制视频方式的功能演示）</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7.破面修补：软件具备曲面修补的功能，导入实体出现破面、丢失面的情况时，在符合专业级修补标准的前提下，可以一键对有问题的面进行修补，快速修复模型。</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★8.浮雕建模：软件具备基于图片中的图形在模型表面形成凹凸的造型的能力，并且可以直接用于后续CAM编程加工。</w:t>
            </w:r>
            <w:r w:rsidRPr="00B53371">
              <w:rPr>
                <w:rFonts w:ascii="宋体" w:eastAsia="宋体" w:hAnsi="宋体" w:cs="Times New Roman" w:hint="eastAsia"/>
                <w:b/>
                <w:bCs/>
                <w:szCs w:val="21"/>
                <w:u w:val="single"/>
              </w:rPr>
              <w:t>（投标时需提供录制视频方式的功能演示）</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9.装配功能：软件具备自上向下、自下向上或同时以两种方式构建装配的能力；具备插入单个零部件、同时插入多个同一零部件、批量插入不同零部件的能力；具备装配零件间关联设计的能力；具备创建装配爆炸图及装配动画及装配干涉检查的能力；具备通过装配结构树能够高亮显示选择的零部件以方便编辑的能力；具备阵列装配、镜像装配及记住零件装配约束关系的能力。</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10.钣金设计：软件具备折弯、放样、加强筋、百叶窗、翻边、开孔、倒角、展开等钣金设计基本功能；具备钣金折弯边、拐角的处理能力，即折弯拐角的闭合方式以及折弯边防撕裂工艺槽类型；具备实体特征转换为钣金特征的能力。</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11.焊件设计：软件具有多种类型的焊接功能，例如：坡口焊、角焊、点焊、塞焊等，可生成标准的焊接结构构件，创建连续焊缝或断续焊缝。</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12.模具设计：软件可以根据产品零件结构自动区分型芯与型腔区域，并通过不同的颜色加以标记；可以通过参数化设计流道、滑块、镶块、冷却管道等结构设计；具有模具标准件库，包含模架及定位环、浇口、流道、水路、滑块、限位块、导柱、斜顶杆等各种模具标准件；用户也可以自定义符合使用标准的标准件库。具有快速创建模具工程图、孔表以及图纸拼图的能力；具有模具设计验证及仿真能力；具有模具成本分析能力；</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13.逆向工程：软件具备根据点云数据，逆向生成三角网格面或NURBS曲面，对其进行光顺处理之后可以直接进行实体操作的能力。</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14.零件加工：软件具备2.5轴铣削、3轴铣削、多轴铣加工、车削、孔加工、线切割、车铣复合加工、机器人加工、增材制造等多种加工方式；零件加工环境与零件设计环境应在同一软件中，可以无缝切换。</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15.智能策略加工：软件可根据加工几何体，自行选择加工区域及加工策略，自行选择加工刀具，保证合理的切削工艺并创建加工轨迹。同时支持编辑修改加工参数。</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16.加工仿真：软件具备刀路仿真及机床G代码仿真的能力。支持对刀路整体分析以及具体刀路运动的分析，允许考虑刀具补偿，以模拟实际加工过程。提供3种检查形式：碰撞、过切、余量检查。碰撞和过切检查将分析结果直接用颜色标示于刀轨。可以在零件实际加工之前将问题暴露出来，避免实际加工时发生类似问题。在仿真过程中可显示刀具和刀路显示模式。</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17.加工文件输出：软件可独立输出NC、CL、XML/HTML等格式的加工文件以及车间工艺电子表格。</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18.后置处理：软件自带常用的机床后置处理器，如FANUC（法那克）、Heidenhain（海德汉）、Okuma（大隈）、Fadal（法道）、Haas（哈斯）、SIEMENS（西门子）等；用户还可根据自己的机床控制系统自定义机床后置处理器。</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19.支持数字孪生：软件具有机电一体化设计能力，能够并行完成机械、电气、自动化等多领域的研发设计工作；能够通过“软件在环”与“硬件在环”数字孪生方式实现智能装备设计方案的仿真验证；软件支持OPC DA、OPC UA、SHM、MATLAB、PLCSIM Adv、TCP、PROFINET、UDP多种类型的信号通讯方式。</w:t>
            </w:r>
          </w:p>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宋体" w:hint="eastAsia"/>
                <w:b/>
                <w:spacing w:val="-6"/>
                <w:szCs w:val="21"/>
              </w:rPr>
              <w:t>●</w:t>
            </w:r>
            <w:r w:rsidRPr="00B53371">
              <w:rPr>
                <w:rFonts w:ascii="宋体" w:eastAsia="宋体" w:hAnsi="宋体" w:cs="Times New Roman" w:hint="eastAsia"/>
                <w:szCs w:val="21"/>
              </w:rPr>
              <w:t>20. 技术支持与服务：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具有多级技术支持机构，技术人员具有软件厂商颁发的技术认证证书，可以提供高质量的培训及服务。</w:t>
            </w:r>
            <w:r w:rsidRPr="00B53371">
              <w:rPr>
                <w:rFonts w:ascii="宋体" w:eastAsia="宋体" w:hAnsi="宋体" w:cs="Times New Roman" w:hint="eastAsia"/>
                <w:b/>
                <w:bCs/>
                <w:szCs w:val="21"/>
                <w:u w:val="single"/>
              </w:rPr>
              <w:t>（投标文件中需提供不少于4名具备软件厂商颁发的专业技术认证证书的技术人员资质材料，复印件加盖投标单位公章或电子公章）</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▲二</w:t>
            </w:r>
            <w:r w:rsidRPr="00B53371">
              <w:rPr>
                <w:rFonts w:ascii="宋体" w:eastAsia="宋体" w:hAnsi="宋体" w:cs="Times New Roman" w:hint="eastAsia"/>
                <w:b/>
                <w:szCs w:val="21"/>
              </w:rPr>
              <w:t>、商务要求</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合同签订时间</w:t>
            </w:r>
          </w:p>
        </w:tc>
        <w:tc>
          <w:tcPr>
            <w:tcW w:w="7051" w:type="dxa"/>
            <w:gridSpan w:val="3"/>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自中标通知书发出之日起25日历日内与采购人完成合同签订。</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交付使用时间及地点</w:t>
            </w:r>
          </w:p>
        </w:tc>
        <w:tc>
          <w:tcPr>
            <w:tcW w:w="7051" w:type="dxa"/>
            <w:gridSpan w:val="3"/>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1.交付使用时间：自合同签订之日后接到采购人通知起45日内交付并安装验收完毕。</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2.交付使用地点：广西机电职业技术学院笃行楼一楼指定位置；未验收前保管工作由中标供应商自行负责。</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3.中标供应商必须承担设备运输、安装调试、验收检测和提供设备操作说明书等其他类似的义务。</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4.交货方式：现场交货。</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质保期及售后服务要求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1.免费送货上门、安装、调试，提供必要的零配件或备件供应。</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2.中标人根据本项目的采购需求情况进行有针对性的应用和操作培训。对于所有培训，提供详细的培训计划和培训材料。所有培训涉及的费用均由中标人承担。</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质保期：按国家有关规定实行产品“三包”，质保期壹年。质保期自交货并验收合格之日起计，质保期内全免费上门维修，免费更换零部件；如质保期间设备发生大故障（指主要部件出现质量问题）时，供货方应负责免费更换相同品牌、型号的新设备。设备维修或更换后其保修期相应顺延。质保期满后如需更换零部件中标人须保证提供优惠价格的配件和服务。如无特殊要求，按厂家规定保修；质保期后提供终身维修服务，同时保证长期供应竞标设备的备品备件；其他售后服务按厂家标准执行。</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4.故障响应时间：在使用过程中（质保期内）发生故障，1小时内响应，3小时内到达现场处理，一般故障处理时限不超过 12小时修复，重大故障处理时限不超过24小时修复。如出现 72 小时内无法修复的故障，须在2天内免费提供相同规格型号的设备作为备用机供采购人使用，直到修复完成。</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5.在质保期内设备运行发生故障，中标人必须免费提供维修服务。投标人投标时必须承诺对本项目设备提供终身服务，保修期外的服务费用由采购人和中标人另行商议。</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包装和运输要求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0"/>
              <w:rPr>
                <w:rFonts w:ascii="宋体" w:eastAsia="宋体" w:hAnsi="宋体" w:cs="宋体"/>
                <w:szCs w:val="21"/>
              </w:rPr>
            </w:pPr>
            <w:r w:rsidRPr="00B53371">
              <w:rPr>
                <w:rFonts w:ascii="宋体" w:eastAsia="宋体" w:hAnsi="宋体" w:cs="宋体" w:hint="eastAsia"/>
                <w:szCs w:val="21"/>
              </w:rPr>
              <w:t>1.产品包装和运输均由中标供应商负责，并负责运费，含备搬运到笃行楼一楼指定位置的费用。</w:t>
            </w:r>
          </w:p>
          <w:p w:rsidR="00B53371" w:rsidRPr="00B53371" w:rsidRDefault="00B53371" w:rsidP="00B53371">
            <w:pPr>
              <w:spacing w:line="360" w:lineRule="exact"/>
              <w:ind w:firstLineChars="200" w:firstLine="420"/>
              <w:rPr>
                <w:rFonts w:ascii="宋体" w:eastAsia="宋体" w:hAnsi="宋体" w:cs="Arial"/>
                <w:szCs w:val="21"/>
              </w:rPr>
            </w:pPr>
            <w:r w:rsidRPr="00B53371">
              <w:rPr>
                <w:rFonts w:ascii="宋体" w:eastAsia="宋体" w:hAnsi="宋体" w:cs="Arial" w:hint="eastAsia"/>
                <w:szCs w:val="21"/>
              </w:rPr>
              <w:t>2.包装：应满足国家相关标准，并用新的坚固的熏蒸木箱或铁皮箱，适于长途运输，防潮、防锈、防震、防粗暴装卸，适于海、陆运输和整体吊装；包装箱上应注明起吊重心和吊装部位。</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szCs w:val="21"/>
              </w:rPr>
              <w:t>3</w:t>
            </w:r>
            <w:r w:rsidRPr="00B53371">
              <w:rPr>
                <w:rFonts w:ascii="宋体" w:eastAsia="宋体" w:hAnsi="宋体" w:cs="Times New Roman" w:hint="eastAsia"/>
                <w:szCs w:val="21"/>
              </w:rPr>
              <w:t>.货物的运输方式：不限。</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报价及要求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1.供应商的投标报价</w:t>
            </w:r>
            <w:bookmarkStart w:id="2" w:name="_Hlk227844435"/>
            <w:r w:rsidRPr="00B53371">
              <w:rPr>
                <w:rFonts w:ascii="宋体" w:eastAsia="宋体" w:hAnsi="宋体" w:cs="Times New Roman" w:hint="eastAsia"/>
                <w:szCs w:val="21"/>
              </w:rPr>
              <w:t>为人民币含税价，本项目实行总价包干且为采购人指定地点的现场交货价。投标报价包含设备及服务所需的一切费用总和，包括但不限于货款（含主要设备、配件、辅材）、标准附件、备品备件、专用工具、包装、运输、装卸、保管、现场安装、联调、验收、产品检验检测、培训、换货及售后服务、技术支持、人员服务、保险、招标代理服务费、税金等，以及合同明示所有责任、义务和一般风险等，采购人不再支付任何费用。</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2.本项目若涉及线材、管材、耗材、辅材等，实行包干制，不足部分由中标供应商自行承担。</w:t>
            </w:r>
            <w:bookmarkEnd w:id="2"/>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3.供货产品均应是全新的、未经改装的、合格的、满足本项目技术需求及要求的货物。所有零部件、配件必须是未经使用的全新的并符合国家有关质量安全标准的产品。</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付款方式</w:t>
            </w:r>
          </w:p>
        </w:tc>
        <w:tc>
          <w:tcPr>
            <w:tcW w:w="7051" w:type="dxa"/>
            <w:gridSpan w:val="3"/>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1.合同签订后10个工作日，采购人按合同金额的30%向中标供应商支付预付款；全部货物安装调试完毕并经最终验收合格后10个工作日内，采购人向中标供应商支付剩余的70%。</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2.每次采购人付款前，中标供应商应向采购人开具等额有效的增值税专用发票，采购人未收到合格有效发票的，有权不予支付相应款项直至中标供应商提供合格发票，并不承担延迟付款责任。</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知识产权及其他</w:t>
            </w:r>
          </w:p>
        </w:tc>
        <w:tc>
          <w:tcPr>
            <w:tcW w:w="7051" w:type="dxa"/>
            <w:gridSpan w:val="3"/>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中标供应商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中标供应商负责解决由此引起的一切纠纷，采购人有权追究中标供应商的法律责任，其不利后果由中标供应商全部承担。</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2.中标供应商须同时遵守本项目“采购需求”要求及“合同”条款相关规定。</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3.其他要求</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3.1供应商投标产品应是厂家</w:t>
            </w:r>
            <w:r w:rsidRPr="00B53371">
              <w:rPr>
                <w:rFonts w:ascii="宋体" w:eastAsia="宋体" w:hAnsi="宋体" w:cs="宋体" w:hint="eastAsia"/>
                <w:szCs w:val="21"/>
              </w:rPr>
              <w:t>原装正品产品。</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3.2中标供应商在供货时必须提供具有CMA或CNAS资质的第三方检测机构出具的检测报告复印件或提供设备产品彩页复印件或体现产品参数需求符合的功能页面截图，原件备查。</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验收要求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1.采购人可以根据采购项目具体情况自行组织验收，或者委托第三方机构或部门开展采购项目履约验收工作，验收过程中所产生的费用均由中标人承担，投标人在投标报价时应考虑相关费用。</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2.在验收过程中发现中标人有违约问题，可暂缓资金结算，待违约问题解决后，方可办理资金结算事宜。</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3.验收依据：按合同要求及国家标准进行验收。</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4.验收标准</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（1）货物必须全部在交货现场拆封。所供产品的规格、数量、功能、材质、颜色等符合招标文件采购需求及采购合同约定的要求。</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（2）所供产品的外观完好，无严重碰撞、表皮脱落、五金件生锈等明显瑕疵。</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（3）所供产品结构牢固，无安全隐患。</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（4）如有抽检要求的，检测结果符合招标文件采购需求及采购合同约定的要求。</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（5）所有产品均已运输至指定地点，并安装调试完毕。</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（6）招标文件采购需求及采购合同约定的附件、工具、技术资料等齐全；提供产品使用说明书、合格证。</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5.验收要求</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验收小组以项目采购文件及采购合同为验收依据，对供货产品技术参数核对检验，如不符合技术参数要求的，中标人承担所有责任和费用。采购人保留进一步追究责任的权利。</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1）中标人按时间结点完成货物供货后，应及时整理技术资料并作出全面检查和整理，列出清单，作为采购人验收和使用的技术条件依据，清单应交给采购人；同时以书面形式通知采购人进行验收，采购人在收到通知后五个工作日内进行验收。中标供应商须派授权代表参加本项目交货验收，核实所交货物的真伪；中标供应商必须到场配合，验收合格后双方在验收记录上签字确认。</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（2）验收小组依据招标文件、中标人投标文件技术参数逐条进行验收，对于设备技术参数与招标文件、中标人投标文件技术参数响应不符的，作如下处理：</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①设备技术参数与招、投标参数比较有漏项的，在评审中未被发现的，以虚假应标论处；</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②设备实际是负偏离的参数，在投标文件中标明是无偏离或正偏离，在评审中未被发现的，以虚假应标论处；</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③设备实际是无偏离参数，响应表中标明是正偏离，在评审中未被发现的，以虚假应标论处；</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④设备实际是正偏离参数，验收时并没有达到响应表中标明的正偏离范围，以虚假应标论处。</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采购人在设备验收环节发现设备的技术参数指标达不到投标文件中技术参数响应的内容，属虚假应标行为，采购人将单方面终止合同拒收货物，有权追究中标供应商违约责任，赔偿采购人因采购时间延长造成的经济等方面损失，视情形将违约情况上报政府采购监督管理部门。</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（3）验收时中标人提供验收文档，包括但不限于：技术方案、实施方案、售后服务方案、培训方案、测试文档、使用说明书、电子文档，以及对所有需要进行核查的原件等。</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4）如供货产品不合格或不符合技术参数要求的，由中标人按采购人（或者采购人委托的第三方机构或部门）要求整改，中标人不按要求整改或拒不整改的，采购人有权依法解除合同，给采购人造成的损失等费用由中标人承担。</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（5）如中标人提供虚假材料的，除按相关规定做违约处理外，采购人依据相关法律规定追究中标人的责任，由此带来的一切责任及损失由中标人自行承担。</w:t>
            </w:r>
          </w:p>
          <w:p w:rsidR="00B53371" w:rsidRPr="00B53371" w:rsidRDefault="00B53371" w:rsidP="00B53371">
            <w:pPr>
              <w:snapToGrid w:val="0"/>
              <w:spacing w:line="360" w:lineRule="exact"/>
              <w:ind w:firstLineChars="200" w:firstLine="420"/>
              <w:outlineLvl w:val="0"/>
              <w:rPr>
                <w:rFonts w:ascii="宋体" w:eastAsia="宋体" w:hAnsi="宋体" w:cs="Times New Roman"/>
                <w:kern w:val="0"/>
                <w:szCs w:val="21"/>
              </w:rPr>
            </w:pPr>
            <w:r w:rsidRPr="00B53371">
              <w:rPr>
                <w:rFonts w:ascii="宋体" w:eastAsia="宋体" w:hAnsi="宋体" w:cs="Times New Roman" w:hint="eastAsia"/>
                <w:kern w:val="0"/>
                <w:szCs w:val="21"/>
              </w:rPr>
              <w:t>（6）在项目验收过程中，如项目验收不合格，有关返工、再行验收产生相关成本费用，以及给采购人造成的损失等费用由中标人承担。连续两次项目验收不合格的，或弄虚作假的行为，采购单位将不予验收，采购人有权解除合同，并追究中标供应商的责任，由此带来的一切责任由中标供应商自行承担。</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Times New Roman" w:eastAsia="宋体" w:hAnsi="宋体" w:cs="Times New Roman" w:hint="eastAsia"/>
                <w:szCs w:val="24"/>
              </w:rPr>
              <w:t>（</w:t>
            </w:r>
            <w:r w:rsidRPr="00B53371">
              <w:rPr>
                <w:rFonts w:ascii="Times New Roman" w:eastAsia="宋体" w:hAnsi="宋体" w:cs="Times New Roman" w:hint="eastAsia"/>
                <w:szCs w:val="24"/>
              </w:rPr>
              <w:t>7</w:t>
            </w:r>
            <w:r w:rsidRPr="00B53371">
              <w:rPr>
                <w:rFonts w:ascii="Times New Roman" w:eastAsia="宋体" w:hAnsi="宋体" w:cs="Times New Roman" w:hint="eastAsia"/>
                <w:szCs w:val="24"/>
              </w:rPr>
              <w:t>）项目验收过程中，若采购人委托第三方检测机构介入的，费用由中标人另行承担。</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履约保证金</w:t>
            </w:r>
          </w:p>
        </w:tc>
        <w:tc>
          <w:tcPr>
            <w:tcW w:w="7051" w:type="dxa"/>
            <w:gridSpan w:val="3"/>
            <w:tcBorders>
              <w:top w:val="single" w:sz="4" w:space="0" w:color="auto"/>
              <w:left w:val="single" w:sz="4" w:space="0" w:color="auto"/>
              <w:bottom w:val="single" w:sz="4" w:space="0" w:color="auto"/>
              <w:right w:val="single" w:sz="4" w:space="0" w:color="auto"/>
            </w:tcBorders>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1.履约保证金金额：非中小企业按合同金额的5%，中小企业按合同金额的2%。</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2.履约保证金递交方式：银行转账、支票、汇票等非现金方式。</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3.履约保证金缴纳期限：自中标通知书发出之日起10个工作日内。</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4.履约保证金退付方式、时间及条件：项目交付验收合格后一年退付（无息）。由中标供应商向采购人提供《采购项目合同验收书》《采购项目履约保证金退付意见书》，采购人在收到合格材料后，根据中标供应商相关违约处罚扣款后的实际数额在5个工作日内办理退还手续（不计利息）。若采购内容质保期各不相同的，也可按金额比例分次退付。</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5.不予退还的情形：签订合同后，如中标人不按双方签订的合同规定履约，则其全部履约保证金不予退还。</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 xml:space="preserve">6.履约保证金指定账户： </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 xml:space="preserve">开户名称：广西机电职业技术学院 </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开户银行：建设银行南宁分行大学路支行</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银行账号：</w:t>
            </w:r>
            <w:r w:rsidRPr="00B53371">
              <w:rPr>
                <w:rFonts w:ascii="宋体" w:eastAsia="宋体" w:hAnsi="宋体" w:cs="Times New Roman"/>
                <w:szCs w:val="21"/>
              </w:rPr>
              <w:t>4500 1604 8510 5050 3961</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7.在履约保证金退还日期前，若中标供应商的开户名称、开户银行、账号有变动的，请以书面形式通知广西机电职业技术学院，否则由此产生的后果由中标供应商自负。</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b/>
                <w:bCs/>
                <w:szCs w:val="21"/>
              </w:rPr>
              <w:t>二、与实现项目目标相关的其他要求</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b/>
                <w:szCs w:val="21"/>
              </w:rPr>
              <w:t>（一）投标人的履约能力要求</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质量管理、企业信用要求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如有，请结合本招标文件第四章“评标办法及评分标准”在投标文件中自行提供。</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能力或者业绩要求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如有，请结合本招标文件第四章“评标办法及评分标准”在投标文件中自行提供。</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b/>
                <w:szCs w:val="21"/>
              </w:rPr>
              <w:t>（二）政策性加分条件</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szCs w:val="21"/>
              </w:rPr>
              <w:t>符合节能环保等国家政策要求。</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b/>
                <w:szCs w:val="21"/>
              </w:rPr>
              <w:t>（三）验收事项其他说明</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1.本章《采购需求》有其他要求的按其要求。</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合同履行过程中，由采购人根据中标供应商所提供的货物或服务，对照招标文件要求及中标供应商投标文件承诺进行检验并记录，发现中标供应商在投标文件中有弄虚作假的行为，或在投标文件中有针对技术商务条款有虚假响应情况的，采购单位将终止合同或不予验收，并追究中标供应商的责任，由此带来的一切损失由中标供应商自行承担。</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其他未尽事宜应严格按照《关于印发广西壮族自治区政府采购项目履约验收管理办法的通知》（桂财采〔2015〕22号）以及《财政部关于进一步加强政府采购需求和履约验收管理的指导意见》（财库〔2016〕205号）规定执行。</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4.验收过程中，除另有约定的以外，所产生的费用均由中标供应商承担。报价时应考虑相关费用。</w:t>
            </w:r>
          </w:p>
          <w:p w:rsidR="00B53371" w:rsidRPr="00B53371" w:rsidRDefault="00B53371" w:rsidP="00B53371">
            <w:pPr>
              <w:spacing w:line="360" w:lineRule="exact"/>
              <w:ind w:firstLineChars="200" w:firstLine="420"/>
              <w:rPr>
                <w:rFonts w:ascii="宋体" w:eastAsia="宋体" w:hAnsi="宋体" w:cs="Times New Roman"/>
                <w:b/>
                <w:szCs w:val="21"/>
              </w:rPr>
            </w:pPr>
            <w:r w:rsidRPr="00B53371">
              <w:rPr>
                <w:rFonts w:ascii="宋体" w:eastAsia="宋体" w:hAnsi="宋体" w:cs="Times New Roman" w:hint="eastAsia"/>
                <w:szCs w:val="21"/>
              </w:rPr>
              <w:t>5.产品实行强制标准认证制度、生产许可证制度、销售或经营许可证制度、注册证制度的，中标供应商均应提供相关有效的证书复印件。</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b/>
                <w:szCs w:val="21"/>
              </w:rPr>
              <w:t>（四）进口产品及核心产品说明</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435"/>
              <w:rPr>
                <w:rFonts w:ascii="宋体" w:eastAsia="宋体" w:hAnsi="宋体" w:cs="Times New Roman"/>
                <w:szCs w:val="21"/>
              </w:rPr>
            </w:pPr>
            <w:r w:rsidRPr="00B53371">
              <w:rPr>
                <w:rFonts w:ascii="宋体" w:eastAsia="宋体" w:hAnsi="宋体" w:cs="Times New Roman" w:hint="eastAsia"/>
                <w:szCs w:val="21"/>
              </w:rPr>
              <w:t>▲1.本分标货物不接受进口产品（即通过中国海关报关验放进入中国境内且产自关境外的产品）参与投标，</w:t>
            </w:r>
            <w:r w:rsidRPr="00B53371">
              <w:rPr>
                <w:rFonts w:ascii="宋体" w:eastAsia="宋体" w:hAnsi="宋体" w:cs="Times New Roman" w:hint="eastAsia"/>
                <w:b/>
                <w:szCs w:val="21"/>
              </w:rPr>
              <w:t>如有进口产品参与投标的作无效投标处理</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22"/>
              <w:rPr>
                <w:rFonts w:ascii="宋体" w:eastAsia="宋体" w:hAnsi="宋体" w:cs="Times New Roman"/>
                <w:szCs w:val="21"/>
              </w:rPr>
            </w:pPr>
            <w:r w:rsidRPr="00B53371">
              <w:rPr>
                <w:rFonts w:ascii="宋体" w:eastAsia="宋体" w:hAnsi="宋体" w:cs="Times New Roman" w:hint="eastAsia"/>
                <w:b/>
                <w:szCs w:val="21"/>
              </w:rPr>
              <w:t>2.本分标采购标的序号</w:t>
            </w:r>
            <w:r w:rsidRPr="00B53371">
              <w:rPr>
                <w:rFonts w:ascii="宋体" w:eastAsia="宋体" w:hAnsi="宋体" w:cs="Times New Roman" w:hint="eastAsia"/>
                <w:b/>
                <w:szCs w:val="21"/>
                <w:u w:val="single"/>
              </w:rPr>
              <w:t xml:space="preserve"> 1“数控铣床1” </w:t>
            </w:r>
            <w:r w:rsidRPr="00B53371">
              <w:rPr>
                <w:rFonts w:ascii="宋体" w:eastAsia="宋体" w:hAnsi="宋体" w:cs="Times New Roman" w:hint="eastAsia"/>
                <w:b/>
                <w:szCs w:val="21"/>
              </w:rPr>
              <w:t>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b/>
                <w:szCs w:val="21"/>
              </w:rPr>
              <w:t>（五）其他要求</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1.投标人结合自身能力及本项目采购需求、第四章“评标方法及评标标准”，请在投标文件中提供</w:t>
            </w:r>
            <w:r w:rsidRPr="00B53371">
              <w:rPr>
                <w:rFonts w:ascii="宋体" w:eastAsia="宋体" w:hAnsi="宋体" w:cs="Times New Roman" w:hint="eastAsia"/>
                <w:bCs/>
                <w:szCs w:val="21"/>
              </w:rPr>
              <w:t>项目实施方案</w:t>
            </w:r>
            <w:r w:rsidRPr="00B53371">
              <w:rPr>
                <w:rFonts w:ascii="宋体" w:eastAsia="宋体" w:hAnsi="宋体" w:cs="Times New Roman" w:hint="eastAsia"/>
                <w:szCs w:val="21"/>
              </w:rPr>
              <w:t>（包括但不限于</w:t>
            </w:r>
            <w:r w:rsidRPr="00B53371">
              <w:rPr>
                <w:rFonts w:ascii="宋体" w:eastAsia="宋体" w:hAnsi="宋体" w:cs="Times New Roman" w:hint="eastAsia"/>
                <w:bCs/>
                <w:szCs w:val="21"/>
              </w:rPr>
              <w:t>实施管理、总体项目计划、施工组织架构、项目施工进度计划和工期保证措施、质量保障措施、风险管理措施、安全控制措施，且有项目管理机制、考核制度和考核方法</w:t>
            </w:r>
            <w:r w:rsidRPr="00B53371">
              <w:rPr>
                <w:rFonts w:ascii="宋体" w:eastAsia="宋体" w:hAnsi="宋体" w:cs="Times New Roman" w:hint="eastAsia"/>
                <w:szCs w:val="21"/>
              </w:rPr>
              <w:t>等）、</w:t>
            </w:r>
            <w:r w:rsidRPr="00B53371">
              <w:rPr>
                <w:rFonts w:ascii="宋体" w:eastAsia="宋体" w:hAnsi="宋体" w:cs="Times New Roman" w:hint="eastAsia"/>
                <w:bCs/>
                <w:szCs w:val="21"/>
              </w:rPr>
              <w:t>配套支撑服务方案、售后服务方案（包括售后服务团队投入、车辆投入等）等，</w:t>
            </w:r>
            <w:r w:rsidRPr="00B53371">
              <w:rPr>
                <w:rFonts w:ascii="宋体" w:eastAsia="宋体" w:hAnsi="宋体" w:cs="Times New Roman" w:hint="eastAsia"/>
                <w:szCs w:val="21"/>
              </w:rPr>
              <w:t>格式自拟。</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按本项目采购需求要求，投标人应充分考虑项目的实际情况，为项目的实施和售后组建服务团队，为项目提供技术支持服务保障。如有，投标文件中须提供技术人员或服务人员职称证书复印件，以及投标截止时间前半年内投标人为其缴纳的任意一个月社保证明（或劳动合同、或投标人为其发放工资的银行流水证明、或投标人代缴其个人所得税证明）复印件。</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3.如有，请在投标文件中提供技术或能力相关证明，包含但不限于信誉、业绩等内容。</w:t>
            </w:r>
          </w:p>
          <w:p w:rsidR="00B53371" w:rsidRPr="00B53371" w:rsidRDefault="00B53371" w:rsidP="00B53371">
            <w:pPr>
              <w:spacing w:line="360" w:lineRule="exact"/>
              <w:ind w:firstLineChars="200" w:firstLine="422"/>
              <w:rPr>
                <w:rFonts w:ascii="宋体" w:eastAsia="宋体" w:hAnsi="宋体" w:cs="Times New Roman"/>
                <w:szCs w:val="21"/>
              </w:rPr>
            </w:pPr>
            <w:r w:rsidRPr="00B53371">
              <w:rPr>
                <w:rFonts w:ascii="宋体" w:eastAsia="宋体" w:hAnsi="宋体" w:cs="Times New Roman" w:hint="eastAsia"/>
                <w:b/>
                <w:szCs w:val="21"/>
              </w:rPr>
              <w:t>4.“技术需求及要求”中有特殊要求的，按其要求执行；未作要求的，如有，投标文件中可提供产品生产商编写的有参数描述的产品说明书或彩页（应有详细的产品技术介绍、技术参数、产品图样照片等），当投标文件中提供的产品参数与该产品生产商提供的参数同一参数内容不符合时，以生产商资料为准。</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rPr>
                <w:rFonts w:ascii="宋体" w:eastAsia="宋体" w:hAnsi="宋体" w:cs="Times New Roman"/>
                <w:szCs w:val="21"/>
              </w:rPr>
            </w:pPr>
            <w:r w:rsidRPr="00B53371">
              <w:rPr>
                <w:rFonts w:ascii="宋体" w:eastAsia="宋体" w:hAnsi="宋体" w:cs="Times New Roman" w:hint="eastAsia"/>
                <w:b/>
                <w:szCs w:val="21"/>
              </w:rPr>
              <w:t>三、其他说明</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▲1.</w:t>
            </w:r>
            <w:r w:rsidRPr="00B53371">
              <w:rPr>
                <w:rFonts w:ascii="宋体" w:eastAsia="宋体" w:hAnsi="宋体" w:cs="Times New Roman" w:hint="eastAsia"/>
                <w:b/>
                <w:szCs w:val="21"/>
                <w:u w:val="single"/>
              </w:rPr>
              <w:t>本项目以分标预算金额为最高限价，投标人的投标报价超所投分标最高限价的作无效投标处理</w:t>
            </w:r>
            <w:r w:rsidRPr="00B53371">
              <w:rPr>
                <w:rFonts w:ascii="宋体" w:eastAsia="宋体" w:hAnsi="宋体" w:cs="Times New Roman" w:hint="eastAsia"/>
                <w:szCs w:val="21"/>
              </w:rPr>
              <w:t>。</w:t>
            </w:r>
          </w:p>
          <w:p w:rsidR="00B53371" w:rsidRPr="00B53371" w:rsidRDefault="00B53371" w:rsidP="00B53371">
            <w:pPr>
              <w:spacing w:line="360" w:lineRule="exact"/>
              <w:ind w:firstLineChars="200" w:firstLine="404"/>
              <w:rPr>
                <w:rFonts w:ascii="宋体" w:eastAsia="宋体" w:hAnsi="宋体" w:cs="Times New Roman"/>
                <w:szCs w:val="21"/>
              </w:rPr>
            </w:pPr>
            <w:r w:rsidRPr="00B53371">
              <w:rPr>
                <w:rFonts w:ascii="宋体" w:eastAsia="宋体" w:hAnsi="宋体" w:cs="Times New Roman" w:hint="eastAsia"/>
                <w:spacing w:val="-4"/>
                <w:szCs w:val="21"/>
              </w:rPr>
              <w:t>▲</w:t>
            </w:r>
            <w:r w:rsidRPr="00B53371">
              <w:rPr>
                <w:rFonts w:ascii="宋体" w:eastAsia="宋体" w:hAnsi="宋体" w:cs="Times New Roman" w:hint="eastAsia"/>
                <w:b/>
                <w:spacing w:val="-4"/>
                <w:szCs w:val="21"/>
              </w:rPr>
              <w:t>2.</w:t>
            </w:r>
            <w:r w:rsidRPr="00B53371">
              <w:rPr>
                <w:rFonts w:ascii="宋体" w:eastAsia="宋体" w:hAnsi="宋体" w:cs="Times New Roman" w:hint="eastAsia"/>
                <w:spacing w:val="-4"/>
                <w:szCs w:val="21"/>
              </w:rPr>
              <w:t>投标人就本项目需求中全部内容作完整唯一报价，不完整响应或拆分投标的将导致投标无效。</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2"/>
              <w:rPr>
                <w:rFonts w:ascii="宋体" w:eastAsia="宋体" w:hAnsi="宋体" w:cs="Times New Roman"/>
                <w:szCs w:val="21"/>
              </w:rPr>
            </w:pPr>
            <w:r w:rsidRPr="00B53371">
              <w:rPr>
                <w:rFonts w:ascii="宋体" w:eastAsia="宋体" w:hAnsi="宋体" w:cs="Times New Roman" w:hint="eastAsia"/>
                <w:b/>
                <w:szCs w:val="21"/>
              </w:rPr>
              <w:t>（四）演示要求及事项</w:t>
            </w:r>
          </w:p>
        </w:tc>
      </w:tr>
      <w:tr w:rsidR="00B53371" w:rsidRPr="00B53371" w:rsidTr="00E44B11">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rsidR="00B53371" w:rsidRPr="00B53371" w:rsidRDefault="00B53371" w:rsidP="00B53371">
            <w:pPr>
              <w:spacing w:line="360" w:lineRule="exact"/>
              <w:ind w:firstLineChars="200" w:firstLine="422"/>
              <w:rPr>
                <w:rFonts w:ascii="宋体" w:eastAsia="宋体" w:hAnsi="宋体" w:cs="Times New Roman"/>
                <w:b/>
                <w:szCs w:val="21"/>
              </w:rPr>
            </w:pPr>
            <w:bookmarkStart w:id="3" w:name="OLE_LINK2"/>
            <w:r w:rsidRPr="00B53371">
              <w:rPr>
                <w:rFonts w:ascii="宋体" w:eastAsia="宋体" w:hAnsi="宋体" w:cs="Times New Roman" w:hint="eastAsia"/>
                <w:b/>
                <w:szCs w:val="21"/>
              </w:rPr>
              <w:t>1</w:t>
            </w:r>
            <w:r w:rsidRPr="00B53371">
              <w:rPr>
                <w:rFonts w:ascii="宋体" w:eastAsia="宋体" w:hAnsi="宋体" w:cs="Times New Roman"/>
                <w:b/>
                <w:szCs w:val="21"/>
              </w:rPr>
              <w:t>.</w:t>
            </w:r>
            <w:r w:rsidRPr="00B53371">
              <w:rPr>
                <w:rFonts w:ascii="宋体" w:eastAsia="宋体" w:hAnsi="宋体" w:cs="Times New Roman" w:hint="eastAsia"/>
                <w:b/>
                <w:szCs w:val="21"/>
              </w:rPr>
              <w:t>请供应商结合本项目需求及本采购文件第四章</w:t>
            </w:r>
            <w:bookmarkStart w:id="4" w:name="OLE_LINK21"/>
            <w:r w:rsidRPr="00B53371">
              <w:rPr>
                <w:rFonts w:ascii="宋体" w:eastAsia="宋体" w:hAnsi="宋体" w:cs="Times New Roman" w:hint="eastAsia"/>
                <w:b/>
                <w:szCs w:val="21"/>
              </w:rPr>
              <w:t>“</w:t>
            </w:r>
            <w:r w:rsidRPr="00B53371">
              <w:rPr>
                <w:rFonts w:ascii="宋体" w:eastAsia="宋体" w:hAnsi="宋体" w:cs="Times New Roman" w:hint="eastAsia"/>
                <w:b/>
                <w:szCs w:val="21"/>
                <w:u w:val="single"/>
              </w:rPr>
              <w:t>评标方法及评标标准</w:t>
            </w:r>
            <w:r w:rsidRPr="00B53371">
              <w:rPr>
                <w:rFonts w:ascii="宋体" w:eastAsia="宋体" w:hAnsi="宋体" w:cs="Times New Roman" w:hint="eastAsia"/>
                <w:b/>
                <w:szCs w:val="21"/>
              </w:rPr>
              <w:t>”</w:t>
            </w:r>
            <w:bookmarkEnd w:id="4"/>
            <w:r w:rsidRPr="00B53371">
              <w:rPr>
                <w:rFonts w:ascii="宋体" w:eastAsia="宋体" w:hAnsi="宋体" w:cs="Times New Roman" w:hint="eastAsia"/>
                <w:b/>
                <w:szCs w:val="21"/>
              </w:rPr>
              <w:t>要求，提供相关功能的演示，演示时间不超过35分钟。</w:t>
            </w:r>
            <w:bookmarkStart w:id="5" w:name="_GoBack"/>
            <w:r w:rsidRPr="00B53371">
              <w:rPr>
                <w:rFonts w:ascii="宋体" w:eastAsia="宋体" w:hAnsi="宋体" w:cs="Times New Roman" w:hint="eastAsia"/>
                <w:b/>
                <w:szCs w:val="21"/>
              </w:rPr>
              <w:t>演示内容：本章需求表中要求演示项。</w:t>
            </w:r>
            <w:bookmarkEnd w:id="5"/>
          </w:p>
          <w:p w:rsidR="00B53371" w:rsidRPr="00B53371" w:rsidRDefault="00B53371" w:rsidP="00B53371">
            <w:pPr>
              <w:spacing w:line="360" w:lineRule="exact"/>
              <w:ind w:firstLineChars="200" w:firstLine="422"/>
              <w:rPr>
                <w:rFonts w:ascii="宋体" w:eastAsia="宋体" w:hAnsi="宋体" w:cs="Times New Roman"/>
                <w:szCs w:val="21"/>
              </w:rPr>
            </w:pPr>
            <w:r w:rsidRPr="00B53371">
              <w:rPr>
                <w:rFonts w:ascii="宋体" w:eastAsia="宋体" w:hAnsi="宋体" w:cs="Times New Roman" w:hint="eastAsia"/>
                <w:b/>
                <w:szCs w:val="21"/>
              </w:rPr>
              <w:t>2</w:t>
            </w:r>
            <w:r w:rsidRPr="00B53371">
              <w:rPr>
                <w:rFonts w:ascii="宋体" w:eastAsia="宋体" w:hAnsi="宋体" w:cs="Times New Roman"/>
                <w:b/>
                <w:szCs w:val="21"/>
              </w:rPr>
              <w:t>.</w:t>
            </w:r>
            <w:r w:rsidRPr="00B53371">
              <w:rPr>
                <w:rFonts w:ascii="宋体" w:eastAsia="宋体" w:hAnsi="宋体" w:cs="Times New Roman" w:hint="eastAsia"/>
                <w:b/>
                <w:szCs w:val="21"/>
              </w:rPr>
              <w:t>供应商自备演示所需的设备、工具和网络环境。</w:t>
            </w:r>
            <w:r w:rsidRPr="00B53371">
              <w:rPr>
                <w:rFonts w:ascii="宋体" w:eastAsia="宋体" w:hAnsi="宋体" w:cs="Times New Roman" w:hint="eastAsia"/>
                <w:szCs w:val="21"/>
              </w:rPr>
              <w:t>具体演示时间另行通知，</w:t>
            </w:r>
            <w:r w:rsidRPr="00B53371">
              <w:rPr>
                <w:rFonts w:ascii="宋体" w:eastAsia="宋体" w:hAnsi="宋体" w:cs="Times New Roman" w:hint="eastAsia"/>
                <w:b/>
                <w:szCs w:val="21"/>
                <w:u w:val="single"/>
              </w:rPr>
              <w:t>届时将在广西政府采购云平台视频会议系统通过共享屏幕方式进行现场讲解视频，</w:t>
            </w:r>
            <w:r w:rsidRPr="00B53371">
              <w:rPr>
                <w:rFonts w:ascii="宋体" w:eastAsia="宋体" w:hAnsi="宋体" w:cs="Times New Roman" w:hint="eastAsia"/>
                <w:szCs w:val="21"/>
              </w:rPr>
              <w:t>请各供应商提前做好调试准备。若供应商放弃演示，演示分计0分。</w:t>
            </w:r>
          </w:p>
          <w:p w:rsidR="00B53371" w:rsidRPr="00B53371" w:rsidRDefault="00B53371" w:rsidP="00B53371">
            <w:pPr>
              <w:spacing w:line="360" w:lineRule="exact"/>
              <w:ind w:firstLineChars="200" w:firstLine="422"/>
              <w:rPr>
                <w:rFonts w:ascii="宋体" w:eastAsia="宋体" w:hAnsi="宋体" w:cs="Times New Roman"/>
                <w:b/>
                <w:szCs w:val="21"/>
                <w:u w:val="single"/>
              </w:rPr>
            </w:pPr>
            <w:r w:rsidRPr="00B53371">
              <w:rPr>
                <w:rFonts w:ascii="宋体" w:eastAsia="宋体" w:hAnsi="宋体" w:cs="Times New Roman" w:hint="eastAsia"/>
                <w:b/>
                <w:szCs w:val="21"/>
                <w:u w:val="single"/>
              </w:rPr>
              <w:t>3</w:t>
            </w:r>
            <w:r w:rsidRPr="00B53371">
              <w:rPr>
                <w:rFonts w:ascii="宋体" w:eastAsia="宋体" w:hAnsi="宋体" w:cs="Times New Roman"/>
                <w:b/>
                <w:szCs w:val="21"/>
                <w:u w:val="single"/>
              </w:rPr>
              <w:t>.</w:t>
            </w:r>
            <w:r w:rsidRPr="00B53371">
              <w:rPr>
                <w:rFonts w:ascii="宋体" w:eastAsia="宋体" w:hAnsi="宋体" w:cs="Times New Roman" w:hint="eastAsia"/>
                <w:b/>
                <w:szCs w:val="21"/>
                <w:u w:val="single"/>
              </w:rPr>
              <w:t>注意事项</w:t>
            </w:r>
          </w:p>
          <w:p w:rsidR="00B53371" w:rsidRPr="00B53371" w:rsidRDefault="00B53371" w:rsidP="00B53371">
            <w:pPr>
              <w:spacing w:line="360" w:lineRule="exact"/>
              <w:ind w:firstLineChars="200" w:firstLine="420"/>
              <w:rPr>
                <w:rFonts w:ascii="宋体" w:eastAsia="宋体" w:hAnsi="宋体" w:cs="Times New Roman"/>
                <w:szCs w:val="21"/>
              </w:rPr>
            </w:pPr>
            <w:bookmarkStart w:id="6" w:name="OLE_LINK3"/>
            <w:bookmarkStart w:id="7" w:name="OLE_LINK4"/>
            <w:r w:rsidRPr="00B53371">
              <w:rPr>
                <w:rFonts w:ascii="宋体" w:eastAsia="宋体" w:hAnsi="宋体" w:cs="Times New Roman" w:hint="eastAsia"/>
                <w:szCs w:val="21"/>
              </w:rPr>
              <w:t>（1）演示顺序按广西政府采购云平台的排列顺序。演示通过广西政府采购云平台视频会议形式进行，供应商通过共享电脑桌面的形式展现，供应商应自行配置符合广西政府采购云平台视频会议要求的软硬件和确保供应商自身网络顺畅。</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2）演示前，代理机构工作人员会至少提前10分钟电话通知各参加演示的供应商，请各供应商保持通讯工具畅通；并由评委或代理机构工作人员通过广西政府采购云平台线上发起询问或通知的方式进行演示确认，供应商应在广西政府采购云平台线上回复是否参加演示。</w:t>
            </w:r>
          </w:p>
          <w:p w:rsidR="00B53371" w:rsidRPr="00B53371" w:rsidRDefault="00B53371" w:rsidP="00B53371">
            <w:pPr>
              <w:spacing w:line="360" w:lineRule="exact"/>
              <w:ind w:firstLineChars="200" w:firstLine="420"/>
              <w:rPr>
                <w:rFonts w:ascii="宋体" w:eastAsia="宋体" w:hAnsi="宋体" w:cs="Times New Roman"/>
                <w:szCs w:val="21"/>
              </w:rPr>
            </w:pPr>
            <w:r w:rsidRPr="00B53371">
              <w:rPr>
                <w:rFonts w:ascii="宋体" w:eastAsia="宋体" w:hAnsi="宋体" w:cs="Times New Roman" w:hint="eastAsia"/>
                <w:szCs w:val="21"/>
              </w:rPr>
              <w:t>（3）各供应商应登录广西政府采购云平台等候演示，代理机构发出视频会议邀请后1分钟内无回应的，将顺延下一个供应商进行演示，待其他供应商演示完毕后再次发出视频会议邀请，</w:t>
            </w:r>
            <w:r w:rsidRPr="00B53371">
              <w:rPr>
                <w:rFonts w:ascii="宋体" w:eastAsia="宋体" w:hAnsi="宋体" w:cs="Times New Roman" w:hint="eastAsia"/>
                <w:b/>
                <w:bCs/>
                <w:szCs w:val="21"/>
                <w:u w:val="single"/>
              </w:rPr>
              <w:t>反复3次仍无回应的或无法联系的，评审小组可视为无法演示</w:t>
            </w:r>
            <w:r w:rsidRPr="00B53371">
              <w:rPr>
                <w:rFonts w:ascii="宋体" w:eastAsia="宋体" w:hAnsi="宋体" w:cs="Times New Roman" w:hint="eastAsia"/>
                <w:szCs w:val="21"/>
              </w:rPr>
              <w:t>。</w:t>
            </w:r>
            <w:bookmarkEnd w:id="3"/>
            <w:bookmarkEnd w:id="6"/>
            <w:bookmarkEnd w:id="7"/>
          </w:p>
        </w:tc>
      </w:tr>
    </w:tbl>
    <w:p w:rsidR="00A10E3C" w:rsidRPr="00B53371" w:rsidRDefault="00484AB5"/>
    <w:sectPr w:rsidR="00A10E3C" w:rsidRPr="00B533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371" w:rsidRDefault="00B53371" w:rsidP="00B53371">
      <w:r>
        <w:separator/>
      </w:r>
    </w:p>
  </w:endnote>
  <w:endnote w:type="continuationSeparator" w:id="0">
    <w:p w:rsidR="00B53371" w:rsidRDefault="00B53371" w:rsidP="00B53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371" w:rsidRDefault="00B53371" w:rsidP="00B53371">
      <w:r>
        <w:separator/>
      </w:r>
    </w:p>
  </w:footnote>
  <w:footnote w:type="continuationSeparator" w:id="0">
    <w:p w:rsidR="00B53371" w:rsidRDefault="00B53371" w:rsidP="00B533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D348E0"/>
    <w:multiLevelType w:val="multilevel"/>
    <w:tmpl w:val="60D348E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A4C"/>
    <w:rsid w:val="00202A4C"/>
    <w:rsid w:val="00484AB5"/>
    <w:rsid w:val="00705294"/>
    <w:rsid w:val="00B53371"/>
    <w:rsid w:val="00C47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279CC67-6D74-4BEF-B74E-034C9622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37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53371"/>
    <w:rPr>
      <w:sz w:val="18"/>
      <w:szCs w:val="18"/>
    </w:rPr>
  </w:style>
  <w:style w:type="paragraph" w:styleId="a5">
    <w:name w:val="footer"/>
    <w:basedOn w:val="a"/>
    <w:link w:val="a6"/>
    <w:uiPriority w:val="99"/>
    <w:unhideWhenUsed/>
    <w:rsid w:val="00B53371"/>
    <w:pPr>
      <w:tabs>
        <w:tab w:val="center" w:pos="4153"/>
        <w:tab w:val="right" w:pos="8306"/>
      </w:tabs>
      <w:snapToGrid w:val="0"/>
      <w:jc w:val="left"/>
    </w:pPr>
    <w:rPr>
      <w:sz w:val="18"/>
      <w:szCs w:val="18"/>
    </w:rPr>
  </w:style>
  <w:style w:type="character" w:customStyle="1" w:styleId="a6">
    <w:name w:val="页脚 字符"/>
    <w:basedOn w:val="a0"/>
    <w:link w:val="a5"/>
    <w:uiPriority w:val="99"/>
    <w:rsid w:val="00B5337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2880</Words>
  <Characters>16419</Characters>
  <Application>Microsoft Office Word</Application>
  <DocSecurity>0</DocSecurity>
  <Lines>136</Lines>
  <Paragraphs>38</Paragraphs>
  <ScaleCrop>false</ScaleCrop>
  <Company/>
  <LinksUpToDate>false</LinksUpToDate>
  <CharactersWithSpaces>19261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2026-06-16T06:10:00Z</dcterms:created>
  <dcterms:modified xsi:type="dcterms:W3CDTF">2026-06-16T06:16:00Z</dcterms:modified>
</cp:coreProperties>
</file>