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2AABB">
      <w:pPr>
        <w:spacing w:line="360" w:lineRule="auto"/>
        <w:jc w:val="center"/>
        <w:rPr>
          <w:rFonts w:hint="eastAsia" w:ascii="方正小标宋简体" w:hAnsi="方正小标宋简体" w:eastAsia="方正小标宋简体" w:cs="方正小标宋简体"/>
          <w:color w:val="000000" w:themeColor="text1"/>
          <w:sz w:val="52"/>
          <w:szCs w:val="52"/>
          <w14:textFill>
            <w14:solidFill>
              <w14:schemeClr w14:val="tx1"/>
            </w14:solidFill>
          </w14:textFill>
        </w:rPr>
      </w:pPr>
      <w:r>
        <w:rPr>
          <w:rFonts w:hint="eastAsia" w:ascii="方正小标宋简体" w:hAnsi="宋体" w:eastAsia="方正小标宋简体"/>
          <w:color w:val="000000" w:themeColor="text1"/>
          <w:sz w:val="52"/>
          <w:szCs w:val="52"/>
          <w14:textFill>
            <w14:solidFill>
              <w14:schemeClr w14:val="tx1"/>
            </w14:solidFill>
          </w14:textFill>
        </w:rPr>
        <w:t>云之龙咨询集团有限公司</w:t>
      </w:r>
    </w:p>
    <w:p w14:paraId="0F2C9ABC">
      <w:pPr>
        <w:spacing w:line="360" w:lineRule="auto"/>
        <w:jc w:val="center"/>
        <w:rPr>
          <w:rFonts w:hint="eastAsia" w:ascii="方正小标宋简体" w:hAnsi="方正小标宋简体" w:eastAsia="方正小标宋简体" w:cs="方正小标宋简体"/>
          <w:b/>
          <w:color w:val="000000" w:themeColor="text1"/>
          <w:sz w:val="44"/>
          <w:szCs w:val="44"/>
          <w14:textFill>
            <w14:solidFill>
              <w14:schemeClr w14:val="tx1"/>
            </w14:solidFill>
          </w14:textFill>
        </w:rPr>
      </w:pPr>
    </w:p>
    <w:p w14:paraId="3D38C6C2">
      <w:pPr>
        <w:spacing w:before="156" w:line="360" w:lineRule="auto"/>
        <w:jc w:val="center"/>
        <w:rPr>
          <w:rFonts w:ascii="华文新魏" w:hAnsi="宋体" w:eastAsia="华文新魏"/>
          <w:color w:val="000000" w:themeColor="text1"/>
          <w:sz w:val="120"/>
          <w:szCs w:val="120"/>
          <w14:textFill>
            <w14:solidFill>
              <w14:schemeClr w14:val="tx1"/>
            </w14:solidFill>
          </w14:textFill>
        </w:rPr>
      </w:pPr>
      <w:r>
        <w:rPr>
          <w:rFonts w:hint="eastAsia" w:ascii="华文新魏" w:hAnsi="宋体" w:eastAsia="华文新魏"/>
          <w:color w:val="000000" w:themeColor="text1"/>
          <w:sz w:val="120"/>
          <w:szCs w:val="120"/>
          <w14:textFill>
            <w14:solidFill>
              <w14:schemeClr w14:val="tx1"/>
            </w14:solidFill>
          </w14:textFill>
        </w:rPr>
        <w:t>竞争性磋商文件</w:t>
      </w:r>
    </w:p>
    <w:p w14:paraId="462DDD9D">
      <w:pPr>
        <w:spacing w:before="156" w:line="360" w:lineRule="auto"/>
        <w:jc w:val="center"/>
        <w:rPr>
          <w:rFonts w:hint="eastAsia" w:ascii="仿宋_GB2312" w:hAnsi="宋体" w:eastAsia="仿宋_GB2312"/>
          <w:b/>
          <w:color w:val="000000" w:themeColor="text1"/>
          <w:sz w:val="30"/>
          <w:szCs w:val="72"/>
          <w14:textFill>
            <w14:solidFill>
              <w14:schemeClr w14:val="tx1"/>
            </w14:solidFill>
          </w14:textFill>
        </w:rPr>
      </w:pPr>
      <w:r>
        <w:rPr>
          <w:rFonts w:hint="eastAsia" w:ascii="仿宋_GB2312" w:hAnsi="宋体" w:eastAsia="仿宋_GB2312"/>
          <w:b/>
          <w:color w:val="000000" w:themeColor="text1"/>
          <w:sz w:val="48"/>
          <w:szCs w:val="48"/>
          <w14:textFill>
            <w14:solidFill>
              <w14:schemeClr w14:val="tx1"/>
            </w14:solidFill>
          </w14:textFill>
        </w:rPr>
        <w:t>（全流程电子化采购）</w:t>
      </w:r>
    </w:p>
    <w:p w14:paraId="689BA168">
      <w:pPr>
        <w:spacing w:line="360" w:lineRule="auto"/>
        <w:rPr>
          <w:rFonts w:hint="eastAsia" w:ascii="仿宋_GB2312" w:hAnsi="宋体" w:eastAsia="仿宋_GB2312"/>
          <w:color w:val="000000" w:themeColor="text1"/>
          <w:sz w:val="30"/>
          <w:szCs w:val="72"/>
          <w14:textFill>
            <w14:solidFill>
              <w14:schemeClr w14:val="tx1"/>
            </w14:solidFill>
          </w14:textFill>
        </w:rPr>
      </w:pPr>
    </w:p>
    <w:p w14:paraId="358BF6A9">
      <w:pPr>
        <w:spacing w:line="360" w:lineRule="auto"/>
        <w:rPr>
          <w:rFonts w:hint="eastAsia" w:ascii="仿宋_GB2312" w:hAnsi="宋体" w:eastAsia="仿宋_GB2312"/>
          <w:color w:val="000000" w:themeColor="text1"/>
          <w:sz w:val="30"/>
          <w:szCs w:val="72"/>
          <w14:textFill>
            <w14:solidFill>
              <w14:schemeClr w14:val="tx1"/>
            </w14:solidFill>
          </w14:textFill>
        </w:rPr>
      </w:pPr>
    </w:p>
    <w:p w14:paraId="5582901A">
      <w:pPr>
        <w:spacing w:line="360" w:lineRule="auto"/>
        <w:ind w:firstLine="1205"/>
        <w:rPr>
          <w:rFonts w:hint="eastAsia" w:ascii="仿宋_GB2312" w:hAnsi="宋体" w:eastAsia="仿宋_GB2312"/>
          <w:b/>
          <w:bCs/>
          <w:color w:val="000000" w:themeColor="text1"/>
          <w:sz w:val="30"/>
          <w:szCs w:val="30"/>
          <w14:textFill>
            <w14:solidFill>
              <w14:schemeClr w14:val="tx1"/>
            </w14:solidFill>
          </w14:textFill>
        </w:rPr>
      </w:pPr>
      <w:r>
        <w:rPr>
          <w:rFonts w:hint="eastAsia" w:ascii="仿宋_GB2312" w:hAnsi="宋体" w:eastAsia="仿宋_GB2312"/>
          <w:b/>
          <w:bCs/>
          <w:color w:val="000000" w:themeColor="text1"/>
          <w:sz w:val="30"/>
          <w:szCs w:val="30"/>
          <w14:textFill>
            <w14:solidFill>
              <w14:schemeClr w14:val="tx1"/>
            </w14:solidFill>
          </w14:textFill>
        </w:rPr>
        <w:t>项目</w:t>
      </w:r>
      <w:r>
        <w:rPr>
          <w:rFonts w:hint="eastAsia" w:ascii="仿宋_GB2312" w:hAnsi="宋体" w:eastAsia="仿宋_GB2312" w:cs="Courier New"/>
          <w:b/>
          <w:bCs/>
          <w:color w:val="000000" w:themeColor="text1"/>
          <w:sz w:val="30"/>
          <w:szCs w:val="30"/>
          <w14:textFill>
            <w14:solidFill>
              <w14:schemeClr w14:val="tx1"/>
            </w14:solidFill>
          </w14:textFill>
        </w:rPr>
        <w:t>名称</w:t>
      </w:r>
      <w:r>
        <w:rPr>
          <w:rFonts w:hint="eastAsia" w:ascii="仿宋_GB2312" w:hAnsi="宋体" w:eastAsia="仿宋_GB2312"/>
          <w:b/>
          <w:bCs/>
          <w:color w:val="000000" w:themeColor="text1"/>
          <w:sz w:val="30"/>
          <w:szCs w:val="30"/>
          <w14:textFill>
            <w14:solidFill>
              <w14:schemeClr w14:val="tx1"/>
            </w14:solidFill>
          </w14:textFill>
        </w:rPr>
        <w:t>：2025-6、2025-7地块新建电力线路工程</w:t>
      </w:r>
    </w:p>
    <w:p w14:paraId="0CDF2611">
      <w:pPr>
        <w:spacing w:line="360" w:lineRule="auto"/>
        <w:ind w:firstLine="1145"/>
        <w:rPr>
          <w:rFonts w:hint="eastAsia" w:ascii="仿宋_GB2312" w:hAnsi="宋体" w:eastAsia="仿宋_GB2312"/>
          <w:b/>
          <w:bCs/>
          <w:color w:val="000000" w:themeColor="text1"/>
          <w:sz w:val="30"/>
          <w:szCs w:val="30"/>
          <w:lang w:eastAsia="zh-CN"/>
          <w14:textFill>
            <w14:solidFill>
              <w14:schemeClr w14:val="tx1"/>
            </w14:solidFill>
          </w14:textFill>
        </w:rPr>
      </w:pPr>
      <w:r>
        <w:rPr>
          <w:rFonts w:hint="eastAsia" w:ascii="仿宋_GB2312" w:hAnsi="宋体" w:eastAsia="仿宋_GB2312" w:cs="Courier New"/>
          <w:b/>
          <w:bCs/>
          <w:color w:val="000000" w:themeColor="text1"/>
          <w:sz w:val="30"/>
          <w:szCs w:val="30"/>
          <w14:textFill>
            <w14:solidFill>
              <w14:schemeClr w14:val="tx1"/>
            </w14:solidFill>
          </w14:textFill>
        </w:rPr>
        <w:t>项目</w:t>
      </w:r>
      <w:r>
        <w:rPr>
          <w:rFonts w:hint="eastAsia" w:ascii="仿宋_GB2312" w:hAnsi="宋体" w:eastAsia="仿宋_GB2312"/>
          <w:b/>
          <w:bCs/>
          <w:color w:val="000000" w:themeColor="text1"/>
          <w:sz w:val="30"/>
          <w:szCs w:val="30"/>
          <w14:textFill>
            <w14:solidFill>
              <w14:schemeClr w14:val="tx1"/>
            </w14:solidFill>
          </w14:textFill>
        </w:rPr>
        <w:t>编号</w:t>
      </w:r>
      <w:r>
        <w:rPr>
          <w:rFonts w:hint="eastAsia" w:ascii="仿宋_GB2312" w:hAnsi="宋体" w:eastAsia="仿宋_GB2312" w:cs="Courier New"/>
          <w:b/>
          <w:bCs/>
          <w:color w:val="000000" w:themeColor="text1"/>
          <w:sz w:val="30"/>
          <w:szCs w:val="30"/>
          <w14:textFill>
            <w14:solidFill>
              <w14:schemeClr w14:val="tx1"/>
            </w14:solidFill>
          </w14:textFill>
        </w:rPr>
        <w:t>：</w:t>
      </w:r>
      <w:r>
        <w:rPr>
          <w:rFonts w:hint="eastAsia" w:ascii="仿宋_GB2312" w:hAnsi="宋体" w:eastAsia="仿宋_GB2312" w:cs="Courier New"/>
          <w:b/>
          <w:bCs/>
          <w:color w:val="000000" w:themeColor="text1"/>
          <w:sz w:val="30"/>
          <w:szCs w:val="30"/>
          <w:lang w:eastAsia="zh-CN"/>
          <w14:textFill>
            <w14:solidFill>
              <w14:schemeClr w14:val="tx1"/>
            </w14:solidFill>
          </w14:textFill>
        </w:rPr>
        <w:t>CZZC2026-C2-990082-YZLZ</w:t>
      </w:r>
    </w:p>
    <w:p w14:paraId="67C40DE0">
      <w:pPr>
        <w:pStyle w:val="225"/>
        <w:spacing w:line="360" w:lineRule="auto"/>
        <w:rPr>
          <w:rFonts w:hint="eastAsia" w:ascii="仿宋_GB2312" w:hAnsi="宋体" w:eastAsia="仿宋_GB2312"/>
          <w:b/>
          <w:bCs/>
          <w:color w:val="000000" w:themeColor="text1"/>
          <w:sz w:val="30"/>
          <w:szCs w:val="30"/>
          <w14:textFill>
            <w14:solidFill>
              <w14:schemeClr w14:val="tx1"/>
            </w14:solidFill>
          </w14:textFill>
        </w:rPr>
      </w:pPr>
    </w:p>
    <w:p w14:paraId="675530F3">
      <w:pPr>
        <w:pStyle w:val="225"/>
        <w:spacing w:line="360" w:lineRule="auto"/>
        <w:ind w:firstLine="1125"/>
        <w:rPr>
          <w:rFonts w:hint="eastAsia" w:ascii="仿宋_GB2312" w:hAnsi="宋体" w:eastAsia="仿宋_GB2312"/>
          <w:b/>
          <w:bCs/>
          <w:color w:val="000000" w:themeColor="text1"/>
          <w:sz w:val="30"/>
          <w:szCs w:val="30"/>
          <w14:textFill>
            <w14:solidFill>
              <w14:schemeClr w14:val="tx1"/>
            </w14:solidFill>
          </w14:textFill>
        </w:rPr>
      </w:pPr>
    </w:p>
    <w:p w14:paraId="4A43CDAB">
      <w:pPr>
        <w:pStyle w:val="225"/>
        <w:spacing w:line="360" w:lineRule="auto"/>
        <w:ind w:firstLine="1125"/>
        <w:rPr>
          <w:rFonts w:hint="eastAsia" w:ascii="仿宋_GB2312" w:hAnsi="宋体" w:eastAsia="仿宋_GB2312"/>
          <w:b/>
          <w:bCs/>
          <w:color w:val="000000" w:themeColor="text1"/>
          <w:sz w:val="30"/>
          <w:szCs w:val="30"/>
          <w14:textFill>
            <w14:solidFill>
              <w14:schemeClr w14:val="tx1"/>
            </w14:solidFill>
          </w14:textFill>
        </w:rPr>
      </w:pPr>
      <w:r>
        <w:rPr>
          <w:rFonts w:hint="eastAsia" w:ascii="仿宋_GB2312" w:hAnsi="宋体" w:eastAsia="仿宋_GB2312"/>
          <w:b/>
          <w:bCs/>
          <w:color w:val="000000" w:themeColor="text1"/>
          <w:sz w:val="30"/>
          <w:szCs w:val="30"/>
          <w14:textFill>
            <w14:solidFill>
              <w14:schemeClr w14:val="tx1"/>
            </w14:solidFill>
          </w14:textFill>
        </w:rPr>
        <w:t>采 购 人： 崇左市土地储备中心</w:t>
      </w:r>
    </w:p>
    <w:p w14:paraId="2635E879">
      <w:pPr>
        <w:pStyle w:val="225"/>
        <w:spacing w:line="360" w:lineRule="auto"/>
        <w:ind w:firstLine="1125"/>
        <w:rPr>
          <w:rFonts w:hint="eastAsia" w:ascii="仿宋_GB2312" w:hAnsi="宋体" w:eastAsia="仿宋_GB2312"/>
          <w:b/>
          <w:bCs/>
          <w:color w:val="000000" w:themeColor="text1"/>
          <w:sz w:val="30"/>
          <w:szCs w:val="30"/>
          <w14:textFill>
            <w14:solidFill>
              <w14:schemeClr w14:val="tx1"/>
            </w14:solidFill>
          </w14:textFill>
        </w:rPr>
      </w:pPr>
      <w:r>
        <w:rPr>
          <w:rFonts w:hint="eastAsia" w:ascii="仿宋_GB2312" w:hAnsi="宋体" w:eastAsia="仿宋_GB2312"/>
          <w:b/>
          <w:bCs/>
          <w:color w:val="000000" w:themeColor="text1"/>
          <w:sz w:val="30"/>
          <w:szCs w:val="30"/>
          <w14:textFill>
            <w14:solidFill>
              <w14:schemeClr w14:val="tx1"/>
            </w14:solidFill>
          </w14:textFill>
        </w:rPr>
        <w:t>采购代理机构：云之龙咨询集团有限公司</w:t>
      </w:r>
    </w:p>
    <w:p w14:paraId="7D242B24">
      <w:pPr>
        <w:pStyle w:val="225"/>
        <w:spacing w:line="360" w:lineRule="auto"/>
        <w:ind w:left="420" w:firstLine="841"/>
        <w:rPr>
          <w:rFonts w:hint="eastAsia" w:ascii="仿宋_GB2312" w:hAnsi="宋体" w:eastAsia="仿宋_GB2312"/>
          <w:b/>
          <w:bCs/>
          <w:color w:val="000000" w:themeColor="text1"/>
          <w:sz w:val="30"/>
          <w:szCs w:val="30"/>
          <w14:textFill>
            <w14:solidFill>
              <w14:schemeClr w14:val="tx1"/>
            </w14:solidFill>
          </w14:textFill>
        </w:rPr>
      </w:pPr>
      <w:r>
        <w:rPr>
          <w:rFonts w:hint="eastAsia" w:ascii="仿宋_GB2312" w:hAnsi="宋体" w:eastAsia="仿宋_GB2312"/>
          <w:b/>
          <w:bCs/>
          <w:color w:val="000000" w:themeColor="text1"/>
          <w:sz w:val="30"/>
          <w:szCs w:val="30"/>
          <w14:textFill>
            <w14:solidFill>
              <w14:schemeClr w14:val="tx1"/>
            </w14:solidFill>
          </w14:textFill>
        </w:rPr>
        <w:t xml:space="preserve">               2026年5月</w:t>
      </w:r>
      <w:r>
        <w:rPr>
          <w:rFonts w:hint="eastAsia" w:ascii="仿宋_GB2312" w:hAnsi="宋体" w:eastAsia="仿宋_GB2312"/>
          <w:b/>
          <w:bCs/>
          <w:color w:val="000000" w:themeColor="text1"/>
          <w:sz w:val="30"/>
          <w:szCs w:val="30"/>
          <w:lang w:val="en-US" w:eastAsia="zh-CN"/>
          <w14:textFill>
            <w14:solidFill>
              <w14:schemeClr w14:val="tx1"/>
            </w14:solidFill>
          </w14:textFill>
        </w:rPr>
        <w:t>25</w:t>
      </w:r>
      <w:r>
        <w:rPr>
          <w:rFonts w:hint="eastAsia" w:ascii="仿宋_GB2312" w:hAnsi="宋体" w:eastAsia="仿宋_GB2312"/>
          <w:b/>
          <w:bCs/>
          <w:color w:val="000000" w:themeColor="text1"/>
          <w:sz w:val="30"/>
          <w:szCs w:val="30"/>
          <w14:textFill>
            <w14:solidFill>
              <w14:schemeClr w14:val="tx1"/>
            </w14:solidFill>
          </w14:textFill>
        </w:rPr>
        <w:t>日</w:t>
      </w:r>
    </w:p>
    <w:p w14:paraId="6F980554">
      <w:pPr>
        <w:spacing w:line="360" w:lineRule="auto"/>
        <w:jc w:val="center"/>
        <w:rPr>
          <w:rFonts w:hint="eastAsia" w:ascii="宋体" w:hAnsi="宋体" w:cs="宋体"/>
          <w:b/>
          <w:bCs/>
          <w:color w:val="000000" w:themeColor="text1"/>
          <w:sz w:val="32"/>
          <w:szCs w:val="32"/>
          <w14:textFill>
            <w14:solidFill>
              <w14:schemeClr w14:val="tx1"/>
            </w14:solidFill>
          </w14:textFill>
        </w:rPr>
      </w:pPr>
    </w:p>
    <w:p w14:paraId="36114E18">
      <w:pPr>
        <w:spacing w:line="360" w:lineRule="auto"/>
        <w:jc w:val="center"/>
        <w:rPr>
          <w:rFonts w:hint="eastAsia" w:ascii="宋体" w:hAnsi="宋体"/>
          <w:b/>
          <w:color w:val="000000" w:themeColor="text1"/>
          <w:sz w:val="44"/>
          <w:szCs w:val="44"/>
          <w14:textFill>
            <w14:solidFill>
              <w14:schemeClr w14:val="tx1"/>
            </w14:solidFill>
          </w14:textFill>
        </w:rPr>
      </w:pPr>
      <w:r>
        <w:rPr>
          <w:rFonts w:ascii="黑体" w:hAnsi="黑体" w:eastAsia="黑体" w:cs="宋体"/>
          <w:b/>
          <w:bCs/>
          <w:color w:val="000000" w:themeColor="text1"/>
          <w:sz w:val="32"/>
          <w:szCs w:val="32"/>
          <w14:textFill>
            <w14:solidFill>
              <w14:schemeClr w14:val="tx1"/>
            </w14:solidFill>
          </w14:textFill>
        </w:rPr>
        <w:br w:type="page" w:clear="all"/>
      </w:r>
    </w:p>
    <w:p w14:paraId="50EDBBD2">
      <w:pPr>
        <w:spacing w:line="360" w:lineRule="auto"/>
        <w:jc w:val="center"/>
        <w:rPr>
          <w:rFonts w:hint="eastAsia"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目  录</w:t>
      </w:r>
    </w:p>
    <w:p w14:paraId="4B4B3D9B">
      <w:pPr>
        <w:spacing w:line="400" w:lineRule="exact"/>
        <w:jc w:val="center"/>
        <w:rPr>
          <w:rFonts w:hint="eastAsia" w:ascii="宋体" w:hAnsi="宋体"/>
          <w:b/>
          <w:color w:val="000000" w:themeColor="text1"/>
          <w:sz w:val="44"/>
          <w:szCs w:val="44"/>
          <w14:textFill>
            <w14:solidFill>
              <w14:schemeClr w14:val="tx1"/>
            </w14:solidFill>
          </w14:textFill>
        </w:rPr>
      </w:pPr>
    </w:p>
    <w:p w14:paraId="208746BE">
      <w:pPr>
        <w:pStyle w:val="20"/>
        <w:tabs>
          <w:tab w:val="right" w:leader="dot" w:pos="8879"/>
        </w:tabs>
        <w:rPr>
          <w:color w:val="000000" w:themeColor="text1"/>
          <w14:textFill>
            <w14:solidFill>
              <w14:schemeClr w14:val="tx1"/>
            </w14:solidFill>
          </w14:textFill>
        </w:rPr>
      </w:pPr>
      <w:r>
        <w:rPr>
          <w:rFonts w:ascii="宋体" w:hAnsi="宋体"/>
          <w:b/>
          <w:color w:val="000000" w:themeColor="text1"/>
          <w:sz w:val="24"/>
          <w14:textFill>
            <w14:solidFill>
              <w14:schemeClr w14:val="tx1"/>
            </w14:solidFill>
          </w14:textFill>
        </w:rPr>
        <w:fldChar w:fldCharType="begin"/>
      </w:r>
      <w:r>
        <w:rPr>
          <w:rFonts w:ascii="宋体" w:hAnsi="宋体"/>
          <w:b/>
          <w:color w:val="000000" w:themeColor="text1"/>
          <w:sz w:val="24"/>
          <w14:textFill>
            <w14:solidFill>
              <w14:schemeClr w14:val="tx1"/>
            </w14:solidFill>
          </w14:textFill>
        </w:rPr>
        <w:instrText xml:space="preserve"> </w:instrText>
      </w:r>
      <w:r>
        <w:rPr>
          <w:rFonts w:hint="eastAsia" w:ascii="宋体" w:hAnsi="宋体"/>
          <w:b/>
          <w:color w:val="000000" w:themeColor="text1"/>
          <w:sz w:val="24"/>
          <w14:textFill>
            <w14:solidFill>
              <w14:schemeClr w14:val="tx1"/>
            </w14:solidFill>
          </w14:textFill>
        </w:rPr>
        <w:instrText xml:space="preserve">TOC \o "1-3" \h \z \u</w:instrText>
      </w:r>
      <w:r>
        <w:rPr>
          <w:rFonts w:ascii="宋体" w:hAnsi="宋体"/>
          <w:b/>
          <w:color w:val="000000" w:themeColor="text1"/>
          <w:sz w:val="24"/>
          <w14:textFill>
            <w14:solidFill>
              <w14:schemeClr w14:val="tx1"/>
            </w14:solidFill>
          </w14:textFill>
        </w:rPr>
        <w:instrText xml:space="preserve"> </w:instrText>
      </w:r>
      <w:r>
        <w:rPr>
          <w:rFonts w:ascii="宋体" w:hAnsi="宋体"/>
          <w:b/>
          <w:color w:val="000000" w:themeColor="text1"/>
          <w:sz w:val="2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"_Toc20337"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第一章 竞争性磋商公告</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_Toc20337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0B19BED">
      <w:pPr>
        <w:pStyle w:val="20"/>
        <w:tabs>
          <w:tab w:val="right" w:leader="dot" w:pos="8879"/>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"_Toc8719"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第二章 供应商须知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_Toc8719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8B78FB7">
      <w:pPr>
        <w:pStyle w:val="20"/>
        <w:tabs>
          <w:tab w:val="right" w:leader="dot" w:pos="8879"/>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"_Toc6570"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第三章 采购需求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_Toc6570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511374B">
      <w:pPr>
        <w:pStyle w:val="20"/>
        <w:tabs>
          <w:tab w:val="right" w:leader="dot" w:pos="8879"/>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"_Toc18151"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第四章  评审程序、评审方法和评审标准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_Toc18151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0833F6B">
      <w:pPr>
        <w:pStyle w:val="20"/>
        <w:tabs>
          <w:tab w:val="right" w:leader="dot" w:pos="8879"/>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"_Toc7092"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第五章 工程量清单及图纸</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_Toc7092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624B96C">
      <w:pPr>
        <w:pStyle w:val="20"/>
        <w:tabs>
          <w:tab w:val="right" w:leader="dot" w:pos="8879"/>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"_Toc28054"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第六章 响应文件格式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_Toc28054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9EA3E00">
      <w:pPr>
        <w:pStyle w:val="20"/>
        <w:tabs>
          <w:tab w:val="right" w:leader="dot" w:pos="8879"/>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"_Toc4608"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第七章 合同文本</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_Toc4608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A5950B4">
      <w:pPr>
        <w:pStyle w:val="213"/>
        <w:tabs>
          <w:tab w:val="right" w:leader="dot" w:pos="8869"/>
        </w:tabs>
        <w:spacing w:line="360" w:lineRule="auto"/>
        <w:rPr>
          <w:rFonts w:hint="eastAsia" w:ascii="宋体" w:hAnsi="宋体"/>
          <w:b/>
          <w:color w:val="000000" w:themeColor="text1"/>
          <w:sz w:val="24"/>
          <w14:textFill>
            <w14:solidFill>
              <w14:schemeClr w14:val="tx1"/>
            </w14:solidFill>
          </w14:textFill>
        </w:rPr>
      </w:pPr>
      <w:r>
        <w:rPr>
          <w:rFonts w:ascii="宋体" w:hAnsi="宋体"/>
          <w:color w:val="000000" w:themeColor="text1"/>
          <w14:textFill>
            <w14:solidFill>
              <w14:schemeClr w14:val="tx1"/>
            </w14:solidFill>
          </w14:textFill>
        </w:rPr>
        <w:fldChar w:fldCharType="end"/>
      </w:r>
    </w:p>
    <w:p w14:paraId="7F79E6E6">
      <w:pPr>
        <w:spacing w:line="360" w:lineRule="auto"/>
        <w:jc w:val="left"/>
        <w:rPr>
          <w:rFonts w:hint="eastAsia" w:ascii="宋体" w:hAnsi="宋体"/>
          <w:b/>
          <w:color w:val="000000" w:themeColor="text1"/>
          <w:sz w:val="32"/>
          <w:szCs w:val="32"/>
          <w14:textFill>
            <w14:solidFill>
              <w14:schemeClr w14:val="tx1"/>
            </w14:solidFill>
          </w14:textFill>
        </w:rPr>
      </w:pPr>
    </w:p>
    <w:p w14:paraId="029BF9C6">
      <w:pPr>
        <w:spacing w:line="400" w:lineRule="exact"/>
        <w:jc w:val="center"/>
        <w:rPr>
          <w:rFonts w:hint="eastAsia" w:ascii="宋体" w:hAnsi="宋体"/>
          <w:b/>
          <w:color w:val="000000" w:themeColor="text1"/>
          <w:sz w:val="32"/>
          <w:szCs w:val="32"/>
          <w14:textFill>
            <w14:solidFill>
              <w14:schemeClr w14:val="tx1"/>
            </w14:solidFill>
          </w14:textFill>
        </w:rPr>
      </w:pPr>
    </w:p>
    <w:p w14:paraId="34C9C9EB">
      <w:pPr>
        <w:spacing w:line="400" w:lineRule="exact"/>
        <w:jc w:val="center"/>
        <w:rPr>
          <w:rFonts w:hint="eastAsia" w:ascii="宋体" w:hAnsi="宋体"/>
          <w:b/>
          <w:color w:val="000000" w:themeColor="text1"/>
          <w:sz w:val="32"/>
          <w:szCs w:val="32"/>
          <w14:textFill>
            <w14:solidFill>
              <w14:schemeClr w14:val="tx1"/>
            </w14:solidFill>
          </w14:textFill>
        </w:rPr>
      </w:pPr>
    </w:p>
    <w:p w14:paraId="3C53FD90">
      <w:pPr>
        <w:spacing w:line="400" w:lineRule="exact"/>
        <w:jc w:val="center"/>
        <w:rPr>
          <w:rFonts w:hint="eastAsia" w:ascii="宋体" w:hAnsi="宋体"/>
          <w:b/>
          <w:color w:val="000000" w:themeColor="text1"/>
          <w:sz w:val="32"/>
          <w:szCs w:val="32"/>
          <w14:textFill>
            <w14:solidFill>
              <w14:schemeClr w14:val="tx1"/>
            </w14:solidFill>
          </w14:textFill>
        </w:rPr>
      </w:pPr>
    </w:p>
    <w:p w14:paraId="7D3348D6">
      <w:pPr>
        <w:spacing w:line="400" w:lineRule="exact"/>
        <w:jc w:val="center"/>
        <w:rPr>
          <w:rFonts w:hint="eastAsia" w:ascii="宋体" w:hAnsi="宋体"/>
          <w:b/>
          <w:color w:val="000000" w:themeColor="text1"/>
          <w:sz w:val="32"/>
          <w:szCs w:val="32"/>
          <w14:textFill>
            <w14:solidFill>
              <w14:schemeClr w14:val="tx1"/>
            </w14:solidFill>
          </w14:textFill>
        </w:rPr>
      </w:pPr>
    </w:p>
    <w:p w14:paraId="337E3D8B">
      <w:pPr>
        <w:spacing w:line="400" w:lineRule="exact"/>
        <w:rPr>
          <w:rFonts w:hint="eastAsia" w:ascii="宋体" w:hAnsi="宋体"/>
          <w:b/>
          <w:color w:val="000000" w:themeColor="text1"/>
          <w:sz w:val="32"/>
          <w:szCs w:val="32"/>
          <w14:textFill>
            <w14:solidFill>
              <w14:schemeClr w14:val="tx1"/>
            </w14:solidFill>
          </w14:textFill>
        </w:rPr>
        <w:sectPr>
          <w:headerReference r:id="rId4" w:type="first"/>
          <w:footerReference r:id="rId6" w:type="first"/>
          <w:headerReference r:id="rId3" w:type="default"/>
          <w:footerReference r:id="rId5" w:type="default"/>
          <w:pgSz w:w="11906" w:h="16838"/>
          <w:pgMar w:top="1440" w:right="1440" w:bottom="1440" w:left="1587" w:header="851" w:footer="992" w:gutter="0"/>
          <w:cols w:space="1701" w:num="1"/>
          <w:titlePg/>
        </w:sectPr>
      </w:pPr>
    </w:p>
    <w:p w14:paraId="0D0BC475">
      <w:pPr>
        <w:pStyle w:val="184"/>
        <w:spacing w:after="340" w:line="360" w:lineRule="auto"/>
        <w:jc w:val="center"/>
        <w:rPr>
          <w:color w:val="000000" w:themeColor="text1"/>
          <w14:textFill>
            <w14:solidFill>
              <w14:schemeClr w14:val="tx1"/>
            </w14:solidFill>
          </w14:textFill>
        </w:rPr>
      </w:pPr>
      <w:bookmarkStart w:id="0" w:name="_Toc20337"/>
      <w:r>
        <w:rPr>
          <w:rFonts w:hint="eastAsia"/>
          <w:color w:val="000000" w:themeColor="text1"/>
          <w14:textFill>
            <w14:solidFill>
              <w14:schemeClr w14:val="tx1"/>
            </w14:solidFill>
          </w14:textFill>
        </w:rPr>
        <w:t>第一章 竞争性磋商公告</w:t>
      </w:r>
      <w:bookmarkEnd w:id="0"/>
    </w:p>
    <w:p w14:paraId="177C7082">
      <w:pPr>
        <w:spacing w:line="400" w:lineRule="exact"/>
        <w:jc w:val="center"/>
        <w:rPr>
          <w:rFonts w:hint="eastAsia"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竞争性磋商公告</w:t>
      </w:r>
    </w:p>
    <w:p w14:paraId="1BF4E0F4">
      <w:pPr>
        <w:pBdr>
          <w:top w:val="single" w:color="000000" w:sz="4" w:space="1"/>
          <w:left w:val="single" w:color="000000" w:sz="4" w:space="4"/>
          <w:bottom w:val="single" w:color="000000" w:sz="4" w:space="1"/>
          <w:right w:val="single" w:color="000000" w:sz="4" w:space="4"/>
        </w:pBdr>
        <w:spacing w:line="360" w:lineRule="auto"/>
        <w:rPr>
          <w:rFonts w:hint="eastAsia" w:ascii="宋体" w:hAnsi="宋体"/>
          <w:color w:val="000000" w:themeColor="text1"/>
          <w:szCs w:val="21"/>
          <w14:textFill>
            <w14:solidFill>
              <w14:schemeClr w14:val="tx1"/>
            </w14:solidFill>
          </w14:textFill>
        </w:rPr>
      </w:pPr>
      <w:bookmarkStart w:id="1" w:name="_Hlk37430271"/>
      <w:r>
        <w:rPr>
          <w:rFonts w:hint="eastAsia" w:ascii="宋体" w:hAnsi="宋体"/>
          <w:color w:val="000000" w:themeColor="text1"/>
          <w:szCs w:val="21"/>
          <w14:textFill>
            <w14:solidFill>
              <w14:schemeClr w14:val="tx1"/>
            </w14:solidFill>
          </w14:textFill>
        </w:rPr>
        <w:t>项目概况</w:t>
      </w:r>
    </w:p>
    <w:p w14:paraId="1C66AD2F">
      <w:pPr>
        <w:pBdr>
          <w:top w:val="single" w:color="000000" w:sz="4" w:space="1"/>
          <w:left w:val="single" w:color="000000" w:sz="4" w:space="4"/>
          <w:bottom w:val="single" w:color="000000" w:sz="4" w:space="1"/>
          <w:right w:val="single" w:color="000000" w:sz="4" w:space="4"/>
        </w:pBdr>
        <w:spacing w:line="360" w:lineRule="auto"/>
        <w:ind w:firstLine="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2025-6、2025-7地块新建电力线路工程</w:t>
      </w:r>
      <w:r>
        <w:rPr>
          <w:rFonts w:hint="eastAsia" w:ascii="宋体" w:hAnsi="宋体"/>
          <w:color w:val="000000" w:themeColor="text1"/>
          <w:szCs w:val="21"/>
          <w14:textFill>
            <w14:solidFill>
              <w14:schemeClr w14:val="tx1"/>
            </w14:solidFill>
          </w14:textFill>
        </w:rPr>
        <w:t>的潜在供应商应在广西政府采购云平台获取（下载）竞争性磋商文件，并于</w:t>
      </w:r>
      <w:r>
        <w:rPr>
          <w:rFonts w:hint="eastAsia" w:ascii="宋体" w:hAnsi="宋体"/>
          <w:bCs/>
          <w:color w:val="000000" w:themeColor="text1"/>
          <w:szCs w:val="21"/>
          <w:u w:val="single"/>
          <w14:textFill>
            <w14:solidFill>
              <w14:schemeClr w14:val="tx1"/>
            </w14:solidFill>
          </w14:textFill>
        </w:rPr>
        <w:t>2026</w:t>
      </w:r>
      <w:r>
        <w:rPr>
          <w:rFonts w:hint="eastAsia" w:ascii="宋体" w:hAnsi="宋体"/>
          <w:bCs/>
          <w:color w:val="000000" w:themeColor="text1"/>
          <w:szCs w:val="21"/>
          <w14:textFill>
            <w14:solidFill>
              <w14:schemeClr w14:val="tx1"/>
            </w14:solidFill>
          </w14:textFill>
        </w:rPr>
        <w:t>年</w:t>
      </w:r>
      <w:r>
        <w:rPr>
          <w:rFonts w:hint="eastAsia" w:ascii="宋体" w:hAnsi="宋体"/>
          <w:bCs/>
          <w:color w:val="000000" w:themeColor="text1"/>
          <w:szCs w:val="21"/>
          <w:u w:val="single"/>
          <w14:textFill>
            <w14:solidFill>
              <w14:schemeClr w14:val="tx1"/>
            </w14:solidFill>
          </w14:textFill>
        </w:rPr>
        <w:t xml:space="preserve"> 6</w:t>
      </w:r>
      <w:r>
        <w:rPr>
          <w:rFonts w:hint="eastAsia" w:ascii="宋体" w:hAnsi="宋体"/>
          <w:bCs/>
          <w:color w:val="000000" w:themeColor="text1"/>
          <w:szCs w:val="21"/>
          <w14:textFill>
            <w14:solidFill>
              <w14:schemeClr w14:val="tx1"/>
            </w14:solidFill>
          </w14:textFill>
        </w:rPr>
        <w:t>月</w:t>
      </w:r>
      <w:r>
        <w:rPr>
          <w:rFonts w:hint="eastAsia" w:ascii="宋体" w:hAnsi="宋体"/>
          <w:bCs/>
          <w:color w:val="000000" w:themeColor="text1"/>
          <w:szCs w:val="21"/>
          <w:u w:val="single"/>
          <w:lang w:val="en-US" w:eastAsia="zh-CN"/>
          <w14:textFill>
            <w14:solidFill>
              <w14:schemeClr w14:val="tx1"/>
            </w14:solidFill>
          </w14:textFill>
        </w:rPr>
        <w:t>5</w:t>
      </w:r>
      <w:r>
        <w:rPr>
          <w:rFonts w:hint="eastAsia" w:ascii="宋体" w:hAnsi="宋体"/>
          <w:bCs/>
          <w:color w:val="000000" w:themeColor="text1"/>
          <w:szCs w:val="21"/>
          <w14:textFill>
            <w14:solidFill>
              <w14:schemeClr w14:val="tx1"/>
            </w14:solidFill>
          </w14:textFill>
        </w:rPr>
        <w:t>日</w:t>
      </w:r>
      <w:r>
        <w:rPr>
          <w:rFonts w:hint="eastAsia" w:ascii="宋体" w:hAnsi="宋体"/>
          <w:bCs/>
          <w:color w:val="000000" w:themeColor="text1"/>
          <w:szCs w:val="21"/>
          <w:u w:val="single"/>
          <w14:textFill>
            <w14:solidFill>
              <w14:schemeClr w14:val="tx1"/>
            </w14:solidFill>
          </w14:textFill>
        </w:rPr>
        <w:t>9</w:t>
      </w:r>
      <w:r>
        <w:rPr>
          <w:rFonts w:hint="eastAsia" w:ascii="宋体" w:hAnsi="宋体"/>
          <w:bCs/>
          <w:color w:val="000000" w:themeColor="text1"/>
          <w:szCs w:val="21"/>
          <w14:textFill>
            <w14:solidFill>
              <w14:schemeClr w14:val="tx1"/>
            </w14:solidFill>
          </w14:textFill>
        </w:rPr>
        <w:t>时</w:t>
      </w:r>
      <w:r>
        <w:rPr>
          <w:rFonts w:hint="eastAsia" w:ascii="宋体" w:hAnsi="宋体"/>
          <w:bCs/>
          <w:color w:val="000000" w:themeColor="text1"/>
          <w:szCs w:val="21"/>
          <w:u w:val="single"/>
          <w14:textFill>
            <w14:solidFill>
              <w14:schemeClr w14:val="tx1"/>
            </w14:solidFill>
          </w14:textFill>
        </w:rPr>
        <w:t>00</w:t>
      </w:r>
      <w:r>
        <w:rPr>
          <w:rFonts w:hint="eastAsia" w:ascii="宋体" w:hAnsi="宋体"/>
          <w:bCs/>
          <w:color w:val="000000" w:themeColor="text1"/>
          <w:szCs w:val="21"/>
          <w14:textFill>
            <w14:solidFill>
              <w14:schemeClr w14:val="tx1"/>
            </w14:solidFill>
          </w14:textFill>
        </w:rPr>
        <w:t>分（北京时间）前提交（上传）</w:t>
      </w:r>
      <w:r>
        <w:rPr>
          <w:rFonts w:hint="eastAsia" w:ascii="宋体" w:hAnsi="宋体"/>
          <w:color w:val="000000" w:themeColor="text1"/>
          <w:szCs w:val="21"/>
          <w14:textFill>
            <w14:solidFill>
              <w14:schemeClr w14:val="tx1"/>
            </w14:solidFill>
          </w14:textFill>
        </w:rPr>
        <w:t>响应</w:t>
      </w:r>
      <w:r>
        <w:rPr>
          <w:rFonts w:hint="eastAsia" w:ascii="宋体" w:hAnsi="宋体"/>
          <w:bCs/>
          <w:color w:val="000000" w:themeColor="text1"/>
          <w:szCs w:val="21"/>
          <w14:textFill>
            <w14:solidFill>
              <w14:schemeClr w14:val="tx1"/>
            </w14:solidFill>
          </w14:textFill>
        </w:rPr>
        <w:t>文件</w:t>
      </w:r>
      <w:r>
        <w:rPr>
          <w:rFonts w:hint="eastAsia" w:ascii="宋体" w:hAnsi="宋体"/>
          <w:color w:val="000000" w:themeColor="text1"/>
          <w:szCs w:val="21"/>
          <w14:textFill>
            <w14:solidFill>
              <w14:schemeClr w14:val="tx1"/>
            </w14:solidFill>
          </w14:textFill>
        </w:rPr>
        <w:t>。</w:t>
      </w:r>
    </w:p>
    <w:p w14:paraId="2A0EB4EC">
      <w:pPr>
        <w:spacing w:line="360" w:lineRule="auto"/>
        <w:ind w:firstLine="354"/>
        <w:rPr>
          <w:rFonts w:hint="eastAsia" w:ascii="黑体" w:hAnsi="黑体" w:eastAsia="黑体"/>
          <w:b/>
          <w:color w:val="000000" w:themeColor="text1"/>
          <w:sz w:val="24"/>
          <w14:textFill>
            <w14:solidFill>
              <w14:schemeClr w14:val="tx1"/>
            </w14:solidFill>
          </w14:textFill>
        </w:rPr>
      </w:pPr>
      <w:bookmarkStart w:id="2" w:name="_Toc35393798"/>
      <w:bookmarkStart w:id="3" w:name="_Toc71365905"/>
      <w:bookmarkStart w:id="4" w:name="_Toc35393629"/>
      <w:bookmarkStart w:id="5" w:name="_Toc28359089"/>
      <w:bookmarkStart w:id="6" w:name="_Toc44229878"/>
      <w:bookmarkStart w:id="7" w:name="_Toc28359012"/>
      <w:r>
        <w:rPr>
          <w:rFonts w:hint="eastAsia" w:ascii="黑体" w:hAnsi="黑体" w:eastAsia="黑体"/>
          <w:b/>
          <w:color w:val="000000" w:themeColor="text1"/>
          <w:sz w:val="24"/>
          <w14:textFill>
            <w14:solidFill>
              <w14:schemeClr w14:val="tx1"/>
            </w14:solidFill>
          </w14:textFill>
        </w:rPr>
        <w:t>一、项目基本情况</w:t>
      </w:r>
      <w:bookmarkEnd w:id="1"/>
      <w:bookmarkEnd w:id="2"/>
      <w:bookmarkEnd w:id="3"/>
      <w:bookmarkEnd w:id="4"/>
      <w:bookmarkEnd w:id="5"/>
      <w:bookmarkEnd w:id="6"/>
    </w:p>
    <w:p w14:paraId="113F9B34">
      <w:pPr>
        <w:spacing w:line="360" w:lineRule="auto"/>
        <w:ind w:firstLine="420"/>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项目编号：</w:t>
      </w:r>
      <w:r>
        <w:rPr>
          <w:rFonts w:hint="eastAsia" w:ascii="宋体" w:hAnsi="宋体"/>
          <w:color w:val="000000" w:themeColor="text1"/>
          <w:szCs w:val="21"/>
          <w:lang w:eastAsia="zh-CN"/>
          <w14:textFill>
            <w14:solidFill>
              <w14:schemeClr w14:val="tx1"/>
            </w14:solidFill>
          </w14:textFill>
        </w:rPr>
        <w:t>CZZC2026-C2-990082-YZLZ</w:t>
      </w:r>
    </w:p>
    <w:p w14:paraId="5031C8B8">
      <w:pPr>
        <w:spacing w:line="360" w:lineRule="auto"/>
        <w:ind w:firstLine="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项目名称：2025-6、2025-7地块新建电力线路工程</w:t>
      </w:r>
    </w:p>
    <w:p w14:paraId="20EE28D7">
      <w:pPr>
        <w:spacing w:line="360" w:lineRule="auto"/>
        <w:ind w:firstLine="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采购方式：竞争性磋商</w:t>
      </w:r>
    </w:p>
    <w:p w14:paraId="6BA18C74">
      <w:pPr>
        <w:spacing w:line="360" w:lineRule="auto"/>
        <w:ind w:firstLine="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预算总金额：1019550.25元</w:t>
      </w:r>
    </w:p>
    <w:p w14:paraId="2F9641DE">
      <w:pPr>
        <w:spacing w:line="360" w:lineRule="auto"/>
        <w:ind w:firstLine="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最高限价（如有）：1019550.25元</w:t>
      </w:r>
    </w:p>
    <w:p w14:paraId="3269A1B7">
      <w:pPr>
        <w:spacing w:line="360" w:lineRule="auto"/>
        <w:ind w:firstLine="420"/>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采购需求：路径总长约409米，其中顶管施工路径约为100米，主要建设</w:t>
      </w:r>
      <w:bookmarkStart w:id="103" w:name="_GoBack"/>
      <w:bookmarkEnd w:id="103"/>
      <w:r>
        <w:rPr>
          <w:rFonts w:hint="eastAsia" w:ascii="宋体" w:hAnsi="宋体"/>
          <w:color w:val="000000" w:themeColor="text1"/>
          <w:szCs w:val="21"/>
          <w14:textFill>
            <w14:solidFill>
              <w14:schemeClr w14:val="tx1"/>
            </w14:solidFill>
          </w14:textFill>
        </w:rPr>
        <w:t>内容有:开闭所、电力电缆、电缆井、电缆保护管等。具体详见工程量清单及图纸。</w:t>
      </w:r>
    </w:p>
    <w:p w14:paraId="196DA893">
      <w:pPr>
        <w:spacing w:line="360" w:lineRule="auto"/>
        <w:ind w:firstLine="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合同履行期限：3</w:t>
      </w:r>
      <w:r>
        <w:rPr>
          <w:rFonts w:ascii="宋体" w:hAnsi="宋体"/>
          <w:color w:val="000000" w:themeColor="text1"/>
          <w:szCs w:val="21"/>
          <w14:textFill>
            <w14:solidFill>
              <w14:schemeClr w14:val="tx1"/>
            </w14:solidFill>
          </w14:textFill>
        </w:rPr>
        <w:t>0</w:t>
      </w:r>
      <w:r>
        <w:rPr>
          <w:rFonts w:hint="eastAsia" w:ascii="宋体" w:hAnsi="宋体"/>
          <w:color w:val="000000" w:themeColor="text1"/>
          <w:szCs w:val="21"/>
          <w14:textFill>
            <w14:solidFill>
              <w14:schemeClr w14:val="tx1"/>
            </w14:solidFill>
          </w14:textFill>
        </w:rPr>
        <w:t>日历天</w:t>
      </w:r>
    </w:p>
    <w:p w14:paraId="1EE8C0A2">
      <w:pPr>
        <w:spacing w:line="360" w:lineRule="auto"/>
        <w:ind w:firstLine="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w:t>
      </w:r>
      <w:r>
        <w:rPr>
          <w:rFonts w:ascii="宋体" w:hAnsi="宋体"/>
          <w:color w:val="000000" w:themeColor="text1"/>
          <w:szCs w:val="21"/>
          <w14:textFill>
            <w14:solidFill>
              <w14:schemeClr w14:val="tx1"/>
            </w14:solidFill>
          </w14:textFill>
        </w:rPr>
        <w:t>否</w:t>
      </w:r>
      <w:r>
        <w:rPr>
          <w:rFonts w:hint="eastAsia" w:ascii="宋体" w:hAnsi="宋体"/>
          <w:color w:val="000000" w:themeColor="text1"/>
          <w:szCs w:val="21"/>
          <w14:textFill>
            <w14:solidFill>
              <w14:schemeClr w14:val="tx1"/>
            </w14:solidFill>
          </w14:textFill>
        </w:rPr>
        <w:t>）接受联合体。</w:t>
      </w:r>
    </w:p>
    <w:p w14:paraId="6232C74A">
      <w:pPr>
        <w:spacing w:line="360" w:lineRule="auto"/>
        <w:ind w:firstLine="420"/>
        <w:rPr>
          <w:rFonts w:hint="eastAsia" w:ascii="宋体" w:hAnsi="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备注：无</w:t>
      </w:r>
      <w:r>
        <w:rPr>
          <w:rFonts w:hint="eastAsia" w:ascii="宋体" w:hAnsi="宋体"/>
          <w:color w:val="000000" w:themeColor="text1"/>
          <w14:textFill>
            <w14:solidFill>
              <w14:schemeClr w14:val="tx1"/>
            </w14:solidFill>
          </w14:textFill>
        </w:rPr>
        <w:t>。</w:t>
      </w:r>
    </w:p>
    <w:p w14:paraId="511443D0">
      <w:pPr>
        <w:spacing w:line="360" w:lineRule="auto"/>
        <w:ind w:firstLine="354"/>
        <w:rPr>
          <w:rFonts w:hint="eastAsia" w:ascii="黑体" w:hAnsi="黑体" w:eastAsia="黑体"/>
          <w:b/>
          <w:color w:val="000000" w:themeColor="text1"/>
          <w:sz w:val="24"/>
          <w14:textFill>
            <w14:solidFill>
              <w14:schemeClr w14:val="tx1"/>
            </w14:solidFill>
          </w14:textFill>
        </w:rPr>
      </w:pPr>
      <w:bookmarkStart w:id="8" w:name="_Toc35393630"/>
      <w:bookmarkStart w:id="9" w:name="_Toc35393799"/>
      <w:bookmarkStart w:id="10" w:name="_Toc28359013"/>
      <w:bookmarkStart w:id="11" w:name="_Toc44229879"/>
      <w:bookmarkStart w:id="12" w:name="_Toc71365906"/>
      <w:bookmarkStart w:id="13" w:name="_Toc28359090"/>
      <w:r>
        <w:rPr>
          <w:rFonts w:hint="eastAsia" w:ascii="黑体" w:hAnsi="黑体" w:eastAsia="黑体"/>
          <w:b/>
          <w:color w:val="000000" w:themeColor="text1"/>
          <w:sz w:val="24"/>
          <w14:textFill>
            <w14:solidFill>
              <w14:schemeClr w14:val="tx1"/>
            </w14:solidFill>
          </w14:textFill>
        </w:rPr>
        <w:t>二、申请人的资格条件：</w:t>
      </w:r>
      <w:bookmarkEnd w:id="7"/>
      <w:bookmarkEnd w:id="8"/>
      <w:bookmarkEnd w:id="9"/>
      <w:bookmarkEnd w:id="10"/>
      <w:bookmarkEnd w:id="11"/>
      <w:bookmarkEnd w:id="12"/>
    </w:p>
    <w:p w14:paraId="117A6BEA">
      <w:pPr>
        <w:spacing w:line="360" w:lineRule="auto"/>
        <w:ind w:firstLine="420"/>
        <w:rPr>
          <w:rFonts w:hint="eastAsia" w:ascii="宋体" w:hAnsi="宋体"/>
          <w:color w:val="000000" w:themeColor="text1"/>
          <w:szCs w:val="21"/>
          <w14:textFill>
            <w14:solidFill>
              <w14:schemeClr w14:val="tx1"/>
            </w14:solidFill>
          </w14:textFill>
        </w:rPr>
      </w:pPr>
      <w:bookmarkStart w:id="14" w:name="_Toc28359014"/>
      <w:bookmarkStart w:id="15" w:name="_Toc28359091"/>
      <w:bookmarkStart w:id="16" w:name="_Toc44229880"/>
      <w:bookmarkStart w:id="17" w:name="_Toc35393800"/>
      <w:bookmarkStart w:id="18" w:name="_Toc35393631"/>
      <w:r>
        <w:rPr>
          <w:rFonts w:hint="eastAsia" w:ascii="宋体" w:hAnsi="宋体"/>
          <w:color w:val="000000" w:themeColor="text1"/>
          <w:szCs w:val="21"/>
          <w14:textFill>
            <w14:solidFill>
              <w14:schemeClr w14:val="tx1"/>
            </w14:solidFill>
          </w14:textFill>
        </w:rPr>
        <w:t>1.满足《中华人民共和国政府采购法》第二十二条规定；</w:t>
      </w:r>
    </w:p>
    <w:p w14:paraId="208AB252">
      <w:pPr>
        <w:spacing w:line="360" w:lineRule="auto"/>
        <w:ind w:firstLine="42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.落实政府采购政策需满足的资格要求：</w:t>
      </w:r>
      <w:r>
        <w:rPr>
          <w:rFonts w:hint="eastAsia" w:ascii="宋体" w:hAnsi="宋体" w:cs="宋体"/>
          <w:bCs/>
          <w:color w:val="000000" w:themeColor="text1"/>
          <w:szCs w:val="21"/>
          <w14:textFill>
            <w14:solidFill>
              <w14:schemeClr w14:val="tx1"/>
            </w14:solidFill>
          </w14:textFill>
        </w:rPr>
        <w:t>本项目为专门面向中小企业采购的项目，供应商应为中小微企业或者监狱企业或者残疾人福利性单位；</w:t>
      </w:r>
    </w:p>
    <w:p w14:paraId="03E7C41E">
      <w:pPr>
        <w:spacing w:line="360" w:lineRule="auto"/>
        <w:ind w:firstLine="42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3.本项目的特定资格要求：</w:t>
      </w:r>
    </w:p>
    <w:p w14:paraId="6D5B5B95">
      <w:pPr>
        <w:spacing w:line="360" w:lineRule="auto"/>
        <w:ind w:firstLine="420"/>
        <w:rPr>
          <w:rFonts w:hint="eastAsia" w:ascii="宋体" w:hAnsi="宋体"/>
          <w:color w:val="000000" w:themeColor="text1"/>
          <w:szCs w:val="21"/>
          <w14:textFill>
            <w14:solidFill>
              <w14:schemeClr w14:val="tx1"/>
            </w14:solidFill>
          </w14:textFill>
        </w:rPr>
      </w:pPr>
      <w:bookmarkStart w:id="19" w:name="_Toc71365907"/>
      <w:r>
        <w:rPr>
          <w:rFonts w:hint="eastAsia" w:ascii="宋体" w:hAnsi="宋体"/>
          <w:color w:val="000000" w:themeColor="text1"/>
          <w:szCs w:val="21"/>
          <w14:textFill>
            <w14:solidFill>
              <w14:schemeClr w14:val="tx1"/>
            </w14:solidFill>
          </w14:textFill>
        </w:rPr>
        <w:t>（1）磋商供应商须具备电力工程施工总承包叁级以上（含叁级）资质或输变电工程专业承包叁级以上（含叁级）资质，同时具备国家相关部门颁发的《承装（修、试）电力设施许可证》承装（修、试）五级或以上等级证书 【或根据《国家能源局关于做好承装（修、试）电力设施许可证换领和延续工作的通知》（国能发资质〔2025〕44号）文件换领了电子证照，具有《承装（修、试）电力设施许可证》承装（修、试）三级（10千伏以下）或以上等级证书。】，在人员、设备、资金等方面具有相应的施工能力。</w:t>
      </w:r>
    </w:p>
    <w:p w14:paraId="64D5552B">
      <w:pPr>
        <w:spacing w:line="360" w:lineRule="auto"/>
        <w:ind w:firstLine="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供应商拟派项目经理须具备机电工程专业贰级以上（含贰级）注册建造师执业资格及有效的安全生产考核合格证书（B类）。本项目不接受有在建、已中标（成交）未开工或已列为其他项目中标候选人第一名的建造师作为项目经理。</w:t>
      </w:r>
    </w:p>
    <w:p w14:paraId="67313E24">
      <w:pPr>
        <w:spacing w:line="360" w:lineRule="auto"/>
        <w:ind w:firstLine="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（3）供应商拟派的专职安全员须具备有效安全生产考核合格证书（C类），人数不少于 1 人。</w:t>
      </w:r>
    </w:p>
    <w:p w14:paraId="6729DE04">
      <w:pPr>
        <w:spacing w:line="360" w:lineRule="auto"/>
        <w:ind w:firstLine="354"/>
        <w:rPr>
          <w:rFonts w:hint="eastAsia"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14:textFill>
            <w14:solidFill>
              <w14:schemeClr w14:val="tx1"/>
            </w14:solidFill>
          </w14:textFill>
        </w:rPr>
        <w:t>三、获取竞争性磋商文件</w:t>
      </w:r>
      <w:bookmarkEnd w:id="13"/>
      <w:bookmarkEnd w:id="14"/>
      <w:bookmarkEnd w:id="15"/>
      <w:bookmarkEnd w:id="16"/>
      <w:bookmarkEnd w:id="17"/>
      <w:bookmarkEnd w:id="18"/>
    </w:p>
    <w:p w14:paraId="4C3731B8">
      <w:pPr>
        <w:spacing w:line="360" w:lineRule="auto"/>
        <w:ind w:firstLine="420"/>
        <w:rPr>
          <w:rFonts w:hint="eastAsia" w:ascii="宋体" w:hAnsi="宋体" w:cs="宋体"/>
          <w:bCs/>
          <w:color w:val="000000" w:themeColor="text1"/>
          <w:szCs w:val="21"/>
          <w14:textFill>
            <w14:solidFill>
              <w14:schemeClr w14:val="tx1"/>
            </w14:solidFill>
          </w14:textFill>
        </w:rPr>
      </w:pPr>
      <w:bookmarkStart w:id="20" w:name="_Toc35393801"/>
      <w:bookmarkStart w:id="21" w:name="_Toc44229881"/>
      <w:bookmarkStart w:id="22" w:name="_Toc28359092"/>
      <w:bookmarkStart w:id="23" w:name="_Toc35393632"/>
      <w:bookmarkStart w:id="24" w:name="_Toc28359015"/>
      <w:r>
        <w:rPr>
          <w:rFonts w:hint="eastAsia" w:ascii="宋体" w:hAnsi="宋体" w:cs="宋体"/>
          <w:bCs/>
          <w:color w:val="000000" w:themeColor="text1"/>
          <w:szCs w:val="21"/>
          <w14:textFill>
            <w14:solidFill>
              <w14:schemeClr w14:val="tx1"/>
            </w14:solidFill>
          </w14:textFill>
        </w:rPr>
        <w:t>时间：</w:t>
      </w:r>
      <w:r>
        <w:rPr>
          <w:rFonts w:hint="eastAsia" w:ascii="宋体" w:hAnsi="宋体"/>
          <w:bCs/>
          <w:color w:val="000000" w:themeColor="text1"/>
          <w:szCs w:val="21"/>
          <w:u w:val="single"/>
          <w14:textFill>
            <w14:solidFill>
              <w14:schemeClr w14:val="tx1"/>
            </w14:solidFill>
          </w14:textFill>
        </w:rPr>
        <w:t>2026</w:t>
      </w:r>
      <w:r>
        <w:rPr>
          <w:rFonts w:hint="eastAsia" w:ascii="宋体" w:hAnsi="宋体"/>
          <w:bCs/>
          <w:color w:val="000000" w:themeColor="text1"/>
          <w:szCs w:val="21"/>
          <w14:textFill>
            <w14:solidFill>
              <w14:schemeClr w14:val="tx1"/>
            </w14:solidFill>
          </w14:textFill>
        </w:rPr>
        <w:t>年</w:t>
      </w:r>
      <w:r>
        <w:rPr>
          <w:rFonts w:hint="eastAsia" w:ascii="宋体" w:hAnsi="宋体"/>
          <w:bCs/>
          <w:color w:val="000000" w:themeColor="text1"/>
          <w:szCs w:val="21"/>
          <w:u w:val="single"/>
          <w14:textFill>
            <w14:solidFill>
              <w14:schemeClr w14:val="tx1"/>
            </w14:solidFill>
          </w14:textFill>
        </w:rPr>
        <w:t xml:space="preserve"> 5</w:t>
      </w:r>
      <w:r>
        <w:rPr>
          <w:rFonts w:hint="eastAsia" w:ascii="宋体" w:hAnsi="宋体"/>
          <w:bCs/>
          <w:color w:val="000000" w:themeColor="text1"/>
          <w:szCs w:val="21"/>
          <w14:textFill>
            <w14:solidFill>
              <w14:schemeClr w14:val="tx1"/>
            </w14:solidFill>
          </w14:textFill>
        </w:rPr>
        <w:t>月</w:t>
      </w:r>
      <w:r>
        <w:rPr>
          <w:rFonts w:hint="eastAsia" w:ascii="宋体" w:hAnsi="宋体"/>
          <w:bCs/>
          <w:color w:val="000000" w:themeColor="text1"/>
          <w:szCs w:val="21"/>
          <w:u w:val="single"/>
          <w14:textFill>
            <w14:solidFill>
              <w14:schemeClr w14:val="tx1"/>
            </w14:solidFill>
          </w14:textFill>
        </w:rPr>
        <w:t xml:space="preserve"> 2</w:t>
      </w:r>
      <w:r>
        <w:rPr>
          <w:rFonts w:hint="eastAsia" w:ascii="宋体" w:hAnsi="宋体"/>
          <w:bCs/>
          <w:color w:val="000000" w:themeColor="text1"/>
          <w:szCs w:val="21"/>
          <w:u w:val="single"/>
          <w:lang w:val="en-US" w:eastAsia="zh-CN"/>
          <w14:textFill>
            <w14:solidFill>
              <w14:schemeClr w14:val="tx1"/>
            </w14:solidFill>
          </w14:textFill>
        </w:rPr>
        <w:t>5</w:t>
      </w:r>
      <w:r>
        <w:rPr>
          <w:rFonts w:hint="eastAsia" w:ascii="宋体" w:hAnsi="宋体"/>
          <w:bCs/>
          <w:color w:val="000000" w:themeColor="text1"/>
          <w:szCs w:val="21"/>
          <w14:textFill>
            <w14:solidFill>
              <w14:schemeClr w14:val="tx1"/>
            </w14:solidFill>
          </w14:textFill>
        </w:rPr>
        <w:t>日</w:t>
      </w:r>
      <w:r>
        <w:rPr>
          <w:rFonts w:hint="eastAsia" w:ascii="宋体" w:hAnsi="宋体" w:cs="宋体"/>
          <w:bCs/>
          <w:color w:val="000000" w:themeColor="text1"/>
          <w:szCs w:val="21"/>
          <w14:textFill>
            <w14:solidFill>
              <w14:schemeClr w14:val="tx1"/>
            </w14:solidFill>
          </w14:textFill>
        </w:rPr>
        <w:t>至</w:t>
      </w:r>
      <w:r>
        <w:rPr>
          <w:rFonts w:hint="eastAsia" w:ascii="宋体" w:hAnsi="宋体"/>
          <w:bCs/>
          <w:color w:val="000000" w:themeColor="text1"/>
          <w:szCs w:val="21"/>
          <w:u w:val="single"/>
          <w14:textFill>
            <w14:solidFill>
              <w14:schemeClr w14:val="tx1"/>
            </w14:solidFill>
          </w14:textFill>
        </w:rPr>
        <w:t>2026</w:t>
      </w:r>
      <w:r>
        <w:rPr>
          <w:rFonts w:hint="eastAsia" w:ascii="宋体" w:hAnsi="宋体"/>
          <w:bCs/>
          <w:color w:val="000000" w:themeColor="text1"/>
          <w:szCs w:val="21"/>
          <w14:textFill>
            <w14:solidFill>
              <w14:schemeClr w14:val="tx1"/>
            </w14:solidFill>
          </w14:textFill>
        </w:rPr>
        <w:t>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lang w:val="en-US" w:eastAsia="zh-CN"/>
          <w14:textFill>
            <w14:solidFill>
              <w14:schemeClr w14:val="tx1"/>
            </w14:solidFill>
          </w14:textFill>
        </w:rPr>
        <w:t>6</w:t>
      </w:r>
      <w:r>
        <w:rPr>
          <w:rFonts w:hint="eastAsia" w:ascii="宋体" w:hAnsi="宋体"/>
          <w:bCs/>
          <w:color w:val="000000" w:themeColor="text1"/>
          <w:szCs w:val="21"/>
          <w14:textFill>
            <w14:solidFill>
              <w14:schemeClr w14:val="tx1"/>
            </w14:solidFill>
          </w14:textFill>
        </w:rPr>
        <w:t>月</w:t>
      </w:r>
      <w:r>
        <w:rPr>
          <w:rFonts w:hint="eastAsia" w:ascii="宋体" w:hAnsi="宋体"/>
          <w:bCs/>
          <w:color w:val="000000" w:themeColor="text1"/>
          <w:szCs w:val="21"/>
          <w:u w:val="single"/>
          <w:lang w:val="en-US" w:eastAsia="zh-CN"/>
          <w14:textFill>
            <w14:solidFill>
              <w14:schemeClr w14:val="tx1"/>
            </w14:solidFill>
          </w14:textFill>
        </w:rPr>
        <w:t>1</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r>
        <w:rPr>
          <w:rFonts w:hint="eastAsia" w:ascii="宋体" w:hAnsi="宋体" w:cs="宋体"/>
          <w:bCs/>
          <w:color w:val="000000" w:themeColor="text1"/>
          <w:szCs w:val="21"/>
          <w14:textFill>
            <w14:solidFill>
              <w14:schemeClr w14:val="tx1"/>
            </w14:solidFill>
          </w14:textFill>
        </w:rPr>
        <w:t>，每天00:00至12:00，12:00至23:59（北京时间，法定节假日除外）</w:t>
      </w:r>
    </w:p>
    <w:p w14:paraId="7C7B39C1">
      <w:pPr>
        <w:spacing w:line="360" w:lineRule="auto"/>
        <w:ind w:firstLine="42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地点：广西政府采购云平台</w:t>
      </w:r>
      <w:r>
        <w:rPr>
          <w:rFonts w:hint="eastAsia" w:ascii="宋体" w:hAnsi="宋体"/>
          <w:color w:val="000000" w:themeColor="text1"/>
          <w:szCs w:val="21"/>
          <w14:textFill>
            <w14:solidFill>
              <w14:schemeClr w14:val="tx1"/>
            </w14:solidFill>
          </w14:textFill>
        </w:rPr>
        <w:t>（https://www.gcy.zfcg.gxzf.gov.cn/）</w:t>
      </w:r>
      <w:r>
        <w:rPr>
          <w:rFonts w:hint="eastAsia" w:ascii="宋体" w:hAnsi="宋体" w:cs="宋体"/>
          <w:bCs/>
          <w:color w:val="000000" w:themeColor="text1"/>
          <w:szCs w:val="21"/>
          <w14:textFill>
            <w14:solidFill>
              <w14:schemeClr w14:val="tx1"/>
            </w14:solidFill>
          </w14:textFill>
        </w:rPr>
        <w:t>线上获取</w:t>
      </w:r>
    </w:p>
    <w:p w14:paraId="1E63A01E">
      <w:pPr>
        <w:spacing w:line="360" w:lineRule="auto"/>
        <w:ind w:firstLine="42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方式：网上下载。本项目不提供纸质文件，潜在供应商需使用账号登录或者使用CA登录广西政府采购云平台</w:t>
      </w:r>
      <w:r>
        <w:rPr>
          <w:rFonts w:hint="eastAsia" w:ascii="宋体" w:hAnsi="宋体" w:cs="宋体"/>
          <w:bCs/>
          <w:color w:val="000000" w:themeColor="text1"/>
          <w:szCs w:val="21"/>
          <w14:textFill>
            <w14:solidFill>
              <w14:schemeClr w14:val="tx1"/>
            </w14:solidFill>
          </w14:textFill>
        </w:rPr>
        <w:t>（https://www.gcy.zfcg.gxzf.gov.cn）</w:t>
      </w:r>
      <w:r>
        <w:rPr>
          <w:rFonts w:hint="eastAsia" w:ascii="宋体" w:hAnsi="宋体" w:cs="宋体"/>
          <w:bCs/>
          <w:color w:val="000000" w:themeColor="text1"/>
          <w:szCs w:val="21"/>
          <w14:textFill>
            <w14:solidFill>
              <w14:schemeClr w14:val="tx1"/>
            </w14:solidFill>
          </w14:textFill>
        </w:rPr>
        <w:t>-进入“项目采购”应用，在获取采购文件</w:t>
      </w:r>
      <w:r>
        <w:rPr>
          <w:rFonts w:hint="eastAsia" w:ascii="宋体" w:hAnsi="宋体" w:cs="宋体"/>
          <w:bCs/>
          <w:color w:val="000000" w:themeColor="text1"/>
          <w:szCs w:val="21"/>
          <w14:textFill>
            <w14:solidFill>
              <w14:schemeClr w14:val="tx1"/>
            </w14:solidFill>
          </w14:textFill>
        </w:rPr>
        <w:t>-待获取列表</w:t>
      </w:r>
      <w:r>
        <w:rPr>
          <w:rFonts w:hint="eastAsia" w:ascii="宋体" w:hAnsi="宋体" w:cs="宋体"/>
          <w:bCs/>
          <w:color w:val="000000" w:themeColor="text1"/>
          <w:szCs w:val="21"/>
          <w14:textFill>
            <w14:solidFill>
              <w14:schemeClr w14:val="tx1"/>
            </w14:solidFill>
          </w14:textFill>
        </w:rPr>
        <w:t>中选择项目，获取竞争性磋商文件。</w:t>
      </w:r>
      <w:r>
        <w:rPr>
          <w:rFonts w:hint="eastAsia" w:ascii="宋体" w:hAnsi="宋体"/>
          <w:color w:val="000000" w:themeColor="text1"/>
          <w:szCs w:val="21"/>
          <w14:textFill>
            <w14:solidFill>
              <w14:schemeClr w14:val="tx1"/>
            </w14:solidFill>
          </w14:textFill>
        </w:rPr>
        <w:t>电子</w:t>
      </w:r>
      <w:r>
        <w:rPr>
          <w:rFonts w:hint="eastAsia"/>
          <w:color w:val="000000" w:themeColor="text1"/>
          <w14:textFill>
            <w14:solidFill>
              <w14:schemeClr w14:val="tx1"/>
            </w14:solidFill>
          </w14:textFill>
        </w:rPr>
        <w:t>响应文件</w:t>
      </w:r>
      <w:r>
        <w:rPr>
          <w:rFonts w:hint="eastAsia" w:ascii="宋体" w:hAnsi="宋体"/>
          <w:color w:val="000000" w:themeColor="text1"/>
          <w:szCs w:val="21"/>
          <w14:textFill>
            <w14:solidFill>
              <w14:schemeClr w14:val="tx1"/>
            </w14:solidFill>
          </w14:textFill>
        </w:rPr>
        <w:t>制作需要基于广西政府采购云平台获取的磋商文件编制，</w:t>
      </w:r>
      <w:r>
        <w:rPr>
          <w:rFonts w:hint="eastAsia" w:ascii="宋体" w:hAnsi="宋体" w:cs="宋体"/>
          <w:bCs/>
          <w:color w:val="000000" w:themeColor="text1"/>
          <w:szCs w:val="21"/>
          <w14:textFill>
            <w14:solidFill>
              <w14:schemeClr w14:val="tx1"/>
            </w14:solidFill>
          </w14:textFill>
        </w:rPr>
        <w:t>通过其他方式获取磋商文件的，将有可能导致供应商无法在广西政府采购云平台编制及上传响应文件。</w:t>
      </w:r>
    </w:p>
    <w:p w14:paraId="6F02743D">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售价：</w:t>
      </w:r>
      <w:r>
        <w:rPr>
          <w:rFonts w:hint="eastAsia" w:ascii="宋体" w:hAnsi="宋体"/>
          <w:bCs/>
          <w:color w:val="000000" w:themeColor="text1"/>
          <w:szCs w:val="21"/>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元</w:t>
      </w:r>
    </w:p>
    <w:p w14:paraId="4C324417">
      <w:pPr>
        <w:spacing w:line="360" w:lineRule="auto"/>
        <w:ind w:firstLine="354"/>
        <w:rPr>
          <w:rFonts w:hint="eastAsia" w:ascii="黑体" w:hAnsi="黑体" w:eastAsia="黑体"/>
          <w:b/>
          <w:color w:val="000000" w:themeColor="text1"/>
          <w:sz w:val="24"/>
          <w14:textFill>
            <w14:solidFill>
              <w14:schemeClr w14:val="tx1"/>
            </w14:solidFill>
          </w14:textFill>
        </w:rPr>
      </w:pPr>
      <w:bookmarkStart w:id="25" w:name="_Toc71365908"/>
      <w:r>
        <w:rPr>
          <w:rFonts w:hint="eastAsia" w:ascii="黑体" w:hAnsi="黑体" w:eastAsia="黑体"/>
          <w:b/>
          <w:color w:val="000000" w:themeColor="text1"/>
          <w:sz w:val="24"/>
          <w14:textFill>
            <w14:solidFill>
              <w14:schemeClr w14:val="tx1"/>
            </w14:solidFill>
          </w14:textFill>
        </w:rPr>
        <w:t>四、响应文件提交</w:t>
      </w:r>
      <w:bookmarkEnd w:id="19"/>
      <w:bookmarkEnd w:id="20"/>
      <w:bookmarkEnd w:id="21"/>
      <w:bookmarkEnd w:id="22"/>
      <w:bookmarkEnd w:id="23"/>
      <w:bookmarkEnd w:id="24"/>
    </w:p>
    <w:p w14:paraId="3F6B10FB">
      <w:pPr>
        <w:spacing w:line="360" w:lineRule="auto"/>
        <w:ind w:firstLine="420"/>
        <w:rPr>
          <w:rFonts w:hint="eastAsia" w:ascii="宋体" w:hAnsi="宋体"/>
          <w:bCs/>
          <w:color w:val="000000" w:themeColor="text1"/>
          <w:szCs w:val="21"/>
          <w14:textFill>
            <w14:solidFill>
              <w14:schemeClr w14:val="tx1"/>
            </w14:solidFill>
          </w14:textFill>
        </w:rPr>
      </w:pPr>
      <w:bookmarkStart w:id="26" w:name="_Toc28359093"/>
      <w:bookmarkStart w:id="27" w:name="_Toc44229882"/>
      <w:bookmarkStart w:id="28" w:name="_Toc35393802"/>
      <w:bookmarkStart w:id="29" w:name="_Toc35393633"/>
      <w:bookmarkStart w:id="30" w:name="_Toc28359016"/>
      <w:r>
        <w:rPr>
          <w:rFonts w:hint="eastAsia" w:ascii="宋体" w:hAnsi="宋体"/>
          <w:color w:val="000000" w:themeColor="text1"/>
          <w:szCs w:val="21"/>
          <w14:textFill>
            <w14:solidFill>
              <w14:schemeClr w14:val="tx1"/>
            </w14:solidFill>
          </w14:textFill>
        </w:rPr>
        <w:t>截止时间：</w:t>
      </w:r>
      <w:r>
        <w:rPr>
          <w:rFonts w:hint="eastAsia" w:ascii="宋体" w:hAnsi="宋体"/>
          <w:bCs/>
          <w:color w:val="000000" w:themeColor="text1"/>
          <w:szCs w:val="21"/>
          <w:u w:val="single"/>
          <w14:textFill>
            <w14:solidFill>
              <w14:schemeClr w14:val="tx1"/>
            </w14:solidFill>
          </w14:textFill>
        </w:rPr>
        <w:t>2026</w:t>
      </w:r>
      <w:r>
        <w:rPr>
          <w:rFonts w:hint="eastAsia" w:ascii="宋体" w:hAnsi="宋体"/>
          <w:bCs/>
          <w:color w:val="000000" w:themeColor="text1"/>
          <w:szCs w:val="21"/>
          <w14:textFill>
            <w14:solidFill>
              <w14:schemeClr w14:val="tx1"/>
            </w14:solidFill>
          </w14:textFill>
        </w:rPr>
        <w:t>年</w:t>
      </w:r>
      <w:r>
        <w:rPr>
          <w:rFonts w:hint="eastAsia" w:ascii="宋体" w:hAnsi="宋体"/>
          <w:bCs/>
          <w:color w:val="000000" w:themeColor="text1"/>
          <w:szCs w:val="21"/>
          <w:u w:val="single"/>
          <w14:textFill>
            <w14:solidFill>
              <w14:schemeClr w14:val="tx1"/>
            </w14:solidFill>
          </w14:textFill>
        </w:rPr>
        <w:t xml:space="preserve"> 6</w:t>
      </w:r>
      <w:r>
        <w:rPr>
          <w:rFonts w:hint="eastAsia" w:ascii="宋体" w:hAnsi="宋体"/>
          <w:bCs/>
          <w:color w:val="000000" w:themeColor="text1"/>
          <w:szCs w:val="21"/>
          <w14:textFill>
            <w14:solidFill>
              <w14:schemeClr w14:val="tx1"/>
            </w14:solidFill>
          </w14:textFill>
        </w:rPr>
        <w:t>月</w:t>
      </w:r>
      <w:r>
        <w:rPr>
          <w:rFonts w:hint="eastAsia" w:ascii="宋体" w:hAnsi="宋体"/>
          <w:bCs/>
          <w:color w:val="000000" w:themeColor="text1"/>
          <w:szCs w:val="21"/>
          <w:u w:val="single"/>
          <w:lang w:val="en-US" w:eastAsia="zh-CN"/>
          <w14:textFill>
            <w14:solidFill>
              <w14:schemeClr w14:val="tx1"/>
            </w14:solidFill>
          </w14:textFill>
        </w:rPr>
        <w:t>5</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r>
        <w:rPr>
          <w:rFonts w:hint="eastAsia" w:ascii="宋体" w:hAnsi="宋体"/>
          <w:bCs/>
          <w:color w:val="000000" w:themeColor="text1"/>
          <w:szCs w:val="21"/>
          <w:u w:val="single"/>
          <w14:textFill>
            <w14:solidFill>
              <w14:schemeClr w14:val="tx1"/>
            </w14:solidFill>
          </w14:textFill>
        </w:rPr>
        <w:t>9</w:t>
      </w:r>
      <w:r>
        <w:rPr>
          <w:rFonts w:hint="eastAsia" w:ascii="宋体" w:hAnsi="宋体"/>
          <w:bCs/>
          <w:color w:val="000000" w:themeColor="text1"/>
          <w:szCs w:val="21"/>
          <w14:textFill>
            <w14:solidFill>
              <w14:schemeClr w14:val="tx1"/>
            </w14:solidFill>
          </w14:textFill>
        </w:rPr>
        <w:t>时</w:t>
      </w:r>
      <w:r>
        <w:rPr>
          <w:rFonts w:hint="eastAsia" w:ascii="宋体" w:hAnsi="宋体"/>
          <w:bCs/>
          <w:color w:val="000000" w:themeColor="text1"/>
          <w:szCs w:val="21"/>
          <w:u w:val="single"/>
          <w14:textFill>
            <w14:solidFill>
              <w14:schemeClr w14:val="tx1"/>
            </w14:solidFill>
          </w14:textFill>
        </w:rPr>
        <w:t>00</w:t>
      </w:r>
      <w:r>
        <w:rPr>
          <w:rFonts w:hint="eastAsia" w:ascii="宋体" w:hAnsi="宋体"/>
          <w:bCs/>
          <w:color w:val="000000" w:themeColor="text1"/>
          <w:szCs w:val="21"/>
          <w14:textFill>
            <w14:solidFill>
              <w14:schemeClr w14:val="tx1"/>
            </w14:solidFill>
          </w14:textFill>
        </w:rPr>
        <w:t>分（北京时间）</w:t>
      </w:r>
    </w:p>
    <w:p w14:paraId="097732DF">
      <w:pPr>
        <w:spacing w:line="360" w:lineRule="auto"/>
        <w:ind w:firstLine="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地点：广西政府采购云平台</w:t>
      </w:r>
      <w:r>
        <w:rPr>
          <w:rFonts w:hint="eastAsia" w:ascii="宋体" w:hAnsi="宋体" w:cs="宋体"/>
          <w:bCs/>
          <w:color w:val="000000" w:themeColor="text1"/>
          <w:szCs w:val="21"/>
          <w14:textFill>
            <w14:solidFill>
              <w14:schemeClr w14:val="tx1"/>
            </w14:solidFill>
          </w14:textFill>
        </w:rPr>
        <w:t>（https://www.gcy.zfcg.gxzf.gov.cn）</w:t>
      </w:r>
    </w:p>
    <w:p w14:paraId="3CE745A4">
      <w:pPr>
        <w:spacing w:line="360" w:lineRule="auto"/>
        <w:ind w:firstLine="354"/>
        <w:rPr>
          <w:rFonts w:hint="eastAsia" w:ascii="黑体" w:hAnsi="黑体" w:eastAsia="黑体"/>
          <w:b/>
          <w:color w:val="000000" w:themeColor="text1"/>
          <w:sz w:val="24"/>
          <w14:textFill>
            <w14:solidFill>
              <w14:schemeClr w14:val="tx1"/>
            </w14:solidFill>
          </w14:textFill>
        </w:rPr>
      </w:pPr>
      <w:bookmarkStart w:id="31" w:name="_Toc71365909"/>
      <w:r>
        <w:rPr>
          <w:rFonts w:hint="eastAsia" w:ascii="黑体" w:hAnsi="黑体" w:eastAsia="黑体"/>
          <w:b/>
          <w:color w:val="000000" w:themeColor="text1"/>
          <w:sz w:val="24"/>
          <w14:textFill>
            <w14:solidFill>
              <w14:schemeClr w14:val="tx1"/>
            </w14:solidFill>
          </w14:textFill>
        </w:rPr>
        <w:t>五、开启</w:t>
      </w:r>
      <w:bookmarkEnd w:id="25"/>
      <w:bookmarkEnd w:id="26"/>
      <w:bookmarkEnd w:id="27"/>
      <w:bookmarkEnd w:id="28"/>
      <w:bookmarkEnd w:id="29"/>
      <w:bookmarkEnd w:id="30"/>
    </w:p>
    <w:p w14:paraId="0F677A00">
      <w:pPr>
        <w:spacing w:line="360" w:lineRule="auto"/>
        <w:ind w:firstLine="420"/>
        <w:rPr>
          <w:rFonts w:hint="eastAsia" w:ascii="宋体" w:hAnsi="宋体"/>
          <w:bC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时间：</w:t>
      </w:r>
      <w:r>
        <w:rPr>
          <w:rFonts w:hint="eastAsia" w:ascii="宋体" w:hAnsi="宋体"/>
          <w:bCs/>
          <w:color w:val="000000" w:themeColor="text1"/>
          <w:szCs w:val="21"/>
          <w:u w:val="single"/>
          <w14:textFill>
            <w14:solidFill>
              <w14:schemeClr w14:val="tx1"/>
            </w14:solidFill>
          </w14:textFill>
        </w:rPr>
        <w:t>2026</w:t>
      </w:r>
      <w:r>
        <w:rPr>
          <w:rFonts w:hint="eastAsia" w:ascii="宋体" w:hAnsi="宋体"/>
          <w:bCs/>
          <w:color w:val="000000" w:themeColor="text1"/>
          <w:szCs w:val="21"/>
          <w14:textFill>
            <w14:solidFill>
              <w14:schemeClr w14:val="tx1"/>
            </w14:solidFill>
          </w14:textFill>
        </w:rPr>
        <w:t>年</w:t>
      </w:r>
      <w:r>
        <w:rPr>
          <w:rFonts w:hint="eastAsia" w:ascii="宋体" w:hAnsi="宋体"/>
          <w:bCs/>
          <w:color w:val="000000" w:themeColor="text1"/>
          <w:szCs w:val="21"/>
          <w:u w:val="single"/>
          <w14:textFill>
            <w14:solidFill>
              <w14:schemeClr w14:val="tx1"/>
            </w14:solidFill>
          </w14:textFill>
        </w:rPr>
        <w:t xml:space="preserve"> 6</w:t>
      </w:r>
      <w:r>
        <w:rPr>
          <w:rFonts w:hint="eastAsia" w:ascii="宋体" w:hAnsi="宋体"/>
          <w:bCs/>
          <w:color w:val="000000" w:themeColor="text1"/>
          <w:szCs w:val="21"/>
          <w14:textFill>
            <w14:solidFill>
              <w14:schemeClr w14:val="tx1"/>
            </w14:solidFill>
          </w14:textFill>
        </w:rPr>
        <w:t>月</w:t>
      </w:r>
      <w:r>
        <w:rPr>
          <w:rFonts w:hint="eastAsia" w:ascii="宋体" w:hAnsi="宋体"/>
          <w:bCs/>
          <w:color w:val="000000" w:themeColor="text1"/>
          <w:szCs w:val="21"/>
          <w:u w:val="single"/>
          <w:lang w:val="en-US" w:eastAsia="zh-CN"/>
          <w14:textFill>
            <w14:solidFill>
              <w14:schemeClr w14:val="tx1"/>
            </w14:solidFill>
          </w14:textFill>
        </w:rPr>
        <w:t>5</w:t>
      </w:r>
      <w:r>
        <w:rPr>
          <w:rFonts w:hint="eastAsia" w:ascii="宋体" w:hAnsi="宋体"/>
          <w:bCs/>
          <w:color w:val="000000" w:themeColor="text1"/>
          <w:szCs w:val="21"/>
          <w14:textFill>
            <w14:solidFill>
              <w14:schemeClr w14:val="tx1"/>
            </w14:solidFill>
          </w14:textFill>
        </w:rPr>
        <w:t>日</w:t>
      </w:r>
      <w:r>
        <w:rPr>
          <w:rFonts w:hint="eastAsia" w:ascii="宋体" w:hAnsi="宋体"/>
          <w:bCs/>
          <w:color w:val="000000" w:themeColor="text1"/>
          <w:szCs w:val="21"/>
          <w:u w:val="single"/>
          <w14:textFill>
            <w14:solidFill>
              <w14:schemeClr w14:val="tx1"/>
            </w14:solidFill>
          </w14:textFill>
        </w:rPr>
        <w:t>9</w:t>
      </w:r>
      <w:r>
        <w:rPr>
          <w:rFonts w:hint="eastAsia" w:ascii="宋体" w:hAnsi="宋体"/>
          <w:bCs/>
          <w:color w:val="000000" w:themeColor="text1"/>
          <w:szCs w:val="21"/>
          <w14:textFill>
            <w14:solidFill>
              <w14:schemeClr w14:val="tx1"/>
            </w14:solidFill>
          </w14:textFill>
        </w:rPr>
        <w:t>时</w:t>
      </w:r>
      <w:r>
        <w:rPr>
          <w:rFonts w:hint="eastAsia" w:ascii="宋体" w:hAnsi="宋体"/>
          <w:bCs/>
          <w:color w:val="000000" w:themeColor="text1"/>
          <w:szCs w:val="21"/>
          <w:u w:val="single"/>
          <w14:textFill>
            <w14:solidFill>
              <w14:schemeClr w14:val="tx1"/>
            </w14:solidFill>
          </w14:textFill>
        </w:rPr>
        <w:t>00</w:t>
      </w:r>
      <w:r>
        <w:rPr>
          <w:rFonts w:hint="eastAsia" w:ascii="宋体" w:hAnsi="宋体"/>
          <w:bCs/>
          <w:color w:val="000000" w:themeColor="text1"/>
          <w:szCs w:val="21"/>
          <w14:textFill>
            <w14:solidFill>
              <w14:schemeClr w14:val="tx1"/>
            </w14:solidFill>
          </w14:textFill>
        </w:rPr>
        <w:t>分（北京时间）</w:t>
      </w:r>
    </w:p>
    <w:p w14:paraId="0FC0082D">
      <w:pPr>
        <w:spacing w:line="360" w:lineRule="auto"/>
        <w:ind w:firstLine="420"/>
        <w:rPr>
          <w:rFonts w:hint="eastAsia" w:ascii="宋体" w:hAnsi="宋体" w:cs="宋体"/>
          <w:bCs/>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地点：</w:t>
      </w:r>
      <w:r>
        <w:rPr>
          <w:rFonts w:hint="eastAsia" w:ascii="宋体" w:hAnsi="宋体"/>
          <w:color w:val="000000" w:themeColor="text1"/>
          <w14:textFill>
            <w14:solidFill>
              <w14:schemeClr w14:val="tx1"/>
            </w14:solidFill>
          </w14:textFill>
        </w:rPr>
        <w:t>广西政府采购云平台</w:t>
      </w:r>
      <w:r>
        <w:rPr>
          <w:rFonts w:hint="eastAsia" w:ascii="宋体" w:hAnsi="宋体" w:cs="宋体"/>
          <w:bCs/>
          <w:color w:val="000000" w:themeColor="text1"/>
          <w:szCs w:val="21"/>
          <w14:textFill>
            <w14:solidFill>
              <w14:schemeClr w14:val="tx1"/>
            </w14:solidFill>
          </w14:textFill>
        </w:rPr>
        <w:t>（https://www.gcy.zfcg.gxzf.gov.cn）</w:t>
      </w:r>
    </w:p>
    <w:p w14:paraId="55066656">
      <w:pPr>
        <w:spacing w:line="360" w:lineRule="auto"/>
        <w:ind w:firstLine="354"/>
        <w:rPr>
          <w:rFonts w:hint="eastAsia" w:ascii="黑体" w:hAnsi="黑体" w:eastAsia="黑体"/>
          <w:b/>
          <w:color w:val="000000" w:themeColor="text1"/>
          <w:sz w:val="24"/>
          <w14:textFill>
            <w14:solidFill>
              <w14:schemeClr w14:val="tx1"/>
            </w14:solidFill>
          </w14:textFill>
        </w:rPr>
      </w:pPr>
      <w:bookmarkStart w:id="32" w:name="_Toc44229883"/>
      <w:bookmarkStart w:id="33" w:name="_Toc35393634"/>
      <w:bookmarkStart w:id="34" w:name="_Toc35393803"/>
      <w:bookmarkStart w:id="35" w:name="_Toc28359094"/>
      <w:bookmarkStart w:id="36" w:name="_Toc28359017"/>
      <w:bookmarkStart w:id="37" w:name="_Toc71365910"/>
      <w:r>
        <w:rPr>
          <w:rFonts w:hint="eastAsia" w:ascii="黑体" w:hAnsi="黑体" w:eastAsia="黑体"/>
          <w:b/>
          <w:color w:val="000000" w:themeColor="text1"/>
          <w:sz w:val="24"/>
          <w14:textFill>
            <w14:solidFill>
              <w14:schemeClr w14:val="tx1"/>
            </w14:solidFill>
          </w14:textFill>
        </w:rPr>
        <w:t>六、公告期限</w:t>
      </w:r>
      <w:bookmarkEnd w:id="31"/>
      <w:bookmarkEnd w:id="32"/>
      <w:bookmarkEnd w:id="33"/>
      <w:bookmarkEnd w:id="34"/>
      <w:bookmarkEnd w:id="35"/>
      <w:bookmarkEnd w:id="36"/>
    </w:p>
    <w:p w14:paraId="7190CFB9">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自本公告发布之日起5个工作日。</w:t>
      </w:r>
    </w:p>
    <w:p w14:paraId="5B7DEE48">
      <w:pPr>
        <w:spacing w:line="360" w:lineRule="auto"/>
        <w:ind w:firstLine="354"/>
        <w:rPr>
          <w:rFonts w:hint="eastAsia" w:ascii="黑体" w:hAnsi="黑体" w:eastAsia="黑体"/>
          <w:b/>
          <w:color w:val="000000" w:themeColor="text1"/>
          <w:sz w:val="24"/>
          <w14:textFill>
            <w14:solidFill>
              <w14:schemeClr w14:val="tx1"/>
            </w14:solidFill>
          </w14:textFill>
        </w:rPr>
      </w:pPr>
      <w:bookmarkStart w:id="38" w:name="_Toc35393804"/>
      <w:bookmarkStart w:id="39" w:name="_Toc35393635"/>
      <w:bookmarkStart w:id="40" w:name="_Toc44229884"/>
      <w:bookmarkStart w:id="41" w:name="_Toc71365911"/>
      <w:r>
        <w:rPr>
          <w:rFonts w:hint="eastAsia" w:ascii="黑体" w:hAnsi="黑体" w:eastAsia="黑体"/>
          <w:b/>
          <w:color w:val="000000" w:themeColor="text1"/>
          <w:sz w:val="24"/>
          <w14:textFill>
            <w14:solidFill>
              <w14:schemeClr w14:val="tx1"/>
            </w14:solidFill>
          </w14:textFill>
        </w:rPr>
        <w:t>七、其他补充事宜</w:t>
      </w:r>
      <w:bookmarkEnd w:id="37"/>
      <w:bookmarkEnd w:id="38"/>
      <w:bookmarkEnd w:id="39"/>
      <w:bookmarkEnd w:id="40"/>
    </w:p>
    <w:p w14:paraId="092B2696">
      <w:pPr>
        <w:spacing w:line="460" w:lineRule="exact"/>
        <w:ind w:firstLine="420"/>
        <w:rPr>
          <w:rFonts w:ascii="宋体" w:cs="宋体"/>
          <w:color w:val="000000" w:themeColor="text1"/>
          <w:szCs w:val="21"/>
          <w14:textFill>
            <w14:solidFill>
              <w14:schemeClr w14:val="tx1"/>
            </w14:solidFill>
          </w14:textFill>
        </w:rPr>
      </w:pPr>
      <w:r>
        <w:rPr>
          <w:rFonts w:ascii="宋体" w:cs="宋体"/>
          <w:color w:val="000000" w:themeColor="text1"/>
          <w:szCs w:val="21"/>
          <w14:textFill>
            <w14:solidFill>
              <w14:schemeClr w14:val="tx1"/>
            </w14:solidFill>
          </w14:textFill>
        </w:rPr>
        <w:t>1.</w:t>
      </w:r>
      <w:r>
        <w:rPr>
          <w:rFonts w:hint="eastAsia" w:ascii="宋体" w:cs="宋体"/>
          <w:color w:val="000000" w:themeColor="text1"/>
          <w:szCs w:val="21"/>
          <w14:textFill>
            <w14:solidFill>
              <w14:schemeClr w14:val="tx1"/>
            </w14:solidFill>
          </w14:textFill>
        </w:rPr>
        <w:t>磋商保证金：0元。</w:t>
      </w:r>
    </w:p>
    <w:p w14:paraId="57740795">
      <w:pPr>
        <w:spacing w:line="400" w:lineRule="exact"/>
        <w:ind w:firstLine="424"/>
        <w:rPr>
          <w:rFonts w:hint="eastAsia" w:ascii="宋体" w:hAnsi="宋体" w:cs="宋体"/>
          <w:color w:val="000000" w:themeColor="text1"/>
          <w:szCs w:val="21"/>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磋商保证金交纳方式：银行转账、支票、汇票、本票、金融机构出具的保函或担保机构出具的保函、保险单。禁止采用现钞方式。采用银行转账方式的，在首次响应文件提交截止时间前交至采购代理机构指定账户并且到账</w:t>
      </w:r>
      <w:r>
        <w:rPr>
          <w:rFonts w:hint="eastAsia" w:ascii="宋体" w:hAnsi="宋体" w:cs="宋体"/>
          <w:b/>
          <w:bCs/>
          <w:color w:val="000000" w:themeColor="text1"/>
          <w:szCs w:val="21"/>
          <w:u w:val="single"/>
          <w14:textFill>
            <w14:solidFill>
              <w14:schemeClr w14:val="tx1"/>
            </w14:solidFill>
          </w14:textFill>
        </w:rPr>
        <w:t>【开户名称：云之龙咨询集团有限公司崇左分公司，账号：8113001013900075153，开户行：中信银行南宁东葛支行</w:t>
      </w:r>
      <w:r>
        <w:rPr>
          <w:rFonts w:hint="eastAsia" w:ascii="宋体" w:hAnsi="宋体" w:cs="宋体"/>
          <w:color w:val="000000" w:themeColor="text1"/>
          <w:szCs w:val="21"/>
          <w14:textFill>
            <w14:solidFill>
              <w14:schemeClr w14:val="tx1"/>
            </w14:solidFill>
          </w14:textFill>
        </w:rPr>
        <w:t>】</w:t>
      </w:r>
      <w:r>
        <w:rPr>
          <w:rFonts w:hint="eastAsia" w:ascii="新宋体" w:hAnsi="新宋体" w:eastAsia="新宋体" w:cs="新宋体"/>
          <w:color w:val="000000" w:themeColor="text1"/>
          <w:szCs w:val="21"/>
          <w14:textFill>
            <w14:solidFill>
              <w14:schemeClr w14:val="tx1"/>
            </w14:solidFill>
          </w14:textFill>
        </w:rPr>
        <w:t>；采用支票、汇票、本票或者保函、保险单等方式的，在首次响应文件提交截止时间前，供应商应当提交单独密封的支票、汇票、本票或者保函、保险单原件。否则视为无效磋商保证金。</w:t>
      </w:r>
    </w:p>
    <w:p w14:paraId="1953B6B9">
      <w:pPr>
        <w:spacing w:line="380" w:lineRule="exact"/>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2.网上查询地址</w:t>
      </w:r>
    </w:p>
    <w:p w14:paraId="3B9597A5">
      <w:pPr>
        <w:spacing w:line="380" w:lineRule="exact"/>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www.ccgp.gov.cn（中国政府采购网）、zfcg.gxzf.gov.cn（广西壮族自治区政府采购网）</w:t>
      </w:r>
    </w:p>
    <w:p w14:paraId="74E776DF">
      <w:pPr>
        <w:spacing w:line="380" w:lineRule="exact"/>
        <w:ind w:firstLine="420"/>
        <w:rPr>
          <w:rFonts w:hint="eastAsia" w:ascii="宋体" w:hAnsi="宋体" w:cs="宋体"/>
          <w:color w:val="000000" w:themeColor="text1"/>
          <w:szCs w:val="21"/>
          <w14:textFill>
            <w14:solidFill>
              <w14:schemeClr w14:val="tx1"/>
            </w14:solidFill>
          </w14:textFill>
        </w:rPr>
      </w:pPr>
      <w:bookmarkStart w:id="42" w:name="_Hlk37429674"/>
      <w:bookmarkStart w:id="43" w:name="_Toc35393636"/>
      <w:bookmarkStart w:id="44" w:name="_Toc28359095"/>
      <w:bookmarkStart w:id="45" w:name="_Toc44229885"/>
      <w:bookmarkStart w:id="46" w:name="_Toc35393805"/>
      <w:bookmarkStart w:id="47" w:name="_Toc28359018"/>
      <w:r>
        <w:rPr>
          <w:rFonts w:hint="eastAsia" w:ascii="宋体" w:hAnsi="宋体" w:cs="宋体"/>
          <w:color w:val="000000" w:themeColor="text1"/>
          <w:szCs w:val="21"/>
          <w14:textFill>
            <w14:solidFill>
              <w14:schemeClr w14:val="tx1"/>
            </w14:solidFill>
          </w14:textFill>
        </w:rPr>
        <w:t>3.本项目需要落实的政府采购政策</w:t>
      </w:r>
    </w:p>
    <w:bookmarkEnd w:id="41"/>
    <w:p w14:paraId="6EC8325C">
      <w:pPr>
        <w:widowControl/>
        <w:spacing w:line="3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（1）政府采购促进中小企业发展。</w:t>
      </w:r>
    </w:p>
    <w:p w14:paraId="1140DC40">
      <w:pPr>
        <w:widowControl/>
        <w:spacing w:line="3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（2）政府采购支持采用本国产品的政策。</w:t>
      </w:r>
    </w:p>
    <w:p w14:paraId="004E3B3A">
      <w:pPr>
        <w:widowControl/>
        <w:spacing w:line="3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（3）强制采购节能产品；优先采购节能产品、环境标志产品。</w:t>
      </w:r>
    </w:p>
    <w:p w14:paraId="5442C77B">
      <w:pPr>
        <w:widowControl/>
        <w:spacing w:line="3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（4）政府采购促进残疾人就业政策。</w:t>
      </w:r>
    </w:p>
    <w:p w14:paraId="20EBA85B">
      <w:pPr>
        <w:widowControl/>
        <w:spacing w:line="3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（5）政府采购支持监狱企业发展。</w:t>
      </w:r>
    </w:p>
    <w:p w14:paraId="0BA677CA">
      <w:pPr>
        <w:widowControl/>
        <w:spacing w:line="380" w:lineRule="exact"/>
        <w:ind w:firstLine="420"/>
        <w:jc w:val="left"/>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供应商</w:t>
      </w:r>
      <w:r>
        <w:rPr>
          <w:rFonts w:hint="eastAsia" w:ascii="宋体" w:hAnsi="宋体"/>
          <w:color w:val="000000" w:themeColor="text1"/>
          <w:szCs w:val="21"/>
          <w14:textFill>
            <w14:solidFill>
              <w14:schemeClr w14:val="tx1"/>
            </w14:solidFill>
          </w14:textFill>
        </w:rPr>
        <w:t>竞标注意事项</w:t>
      </w:r>
    </w:p>
    <w:p w14:paraId="0C4E33DD">
      <w:pPr>
        <w:widowControl/>
        <w:spacing w:line="360" w:lineRule="auto"/>
        <w:ind w:firstLine="42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（1）本项目为全流程电子化采购项目，通过广西政府采购云平台（</w:t>
      </w:r>
      <w:r>
        <w:rPr>
          <w:rFonts w:hint="eastAsia" w:ascii="宋体" w:hAnsi="宋体" w:cs="宋体"/>
          <w:bCs/>
          <w:color w:val="000000" w:themeColor="text1"/>
          <w:szCs w:val="21"/>
          <w14:textFill>
            <w14:solidFill>
              <w14:schemeClr w14:val="tx1"/>
            </w14:solidFill>
          </w14:textFill>
        </w:rPr>
        <w:t>https://www.gcy.zfcg.gxzf.gov.cn</w:t>
      </w:r>
      <w:r>
        <w:rPr>
          <w:rFonts w:hint="eastAsia" w:ascii="宋体" w:hAnsi="宋体"/>
          <w:color w:val="000000" w:themeColor="text1"/>
          <w:szCs w:val="21"/>
          <w14:textFill>
            <w14:solidFill>
              <w14:schemeClr w14:val="tx1"/>
            </w14:solidFill>
          </w14:textFill>
        </w:rPr>
        <w:t>）实行在线电子竞标，供应商应先安装“</w:t>
      </w:r>
      <w:r>
        <w:rPr>
          <w:rFonts w:hint="eastAsia" w:ascii="宋体" w:hAnsi="宋体"/>
          <w:color w:val="000000" w:themeColor="text1"/>
          <w:szCs w:val="21"/>
          <w14:textFill>
            <w14:solidFill>
              <w14:schemeClr w14:val="tx1"/>
            </w14:solidFill>
          </w14:textFill>
        </w:rPr>
        <w:t>广西政府采购云平台新版客户端</w:t>
      </w:r>
      <w:r>
        <w:rPr>
          <w:rFonts w:hint="eastAsia" w:ascii="宋体" w:hAnsi="宋体"/>
          <w:color w:val="000000" w:themeColor="text1"/>
          <w:szCs w:val="21"/>
          <w14:textFill>
            <w14:solidFill>
              <w14:schemeClr w14:val="tx1"/>
            </w14:solidFill>
          </w14:textFill>
        </w:rPr>
        <w:t>”（请自行前往广西政府采购云平台进行下载），并按照本项目竞争性磋商文件和广西政府采购云平台的要求编制、加密后在提交响应文件截止时间前通过网络上传至广西政府采购云平台（加密的电子响应文件是指</w:t>
      </w:r>
      <w:r>
        <w:rPr>
          <w:rFonts w:hint="eastAsia"/>
          <w:color w:val="000000" w:themeColor="text1"/>
          <w14:textFill>
            <w14:solidFill>
              <w14:schemeClr w14:val="tx1"/>
            </w14:solidFill>
          </w14:textFill>
        </w:rPr>
        <w:t>后缀名为“jm</w:t>
      </w:r>
      <w:r>
        <w:rPr>
          <w:color w:val="000000" w:themeColor="text1"/>
          <w14:textFill>
            <w14:solidFill>
              <w14:schemeClr w14:val="tx1"/>
            </w14:solidFill>
          </w14:textFill>
        </w:rPr>
        <w:t>bs</w:t>
      </w:r>
      <w:r>
        <w:rPr>
          <w:rFonts w:hint="eastAsia"/>
          <w:color w:val="000000" w:themeColor="text1"/>
          <w14:textFill>
            <w14:solidFill>
              <w14:schemeClr w14:val="tx1"/>
            </w14:solidFill>
          </w14:textFill>
        </w:rPr>
        <w:t>”的文件</w:t>
      </w:r>
      <w:r>
        <w:rPr>
          <w:rFonts w:hint="eastAsia" w:ascii="宋体" w:hAnsi="宋体"/>
          <w:color w:val="000000" w:themeColor="text1"/>
          <w:szCs w:val="21"/>
          <w14:textFill>
            <w14:solidFill>
              <w14:schemeClr w14:val="tx1"/>
            </w14:solidFill>
          </w14:textFill>
        </w:rPr>
        <w:t>），供应商在广西政府采购云平台提交电子响应文件时，请填写参加远程采购活动经办人联系方式。供应商登录广西政府采购云平台，依次进入“服务中心-</w:t>
      </w:r>
      <w:r>
        <w:rPr>
          <w:rFonts w:hint="eastAsia" w:ascii="宋体" w:hAnsi="宋体"/>
          <w:color w:val="000000" w:themeColor="text1"/>
          <w:szCs w:val="21"/>
          <w14:textFill>
            <w14:solidFill>
              <w14:schemeClr w14:val="tx1"/>
            </w14:solidFill>
          </w14:textFill>
        </w:rPr>
        <w:t>帮助中心</w:t>
      </w:r>
      <w:r>
        <w:rPr>
          <w:rFonts w:hint="eastAsia" w:ascii="宋体" w:hAnsi="宋体"/>
          <w:color w:val="000000" w:themeColor="text1"/>
          <w:szCs w:val="21"/>
          <w14:textFill>
            <w14:solidFill>
              <w14:schemeClr w14:val="tx1"/>
            </w14:solidFill>
          </w14:textFill>
        </w:rPr>
        <w:t>-项目采购-</w:t>
      </w:r>
      <w:r>
        <w:rPr>
          <w:rFonts w:hint="eastAsia" w:ascii="宋体" w:hAnsi="宋体"/>
          <w:color w:val="000000" w:themeColor="text1"/>
          <w:szCs w:val="21"/>
          <w14:textFill>
            <w14:solidFill>
              <w14:schemeClr w14:val="tx1"/>
            </w14:solidFill>
          </w14:textFill>
        </w:rPr>
        <w:t>操作手册-电子招投标</w:t>
      </w:r>
      <w:r>
        <w:rPr>
          <w:rFonts w:hint="eastAsia" w:ascii="宋体" w:hAnsi="宋体"/>
          <w:color w:val="000000" w:themeColor="text1"/>
          <w:szCs w:val="21"/>
          <w14:textFill>
            <w14:solidFill>
              <w14:schemeClr w14:val="tx1"/>
            </w14:solidFill>
          </w14:textFill>
        </w:rPr>
        <w:t>”查看电子竞标具体操作流程。</w:t>
      </w:r>
      <w:bookmarkStart w:id="48" w:name="_Hlk193814073"/>
      <w:r>
        <w:rPr>
          <w:rFonts w:hint="eastAsia" w:ascii="宋体" w:hAnsi="宋体"/>
          <w:color w:val="000000" w:themeColor="text1"/>
          <w:szCs w:val="21"/>
          <w14:textFill>
            <w14:solidFill>
              <w14:schemeClr w14:val="tx1"/>
            </w14:solidFill>
          </w14:textFill>
        </w:rPr>
        <w:t>如在操作过程中遇到问题或者需要技术支持，请致电客服热线：95763或者0771-3381253。</w:t>
      </w:r>
      <w:bookmarkEnd w:id="42"/>
    </w:p>
    <w:p w14:paraId="2F285098">
      <w:pPr>
        <w:widowControl/>
        <w:spacing w:line="360" w:lineRule="auto"/>
        <w:ind w:firstLine="42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000000" w:themeColor="text1"/>
          <w:szCs w:val="21"/>
          <w14:textFill>
            <w14:solidFill>
              <w14:schemeClr w14:val="tx1"/>
            </w14:solidFill>
          </w14:textFill>
        </w:rPr>
        <w:t>广西政府采购云平台，</w:t>
      </w:r>
      <w:r>
        <w:rPr>
          <w:rFonts w:hint="eastAsia" w:ascii="宋体" w:hAnsi="宋体"/>
          <w:color w:val="000000" w:themeColor="text1"/>
          <w:szCs w:val="21"/>
          <w14:textFill>
            <w14:solidFill>
              <w14:schemeClr w14:val="tx1"/>
            </w14:solidFill>
          </w14:textFill>
        </w:rPr>
        <w:t>依次进入“系统管理-CA管理-申领CA”中查看CA服务商并选择其中任意一家CA服务商办理CA数字证书。如在操作过程中遇到问题或者需要技术支持，请致电相应的CA服务商客服咨询电话）</w:t>
      </w:r>
      <w:r>
        <w:rPr>
          <w:rFonts w:hint="eastAsia" w:ascii="宋体" w:hAnsi="宋体"/>
          <w:color w:val="000000" w:themeColor="text1"/>
          <w:szCs w:val="21"/>
          <w14:textFill>
            <w14:solidFill>
              <w14:schemeClr w14:val="tx1"/>
            </w14:solidFill>
          </w14:textFill>
        </w:rPr>
        <w:t>。</w:t>
      </w:r>
    </w:p>
    <w:p w14:paraId="38A8B09C">
      <w:pPr>
        <w:widowControl/>
        <w:spacing w:line="360" w:lineRule="auto"/>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（3）CA证书在线解密：首次响应文件开启时，需携带制作响应文件时用来加密的有效数字证书（CA认证）登录广西政府采购云</w:t>
      </w:r>
      <w:r>
        <w:rPr>
          <w:rFonts w:hint="eastAsia" w:ascii="宋体" w:hAnsi="宋体" w:cs="宋体"/>
          <w:color w:val="000000" w:themeColor="text1"/>
          <w:szCs w:val="21"/>
          <w14:textFill>
            <w14:solidFill>
              <w14:schemeClr w14:val="tx1"/>
            </w14:solidFill>
          </w14:textFill>
        </w:rPr>
        <w:t>平台电子开标大厅现场按规定时间对加密的响应文件进行解密，否则后果自负。</w:t>
      </w:r>
    </w:p>
    <w:p w14:paraId="3A8C1EE6">
      <w:pPr>
        <w:widowControl/>
        <w:spacing w:line="360" w:lineRule="auto"/>
        <w:ind w:firstLine="420"/>
        <w:jc w:val="left"/>
        <w:rPr>
          <w:rFonts w:hint="eastAsia"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color w:val="000000" w:themeColor="text1"/>
          <w:szCs w:val="21"/>
          <w14:textFill>
            <w14:solidFill>
              <w14:schemeClr w14:val="tx1"/>
            </w14:solidFill>
          </w14:textFill>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2C8A294F">
      <w:pPr>
        <w:spacing w:line="360" w:lineRule="auto"/>
        <w:ind w:firstLine="420"/>
        <w:rPr>
          <w:rFonts w:hint="eastAsia" w:ascii="宋体" w:hAnsi="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（4）供应商需要在具备有摄像头及语音功能且互联网网络状况良好的电脑登录广西政府采购云平台远程开标大厅参与本次磋商，否则后果自负。</w:t>
      </w:r>
    </w:p>
    <w:p w14:paraId="4B5F87AD">
      <w:pPr>
        <w:widowControl/>
        <w:spacing w:line="460" w:lineRule="exact"/>
        <w:ind w:firstLine="422"/>
        <w:jc w:val="left"/>
        <w:rPr>
          <w:rFonts w:asci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5</w:t>
      </w:r>
      <w:r>
        <w:rPr>
          <w:rFonts w:ascii="宋体" w:hAnsi="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根据《崇左市财政局关于进一步做好线上“政采贷”融资业务工作的通知》（</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崇财采〔2023〕10号）</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，供应商可凭成交通知书、政府采购合同，通过中征应收账款融资服务平台向银行在线申请“政采贷”融资。（具体详见采购文件中关于“政采贷”相关信息）</w:t>
      </w:r>
    </w:p>
    <w:p w14:paraId="2AE4D8BB">
      <w:pPr>
        <w:widowControl/>
        <w:spacing w:line="380" w:lineRule="exact"/>
        <w:ind w:firstLine="422"/>
        <w:jc w:val="left"/>
        <w:rPr>
          <w:rFonts w:asci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6.</w:t>
      </w:r>
      <w:r>
        <w:rPr>
          <w:rFonts w:hint="eastAsia" w:ascii="宋体" w:hAnsi="宋体" w:cs="宋体"/>
          <w:b/>
          <w:bCs/>
          <w:color w:val="000000" w:themeColor="text1"/>
          <w:szCs w:val="21"/>
          <w14:textFill>
            <w14:solidFill>
              <w14:schemeClr w14:val="tx1"/>
            </w14:solidFill>
          </w14:textFill>
        </w:rPr>
        <w:t>本项目采用远程异地评标。主会场地址： 广西崇左市友谊大道与城南八路交叉口东南角处（崇左建设大厦/百成财富2#楼十三层）云之龙咨询集团有限公司崇左分公司；分会场地址：百色市右江区迎龙路</w:t>
      </w:r>
      <w:r>
        <w:rPr>
          <w:rFonts w:ascii="宋体" w:hAnsi="宋体" w:cs="宋体"/>
          <w:b/>
          <w:bCs/>
          <w:color w:val="000000" w:themeColor="text1"/>
          <w:szCs w:val="21"/>
          <w14:textFill>
            <w14:solidFill>
              <w14:schemeClr w14:val="tx1"/>
            </w14:solidFill>
          </w14:textFill>
        </w:rPr>
        <w:t>70</w:t>
      </w:r>
      <w:r>
        <w:rPr>
          <w:rFonts w:hint="eastAsia" w:ascii="宋体" w:hAnsi="宋体" w:cs="宋体"/>
          <w:b/>
          <w:bCs/>
          <w:color w:val="000000" w:themeColor="text1"/>
          <w:szCs w:val="21"/>
          <w14:textFill>
            <w14:solidFill>
              <w14:schemeClr w14:val="tx1"/>
            </w14:solidFill>
          </w14:textFill>
        </w:rPr>
        <w:t>号百色建通时代广场（竹洲大桥旁）二号楼</w:t>
      </w:r>
      <w:r>
        <w:rPr>
          <w:rFonts w:ascii="宋体" w:hAnsi="宋体" w:cs="宋体"/>
          <w:b/>
          <w:bCs/>
          <w:color w:val="000000" w:themeColor="text1"/>
          <w:szCs w:val="21"/>
          <w14:textFill>
            <w14:solidFill>
              <w14:schemeClr w14:val="tx1"/>
            </w14:solidFill>
          </w14:textFill>
        </w:rPr>
        <w:t>A</w:t>
      </w:r>
      <w:r>
        <w:rPr>
          <w:rFonts w:hint="eastAsia" w:ascii="宋体" w:hAnsi="宋体" w:cs="宋体"/>
          <w:b/>
          <w:bCs/>
          <w:color w:val="000000" w:themeColor="text1"/>
          <w:szCs w:val="21"/>
          <w14:textFill>
            <w14:solidFill>
              <w14:schemeClr w14:val="tx1"/>
            </w14:solidFill>
          </w14:textFill>
        </w:rPr>
        <w:t>座二十层云之龙咨询集团有限公司百色分公司。</w:t>
      </w:r>
    </w:p>
    <w:p w14:paraId="285B5274">
      <w:pPr>
        <w:spacing w:line="360" w:lineRule="auto"/>
        <w:ind w:firstLine="354"/>
        <w:rPr>
          <w:rFonts w:hint="eastAsia"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14:textFill>
            <w14:solidFill>
              <w14:schemeClr w14:val="tx1"/>
            </w14:solidFill>
          </w14:textFill>
        </w:rPr>
        <w:t>八、凡对本次采购提出询问，请按</w:t>
      </w:r>
      <w:r>
        <w:rPr>
          <w:rFonts w:ascii="黑体" w:hAnsi="黑体" w:eastAsia="黑体"/>
          <w:b/>
          <w:color w:val="000000" w:themeColor="text1"/>
          <w:sz w:val="24"/>
          <w14:textFill>
            <w14:solidFill>
              <w14:schemeClr w14:val="tx1"/>
            </w14:solidFill>
          </w14:textFill>
        </w:rPr>
        <w:t>以下方式</w:t>
      </w:r>
      <w:r>
        <w:rPr>
          <w:rFonts w:hint="eastAsia" w:ascii="黑体" w:hAnsi="黑体" w:eastAsia="黑体"/>
          <w:b/>
          <w:color w:val="000000" w:themeColor="text1"/>
          <w:sz w:val="24"/>
          <w14:textFill>
            <w14:solidFill>
              <w14:schemeClr w14:val="tx1"/>
            </w14:solidFill>
          </w14:textFill>
        </w:rPr>
        <w:t>联系。</w:t>
      </w:r>
      <w:bookmarkEnd w:id="43"/>
      <w:bookmarkEnd w:id="44"/>
      <w:bookmarkEnd w:id="45"/>
      <w:bookmarkEnd w:id="46"/>
      <w:bookmarkEnd w:id="47"/>
    </w:p>
    <w:p w14:paraId="527701C8">
      <w:pPr>
        <w:widowControl/>
        <w:spacing w:line="380" w:lineRule="exact"/>
        <w:ind w:firstLine="42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color w:val="000000" w:themeColor="text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采购人信息</w:t>
      </w:r>
    </w:p>
    <w:p w14:paraId="3A8C4719">
      <w:pPr>
        <w:widowControl/>
        <w:spacing w:line="380" w:lineRule="exact"/>
        <w:ind w:firstLine="42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名称： 崇左市土地储备中心</w:t>
      </w:r>
    </w:p>
    <w:p w14:paraId="32906412">
      <w:pPr>
        <w:widowControl/>
        <w:spacing w:line="380" w:lineRule="exact"/>
        <w:ind w:firstLine="42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w:t>
      </w:r>
      <w:r>
        <w:rPr>
          <w:rFonts w:hint="eastAsia" w:ascii="宋体" w:hAnsi="宋体" w:cs="仿宋"/>
          <w:color w:val="000000" w:themeColor="text1"/>
          <w14:textFill>
            <w14:solidFill>
              <w14:schemeClr w14:val="tx1"/>
            </w14:solidFill>
          </w14:textFill>
        </w:rPr>
        <w:t>崇左市友谊大道28号　</w:t>
      </w:r>
    </w:p>
    <w:p w14:paraId="685BE625">
      <w:pPr>
        <w:widowControl/>
        <w:spacing w:line="380" w:lineRule="exact"/>
        <w:ind w:firstLine="42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联系人：农佳胜</w:t>
      </w:r>
    </w:p>
    <w:p w14:paraId="289910F4">
      <w:pPr>
        <w:widowControl/>
        <w:spacing w:line="380" w:lineRule="exact"/>
        <w:ind w:firstLine="42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联系电话：</w:t>
      </w:r>
      <w:r>
        <w:rPr>
          <w:rFonts w:hint="eastAsia" w:ascii="宋体" w:hAnsi="宋体" w:cs="仿宋"/>
          <w:color w:val="000000" w:themeColor="text1"/>
          <w14:textFill>
            <w14:solidFill>
              <w14:schemeClr w14:val="tx1"/>
            </w14:solidFill>
          </w14:textFill>
        </w:rPr>
        <w:t>0771-7980566　</w:t>
      </w:r>
    </w:p>
    <w:p w14:paraId="132C2F9E">
      <w:pPr>
        <w:widowControl/>
        <w:spacing w:line="380" w:lineRule="exact"/>
        <w:ind w:firstLine="42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2.采购代理机构信息</w:t>
      </w:r>
    </w:p>
    <w:p w14:paraId="212B851C">
      <w:pPr>
        <w:widowControl/>
        <w:spacing w:line="380" w:lineRule="exact"/>
        <w:ind w:firstLine="42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名称：云之龙咨询集团有限公司 </w:t>
      </w:r>
    </w:p>
    <w:p w14:paraId="1D9E4C4E">
      <w:pPr>
        <w:widowControl/>
        <w:spacing w:line="40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地址：  </w:t>
      </w:r>
      <w:r>
        <w:rPr>
          <w:rFonts w:hint="eastAsia" w:ascii="宋体" w:hAnsi="宋体" w:cs="宋体"/>
          <w:color w:val="000000" w:themeColor="text1"/>
          <w:szCs w:val="21"/>
          <w14:textFill>
            <w14:solidFill>
              <w14:schemeClr w14:val="tx1"/>
            </w14:solidFill>
          </w14:textFill>
        </w:rPr>
        <w:t>广西崇左市友谊大道与城南八路交叉口东南角处</w:t>
      </w:r>
    </w:p>
    <w:p w14:paraId="5CE20A9A">
      <w:pPr>
        <w:widowControl/>
        <w:spacing w:line="400" w:lineRule="exact"/>
        <w:ind w:firstLine="1260"/>
        <w:jc w:val="lef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（崇左建设大厦/百成财富2#楼十三层）</w:t>
      </w:r>
    </w:p>
    <w:p w14:paraId="66BD8D9C">
      <w:pPr>
        <w:widowControl/>
        <w:spacing w:line="380" w:lineRule="exact"/>
        <w:ind w:firstLine="42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项目联系人：黄冬妮</w:t>
      </w:r>
    </w:p>
    <w:p w14:paraId="10EE8772">
      <w:pPr>
        <w:widowControl/>
        <w:spacing w:line="380" w:lineRule="exact"/>
        <w:ind w:firstLine="42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项目联系方式：0771-7835598、0771-7833699</w:t>
      </w:r>
    </w:p>
    <w:p w14:paraId="29CED7DD">
      <w:pPr>
        <w:widowControl/>
        <w:spacing w:line="380" w:lineRule="exact"/>
        <w:ind w:firstLine="420"/>
        <w:jc w:val="left"/>
        <w:rPr>
          <w:rFonts w:hint="eastAsia" w:ascii="宋体" w:hAnsi="宋体"/>
          <w:color w:val="000000" w:themeColor="text1"/>
          <w:szCs w:val="21"/>
          <w14:textFill>
            <w14:solidFill>
              <w14:schemeClr w14:val="tx1"/>
            </w14:solidFill>
          </w14:textFill>
        </w:rPr>
      </w:pPr>
    </w:p>
    <w:p w14:paraId="7F3BFCA4">
      <w:pPr>
        <w:spacing w:line="360" w:lineRule="auto"/>
        <w:ind w:firstLine="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w:t>
      </w:r>
    </w:p>
    <w:bookmarkEnd w:id="48"/>
    <w:p w14:paraId="3B582B18">
      <w:pPr>
        <w:pStyle w:val="184"/>
        <w:spacing w:before="300" w:after="300" w:line="360" w:lineRule="auto"/>
        <w:jc w:val="center"/>
        <w:rPr>
          <w:color w:val="000000" w:themeColor="text1"/>
          <w14:textFill>
            <w14:solidFill>
              <w14:schemeClr w14:val="tx1"/>
            </w14:solidFill>
          </w14:textFill>
        </w:rPr>
      </w:pPr>
      <w:r>
        <w:rPr>
          <w:rFonts w:ascii="宋体" w:hAnsi="宋体"/>
          <w:color w:val="000000" w:themeColor="text1"/>
          <w:sz w:val="32"/>
          <w:szCs w:val="32"/>
          <w14:textFill>
            <w14:solidFill>
              <w14:schemeClr w14:val="tx1"/>
            </w14:solidFill>
          </w14:textFill>
        </w:rPr>
        <w:br w:type="page" w:clear="all"/>
      </w:r>
      <w:bookmarkStart w:id="49" w:name="_Toc8719"/>
      <w:r>
        <w:rPr>
          <w:rFonts w:hint="eastAsia"/>
          <w:color w:val="000000" w:themeColor="text1"/>
          <w14:textFill>
            <w14:solidFill>
              <w14:schemeClr w14:val="tx1"/>
            </w14:solidFill>
          </w14:textFill>
        </w:rPr>
        <w:t>第二章 供应商须知</w:t>
      </w:r>
      <w:bookmarkEnd w:id="49"/>
    </w:p>
    <w:p w14:paraId="407A19F3">
      <w:pPr>
        <w:spacing w:line="400" w:lineRule="exact"/>
        <w:jc w:val="center"/>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供应商须知前附表</w:t>
      </w:r>
    </w:p>
    <w:p w14:paraId="27425E23">
      <w:pPr>
        <w:spacing w:line="400" w:lineRule="exact"/>
        <w:jc w:val="center"/>
        <w:rPr>
          <w:rFonts w:hint="eastAsia" w:ascii="宋体" w:hAnsi="宋体"/>
          <w:b/>
          <w:color w:val="000000" w:themeColor="text1"/>
          <w:sz w:val="32"/>
          <w:szCs w:val="32"/>
          <w14:textFill>
            <w14:solidFill>
              <w14:schemeClr w14:val="tx1"/>
            </w14:solidFill>
          </w14:textFill>
        </w:rPr>
      </w:pPr>
    </w:p>
    <w:tbl>
      <w:tblPr>
        <w:tblStyle w:val="30"/>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28CB6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tcPr>
          <w:p w14:paraId="38223CE8">
            <w:pPr>
              <w:spacing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7912" w:type="dxa"/>
            <w:tcBorders>
              <w:top w:val="single" w:color="000000" w:sz="4" w:space="0"/>
              <w:left w:val="single" w:color="000000" w:sz="4" w:space="0"/>
              <w:bottom w:val="single" w:color="000000" w:sz="4" w:space="0"/>
              <w:right w:val="single" w:color="000000" w:sz="4" w:space="0"/>
            </w:tcBorders>
          </w:tcPr>
          <w:p w14:paraId="1487621B">
            <w:pPr>
              <w:spacing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内    容</w:t>
            </w:r>
          </w:p>
        </w:tc>
      </w:tr>
      <w:tr w14:paraId="54BA6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1E327FEA">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w:t>
            </w:r>
          </w:p>
        </w:tc>
        <w:tc>
          <w:tcPr>
            <w:tcW w:w="7912" w:type="dxa"/>
            <w:tcBorders>
              <w:top w:val="single" w:color="000000" w:sz="4" w:space="0"/>
              <w:left w:val="single" w:color="000000" w:sz="4" w:space="0"/>
              <w:bottom w:val="single" w:color="000000" w:sz="4" w:space="0"/>
              <w:right w:val="single" w:color="000000" w:sz="4" w:space="0"/>
            </w:tcBorders>
            <w:vAlign w:val="center"/>
          </w:tcPr>
          <w:p w14:paraId="12620083">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供应商的资格条件</w:t>
            </w:r>
            <w:r>
              <w:rPr>
                <w:rFonts w:hint="eastAsia" w:ascii="宋体" w:hAnsi="宋体" w:cs="宋体"/>
                <w:color w:val="000000" w:themeColor="text1"/>
                <w:szCs w:val="21"/>
                <w14:textFill>
                  <w14:solidFill>
                    <w14:schemeClr w14:val="tx1"/>
                  </w14:solidFill>
                </w14:textFill>
              </w:rPr>
              <w:t>：详见竞争性磋商公告</w:t>
            </w:r>
          </w:p>
        </w:tc>
      </w:tr>
      <w:tr w14:paraId="79BE2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0DFC00B8">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w:t>
            </w:r>
          </w:p>
        </w:tc>
        <w:tc>
          <w:tcPr>
            <w:tcW w:w="7912" w:type="dxa"/>
            <w:tcBorders>
              <w:top w:val="single" w:color="000000" w:sz="4" w:space="0"/>
              <w:left w:val="single" w:color="000000" w:sz="4" w:space="0"/>
              <w:bottom w:val="single" w:color="000000" w:sz="4" w:space="0"/>
              <w:right w:val="single" w:color="000000" w:sz="4" w:space="0"/>
            </w:tcBorders>
            <w:vAlign w:val="center"/>
          </w:tcPr>
          <w:p w14:paraId="17B444C0">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是否接受联合体竞标： 详见竞争性磋商公告</w:t>
            </w:r>
          </w:p>
        </w:tc>
      </w:tr>
      <w:tr w14:paraId="4CB51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0FB19D8E">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r>
              <w:rPr>
                <w:rFonts w:ascii="宋体" w:hAnsi="宋体" w:cs="宋体"/>
                <w:color w:val="000000" w:themeColor="text1"/>
                <w:szCs w:val="21"/>
                <w14:textFill>
                  <w14:solidFill>
                    <w14:schemeClr w14:val="tx1"/>
                  </w14:solidFill>
                </w14:textFill>
              </w:rPr>
              <w:t>.2</w:t>
            </w:r>
          </w:p>
        </w:tc>
        <w:tc>
          <w:tcPr>
            <w:tcW w:w="7912" w:type="dxa"/>
            <w:tcBorders>
              <w:top w:val="single" w:color="000000" w:sz="4" w:space="0"/>
              <w:left w:val="single" w:color="000000" w:sz="4" w:space="0"/>
              <w:bottom w:val="single" w:color="000000" w:sz="4" w:space="0"/>
              <w:right w:val="single" w:color="000000" w:sz="4" w:space="0"/>
            </w:tcBorders>
            <w:vAlign w:val="center"/>
          </w:tcPr>
          <w:p w14:paraId="2BF616F2">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如接受联合体竞标，联合体竞标要求如下：</w:t>
            </w:r>
          </w:p>
          <w:p w14:paraId="1ADB0AE6">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两个以上供应商可以组成一个竞标联合体，以一个供应商的身份共同参加竞标。联合体竞标的，须提供《联合体竞标协议书》（格式后附）。</w:t>
            </w:r>
          </w:p>
          <w:p w14:paraId="603DC9E2">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14:paraId="3D76C303">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联合体各方之间必须签订联合竞标协议，协议书必须明确主体方（或者牵头方）并明确约定联合体各方承担的工作和相应的责任（</w:t>
            </w:r>
            <w:r>
              <w:rPr>
                <w:rFonts w:hint="eastAsia" w:ascii="宋体" w:hAnsi="宋体" w:cs="宋体"/>
                <w:b/>
                <w:color w:val="000000" w:themeColor="text1"/>
                <w:szCs w:val="21"/>
                <w14:textFill>
                  <w14:solidFill>
                    <w14:schemeClr w14:val="tx1"/>
                  </w14:solidFill>
                </w14:textFill>
              </w:rPr>
              <w:t>各方承担责任与义务的分工必须符合采购需求，否则，联合体竞标无效</w:t>
            </w:r>
            <w:r>
              <w:rPr>
                <w:rFonts w:hint="eastAsia" w:ascii="宋体" w:hAnsi="宋体" w:cs="宋体"/>
                <w:color w:val="000000" w:themeColor="text1"/>
                <w:szCs w:val="21"/>
                <w14:textFill>
                  <w14:solidFill>
                    <w14:schemeClr w14:val="tx1"/>
                  </w14:solidFill>
                </w14:textFill>
              </w:rPr>
              <w:t>），并将联合竞标协议放入响应文件。联合体各方必须共同与采购人签订采购合同，就采购合同约定的事项对采购人承担连带责任。</w:t>
            </w:r>
          </w:p>
          <w:p w14:paraId="102410C0">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以联合体形式参加政府采购活动的，联合体各方不得再单独参加或者与其他供应商另外组成联合体参加同一合同项下的政府采购活动。</w:t>
            </w:r>
          </w:p>
          <w:p w14:paraId="52A3543D">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联合体中有同类资质的供应商按照联合体分工承担相同工作的，应当按照资质等级较低的供应商确定资质等级。</w:t>
            </w:r>
          </w:p>
          <w:p w14:paraId="5EE394BB">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联合体竞标业绩、履约能力按照联合体各方中较高的一方认定并计算（磋商文件另有规定的除外）。</w:t>
            </w:r>
          </w:p>
          <w:p w14:paraId="5BCDAB57">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供应商为联合体的，可以由联合体中的一方或者多方共同交纳磋商保证金，其交纳的保证金对联合体各方均具有约束力。</w:t>
            </w:r>
          </w:p>
          <w:p w14:paraId="7C330789">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联合体各方均应按照磋商文件的规定提交资格证明文件。</w:t>
            </w:r>
          </w:p>
        </w:tc>
      </w:tr>
      <w:tr w14:paraId="2AA80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5A71C318">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6.2</w:t>
            </w:r>
          </w:p>
        </w:tc>
        <w:tc>
          <w:tcPr>
            <w:tcW w:w="7912" w:type="dxa"/>
            <w:tcBorders>
              <w:top w:val="single" w:color="000000" w:sz="4" w:space="0"/>
              <w:left w:val="single" w:color="000000" w:sz="4" w:space="0"/>
              <w:bottom w:val="single" w:color="000000" w:sz="4" w:space="0"/>
              <w:right w:val="single" w:color="000000" w:sz="4" w:space="0"/>
            </w:tcBorders>
            <w:vAlign w:val="center"/>
          </w:tcPr>
          <w:p w14:paraId="5956655B">
            <w:pPr>
              <w:pStyle w:val="212"/>
              <w:spacing w:line="360" w:lineRule="auto"/>
              <w:rPr>
                <w:rFonts w:hint="eastAsia" w:ascii="宋体" w:hAnsi="宋体"/>
                <w:color w:val="000000" w:themeColor="text1"/>
                <w:szCs w:val="21"/>
                <w14:textFill>
                  <w14:solidFill>
                    <w14:schemeClr w14:val="tx1"/>
                  </w14:solidFill>
                </w14:textFill>
              </w:rPr>
            </w:pPr>
            <w:r>
              <w:rPr>
                <w:rFonts w:ascii="Wingdings 2" w:hAnsi="Wingdings 2" w:eastAsia="Wingdings 2" w:cs="Wingdings 2"/>
                <w:color w:val="000000" w:themeColor="text1"/>
                <w:szCs w:val="21"/>
                <w14:textFill>
                  <w14:solidFill>
                    <w14:schemeClr w14:val="tx1"/>
                  </w14:solidFill>
                </w14:textFill>
              </w:rPr>
              <w:t>R</w:t>
            </w:r>
            <w:r>
              <w:rPr>
                <w:rFonts w:hint="eastAsia" w:ascii="宋体" w:hAnsi="宋体"/>
                <w:color w:val="000000" w:themeColor="text1"/>
                <w:szCs w:val="21"/>
                <w14:textFill>
                  <w14:solidFill>
                    <w14:schemeClr w14:val="tx1"/>
                  </w14:solidFill>
                </w14:textFill>
              </w:rPr>
              <w:t>不允许分包</w:t>
            </w:r>
          </w:p>
          <w:p w14:paraId="627B34A4">
            <w:pPr>
              <w:pStyle w:val="212"/>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□允许分包</w:t>
            </w:r>
          </w:p>
          <w:p w14:paraId="2B9F5697">
            <w:pPr>
              <w:pStyle w:val="212"/>
              <w:spacing w:line="360" w:lineRule="auto"/>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分包内容：</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1AC99E9F">
            <w:pPr>
              <w:pStyle w:val="212"/>
              <w:spacing w:line="360" w:lineRule="auto"/>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分包金额或者比例：</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43D70357">
            <w:pPr>
              <w:pStyle w:val="212"/>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分包供应商必须具备的资质：</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tc>
      </w:tr>
      <w:tr w14:paraId="093ED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0B61E084">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12.1.</w:t>
            </w:r>
            <w:r>
              <w:rPr>
                <w:rFonts w:ascii="宋体" w:hAnsi="宋体" w:cs="宋体"/>
                <w:color w:val="000000" w:themeColor="text1"/>
                <w:szCs w:val="21"/>
                <w14:textFill>
                  <w14:solidFill>
                    <w14:schemeClr w14:val="tx1"/>
                  </w14:solidFill>
                </w14:textFill>
              </w:rPr>
              <w:t>1</w:t>
            </w:r>
          </w:p>
        </w:tc>
        <w:tc>
          <w:tcPr>
            <w:tcW w:w="7912" w:type="dxa"/>
            <w:tcBorders>
              <w:top w:val="single" w:color="000000" w:sz="4" w:space="0"/>
              <w:left w:val="single" w:color="000000" w:sz="4" w:space="0"/>
              <w:bottom w:val="single" w:color="000000" w:sz="4" w:space="0"/>
              <w:right w:val="single" w:color="000000" w:sz="4" w:space="0"/>
            </w:tcBorders>
            <w:vAlign w:val="center"/>
          </w:tcPr>
          <w:p w14:paraId="44EEF19C">
            <w:pPr>
              <w:spacing w:line="360" w:lineRule="auto"/>
              <w:jc w:val="lef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资格证明文件</w:t>
            </w:r>
          </w:p>
          <w:p w14:paraId="1DB7B65B">
            <w:pPr>
              <w:spacing w:line="360" w:lineRule="auto"/>
              <w:jc w:val="left"/>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崇左市政府采购供应商信用承诺函（按格式填写）；（</w:t>
            </w:r>
            <w:r>
              <w:rPr>
                <w:rFonts w:hint="eastAsia" w:ascii="宋体" w:hAnsi="宋体" w:cs="宋体"/>
                <w:b/>
                <w:color w:val="000000" w:themeColor="text1"/>
                <w:szCs w:val="21"/>
                <w14:textFill>
                  <w14:solidFill>
                    <w14:schemeClr w14:val="tx1"/>
                  </w14:solidFill>
                </w14:textFill>
              </w:rPr>
              <w:t>必须提供，否则响应文件按无效响应处理</w:t>
            </w:r>
            <w:r>
              <w:rPr>
                <w:rFonts w:hint="eastAsia" w:ascii="宋体" w:hAnsi="宋体" w:cs="宋体"/>
                <w:color w:val="000000" w:themeColor="text1"/>
                <w:szCs w:val="21"/>
                <w14:textFill>
                  <w14:solidFill>
                    <w14:schemeClr w14:val="tx1"/>
                  </w14:solidFill>
                </w14:textFill>
              </w:rPr>
              <w:t>）</w:t>
            </w:r>
          </w:p>
          <w:p w14:paraId="2BDB7BE1">
            <w:pPr>
              <w:spacing w:line="360" w:lineRule="auto"/>
              <w:jc w:val="left"/>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供应商直接控股、管理关系信息表（格式后附）；（</w:t>
            </w:r>
            <w:r>
              <w:rPr>
                <w:rFonts w:hint="eastAsia" w:ascii="宋体" w:hAnsi="宋体" w:cs="宋体"/>
                <w:b/>
                <w:color w:val="000000" w:themeColor="text1"/>
                <w:szCs w:val="21"/>
                <w14:textFill>
                  <w14:solidFill>
                    <w14:schemeClr w14:val="tx1"/>
                  </w14:solidFill>
                </w14:textFill>
              </w:rPr>
              <w:t>必须提供，否则响应文件按无效处理</w:t>
            </w:r>
            <w:r>
              <w:rPr>
                <w:rFonts w:hint="eastAsia" w:ascii="宋体" w:hAnsi="宋体" w:cs="宋体"/>
                <w:color w:val="000000" w:themeColor="text1"/>
                <w:szCs w:val="21"/>
                <w14:textFill>
                  <w14:solidFill>
                    <w14:schemeClr w14:val="tx1"/>
                  </w14:solidFill>
                </w14:textFill>
              </w:rPr>
              <w:t>）</w:t>
            </w:r>
          </w:p>
          <w:p w14:paraId="1E2C30C5">
            <w:pPr>
              <w:spacing w:line="360" w:lineRule="auto"/>
              <w:jc w:val="left"/>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竞标声明（格式后附）；（</w:t>
            </w:r>
            <w:r>
              <w:rPr>
                <w:rFonts w:hint="eastAsia" w:ascii="宋体" w:hAnsi="宋体" w:cs="宋体"/>
                <w:b/>
                <w:color w:val="000000" w:themeColor="text1"/>
                <w:szCs w:val="21"/>
                <w14:textFill>
                  <w14:solidFill>
                    <w14:schemeClr w14:val="tx1"/>
                  </w14:solidFill>
                </w14:textFill>
              </w:rPr>
              <w:t>必须提供，否则响应文件按无效处理</w:t>
            </w:r>
            <w:r>
              <w:rPr>
                <w:rFonts w:hint="eastAsia" w:ascii="宋体" w:hAnsi="宋体" w:cs="宋体"/>
                <w:color w:val="000000" w:themeColor="text1"/>
                <w:szCs w:val="21"/>
                <w14:textFill>
                  <w14:solidFill>
                    <w14:schemeClr w14:val="tx1"/>
                  </w14:solidFill>
                </w14:textFill>
              </w:rPr>
              <w:t>）</w:t>
            </w:r>
          </w:p>
          <w:p w14:paraId="2057BABA">
            <w:pPr>
              <w:spacing w:line="360" w:lineRule="auto"/>
              <w:jc w:val="left"/>
              <w:rPr>
                <w:rFonts w:ascii="宋体" w:cs="宋体"/>
                <w:b/>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中小企业声明函或残疾人福利性单位声明函或供应商属于监狱企业的证明材料；</w:t>
            </w:r>
            <w:r>
              <w:rPr>
                <w:rFonts w:hint="eastAsia" w:ascii="宋体" w:hAnsi="宋体" w:cs="宋体"/>
                <w:b/>
                <w:color w:val="000000" w:themeColor="text1"/>
                <w:szCs w:val="21"/>
                <w14:textFill>
                  <w14:solidFill>
                    <w14:schemeClr w14:val="tx1"/>
                  </w14:solidFill>
                </w14:textFill>
              </w:rPr>
              <w:t>（必须提供，否则响应文件按无效响应处理）</w:t>
            </w:r>
          </w:p>
          <w:p w14:paraId="60A33E25">
            <w:pPr>
              <w:spacing w:line="360" w:lineRule="auto"/>
              <w:rPr>
                <w:rFonts w:hint="eastAsia" w:ascii="宋体" w:hAnsi="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5</w:t>
            </w:r>
            <w:r>
              <w:rPr>
                <w:rFonts w:ascii="宋体" w:cs="宋体"/>
                <w:b/>
                <w:color w:val="000000" w:themeColor="text1"/>
                <w:szCs w:val="2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特定资格要求：</w:t>
            </w:r>
            <w:r>
              <w:rPr>
                <w:rFonts w:hint="eastAsia" w:ascii="宋体" w:hAnsi="宋体"/>
                <w:b/>
                <w:color w:val="000000" w:themeColor="text1"/>
                <w:szCs w:val="21"/>
                <w14:textFill>
                  <w14:solidFill>
                    <w14:schemeClr w14:val="tx1"/>
                  </w14:solidFill>
                </w14:textFill>
              </w:rPr>
              <w:t>【必须提供，否则响应文件按无效处理】</w:t>
            </w:r>
          </w:p>
          <w:p w14:paraId="719403B4">
            <w:pPr>
              <w:spacing w:line="360" w:lineRule="auto"/>
              <w:ind w:firstLine="42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磋商供应商须具备电力工程施工总承包叁级以上（含叁级）资质或输变电工程专业承包叁级以上（含叁级）资质，同时具备国家相关部门颁发的《承装（修、试）电力设施许可证》承装（修、试）五级或以上等级证书 【或根据《国家能源局关于做好承装（修、试）电力设施许可证换领和延续工作的通知》（国能发资质〔2025〕44号）文件换领了电子证照，具有《承装（修、试）电力设施许可证》承装（修、试）三级（10千伏以下）或以上等级证书。】，在人员、设备、资金等方面具有相应的施工能力（</w:t>
            </w:r>
            <w:r>
              <w:rPr>
                <w:rFonts w:hint="eastAsia" w:ascii="宋体" w:hAnsi="宋体"/>
                <w:b/>
                <w:bCs/>
                <w:color w:val="000000" w:themeColor="text1"/>
                <w:szCs w:val="21"/>
                <w14:textFill>
                  <w14:solidFill>
                    <w14:schemeClr w14:val="tx1"/>
                  </w14:solidFill>
                </w14:textFill>
              </w:rPr>
              <w:t>提供资质证书、安全生产许可证扫描件</w:t>
            </w:r>
            <w:r>
              <w:rPr>
                <w:rFonts w:hint="eastAsia" w:ascii="宋体" w:hAnsi="宋体"/>
                <w:color w:val="000000" w:themeColor="text1"/>
                <w:szCs w:val="21"/>
                <w14:textFill>
                  <w14:solidFill>
                    <w14:schemeClr w14:val="tx1"/>
                  </w14:solidFill>
                </w14:textFill>
              </w:rPr>
              <w:t>）；</w:t>
            </w:r>
          </w:p>
          <w:p w14:paraId="565F10AB">
            <w:pPr>
              <w:spacing w:line="360" w:lineRule="auto"/>
              <w:ind w:firstLine="42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供应商拟派项目经理须具备机电工程专业贰级以上（含贰级）注册建造师执业资格及有效的安全生产考核合格证书（B类）。本项目不接受有在建、已中标（成交）未开工或已列为其他项目中标候选人第一名的建造师作为项目经理（</w:t>
            </w:r>
            <w:r>
              <w:rPr>
                <w:rFonts w:hint="eastAsia" w:ascii="宋体" w:hAnsi="宋体"/>
                <w:b/>
                <w:bCs/>
                <w:color w:val="000000" w:themeColor="text1"/>
                <w:szCs w:val="21"/>
                <w14:textFill>
                  <w14:solidFill>
                    <w14:schemeClr w14:val="tx1"/>
                  </w14:solidFill>
                </w14:textFill>
              </w:rPr>
              <w:t>提供项目经理注册建造师执业资格证书、安全生产考核合格证书扫描件</w:t>
            </w:r>
            <w:r>
              <w:rPr>
                <w:rFonts w:hint="eastAsia" w:ascii="宋体" w:hAnsi="宋体"/>
                <w:color w:val="000000" w:themeColor="text1"/>
                <w:szCs w:val="21"/>
                <w14:textFill>
                  <w14:solidFill>
                    <w14:schemeClr w14:val="tx1"/>
                  </w14:solidFill>
                </w14:textFill>
              </w:rPr>
              <w:t>）；</w:t>
            </w:r>
          </w:p>
          <w:p w14:paraId="180F48C4">
            <w:pPr>
              <w:spacing w:line="360" w:lineRule="auto"/>
              <w:ind w:firstLine="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（3）专职安全生产管理人员要求：具备有效的安全生产考核合格证书（C类），人数不少于1人（</w:t>
            </w:r>
            <w:r>
              <w:rPr>
                <w:rFonts w:hint="eastAsia" w:ascii="宋体" w:hAnsi="宋体"/>
                <w:b/>
                <w:bCs/>
                <w:color w:val="000000" w:themeColor="text1"/>
                <w:szCs w:val="21"/>
                <w14:textFill>
                  <w14:solidFill>
                    <w14:schemeClr w14:val="tx1"/>
                  </w14:solidFill>
                </w14:textFill>
              </w:rPr>
              <w:t>提供专职安全生产管理人员安全生产考核合格证书扫描件</w:t>
            </w:r>
            <w:r>
              <w:rPr>
                <w:rFonts w:hint="eastAsia" w:ascii="宋体" w:hAnsi="宋体"/>
                <w:color w:val="000000" w:themeColor="text1"/>
                <w:szCs w:val="21"/>
                <w14:textFill>
                  <w14:solidFill>
                    <w14:schemeClr w14:val="tx1"/>
                  </w14:solidFill>
                </w14:textFill>
              </w:rPr>
              <w:t>）。</w:t>
            </w:r>
          </w:p>
          <w:p w14:paraId="1D67361C">
            <w:pPr>
              <w:spacing w:line="360" w:lineRule="auto"/>
              <w:jc w:val="left"/>
              <w:rPr>
                <w:rFonts w:ascii="宋体" w:cs="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除磋商文件规定必须提供以外，供应商认为需要提供的其他证明材料。</w:t>
            </w:r>
          </w:p>
          <w:p w14:paraId="1B939EC6">
            <w:pPr>
              <w:pStyle w:val="212"/>
              <w:spacing w:line="360" w:lineRule="auto"/>
              <w:ind w:firstLine="422"/>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注：以上标明“必须提供”的材料属于复印件的，必须加盖供应商</w:t>
            </w:r>
            <w:r>
              <w:rPr>
                <w:rFonts w:hint="eastAsia"/>
                <w:b/>
                <w:color w:val="000000" w:themeColor="text1"/>
                <w14:textFill>
                  <w14:solidFill>
                    <w14:schemeClr w14:val="tx1"/>
                  </w14:solidFill>
                </w14:textFill>
              </w:rPr>
              <w:t>电子签章</w:t>
            </w:r>
            <w:r>
              <w:rPr>
                <w:rFonts w:hint="eastAsia" w:ascii="宋体" w:hAnsi="宋体" w:cs="宋体"/>
                <w:b/>
                <w:color w:val="000000" w:themeColor="text1"/>
                <w:szCs w:val="21"/>
                <w14:textFill>
                  <w14:solidFill>
                    <w14:schemeClr w14:val="tx1"/>
                  </w14:solidFill>
                </w14:textFill>
              </w:rPr>
              <w:t>，否则响应文件按无效处理。</w:t>
            </w:r>
          </w:p>
        </w:tc>
      </w:tr>
      <w:tr w14:paraId="0EF79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4B4434A1">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12.1.2</w:t>
            </w:r>
          </w:p>
        </w:tc>
        <w:tc>
          <w:tcPr>
            <w:tcW w:w="7912" w:type="dxa"/>
            <w:tcBorders>
              <w:top w:val="single" w:color="000000" w:sz="4" w:space="0"/>
              <w:left w:val="single" w:color="000000" w:sz="4" w:space="0"/>
              <w:bottom w:val="single" w:color="000000" w:sz="4" w:space="0"/>
              <w:right w:val="single" w:color="000000" w:sz="4" w:space="0"/>
            </w:tcBorders>
            <w:vAlign w:val="center"/>
          </w:tcPr>
          <w:p w14:paraId="12A3E73F">
            <w:pPr>
              <w:spacing w:line="360" w:lineRule="auto"/>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报价文件</w:t>
            </w:r>
          </w:p>
          <w:p w14:paraId="34EB1ECC">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1.竞标函及竞标函附录（格式后附）；（</w:t>
            </w:r>
            <w:r>
              <w:rPr>
                <w:rFonts w:hint="eastAsia" w:ascii="宋体" w:hAnsi="宋体" w:cs="宋体"/>
                <w:b/>
                <w:color w:val="000000" w:themeColor="text1"/>
                <w:szCs w:val="21"/>
                <w14:textFill>
                  <w14:solidFill>
                    <w14:schemeClr w14:val="tx1"/>
                  </w14:solidFill>
                </w14:textFill>
              </w:rPr>
              <w:t>必须提供，否则响应文件按无效处理</w:t>
            </w:r>
            <w:r>
              <w:rPr>
                <w:rFonts w:hint="eastAsia" w:ascii="宋体" w:hAnsi="宋体" w:cs="宋体"/>
                <w:color w:val="000000" w:themeColor="text1"/>
                <w:szCs w:val="21"/>
                <w14:textFill>
                  <w14:solidFill>
                    <w14:schemeClr w14:val="tx1"/>
                  </w14:solidFill>
                </w14:textFill>
              </w:rPr>
              <w:t>）</w:t>
            </w:r>
          </w:p>
          <w:p w14:paraId="3B0959D1">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2.竞标报价表（格式后附）；（</w:t>
            </w:r>
            <w:r>
              <w:rPr>
                <w:rFonts w:hint="eastAsia" w:ascii="宋体" w:hAnsi="宋体" w:cs="宋体"/>
                <w:b/>
                <w:color w:val="000000" w:themeColor="text1"/>
                <w:szCs w:val="21"/>
                <w14:textFill>
                  <w14:solidFill>
                    <w14:schemeClr w14:val="tx1"/>
                  </w14:solidFill>
                </w14:textFill>
              </w:rPr>
              <w:t>必须提供，否则响应文件按无效处理</w:t>
            </w:r>
            <w:r>
              <w:rPr>
                <w:rFonts w:hint="eastAsia" w:ascii="宋体" w:hAnsi="宋体" w:cs="宋体"/>
                <w:color w:val="000000" w:themeColor="text1"/>
                <w:szCs w:val="21"/>
                <w14:textFill>
                  <w14:solidFill>
                    <w14:schemeClr w14:val="tx1"/>
                  </w14:solidFill>
                </w14:textFill>
              </w:rPr>
              <w:t>）</w:t>
            </w:r>
          </w:p>
          <w:p w14:paraId="70C77B5E">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3.已标价工程量清单；（</w:t>
            </w:r>
            <w:r>
              <w:rPr>
                <w:rFonts w:hint="eastAsia" w:ascii="宋体" w:hAnsi="宋体" w:cs="宋体"/>
                <w:b/>
                <w:color w:val="000000" w:themeColor="text1"/>
                <w:szCs w:val="21"/>
                <w14:textFill>
                  <w14:solidFill>
                    <w14:schemeClr w14:val="tx1"/>
                  </w14:solidFill>
                </w14:textFill>
              </w:rPr>
              <w:t>必须提供，否则响应文件按无效处理</w:t>
            </w:r>
            <w:r>
              <w:rPr>
                <w:rFonts w:hint="eastAsia" w:ascii="宋体" w:hAnsi="宋体" w:cs="宋体"/>
                <w:color w:val="000000" w:themeColor="text1"/>
                <w:szCs w:val="21"/>
                <w14:textFill>
                  <w14:solidFill>
                    <w14:schemeClr w14:val="tx1"/>
                  </w14:solidFill>
                </w14:textFill>
              </w:rPr>
              <w:t>）</w:t>
            </w:r>
          </w:p>
          <w:p w14:paraId="2FD4BA30">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4.供应商认为需要提供的其他有关资料。</w:t>
            </w:r>
          </w:p>
        </w:tc>
      </w:tr>
      <w:tr w14:paraId="7F0C6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4AC71092">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.3</w:t>
            </w:r>
          </w:p>
        </w:tc>
        <w:tc>
          <w:tcPr>
            <w:tcW w:w="7912" w:type="dxa"/>
            <w:tcBorders>
              <w:top w:val="single" w:color="000000" w:sz="4" w:space="0"/>
              <w:left w:val="single" w:color="000000" w:sz="4" w:space="0"/>
              <w:bottom w:val="single" w:color="000000" w:sz="4" w:space="0"/>
              <w:right w:val="single" w:color="000000" w:sz="4" w:space="0"/>
            </w:tcBorders>
            <w:vAlign w:val="center"/>
          </w:tcPr>
          <w:p w14:paraId="51D38BED">
            <w:pPr>
              <w:spacing w:line="360" w:lineRule="auto"/>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商务技术文件</w:t>
            </w:r>
          </w:p>
          <w:p w14:paraId="3BABE99A">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1.无串通竞标行为的承诺函（格式后附）；（</w:t>
            </w:r>
            <w:r>
              <w:rPr>
                <w:rFonts w:hint="eastAsia" w:ascii="宋体" w:hAnsi="宋体" w:cs="宋体"/>
                <w:b/>
                <w:color w:val="000000" w:themeColor="text1"/>
                <w:szCs w:val="21"/>
                <w14:textFill>
                  <w14:solidFill>
                    <w14:schemeClr w14:val="tx1"/>
                  </w14:solidFill>
                </w14:textFill>
              </w:rPr>
              <w:t>必须提供，否则响应文件按无效处理</w:t>
            </w:r>
            <w:r>
              <w:rPr>
                <w:rFonts w:hint="eastAsia" w:ascii="宋体" w:hAnsi="宋体" w:cs="宋体"/>
                <w:color w:val="000000" w:themeColor="text1"/>
                <w:szCs w:val="21"/>
                <w14:textFill>
                  <w14:solidFill>
                    <w14:schemeClr w14:val="tx1"/>
                  </w14:solidFill>
                </w14:textFill>
              </w:rPr>
              <w:t>）</w:t>
            </w:r>
          </w:p>
          <w:p w14:paraId="4D2D7F01">
            <w:pPr>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2.法定代表人身份证明书及法定代表人有效身份证正反面复印件（格式后附）；（</w:t>
            </w:r>
            <w:r>
              <w:rPr>
                <w:rFonts w:hint="eastAsia" w:ascii="宋体" w:hAnsi="宋体" w:cs="宋体"/>
                <w:b/>
                <w:color w:val="000000" w:themeColor="text1"/>
                <w:szCs w:val="21"/>
                <w14:textFill>
                  <w14:solidFill>
                    <w14:schemeClr w14:val="tx1"/>
                  </w14:solidFill>
                </w14:textFill>
              </w:rPr>
              <w:t>必须提供，否则响应文件按无效处理</w:t>
            </w:r>
            <w:r>
              <w:rPr>
                <w:rFonts w:hint="eastAsia" w:ascii="宋体" w:hAnsi="宋体" w:cs="宋体"/>
                <w:color w:val="000000" w:themeColor="text1"/>
                <w:szCs w:val="21"/>
                <w14:textFill>
                  <w14:solidFill>
                    <w14:schemeClr w14:val="tx1"/>
                  </w14:solidFill>
                </w14:textFill>
              </w:rPr>
              <w:t>）</w:t>
            </w:r>
          </w:p>
          <w:p w14:paraId="656E1CD5">
            <w:pPr>
              <w:spacing w:line="360" w:lineRule="auto"/>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3.授权委托书及委托代理人有效身份证正反面复印件（格式后附）；（</w:t>
            </w:r>
            <w:r>
              <w:rPr>
                <w:rFonts w:hint="eastAsia" w:ascii="宋体" w:hAnsi="宋体" w:cs="宋体"/>
                <w:b/>
                <w:color w:val="000000" w:themeColor="text1"/>
                <w:szCs w:val="21"/>
                <w14:textFill>
                  <w14:solidFill>
                    <w14:schemeClr w14:val="tx1"/>
                  </w14:solidFill>
                </w14:textFill>
              </w:rPr>
              <w:t>委托时必须提供，否则响应文件按无效处理</w:t>
            </w:r>
            <w:r>
              <w:rPr>
                <w:rFonts w:hint="eastAsia" w:ascii="宋体" w:hAnsi="宋体" w:cs="宋体"/>
                <w:color w:val="000000" w:themeColor="text1"/>
                <w:szCs w:val="21"/>
                <w14:textFill>
                  <w14:solidFill>
                    <w14:schemeClr w14:val="tx1"/>
                  </w14:solidFill>
                </w14:textFill>
              </w:rPr>
              <w:t>）</w:t>
            </w:r>
          </w:p>
          <w:p w14:paraId="4C54FE8E">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4.磋商保证金提交凭证；（</w:t>
            </w:r>
            <w:r>
              <w:rPr>
                <w:rFonts w:hint="eastAsia"/>
                <w:b/>
                <w:bCs/>
                <w:color w:val="000000" w:themeColor="text1"/>
                <w14:textFill>
                  <w14:solidFill>
                    <w14:schemeClr w14:val="tx1"/>
                  </w14:solidFill>
                </w14:textFill>
              </w:rPr>
              <w:t>如要求提交磋商保证金的则必须提供</w:t>
            </w:r>
            <w:r>
              <w:rPr>
                <w:rFonts w:hint="eastAsia" w:ascii="宋体" w:hAnsi="宋体" w:cs="宋体"/>
                <w:b/>
                <w:color w:val="000000" w:themeColor="text1"/>
                <w:szCs w:val="21"/>
                <w14:textFill>
                  <w14:solidFill>
                    <w14:schemeClr w14:val="tx1"/>
                  </w14:solidFill>
                </w14:textFill>
              </w:rPr>
              <w:t>，否则响应文件按无效处理</w:t>
            </w:r>
            <w:r>
              <w:rPr>
                <w:rFonts w:hint="eastAsia" w:ascii="宋体" w:hAnsi="宋体" w:cs="宋体"/>
                <w:color w:val="000000" w:themeColor="text1"/>
                <w:szCs w:val="21"/>
                <w14:textFill>
                  <w14:solidFill>
                    <w14:schemeClr w14:val="tx1"/>
                  </w14:solidFill>
                </w14:textFill>
              </w:rPr>
              <w:t>）</w:t>
            </w:r>
          </w:p>
          <w:p w14:paraId="73B66BFE">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5.建筑材料和设备节能环保要求承诺书（格式后附）；（如有请提供）</w:t>
            </w:r>
          </w:p>
          <w:p w14:paraId="3859EA62">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6.代理服务费承诺书（格式后附）；（</w:t>
            </w:r>
            <w:r>
              <w:rPr>
                <w:rFonts w:hint="eastAsia" w:ascii="宋体" w:hAnsi="宋体" w:cs="宋体"/>
                <w:b/>
                <w:color w:val="000000" w:themeColor="text1"/>
                <w:szCs w:val="21"/>
                <w14:textFill>
                  <w14:solidFill>
                    <w14:schemeClr w14:val="tx1"/>
                  </w14:solidFill>
                </w14:textFill>
              </w:rPr>
              <w:t>必须提供，否则响应文件按无效处理</w:t>
            </w:r>
            <w:r>
              <w:rPr>
                <w:rFonts w:hint="eastAsia" w:ascii="宋体" w:hAnsi="宋体" w:cs="宋体"/>
                <w:color w:val="000000" w:themeColor="text1"/>
                <w:szCs w:val="21"/>
                <w14:textFill>
                  <w14:solidFill>
                    <w14:schemeClr w14:val="tx1"/>
                  </w14:solidFill>
                </w14:textFill>
              </w:rPr>
              <w:t>）</w:t>
            </w:r>
          </w:p>
          <w:p w14:paraId="6C8175DC">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7.施工组织设计（格式自拟）；（</w:t>
            </w:r>
            <w:r>
              <w:rPr>
                <w:rFonts w:hint="eastAsia" w:ascii="宋体" w:hAnsi="宋体" w:cs="宋体"/>
                <w:b/>
                <w:color w:val="000000" w:themeColor="text1"/>
                <w:szCs w:val="21"/>
                <w14:textFill>
                  <w14:solidFill>
                    <w14:schemeClr w14:val="tx1"/>
                  </w14:solidFill>
                </w14:textFill>
              </w:rPr>
              <w:t>必须提供，否则响应文件按无效处理</w:t>
            </w:r>
            <w:r>
              <w:rPr>
                <w:rFonts w:hint="eastAsia" w:ascii="宋体" w:hAnsi="宋体" w:cs="宋体"/>
                <w:color w:val="000000" w:themeColor="text1"/>
                <w:szCs w:val="21"/>
                <w14:textFill>
                  <w14:solidFill>
                    <w14:schemeClr w14:val="tx1"/>
                  </w14:solidFill>
                </w14:textFill>
              </w:rPr>
              <w:t>）</w:t>
            </w:r>
          </w:p>
          <w:p w14:paraId="3D9364F8">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8.项目管理机构配备情况表及主要人员简历表（格式后附）；（</w:t>
            </w:r>
            <w:r>
              <w:rPr>
                <w:rFonts w:hint="eastAsia" w:ascii="宋体" w:hAnsi="宋体" w:cs="宋体"/>
                <w:b/>
                <w:color w:val="000000" w:themeColor="text1"/>
                <w:szCs w:val="21"/>
                <w14:textFill>
                  <w14:solidFill>
                    <w14:schemeClr w14:val="tx1"/>
                  </w14:solidFill>
                </w14:textFill>
              </w:rPr>
              <w:t>必须提供，否则响应文件按无效处理</w:t>
            </w:r>
            <w:r>
              <w:rPr>
                <w:rFonts w:hint="eastAsia" w:ascii="宋体" w:hAnsi="宋体" w:cs="宋体"/>
                <w:color w:val="000000" w:themeColor="text1"/>
                <w:szCs w:val="21"/>
                <w14:textFill>
                  <w14:solidFill>
                    <w14:schemeClr w14:val="tx1"/>
                  </w14:solidFill>
                </w14:textFill>
              </w:rPr>
              <w:t xml:space="preserve">） </w:t>
            </w:r>
          </w:p>
          <w:p w14:paraId="5A95553C">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9.拟分包项目情况表（格式后附）；（如有）</w:t>
            </w:r>
          </w:p>
          <w:p w14:paraId="2DF3C227">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10.供应商认为需要提供的其他有关资料。</w:t>
            </w:r>
          </w:p>
          <w:p w14:paraId="7B6C2676">
            <w:pPr>
              <w:spacing w:line="360" w:lineRule="auto"/>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注：以上标明“必须提供”的材料属于复印件的，必须加盖供应商电子签章，否则响应文件按无效处理。</w:t>
            </w:r>
          </w:p>
        </w:tc>
      </w:tr>
      <w:tr w14:paraId="301DA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1963F88A">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15.1</w:t>
            </w:r>
          </w:p>
        </w:tc>
        <w:tc>
          <w:tcPr>
            <w:tcW w:w="7912" w:type="dxa"/>
            <w:tcBorders>
              <w:top w:val="single" w:color="000000" w:sz="4" w:space="0"/>
              <w:left w:val="single" w:color="000000" w:sz="4" w:space="0"/>
              <w:bottom w:val="single" w:color="000000" w:sz="4" w:space="0"/>
              <w:right w:val="single" w:color="000000" w:sz="4" w:space="0"/>
            </w:tcBorders>
            <w:vAlign w:val="center"/>
          </w:tcPr>
          <w:p w14:paraId="2B4278B6">
            <w:pPr>
              <w:spacing w:line="360" w:lineRule="auto"/>
              <w:contextualSpacing/>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竞标报价应按磋商文件中“竞标报价表”及“已标价工程量清单”格式填写。</w:t>
            </w:r>
          </w:p>
        </w:tc>
      </w:tr>
      <w:tr w14:paraId="027D4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7CE53DAB">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15.2</w:t>
            </w:r>
          </w:p>
        </w:tc>
        <w:tc>
          <w:tcPr>
            <w:tcW w:w="7912" w:type="dxa"/>
            <w:tcBorders>
              <w:top w:val="single" w:color="000000" w:sz="4" w:space="0"/>
              <w:left w:val="single" w:color="000000" w:sz="4" w:space="0"/>
              <w:bottom w:val="single" w:color="000000" w:sz="4" w:space="0"/>
              <w:right w:val="single" w:color="000000" w:sz="4" w:space="0"/>
            </w:tcBorders>
            <w:vAlign w:val="center"/>
          </w:tcPr>
          <w:p w14:paraId="017BB938">
            <w:pPr>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竞标报价是履行合同的最终价格，包括</w:t>
            </w:r>
            <w:r>
              <w:rPr>
                <w:rFonts w:hint="eastAsia" w:ascii="宋体" w:hAnsi="宋体" w:cs="宋体"/>
                <w:color w:val="000000" w:themeColor="text1"/>
                <w:szCs w:val="21"/>
                <w14:textFill>
                  <w14:solidFill>
                    <w14:schemeClr w14:val="tx1"/>
                  </w14:solidFill>
                </w14:textFill>
              </w:rPr>
              <w:t>为实施和完成合同工程所需的劳务、材料、机械、质检（自检）、安装、缺陷修复、管理、保险、税费、利润等费用，以及合同明示或暗示的所有责任、义务和一般风险。</w:t>
            </w:r>
          </w:p>
        </w:tc>
      </w:tr>
      <w:tr w14:paraId="30E85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1A71F78E">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15.3</w:t>
            </w:r>
          </w:p>
        </w:tc>
        <w:tc>
          <w:tcPr>
            <w:tcW w:w="7912" w:type="dxa"/>
            <w:tcBorders>
              <w:top w:val="single" w:color="000000" w:sz="4" w:space="0"/>
              <w:left w:val="single" w:color="000000" w:sz="4" w:space="0"/>
              <w:bottom w:val="single" w:color="000000" w:sz="4" w:space="0"/>
              <w:right w:val="single" w:color="000000" w:sz="4" w:space="0"/>
            </w:tcBorders>
            <w:vAlign w:val="center"/>
          </w:tcPr>
          <w:p w14:paraId="2132B221">
            <w:pPr>
              <w:spacing w:line="360" w:lineRule="auto"/>
              <w:contextualSpacing/>
              <w:jc w:val="left"/>
              <w:rPr>
                <w:rFonts w:hint="eastAsia" w:ascii="宋体" w:hAnsi="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本工程增值税计税方法：</w:t>
            </w:r>
            <w:r>
              <w:rPr>
                <w:rFonts w:ascii="Wingdings 2" w:hAnsi="Wingdings 2" w:eastAsia="Wingdings 2" w:cs="Wingdings 2"/>
                <w:color w:val="000000" w:themeColor="text1"/>
                <w14:textFill>
                  <w14:solidFill>
                    <w14:schemeClr w14:val="tx1"/>
                  </w14:solidFill>
                </w14:textFill>
              </w:rPr>
              <w:t>R</w:t>
            </w:r>
            <w:r>
              <w:rPr>
                <w:rFonts w:hint="eastAsia" w:cs="宋体"/>
                <w:color w:val="000000" w:themeColor="text1"/>
                <w14:textFill>
                  <w14:solidFill>
                    <w14:schemeClr w14:val="tx1"/>
                  </w14:solidFill>
                </w14:textFill>
              </w:rPr>
              <w:t>一般计税法； □简易计税法</w:t>
            </w:r>
          </w:p>
        </w:tc>
      </w:tr>
      <w:tr w14:paraId="1B7B0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5C1C1FE1">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r>
              <w:rPr>
                <w:rFonts w:ascii="宋体" w:hAnsi="宋体" w:cs="宋体"/>
                <w:color w:val="000000" w:themeColor="text1"/>
                <w:szCs w:val="21"/>
                <w14:textFill>
                  <w14:solidFill>
                    <w14:schemeClr w14:val="tx1"/>
                  </w14:solidFill>
                </w14:textFill>
              </w:rPr>
              <w:t>2</w:t>
            </w:r>
          </w:p>
        </w:tc>
        <w:tc>
          <w:tcPr>
            <w:tcW w:w="7912" w:type="dxa"/>
            <w:tcBorders>
              <w:top w:val="single" w:color="000000" w:sz="4" w:space="0"/>
              <w:left w:val="single" w:color="000000" w:sz="4" w:space="0"/>
              <w:bottom w:val="single" w:color="000000" w:sz="4" w:space="0"/>
              <w:right w:val="single" w:color="000000" w:sz="4" w:space="0"/>
            </w:tcBorders>
            <w:vAlign w:val="center"/>
          </w:tcPr>
          <w:p w14:paraId="3DFFDAD6">
            <w:pPr>
              <w:pStyle w:val="207"/>
              <w:widowControl w:val="0"/>
              <w:spacing w:line="360" w:lineRule="auto"/>
              <w:ind w:left="283" w:hanging="283"/>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竞标有效期：自首次响应文件提交截止之日起</w:t>
            </w:r>
            <w:r>
              <w:rPr>
                <w:rFonts w:hint="eastAsia" w:ascii="宋体" w:hAnsi="宋体" w:cs="宋体"/>
                <w:color w:val="000000" w:themeColor="text1"/>
                <w:sz w:val="21"/>
                <w:szCs w:val="21"/>
                <w:u w:val="single"/>
                <w14:textFill>
                  <w14:solidFill>
                    <w14:schemeClr w14:val="tx1"/>
                  </w14:solidFill>
                </w14:textFill>
              </w:rPr>
              <w:t>60</w:t>
            </w:r>
            <w:r>
              <w:rPr>
                <w:rFonts w:hint="eastAsia" w:ascii="宋体" w:hAnsi="宋体" w:cs="宋体"/>
                <w:color w:val="000000" w:themeColor="text1"/>
                <w:sz w:val="21"/>
                <w:szCs w:val="21"/>
                <w14:textFill>
                  <w14:solidFill>
                    <w14:schemeClr w14:val="tx1"/>
                  </w14:solidFill>
                </w14:textFill>
              </w:rPr>
              <w:t>日。</w:t>
            </w:r>
          </w:p>
        </w:tc>
      </w:tr>
      <w:tr w14:paraId="5E950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5A08B2E2">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17.1</w:t>
            </w:r>
          </w:p>
        </w:tc>
        <w:tc>
          <w:tcPr>
            <w:tcW w:w="7912" w:type="dxa"/>
            <w:tcBorders>
              <w:top w:val="single" w:color="000000" w:sz="4" w:space="0"/>
              <w:left w:val="single" w:color="000000" w:sz="4" w:space="0"/>
              <w:bottom w:val="single" w:color="000000" w:sz="4" w:space="0"/>
              <w:right w:val="single" w:color="000000" w:sz="4" w:space="0"/>
            </w:tcBorders>
            <w:vAlign w:val="center"/>
          </w:tcPr>
          <w:p w14:paraId="1AC3605F">
            <w:pPr>
              <w:spacing w:line="360" w:lineRule="auto"/>
              <w:rPr>
                <w:rFonts w:hint="eastAsia" w:ascii="宋体" w:hAnsi="宋体"/>
                <w:color w:val="000000" w:themeColor="text1"/>
                <w:szCs w:val="21"/>
                <w14:textFill>
                  <w14:solidFill>
                    <w14:schemeClr w14:val="tx1"/>
                  </w14:solidFill>
                </w14:textFill>
              </w:rPr>
            </w:pPr>
            <w:r>
              <w:rPr>
                <w:rFonts w:hint="eastAsia" w:ascii="Segoe UI Symbol" w:hAnsi="Segoe UI Symbol" w:cs="Segoe UI Symbol"/>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本项目不收取磋商保证金。</w:t>
            </w:r>
          </w:p>
          <w:p w14:paraId="5454CEF0">
            <w:pPr>
              <w:spacing w:line="360" w:lineRule="auto"/>
              <w:rPr>
                <w:rFonts w:hint="eastAsia" w:ascii="宋体" w:hAnsi="宋体"/>
                <w:color w:val="000000" w:themeColor="text1"/>
                <w:szCs w:val="21"/>
                <w14:textFill>
                  <w14:solidFill>
                    <w14:schemeClr w14:val="tx1"/>
                  </w14:solidFill>
                </w14:textFill>
              </w:rPr>
            </w:pPr>
            <w:r>
              <w:rPr>
                <w:rFonts w:hint="eastAsia" w:ascii="Segoe UI Symbol" w:hAnsi="Segoe UI Symbol" w:cs="Segoe UI Symbol"/>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本项目收取磋商保证金，具体规定如下：</w:t>
            </w:r>
          </w:p>
          <w:p w14:paraId="5493B064">
            <w:pPr>
              <w:spacing w:line="400" w:lineRule="exact"/>
              <w:contextualSpacing/>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磋商保证金人民币</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0元</w:t>
            </w:r>
            <w:r>
              <w:rPr>
                <w:rFonts w:hint="eastAsia" w:ascii="宋体" w:hAnsi="宋体"/>
                <w:color w:val="000000" w:themeColor="text1"/>
                <w:szCs w:val="21"/>
                <w14:textFill>
                  <w14:solidFill>
                    <w14:schemeClr w14:val="tx1"/>
                  </w14:solidFill>
                </w14:textFill>
              </w:rPr>
              <w:t>。</w:t>
            </w:r>
          </w:p>
          <w:p w14:paraId="40E2D90D">
            <w:pPr>
              <w:spacing w:line="400" w:lineRule="exact"/>
              <w:contextualSpacing/>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磋商保证金的交纳方式：银行转账、支票、汇票、本票或者金融、担保机构出具的保函（包含电子保函）、保险单，禁止采用现钞方式。采用银行转账方式的，在响应文</w:t>
            </w:r>
            <w:r>
              <w:rPr>
                <w:rFonts w:hint="eastAsia" w:ascii="宋体" w:hAnsi="宋体" w:cs="宋体"/>
                <w:color w:val="000000" w:themeColor="text1"/>
                <w:szCs w:val="21"/>
                <w14:textFill>
                  <w14:solidFill>
                    <w14:schemeClr w14:val="tx1"/>
                  </w14:solidFill>
                </w14:textFill>
              </w:rPr>
              <w:t>件提交截止时间前交至指定账户并且到账【</w:t>
            </w:r>
            <w:r>
              <w:rPr>
                <w:rFonts w:hint="eastAsia" w:ascii="宋体" w:hAnsi="宋体"/>
                <w:b/>
                <w:bCs/>
                <w:color w:val="000000" w:themeColor="text1"/>
                <w:szCs w:val="21"/>
                <w14:textFill>
                  <w14:solidFill>
                    <w14:schemeClr w14:val="tx1"/>
                  </w14:solidFill>
                </w14:textFill>
              </w:rPr>
              <w:t>开户名称：云之龙咨询集团有限公司崇左分公司，开户银行：中信银行南宁东葛支行，银行账号：</w:t>
            </w:r>
            <w:r>
              <w:rPr>
                <w:rFonts w:ascii="宋体" w:hAnsi="宋体"/>
                <w:b/>
                <w:bCs/>
                <w:color w:val="000000" w:themeColor="text1"/>
                <w:szCs w:val="21"/>
                <w14:textFill>
                  <w14:solidFill>
                    <w14:schemeClr w14:val="tx1"/>
                  </w14:solidFill>
                </w14:textFill>
              </w:rPr>
              <w:t>8113001013900075153</w:t>
            </w:r>
            <w:r>
              <w:rPr>
                <w:rFonts w:hint="eastAsia" w:ascii="宋体" w:hAnsi="宋体" w:cs="宋体"/>
                <w:color w:val="000000" w:themeColor="text1"/>
                <w:szCs w:val="21"/>
                <w14:textFill>
                  <w14:solidFill>
                    <w14:schemeClr w14:val="tx1"/>
                  </w14:solidFill>
                </w14:textFill>
              </w:rPr>
              <w:t>】；采用支票、汇票、本票或者保函（包含电子保函）</w:t>
            </w:r>
            <w:r>
              <w:rPr>
                <w:rFonts w:hint="eastAsia" w:ascii="新宋体" w:hAnsi="新宋体" w:eastAsia="新宋体" w:cs="新宋体"/>
                <w:color w:val="000000" w:themeColor="text1"/>
                <w:szCs w:val="21"/>
                <w14:textFill>
                  <w14:solidFill>
                    <w14:schemeClr w14:val="tx1"/>
                  </w14:solidFill>
                </w14:textFill>
              </w:rPr>
              <w:t>、保险单</w:t>
            </w:r>
            <w:r>
              <w:rPr>
                <w:rFonts w:hint="eastAsia" w:ascii="宋体" w:hAnsi="宋体" w:cs="宋体"/>
                <w:color w:val="000000" w:themeColor="text1"/>
                <w:szCs w:val="21"/>
                <w14:textFill>
                  <w14:solidFill>
                    <w14:schemeClr w14:val="tx1"/>
                  </w14:solidFill>
                </w14:textFill>
              </w:rPr>
              <w:t>等方式的，在响应文件提交截止时间前，供应商必须提交单独密封的支票、汇票、本票或者保函原件。</w:t>
            </w:r>
            <w:r>
              <w:rPr>
                <w:rFonts w:hint="eastAsia" w:ascii="宋体" w:hAnsi="宋体" w:cs="宋体"/>
                <w:b/>
                <w:color w:val="000000" w:themeColor="text1"/>
                <w:szCs w:val="21"/>
                <w14:textFill>
                  <w14:solidFill>
                    <w14:schemeClr w14:val="tx1"/>
                  </w14:solidFill>
                </w14:textFill>
              </w:rPr>
              <w:t>否则视为无效磋商保证金。</w:t>
            </w:r>
          </w:p>
          <w:p w14:paraId="59AD90B4">
            <w:pPr>
              <w:spacing w:line="400" w:lineRule="exact"/>
              <w:contextualSpacing/>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相关要求：</w:t>
            </w:r>
          </w:p>
          <w:p w14:paraId="72952014">
            <w:pPr>
              <w:spacing w:line="400" w:lineRule="exact"/>
              <w:contextualSpacing/>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1.磋商保证金采用银行转账交纳方式的，在响应文件提交截止时间前交至指定账户并且到账，供应商应将银行转账底单的复印件作为磋商保证金提交凭证，放置于商务技术文件中，</w:t>
            </w:r>
            <w:r>
              <w:rPr>
                <w:rFonts w:hint="eastAsia" w:ascii="宋体" w:hAnsi="宋体" w:cs="宋体"/>
                <w:b/>
                <w:color w:val="000000" w:themeColor="text1"/>
                <w:szCs w:val="21"/>
                <w14:textFill>
                  <w14:solidFill>
                    <w14:schemeClr w14:val="tx1"/>
                  </w14:solidFill>
                </w14:textFill>
              </w:rPr>
              <w:t>否则响应文件按无效处理</w:t>
            </w:r>
            <w:r>
              <w:rPr>
                <w:rFonts w:hint="eastAsia" w:ascii="宋体" w:hAnsi="宋体" w:cs="宋体"/>
                <w:color w:val="000000" w:themeColor="text1"/>
                <w:szCs w:val="21"/>
                <w14:textFill>
                  <w14:solidFill>
                    <w14:schemeClr w14:val="tx1"/>
                  </w14:solidFill>
                </w14:textFill>
              </w:rPr>
              <w:t>。</w:t>
            </w:r>
          </w:p>
          <w:p w14:paraId="5DFCA589">
            <w:pPr>
              <w:spacing w:line="400" w:lineRule="exact"/>
              <w:contextualSpacing/>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 磋商保证金采用支票、汇票、本票或者金融、担保机构出具的保函交纳方式的，供应商应将支票、汇票、本票或者金融、担保机构出具的保函的复印件作为磋商保证金提交凭证，放置于</w:t>
            </w:r>
            <w:r>
              <w:rPr>
                <w:rFonts w:hint="eastAsia" w:ascii="宋体" w:hAnsi="宋体" w:cs="宋体"/>
                <w:color w:val="000000" w:themeColor="text1"/>
                <w:szCs w:val="21"/>
                <w14:textFill>
                  <w14:solidFill>
                    <w14:schemeClr w14:val="tx1"/>
                  </w14:solidFill>
                </w14:textFill>
              </w:rPr>
              <w:t>商务技术文件</w:t>
            </w:r>
            <w:r>
              <w:rPr>
                <w:rFonts w:hint="eastAsia" w:ascii="宋体" w:hAnsi="宋体"/>
                <w:color w:val="000000" w:themeColor="text1"/>
                <w:szCs w:val="21"/>
                <w14:textFill>
                  <w14:solidFill>
                    <w14:schemeClr w14:val="tx1"/>
                  </w14:solidFill>
                </w14:textFill>
              </w:rPr>
              <w:t>中，</w:t>
            </w:r>
            <w:r>
              <w:rPr>
                <w:rFonts w:hint="eastAsia" w:ascii="宋体" w:hAnsi="宋体" w:cs="宋体"/>
                <w:b/>
                <w:color w:val="000000" w:themeColor="text1"/>
                <w:szCs w:val="21"/>
                <w14:textFill>
                  <w14:solidFill>
                    <w14:schemeClr w14:val="tx1"/>
                  </w14:solidFill>
                </w14:textFill>
              </w:rPr>
              <w:t>否则响应文件按无效处理</w:t>
            </w:r>
            <w:r>
              <w:rPr>
                <w:rFonts w:hint="eastAsia" w:ascii="宋体" w:hAnsi="宋体"/>
                <w:color w:val="000000" w:themeColor="text1"/>
                <w:szCs w:val="21"/>
                <w14:textFill>
                  <w14:solidFill>
                    <w14:schemeClr w14:val="tx1"/>
                  </w14:solidFill>
                </w14:textFill>
              </w:rPr>
              <w:t>。供应商必须</w:t>
            </w:r>
            <w:r>
              <w:rPr>
                <w:rFonts w:hint="eastAsia"/>
                <w:color w:val="000000" w:themeColor="text1"/>
                <w14:textFill>
                  <w14:solidFill>
                    <w14:schemeClr w14:val="tx1"/>
                  </w14:solidFill>
                </w14:textFill>
              </w:rPr>
              <w:t>在响应文件提交截止时间前采用现场或邮寄方式（现场提交地址：</w:t>
            </w:r>
            <w:r>
              <w:rPr>
                <w:rFonts w:hint="eastAsia"/>
                <w:color w:val="000000" w:themeColor="text1"/>
                <w:u w:val="single"/>
                <w14:textFill>
                  <w14:solidFill>
                    <w14:schemeClr w14:val="tx1"/>
                  </w14:solidFill>
                </w14:textFill>
              </w:rPr>
              <w:t xml:space="preserve"> 广西崇左市友谊大道与城南八路交叉口东南角处（崇左建设大厦/百成财富2#楼十三层）</w:t>
            </w:r>
            <w:r>
              <w:rPr>
                <w:rFonts w:hint="eastAsia"/>
                <w:color w:val="000000" w:themeColor="text1"/>
                <w14:textFill>
                  <w14:solidFill>
                    <w14:schemeClr w14:val="tx1"/>
                  </w14:solidFill>
                </w14:textFill>
              </w:rPr>
              <w:t>，接收人：</w:t>
            </w:r>
            <w:r>
              <w:rPr>
                <w:rFonts w:hint="eastAsia"/>
                <w:color w:val="000000" w:themeColor="text1"/>
                <w:u w:val="single"/>
                <w14:textFill>
                  <w14:solidFill>
                    <w14:schemeClr w14:val="tx1"/>
                  </w14:solidFill>
                </w14:textFill>
              </w:rPr>
              <w:t>黄冬妮</w:t>
            </w:r>
            <w:r>
              <w:rPr>
                <w:rFonts w:hint="eastAsia"/>
                <w:color w:val="000000" w:themeColor="text1"/>
                <w14:textFill>
                  <w14:solidFill>
                    <w14:schemeClr w14:val="tx1"/>
                  </w14:solidFill>
                </w14:textFill>
              </w:rPr>
              <w:t>，联系方式：</w:t>
            </w:r>
            <w:r>
              <w:rPr>
                <w:color w:val="000000" w:themeColor="text1"/>
                <w:u w:val="single"/>
                <w14:textFill>
                  <w14:solidFill>
                    <w14:schemeClr w14:val="tx1"/>
                  </w14:solidFill>
                </w14:textFill>
              </w:rPr>
              <w:t>0771-7835598</w:t>
            </w:r>
            <w:r>
              <w:rPr>
                <w:rFonts w:hint="eastAsia"/>
                <w:color w:val="000000" w:themeColor="text1"/>
                <w:u w:val="single"/>
                <w14:textFill>
                  <w14:solidFill>
                    <w14:schemeClr w14:val="tx1"/>
                  </w14:solidFill>
                </w14:textFill>
              </w:rPr>
              <w:t>、</w:t>
            </w:r>
            <w:r>
              <w:rPr>
                <w:color w:val="000000" w:themeColor="text1"/>
                <w:u w:val="single"/>
                <w14:textFill>
                  <w14:solidFill>
                    <w14:schemeClr w14:val="tx1"/>
                  </w14:solidFill>
                </w14:textFill>
              </w:rPr>
              <w:t>0771-7833699</w:t>
            </w:r>
            <w:r>
              <w:rPr>
                <w:rFonts w:hint="eastAsia"/>
                <w:color w:val="000000" w:themeColor="text1"/>
                <w14:textFill>
                  <w14:solidFill>
                    <w14:schemeClr w14:val="tx1"/>
                  </w14:solidFill>
                </w14:textFill>
              </w:rPr>
              <w:t>）</w:t>
            </w:r>
            <w:r>
              <w:rPr>
                <w:rFonts w:hint="eastAsia" w:ascii="宋体" w:hAnsi="宋体"/>
                <w:color w:val="000000" w:themeColor="text1"/>
                <w:szCs w:val="21"/>
                <w14:textFill>
                  <w14:solidFill>
                    <w14:schemeClr w14:val="tx1"/>
                  </w14:solidFill>
                </w14:textFill>
              </w:rPr>
              <w:t>将</w:t>
            </w:r>
            <w:r>
              <w:rPr>
                <w:rFonts w:hint="eastAsia" w:ascii="宋体" w:hAnsi="宋体" w:cs="宋体"/>
                <w:color w:val="000000" w:themeColor="text1"/>
                <w:szCs w:val="21"/>
                <w14:textFill>
                  <w14:solidFill>
                    <w14:schemeClr w14:val="tx1"/>
                  </w14:solidFill>
                </w14:textFill>
              </w:rPr>
              <w:t>单独密封的</w:t>
            </w:r>
            <w:r>
              <w:rPr>
                <w:rFonts w:hint="eastAsia" w:ascii="宋体" w:hAnsi="宋体"/>
                <w:color w:val="000000" w:themeColor="text1"/>
                <w:szCs w:val="21"/>
                <w14:textFill>
                  <w14:solidFill>
                    <w14:schemeClr w14:val="tx1"/>
                  </w14:solidFill>
                </w14:textFill>
              </w:rPr>
              <w:t>支票、汇票、本票或者金融、担保机构出具的保函原件提交给采购人或者采购代理机构。</w:t>
            </w:r>
          </w:p>
          <w:p w14:paraId="406765CA">
            <w:pPr>
              <w:spacing w:line="400" w:lineRule="exact"/>
              <w:contextualSpacing/>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3.供应商为联合体的，可以由联合体中的一方或者多方共同交纳谈判保证金，其交纳的保证金对联合体各方均具有约束力。</w:t>
            </w:r>
          </w:p>
          <w:p w14:paraId="59B8DB3C">
            <w:pPr>
              <w:spacing w:line="400" w:lineRule="exact"/>
              <w:contextualSpacing/>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备注： </w:t>
            </w:r>
          </w:p>
          <w:p w14:paraId="23BF795F">
            <w:pPr>
              <w:spacing w:line="400" w:lineRule="exact"/>
              <w:contextualSpacing/>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 磋商保证金在响应文件提交截止时间后提交的，或者不按规定交纳方式交纳的，或者未足额交纳的（包含保函额度不足的），视为无效磋商保证金。</w:t>
            </w:r>
          </w:p>
          <w:p w14:paraId="039FEC8F">
            <w:pPr>
              <w:spacing w:line="400" w:lineRule="exact"/>
              <w:contextualSpacing/>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2.供应商采用现钞方式或者从个人账户转出的磋商保证金，视为无效磋商保证金。</w:t>
            </w:r>
          </w:p>
          <w:p w14:paraId="2942E286">
            <w:pPr>
              <w:spacing w:line="400" w:lineRule="exact"/>
              <w:contextualSpacing/>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3.支票、汇票或者本票出现无效或者背书情形的，视为无效磋商保证金。</w:t>
            </w:r>
          </w:p>
          <w:p w14:paraId="05F8E77B">
            <w:pPr>
              <w:spacing w:line="400" w:lineRule="exact"/>
              <w:contextualSpacing/>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4.保函有效期低于竞标有效期的，视为无效磋商保证金。</w:t>
            </w:r>
          </w:p>
          <w:p w14:paraId="38D50106">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5.磋商保证金采用金融、担保机构出具的保函为有条件保函的，视为无效磋商保证金。</w:t>
            </w:r>
          </w:p>
        </w:tc>
      </w:tr>
      <w:tr w14:paraId="1E674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15DB24C8">
            <w:pPr>
              <w:spacing w:line="360" w:lineRule="auto"/>
              <w:jc w:val="center"/>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19</w:t>
            </w:r>
          </w:p>
        </w:tc>
        <w:tc>
          <w:tcPr>
            <w:tcW w:w="7912" w:type="dxa"/>
            <w:tcBorders>
              <w:top w:val="single" w:color="000000" w:sz="4" w:space="0"/>
              <w:left w:val="single" w:color="000000" w:sz="4" w:space="0"/>
              <w:bottom w:val="single" w:color="000000" w:sz="4" w:space="0"/>
              <w:right w:val="single" w:color="000000" w:sz="4" w:space="0"/>
            </w:tcBorders>
            <w:vAlign w:val="center"/>
          </w:tcPr>
          <w:p w14:paraId="131EC48E">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本项目不接受</w:t>
            </w:r>
            <w:r>
              <w:rPr>
                <w:rFonts w:hint="eastAsia"/>
                <w:color w:val="000000" w:themeColor="text1"/>
                <w14:textFill>
                  <w14:solidFill>
                    <w14:schemeClr w14:val="tx1"/>
                  </w14:solidFill>
                </w14:textFill>
              </w:rPr>
              <w:t>电子</w:t>
            </w:r>
            <w:r>
              <w:rPr>
                <w:rFonts w:hint="eastAsia" w:ascii="宋体" w:hAnsi="宋体"/>
                <w:color w:val="000000" w:themeColor="text1"/>
                <w:szCs w:val="21"/>
                <w14:textFill>
                  <w14:solidFill>
                    <w14:schemeClr w14:val="tx1"/>
                  </w14:solidFill>
                </w14:textFill>
              </w:rPr>
              <w:t>备份响应文件</w:t>
            </w:r>
          </w:p>
        </w:tc>
      </w:tr>
      <w:tr w14:paraId="0E9D1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7A6AE91D">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20.1</w:t>
            </w:r>
          </w:p>
        </w:tc>
        <w:tc>
          <w:tcPr>
            <w:tcW w:w="7912" w:type="dxa"/>
            <w:tcBorders>
              <w:top w:val="single" w:color="000000" w:sz="4" w:space="0"/>
              <w:left w:val="single" w:color="000000" w:sz="4" w:space="0"/>
              <w:bottom w:val="single" w:color="000000" w:sz="4" w:space="0"/>
              <w:right w:val="single" w:color="000000" w:sz="4" w:space="0"/>
            </w:tcBorders>
            <w:vAlign w:val="center"/>
          </w:tcPr>
          <w:p w14:paraId="727E083A">
            <w:pPr>
              <w:spacing w:line="360" w:lineRule="auto"/>
              <w:contextualSpacing/>
              <w:jc w:val="left"/>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响应文件提交截止时间：详见竞争性磋商公告。</w:t>
            </w:r>
          </w:p>
          <w:p w14:paraId="680E7B4D">
            <w:pPr>
              <w:spacing w:line="360" w:lineRule="auto"/>
              <w:contextualSpacing/>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响应文件提交地点：详见竞争性磋商公告。</w:t>
            </w:r>
          </w:p>
        </w:tc>
      </w:tr>
      <w:tr w14:paraId="77A66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3BAAFE71">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24.1</w:t>
            </w:r>
          </w:p>
        </w:tc>
        <w:tc>
          <w:tcPr>
            <w:tcW w:w="7912" w:type="dxa"/>
            <w:tcBorders>
              <w:top w:val="single" w:color="000000" w:sz="4" w:space="0"/>
              <w:left w:val="single" w:color="000000" w:sz="4" w:space="0"/>
              <w:bottom w:val="single" w:color="000000" w:sz="4" w:space="0"/>
              <w:right w:val="single" w:color="000000" w:sz="4" w:space="0"/>
            </w:tcBorders>
            <w:vAlign w:val="center"/>
          </w:tcPr>
          <w:p w14:paraId="29F002C1">
            <w:pPr>
              <w:spacing w:line="360" w:lineRule="auto"/>
              <w:jc w:val="left"/>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磋商小组的人数：</w:t>
            </w:r>
            <w:r>
              <w:rPr>
                <w:rFonts w:hint="eastAsia" w:ascii="宋体" w:hAnsi="宋体" w:cs="宋体"/>
                <w:color w:val="000000" w:themeColor="text1"/>
                <w:szCs w:val="21"/>
                <w:u w:val="single"/>
                <w14:textFill>
                  <w14:solidFill>
                    <w14:schemeClr w14:val="tx1"/>
                  </w14:solidFill>
                </w14:textFill>
              </w:rPr>
              <w:t xml:space="preserve"> 3 </w:t>
            </w:r>
            <w:r>
              <w:rPr>
                <w:rFonts w:hint="eastAsia" w:ascii="宋体" w:hAnsi="宋体" w:cs="宋体"/>
                <w:color w:val="000000" w:themeColor="text1"/>
                <w:szCs w:val="21"/>
                <w14:textFill>
                  <w14:solidFill>
                    <w14:schemeClr w14:val="tx1"/>
                  </w14:solidFill>
                </w14:textFill>
              </w:rPr>
              <w:t>人。</w:t>
            </w:r>
          </w:p>
        </w:tc>
      </w:tr>
      <w:tr w14:paraId="1C114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45DB8F9A">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5</w:t>
            </w:r>
          </w:p>
        </w:tc>
        <w:tc>
          <w:tcPr>
            <w:tcW w:w="7912" w:type="dxa"/>
            <w:tcBorders>
              <w:top w:val="single" w:color="000000" w:sz="4" w:space="0"/>
              <w:left w:val="single" w:color="000000" w:sz="4" w:space="0"/>
              <w:bottom w:val="single" w:color="000000" w:sz="4" w:space="0"/>
              <w:right w:val="single" w:color="000000" w:sz="4" w:space="0"/>
            </w:tcBorders>
            <w:vAlign w:val="center"/>
          </w:tcPr>
          <w:p w14:paraId="1320E548">
            <w:pPr>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首次响应文件开启时间详见“竞争性磋商公告”。</w:t>
            </w:r>
          </w:p>
          <w:p w14:paraId="7008C8EE">
            <w:pPr>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首次响应文件解密时间：</w:t>
            </w:r>
            <w:r>
              <w:rPr>
                <w:rFonts w:hAnsi="宋体"/>
                <w:color w:val="000000" w:themeColor="text1"/>
                <w:u w:val="single"/>
                <w14:textFill>
                  <w14:solidFill>
                    <w14:schemeClr w14:val="tx1"/>
                  </w14:solidFill>
                </w14:textFill>
              </w:rPr>
              <w:t xml:space="preserve"> </w:t>
            </w:r>
            <w:r>
              <w:rPr>
                <w:rFonts w:hint="eastAsia" w:hAnsi="宋体"/>
                <w:color w:val="000000" w:themeColor="text1"/>
                <w:u w:val="single"/>
                <w14:textFill>
                  <w14:solidFill>
                    <w14:schemeClr w14:val="tx1"/>
                  </w14:solidFill>
                </w14:textFill>
              </w:rPr>
              <w:t>30</w:t>
            </w:r>
            <w:r>
              <w:rPr>
                <w:rFonts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分钟</w:t>
            </w:r>
            <w:r>
              <w:rPr>
                <w:rFonts w:hint="eastAsia" w:hAnsi="宋体"/>
                <w:i/>
                <w:color w:val="000000" w:themeColor="text1"/>
                <w14:textFill>
                  <w14:solidFill>
                    <w14:schemeClr w14:val="tx1"/>
                  </w14:solidFill>
                </w14:textFill>
              </w:rPr>
              <w:t>。</w:t>
            </w:r>
          </w:p>
        </w:tc>
      </w:tr>
      <w:tr w14:paraId="6FBBC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5CFC73C4">
            <w:pPr>
              <w:spacing w:line="360" w:lineRule="auto"/>
              <w:jc w:val="center"/>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28.1</w:t>
            </w:r>
          </w:p>
        </w:tc>
        <w:tc>
          <w:tcPr>
            <w:tcW w:w="7912" w:type="dxa"/>
            <w:tcBorders>
              <w:top w:val="single" w:color="000000" w:sz="4" w:space="0"/>
              <w:left w:val="single" w:color="000000" w:sz="4" w:space="0"/>
              <w:bottom w:val="single" w:color="000000" w:sz="4" w:space="0"/>
              <w:right w:val="single" w:color="000000" w:sz="4" w:space="0"/>
            </w:tcBorders>
            <w:vAlign w:val="center"/>
          </w:tcPr>
          <w:p w14:paraId="5BF20BCE">
            <w:pPr>
              <w:spacing w:line="360" w:lineRule="auto"/>
              <w:rPr>
                <w:rFonts w:hint="eastAsia" w:ascii="宋体" w:hAnsi="宋体" w:cs="宋体"/>
                <w:color w:val="000000" w:themeColor="text1"/>
                <w:szCs w:val="21"/>
                <w14:textFill>
                  <w14:solidFill>
                    <w14:schemeClr w14:val="tx1"/>
                  </w14:solidFill>
                </w14:textFill>
              </w:rPr>
            </w:pPr>
            <w:r>
              <w:rPr>
                <w:rFonts w:ascii="Wingdings 2" w:hAnsi="Wingdings 2" w:eastAsia="Wingdings 2" w:cs="Wingdings 2"/>
                <w:color w:val="000000" w:themeColor="text1"/>
                <w:szCs w:val="21"/>
                <w14:textFill>
                  <w14:solidFill>
                    <w14:schemeClr w14:val="tx1"/>
                  </w14:solidFill>
                </w14:textFill>
              </w:rPr>
              <w:t>R</w:t>
            </w:r>
            <w:r>
              <w:rPr>
                <w:rFonts w:hint="eastAsia" w:ascii="宋体" w:hAnsi="宋体"/>
                <w:color w:val="000000" w:themeColor="text1"/>
                <w:szCs w:val="21"/>
                <w14:textFill>
                  <w14:solidFill>
                    <w14:schemeClr w14:val="tx1"/>
                  </w14:solidFill>
                </w14:textFill>
              </w:rPr>
              <w:t>本项目不收取履约保证金</w:t>
            </w:r>
          </w:p>
        </w:tc>
      </w:tr>
      <w:tr w14:paraId="12877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1142A559">
            <w:pPr>
              <w:spacing w:line="360" w:lineRule="auto"/>
              <w:jc w:val="center"/>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29.1</w:t>
            </w:r>
          </w:p>
        </w:tc>
        <w:tc>
          <w:tcPr>
            <w:tcW w:w="7912" w:type="dxa"/>
            <w:tcBorders>
              <w:top w:val="single" w:color="000000" w:sz="4" w:space="0"/>
              <w:left w:val="single" w:color="000000" w:sz="4" w:space="0"/>
              <w:bottom w:val="single" w:color="000000" w:sz="4" w:space="0"/>
              <w:right w:val="single" w:color="000000" w:sz="4" w:space="0"/>
            </w:tcBorders>
            <w:vAlign w:val="center"/>
          </w:tcPr>
          <w:p w14:paraId="44CE03CD">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签订合同携带的证明材料： </w:t>
            </w:r>
          </w:p>
          <w:p w14:paraId="2E74995A">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委托代理人负责签订合同的，须携带授权委托书及委托代理人身份证原件等其他资格证件。</w:t>
            </w:r>
          </w:p>
          <w:p w14:paraId="4A2BEF48">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法定代表人负责签订合同的，须携带法定代表人</w:t>
            </w:r>
            <w:r>
              <w:rPr>
                <w:rFonts w:ascii="宋体" w:hAnsi="宋体"/>
                <w:color w:val="000000" w:themeColor="text1"/>
                <w:szCs w:val="21"/>
                <w14:textFill>
                  <w14:solidFill>
                    <w14:schemeClr w14:val="tx1"/>
                  </w14:solidFill>
                </w14:textFill>
              </w:rPr>
              <w:t>身份证明原件</w:t>
            </w:r>
            <w:r>
              <w:rPr>
                <w:rFonts w:hint="eastAsia" w:ascii="宋体" w:hAnsi="宋体"/>
                <w:color w:val="000000" w:themeColor="text1"/>
                <w:szCs w:val="21"/>
                <w14:textFill>
                  <w14:solidFill>
                    <w14:schemeClr w14:val="tx1"/>
                  </w14:solidFill>
                </w14:textFill>
              </w:rPr>
              <w:t>及</w:t>
            </w:r>
            <w:r>
              <w:rPr>
                <w:rFonts w:ascii="宋体" w:hAnsi="宋体"/>
                <w:color w:val="000000" w:themeColor="text1"/>
                <w:szCs w:val="21"/>
                <w14:textFill>
                  <w14:solidFill>
                    <w14:schemeClr w14:val="tx1"/>
                  </w14:solidFill>
                </w14:textFill>
              </w:rPr>
              <w:t>身份证原件</w:t>
            </w:r>
            <w:r>
              <w:rPr>
                <w:rFonts w:hint="eastAsia" w:ascii="宋体" w:hAnsi="宋体"/>
                <w:color w:val="000000" w:themeColor="text1"/>
                <w:szCs w:val="21"/>
                <w14:textFill>
                  <w14:solidFill>
                    <w14:schemeClr w14:val="tx1"/>
                  </w14:solidFill>
                </w14:textFill>
              </w:rPr>
              <w:t>等其他证明材料。</w:t>
            </w:r>
          </w:p>
        </w:tc>
      </w:tr>
      <w:tr w14:paraId="0A43B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712C4EF9">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1.2</w:t>
            </w:r>
          </w:p>
        </w:tc>
        <w:tc>
          <w:tcPr>
            <w:tcW w:w="7912" w:type="dxa"/>
            <w:tcBorders>
              <w:top w:val="single" w:color="000000" w:sz="4" w:space="0"/>
              <w:left w:val="single" w:color="000000" w:sz="4" w:space="0"/>
              <w:bottom w:val="single" w:color="000000" w:sz="4" w:space="0"/>
              <w:right w:val="single" w:color="000000" w:sz="4" w:space="0"/>
            </w:tcBorders>
            <w:vAlign w:val="center"/>
          </w:tcPr>
          <w:p w14:paraId="4BDE876A">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接收质疑函方式：</w:t>
            </w:r>
            <w:r>
              <w:rPr>
                <w:rFonts w:hint="eastAsia" w:ascii="宋体" w:hAnsi="宋体" w:cs="宋体"/>
                <w:color w:val="000000" w:themeColor="text1"/>
                <w:szCs w:val="21"/>
                <w14:textFill>
                  <w14:solidFill>
                    <w14:schemeClr w14:val="tx1"/>
                  </w14:solidFill>
                </w14:textFill>
              </w:rPr>
              <w:t>书面形式</w:t>
            </w:r>
          </w:p>
          <w:p w14:paraId="32FDC925">
            <w:pPr>
              <w:pStyle w:val="225"/>
              <w:spacing w:line="360" w:lineRule="auto"/>
              <w:rPr>
                <w:rFonts w:hint="eastAsia"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质疑联系部门及联系方式：云之龙咨询集团有限公司，联系电话：0771-7835598、0771-7833699，通讯地址： 广西崇左市友谊大道与城南八路交叉口东南角处（崇左建设大厦/百成财富2#楼十三层）。</w:t>
            </w:r>
          </w:p>
          <w:p w14:paraId="4D1A6FE6">
            <w:pPr>
              <w:spacing w:line="360" w:lineRule="auto"/>
              <w:rPr>
                <w:rFonts w:hint="eastAsia" w:ascii="宋体" w:hAnsi="宋体"/>
                <w:color w:val="000000" w:themeColor="text1"/>
                <w:szCs w:val="21"/>
                <w14:textFill>
                  <w14:solidFill>
                    <w14:schemeClr w14:val="tx1"/>
                  </w14:solidFill>
                </w14:textFill>
              </w:rPr>
            </w:pPr>
            <w:r>
              <w:rPr>
                <w:rFonts w:hint="eastAsia" w:hAnsi="宋体" w:cs="宋体"/>
                <w:color w:val="000000" w:themeColor="text1"/>
                <w14:textFill>
                  <w14:solidFill>
                    <w14:schemeClr w14:val="tx1"/>
                  </w14:solidFill>
                </w14:textFill>
              </w:rPr>
              <w:t>业</w:t>
            </w:r>
            <w:r>
              <w:rPr>
                <w:rFonts w:hint="eastAsia" w:ascii="宋体" w:hAnsi="宋体" w:cs="宋体"/>
                <w:color w:val="000000" w:themeColor="text1"/>
                <w14:textFill>
                  <w14:solidFill>
                    <w14:schemeClr w14:val="tx1"/>
                  </w14:solidFill>
                </w14:textFill>
              </w:rPr>
              <w:t>务时间：工作日每天上午</w:t>
            </w:r>
            <w:r>
              <w:rPr>
                <w:rFonts w:ascii="宋体" w:hAnsi="宋体" w:cs="宋体"/>
                <w:color w:val="000000" w:themeColor="text1"/>
                <w14:textFill>
                  <w14:solidFill>
                    <w14:schemeClr w14:val="tx1"/>
                  </w14:solidFill>
                </w14:textFill>
              </w:rPr>
              <w:t>8</w:t>
            </w:r>
            <w:r>
              <w:rPr>
                <w:rFonts w:hint="eastAsia" w:ascii="宋体" w:hAnsi="宋体" w:cs="宋体"/>
                <w:color w:val="000000" w:themeColor="text1"/>
                <w14:textFill>
                  <w14:solidFill>
                    <w14:schemeClr w14:val="tx1"/>
                  </w14:solidFill>
                </w14:textFill>
              </w:rPr>
              <w:t>时</w:t>
            </w:r>
            <w:r>
              <w:rPr>
                <w:rFonts w:ascii="宋体" w:hAnsi="宋体" w:cs="宋体"/>
                <w:color w:val="000000" w:themeColor="text1"/>
                <w14:textFill>
                  <w14:solidFill>
                    <w14:schemeClr w14:val="tx1"/>
                  </w14:solidFill>
                </w14:textFill>
              </w:rPr>
              <w:t>00</w:t>
            </w:r>
            <w:r>
              <w:rPr>
                <w:rFonts w:hint="eastAsia" w:ascii="宋体" w:hAnsi="宋体" w:cs="宋体"/>
                <w:color w:val="000000" w:themeColor="text1"/>
                <w14:textFill>
                  <w14:solidFill>
                    <w14:schemeClr w14:val="tx1"/>
                  </w14:solidFill>
                </w14:textFill>
              </w:rPr>
              <w:t>分到</w:t>
            </w:r>
            <w:r>
              <w:rPr>
                <w:rFonts w:ascii="宋体" w:hAnsi="宋体" w:cs="宋体"/>
                <w:color w:val="000000" w:themeColor="text1"/>
                <w14:textFill>
                  <w14:solidFill>
                    <w14:schemeClr w14:val="tx1"/>
                  </w14:solidFill>
                </w14:textFill>
              </w:rPr>
              <w:t>12</w:t>
            </w:r>
            <w:r>
              <w:rPr>
                <w:rFonts w:hint="eastAsia" w:ascii="宋体" w:hAnsi="宋体" w:cs="宋体"/>
                <w:color w:val="000000" w:themeColor="text1"/>
                <w14:textFill>
                  <w14:solidFill>
                    <w14:schemeClr w14:val="tx1"/>
                  </w14:solidFill>
                </w14:textFill>
              </w:rPr>
              <w:t>时</w:t>
            </w:r>
            <w:r>
              <w:rPr>
                <w:rFonts w:ascii="宋体" w:hAnsi="宋体" w:cs="宋体"/>
                <w:color w:val="000000" w:themeColor="text1"/>
                <w14:textFill>
                  <w14:solidFill>
                    <w14:schemeClr w14:val="tx1"/>
                  </w14:solidFill>
                </w14:textFill>
              </w:rPr>
              <w:t>00</w:t>
            </w:r>
            <w:r>
              <w:rPr>
                <w:rFonts w:hint="eastAsia" w:ascii="宋体" w:hAnsi="宋体" w:cs="宋体"/>
                <w:color w:val="000000" w:themeColor="text1"/>
                <w14:textFill>
                  <w14:solidFill>
                    <w14:schemeClr w14:val="tx1"/>
                  </w14:solidFill>
                </w14:textFill>
              </w:rPr>
              <w:t>分，下午3时</w:t>
            </w:r>
            <w:r>
              <w:rPr>
                <w:rFonts w:ascii="宋体" w:hAnsi="宋体" w:cs="宋体"/>
                <w:color w:val="000000" w:themeColor="text1"/>
                <w14:textFill>
                  <w14:solidFill>
                    <w14:schemeClr w14:val="tx1"/>
                  </w14:solidFill>
                </w14:textFill>
              </w:rPr>
              <w:t>00</w:t>
            </w:r>
            <w:r>
              <w:rPr>
                <w:rFonts w:hint="eastAsia" w:ascii="宋体" w:hAnsi="宋体" w:cs="宋体"/>
                <w:color w:val="000000" w:themeColor="text1"/>
                <w14:textFill>
                  <w14:solidFill>
                    <w14:schemeClr w14:val="tx1"/>
                  </w14:solidFill>
                </w14:textFill>
              </w:rPr>
              <w:t>分到6时</w:t>
            </w:r>
            <w:r>
              <w:rPr>
                <w:rFonts w:ascii="宋体" w:hAnsi="宋体" w:cs="宋体"/>
                <w:color w:val="000000" w:themeColor="text1"/>
                <w14:textFill>
                  <w14:solidFill>
                    <w14:schemeClr w14:val="tx1"/>
                  </w14:solidFill>
                </w14:textFill>
              </w:rPr>
              <w:t>00</w:t>
            </w:r>
            <w:r>
              <w:rPr>
                <w:rFonts w:hint="eastAsia" w:ascii="宋体" w:hAnsi="宋体" w:cs="宋体"/>
                <w:color w:val="000000" w:themeColor="text1"/>
                <w14:textFill>
                  <w14:solidFill>
                    <w14:schemeClr w14:val="tx1"/>
                  </w14:solidFill>
                </w14:textFill>
              </w:rPr>
              <w:t>分。</w:t>
            </w:r>
          </w:p>
        </w:tc>
      </w:tr>
      <w:tr w14:paraId="34AE1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62622D34">
            <w:pPr>
              <w:spacing w:line="360" w:lineRule="auto"/>
              <w:jc w:val="center"/>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32.1</w:t>
            </w:r>
          </w:p>
        </w:tc>
        <w:tc>
          <w:tcPr>
            <w:tcW w:w="7912" w:type="dxa"/>
            <w:tcBorders>
              <w:top w:val="single" w:color="000000" w:sz="4" w:space="0"/>
              <w:left w:val="single" w:color="000000" w:sz="4" w:space="0"/>
              <w:bottom w:val="single" w:color="000000" w:sz="4" w:space="0"/>
              <w:right w:val="single" w:color="000000" w:sz="4" w:space="0"/>
            </w:tcBorders>
            <w:vAlign w:val="center"/>
          </w:tcPr>
          <w:p w14:paraId="6B6D0E36">
            <w:pPr>
              <w:pStyle w:val="225"/>
              <w:spacing w:line="360" w:lineRule="auto"/>
              <w:rPr>
                <w:rFonts w:hint="eastAsia"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1.采购代理费支付方式：</w:t>
            </w:r>
          </w:p>
          <w:p w14:paraId="51C72427">
            <w:pPr>
              <w:pStyle w:val="225"/>
              <w:spacing w:line="360" w:lineRule="auto"/>
              <w:rPr>
                <w:rFonts w:hint="eastAsia"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☑本项目代理服务费由成交供应商一次性向采购代理机构支付。</w:t>
            </w:r>
          </w:p>
          <w:p w14:paraId="5FC2D3CB">
            <w:pPr>
              <w:pStyle w:val="225"/>
              <w:spacing w:line="360" w:lineRule="auto"/>
              <w:rPr>
                <w:rFonts w:hint="eastAsia"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2.采购代理费收取标准：</w:t>
            </w:r>
          </w:p>
          <w:p w14:paraId="5043F49A">
            <w:pPr>
              <w:pStyle w:val="225"/>
              <w:spacing w:line="360" w:lineRule="auto"/>
              <w:rPr>
                <w:rFonts w:hint="eastAsia"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以分标（☑成交金额）为计费额，按本须知正文第32.2条规定的（☑工程类）收费标准采用差额定率累进法计算出收费基准价格，采购代理收费以（☑收费基准价格）收取（若采购代理服务费不足5000元，按5000元计收）。</w:t>
            </w:r>
          </w:p>
          <w:p w14:paraId="5A0B9A53">
            <w:pPr>
              <w:pStyle w:val="225"/>
              <w:spacing w:line="360" w:lineRule="auto"/>
              <w:rPr>
                <w:rFonts w:hint="eastAsia"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3. 采购代理费收取银行账户</w:t>
            </w:r>
          </w:p>
          <w:p w14:paraId="0A2C4EF4">
            <w:pPr>
              <w:pStyle w:val="225"/>
              <w:spacing w:line="360" w:lineRule="auto"/>
              <w:rPr>
                <w:rFonts w:hint="eastAsia" w:hAnsi="宋体" w:cs="宋体"/>
                <w:b/>
                <w:bCs/>
                <w:color w:val="000000" w:themeColor="text1"/>
                <w:sz w:val="21"/>
                <w14:textFill>
                  <w14:solidFill>
                    <w14:schemeClr w14:val="tx1"/>
                  </w14:solidFill>
                </w14:textFill>
              </w:rPr>
            </w:pPr>
            <w:r>
              <w:rPr>
                <w:rFonts w:hint="eastAsia" w:hAnsi="宋体" w:cs="宋体"/>
                <w:b/>
                <w:bCs/>
                <w:color w:val="000000" w:themeColor="text1"/>
                <w:sz w:val="21"/>
                <w14:textFill>
                  <w14:solidFill>
                    <w14:schemeClr w14:val="tx1"/>
                  </w14:solidFill>
                </w14:textFill>
              </w:rPr>
              <w:t>开户名称： 云之龙咨询集团有限公司崇左分公司</w:t>
            </w:r>
          </w:p>
          <w:p w14:paraId="60DD9039">
            <w:pPr>
              <w:pStyle w:val="225"/>
              <w:spacing w:line="360" w:lineRule="auto"/>
              <w:rPr>
                <w:rFonts w:hint="eastAsia" w:hAnsi="宋体" w:cs="宋体"/>
                <w:b/>
                <w:bCs/>
                <w:color w:val="000000" w:themeColor="text1"/>
                <w:sz w:val="21"/>
                <w14:textFill>
                  <w14:solidFill>
                    <w14:schemeClr w14:val="tx1"/>
                  </w14:solidFill>
                </w14:textFill>
              </w:rPr>
            </w:pPr>
            <w:r>
              <w:rPr>
                <w:rFonts w:hint="eastAsia" w:hAnsi="宋体" w:cs="宋体"/>
                <w:b/>
                <w:bCs/>
                <w:color w:val="000000" w:themeColor="text1"/>
                <w:sz w:val="21"/>
                <w14:textFill>
                  <w14:solidFill>
                    <w14:schemeClr w14:val="tx1"/>
                  </w14:solidFill>
                </w14:textFill>
              </w:rPr>
              <w:t xml:space="preserve">开户银行：中信银行南宁东葛支行 </w:t>
            </w:r>
          </w:p>
          <w:p w14:paraId="2EF2D3A5">
            <w:pPr>
              <w:pStyle w:val="225"/>
              <w:spacing w:line="360" w:lineRule="auto"/>
              <w:rPr>
                <w:rFonts w:hint="eastAsia" w:hAnsi="宋体" w:cs="宋体"/>
                <w:color w:val="000000" w:themeColor="text1"/>
                <w:sz w:val="21"/>
                <w14:textFill>
                  <w14:solidFill>
                    <w14:schemeClr w14:val="tx1"/>
                  </w14:solidFill>
                </w14:textFill>
              </w:rPr>
            </w:pPr>
            <w:r>
              <w:rPr>
                <w:rFonts w:hint="eastAsia" w:hAnsi="宋体" w:cs="宋体"/>
                <w:b/>
                <w:bCs/>
                <w:color w:val="000000" w:themeColor="text1"/>
                <w:sz w:val="21"/>
                <w14:textFill>
                  <w14:solidFill>
                    <w14:schemeClr w14:val="tx1"/>
                  </w14:solidFill>
                </w14:textFill>
              </w:rPr>
              <w:t>银行账号：8113001013000157995</w:t>
            </w:r>
          </w:p>
        </w:tc>
      </w:tr>
      <w:tr w14:paraId="515B2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6"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1649536C">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3.1</w:t>
            </w:r>
          </w:p>
        </w:tc>
        <w:tc>
          <w:tcPr>
            <w:tcW w:w="7912" w:type="dxa"/>
            <w:tcBorders>
              <w:top w:val="single" w:color="000000" w:sz="4" w:space="0"/>
              <w:left w:val="single" w:color="000000" w:sz="4" w:space="0"/>
              <w:bottom w:val="single" w:color="000000" w:sz="4" w:space="0"/>
              <w:right w:val="single" w:color="000000" w:sz="4" w:space="0"/>
            </w:tcBorders>
            <w:vAlign w:val="center"/>
          </w:tcPr>
          <w:p w14:paraId="1612267C">
            <w:pPr>
              <w:pStyle w:val="225"/>
              <w:spacing w:line="360" w:lineRule="auto"/>
              <w:rPr>
                <w:rFonts w:hint="eastAsia" w:hAnsi="宋体" w:cs="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解释：</w:t>
            </w:r>
            <w:r>
              <w:rPr>
                <w:rFonts w:hAnsi="宋体"/>
                <w:color w:val="000000" w:themeColor="text1"/>
                <w:sz w:val="21"/>
                <w14:textFill>
                  <w14:solidFill>
                    <w14:schemeClr w14:val="tx1"/>
                  </w14:solidFill>
                </w14:textFill>
              </w:rPr>
              <w:t>构成本</w:t>
            </w:r>
            <w:r>
              <w:rPr>
                <w:rFonts w:hint="eastAsia" w:hAnsi="宋体"/>
                <w:color w:val="000000" w:themeColor="text1"/>
                <w:sz w:val="21"/>
                <w14:textFill>
                  <w14:solidFill>
                    <w14:schemeClr w14:val="tx1"/>
                  </w14:solidFill>
                </w14:textFill>
              </w:rPr>
              <w:t>磋商文件</w:t>
            </w:r>
            <w:r>
              <w:rPr>
                <w:rFonts w:hAnsi="宋体"/>
                <w:color w:val="000000" w:themeColor="text1"/>
                <w:sz w:val="21"/>
                <w14:textFill>
                  <w14:solidFill>
                    <w14:schemeClr w14:val="tx1"/>
                  </w14:solidFill>
                </w14:textFill>
              </w:rPr>
              <w:t>的各个组成文件应互为解释，互为说明；除</w:t>
            </w:r>
            <w:r>
              <w:rPr>
                <w:rFonts w:hint="eastAsia" w:hAnsi="宋体"/>
                <w:color w:val="000000" w:themeColor="text1"/>
                <w:sz w:val="21"/>
                <w14:textFill>
                  <w14:solidFill>
                    <w14:schemeClr w14:val="tx1"/>
                  </w14:solidFill>
                </w14:textFill>
              </w:rPr>
              <w:t>磋商文件</w:t>
            </w:r>
            <w:r>
              <w:rPr>
                <w:rFonts w:hAnsi="宋体"/>
                <w:color w:val="000000" w:themeColor="text1"/>
                <w:sz w:val="21"/>
                <w14:textFill>
                  <w14:solidFill>
                    <w14:schemeClr w14:val="tx1"/>
                  </w14:solidFill>
                </w14:textFill>
              </w:rPr>
              <w:t>中有特别规定外，仅适用于</w:t>
            </w:r>
            <w:r>
              <w:rPr>
                <w:rFonts w:hint="eastAsia" w:hAnsi="宋体"/>
                <w:color w:val="000000" w:themeColor="text1"/>
                <w:sz w:val="21"/>
                <w14:textFill>
                  <w14:solidFill>
                    <w14:schemeClr w14:val="tx1"/>
                  </w14:solidFill>
                </w14:textFill>
              </w:rPr>
              <w:t>竞标</w:t>
            </w:r>
            <w:r>
              <w:rPr>
                <w:rFonts w:hAnsi="宋体"/>
                <w:color w:val="000000" w:themeColor="text1"/>
                <w:sz w:val="21"/>
                <w14:textFill>
                  <w14:solidFill>
                    <w14:schemeClr w14:val="tx1"/>
                  </w14:solidFill>
                </w14:textFill>
              </w:rPr>
              <w:t>阶段的规定，按</w:t>
            </w:r>
            <w:r>
              <w:rPr>
                <w:rFonts w:hint="eastAsia" w:hAnsi="宋体"/>
                <w:color w:val="000000" w:themeColor="text1"/>
                <w:sz w:val="21"/>
                <w14:textFill>
                  <w14:solidFill>
                    <w14:schemeClr w14:val="tx1"/>
                  </w14:solidFill>
                </w14:textFill>
              </w:rPr>
              <w:t>更正公告（澄清公告）</w:t>
            </w:r>
            <w:r>
              <w:rPr>
                <w:rFonts w:hAnsi="宋体"/>
                <w:color w:val="000000" w:themeColor="text1"/>
                <w:sz w:val="21"/>
                <w14:textFill>
                  <w14:solidFill>
                    <w14:schemeClr w14:val="tx1"/>
                  </w14:solidFill>
                </w14:textFill>
              </w:rPr>
              <w:t>、</w:t>
            </w:r>
            <w:r>
              <w:rPr>
                <w:rFonts w:hint="eastAsia" w:hAnsi="宋体"/>
                <w:color w:val="000000" w:themeColor="text1"/>
                <w:sz w:val="21"/>
                <w14:textFill>
                  <w14:solidFill>
                    <w14:schemeClr w14:val="tx1"/>
                  </w14:solidFill>
                </w14:textFill>
              </w:rPr>
              <w:t>竞争性磋商</w:t>
            </w:r>
            <w:r>
              <w:rPr>
                <w:rFonts w:hAnsi="宋体"/>
                <w:color w:val="000000" w:themeColor="text1"/>
                <w:sz w:val="21"/>
                <w14:textFill>
                  <w14:solidFill>
                    <w14:schemeClr w14:val="tx1"/>
                  </w14:solidFill>
                </w14:textFill>
              </w:rPr>
              <w:t>公告、</w:t>
            </w:r>
            <w:r>
              <w:rPr>
                <w:rFonts w:hint="eastAsia" w:hAnsi="宋体"/>
                <w:color w:val="000000" w:themeColor="text1"/>
                <w:sz w:val="21"/>
                <w14:textFill>
                  <w14:solidFill>
                    <w14:schemeClr w14:val="tx1"/>
                  </w14:solidFill>
                </w14:textFill>
              </w:rPr>
              <w:t>供应商</w:t>
            </w:r>
            <w:r>
              <w:rPr>
                <w:rFonts w:hAnsi="宋体"/>
                <w:color w:val="000000" w:themeColor="text1"/>
                <w:sz w:val="21"/>
                <w14:textFill>
                  <w14:solidFill>
                    <w14:schemeClr w14:val="tx1"/>
                  </w14:solidFill>
                </w14:textFill>
              </w:rPr>
              <w:t>须知</w:t>
            </w:r>
            <w:r>
              <w:rPr>
                <w:rFonts w:hint="eastAsia" w:hAnsi="宋体"/>
                <w:color w:val="000000" w:themeColor="text1"/>
                <w:sz w:val="21"/>
                <w14:textFill>
                  <w14:solidFill>
                    <w14:schemeClr w14:val="tx1"/>
                  </w14:solidFill>
                </w14:textFill>
              </w:rPr>
              <w:t>、采购需求</w:t>
            </w:r>
            <w:r>
              <w:rPr>
                <w:rFonts w:hAnsi="宋体"/>
                <w:color w:val="000000" w:themeColor="text1"/>
                <w:sz w:val="21"/>
                <w14:textFill>
                  <w14:solidFill>
                    <w14:schemeClr w14:val="tx1"/>
                  </w14:solidFill>
                </w14:textFill>
              </w:rPr>
              <w:t>、</w:t>
            </w:r>
            <w:r>
              <w:rPr>
                <w:rFonts w:hint="eastAsia"/>
                <w:color w:val="000000" w:themeColor="text1"/>
                <w:sz w:val="21"/>
                <w14:textFill>
                  <w14:solidFill>
                    <w14:schemeClr w14:val="tx1"/>
                  </w14:solidFill>
                </w14:textFill>
              </w:rPr>
              <w:t>评审程序、评审方法和评审标准</w:t>
            </w:r>
            <w:r>
              <w:rPr>
                <w:rFonts w:hAnsi="宋体"/>
                <w:color w:val="000000" w:themeColor="text1"/>
                <w:sz w:val="21"/>
                <w14:textFill>
                  <w14:solidFill>
                    <w14:schemeClr w14:val="tx1"/>
                  </w14:solidFill>
                </w14:textFill>
              </w:rPr>
              <w:t>、</w:t>
            </w:r>
            <w:r>
              <w:rPr>
                <w:rFonts w:hint="eastAsia" w:hAnsi="宋体"/>
                <w:color w:val="000000" w:themeColor="text1"/>
                <w:sz w:val="21"/>
                <w14:textFill>
                  <w14:solidFill>
                    <w14:schemeClr w14:val="tx1"/>
                  </w14:solidFill>
                </w14:textFill>
              </w:rPr>
              <w:t>响应</w:t>
            </w:r>
            <w:r>
              <w:rPr>
                <w:rFonts w:hAnsi="宋体"/>
                <w:color w:val="000000" w:themeColor="text1"/>
                <w:sz w:val="21"/>
                <w14:textFill>
                  <w14:solidFill>
                    <w14:schemeClr w14:val="tx1"/>
                  </w14:solidFill>
                </w14:textFill>
              </w:rPr>
              <w:t>文件格式</w:t>
            </w:r>
            <w:r>
              <w:rPr>
                <w:rFonts w:hint="eastAsia" w:hAnsi="宋体"/>
                <w:color w:val="000000" w:themeColor="text1"/>
                <w:sz w:val="21"/>
                <w14:textFill>
                  <w14:solidFill>
                    <w14:schemeClr w14:val="tx1"/>
                  </w14:solidFill>
                </w14:textFill>
              </w:rPr>
              <w:t>、合同文本</w:t>
            </w:r>
            <w:r>
              <w:rPr>
                <w:rFonts w:hAnsi="宋体"/>
                <w:color w:val="000000" w:themeColor="text1"/>
                <w:sz w:val="21"/>
                <w14:textFill>
                  <w14:solidFill>
                    <w14:schemeClr w14:val="tx1"/>
                  </w14:solidFill>
                </w14:textFill>
              </w:rPr>
              <w:t>的先后顺序解释；同一组成文件中就同一事项的规定或者约定不一致的，以编排顺序在后者为准；同一组成文件不同版本之间有不一致的，以形成时间在后者为准；</w:t>
            </w:r>
            <w:r>
              <w:rPr>
                <w:rFonts w:hint="eastAsia" w:hAnsi="宋体"/>
                <w:color w:val="000000" w:themeColor="text1"/>
                <w:sz w:val="21"/>
                <w14:textFill>
                  <w14:solidFill>
                    <w14:schemeClr w14:val="tx1"/>
                  </w14:solidFill>
                </w14:textFill>
              </w:rPr>
              <w:t>更正公告（澄清公告）</w:t>
            </w:r>
            <w:r>
              <w:rPr>
                <w:rFonts w:hAnsi="宋体"/>
                <w:color w:val="000000" w:themeColor="text1"/>
                <w:sz w:val="21"/>
                <w14:textFill>
                  <w14:solidFill>
                    <w14:schemeClr w14:val="tx1"/>
                  </w14:solidFill>
                </w14:textFill>
              </w:rPr>
              <w:t>与同步更新的</w:t>
            </w:r>
            <w:r>
              <w:rPr>
                <w:rFonts w:hint="eastAsia" w:hAnsi="宋体"/>
                <w:color w:val="000000" w:themeColor="text1"/>
                <w:sz w:val="21"/>
                <w14:textFill>
                  <w14:solidFill>
                    <w14:schemeClr w14:val="tx1"/>
                  </w14:solidFill>
                </w14:textFill>
              </w:rPr>
              <w:t>磋商文件</w:t>
            </w:r>
            <w:r>
              <w:rPr>
                <w:rFonts w:hAnsi="宋体"/>
                <w:color w:val="000000" w:themeColor="text1"/>
                <w:sz w:val="21"/>
                <w14:textFill>
                  <w14:solidFill>
                    <w14:schemeClr w14:val="tx1"/>
                  </w14:solidFill>
                </w14:textFill>
              </w:rPr>
              <w:t>不一致时以</w:t>
            </w:r>
            <w:r>
              <w:rPr>
                <w:rFonts w:hint="eastAsia" w:hAnsi="宋体"/>
                <w:color w:val="000000" w:themeColor="text1"/>
                <w:sz w:val="21"/>
                <w14:textFill>
                  <w14:solidFill>
                    <w14:schemeClr w14:val="tx1"/>
                  </w14:solidFill>
                </w14:textFill>
              </w:rPr>
              <w:t>更正公告（澄清公告）</w:t>
            </w:r>
            <w:r>
              <w:rPr>
                <w:rFonts w:hAnsi="宋体"/>
                <w:color w:val="000000" w:themeColor="text1"/>
                <w:sz w:val="21"/>
                <w14:textFill>
                  <w14:solidFill>
                    <w14:schemeClr w14:val="tx1"/>
                  </w14:solidFill>
                </w14:textFill>
              </w:rPr>
              <w:t>为准。按本款前述规定仍不能形成结论的，由</w:t>
            </w:r>
            <w:r>
              <w:rPr>
                <w:rFonts w:hint="eastAsia" w:hAnsi="宋体"/>
                <w:color w:val="000000" w:themeColor="text1"/>
                <w:sz w:val="21"/>
                <w14:textFill>
                  <w14:solidFill>
                    <w14:schemeClr w14:val="tx1"/>
                  </w14:solidFill>
                </w14:textFill>
              </w:rPr>
              <w:t>采购</w:t>
            </w:r>
            <w:r>
              <w:rPr>
                <w:rFonts w:hAnsi="宋体"/>
                <w:color w:val="000000" w:themeColor="text1"/>
                <w:sz w:val="21"/>
                <w14:textFill>
                  <w14:solidFill>
                    <w14:schemeClr w14:val="tx1"/>
                  </w14:solidFill>
                </w14:textFill>
              </w:rPr>
              <w:t>人</w:t>
            </w:r>
            <w:r>
              <w:rPr>
                <w:rFonts w:hint="eastAsia" w:hAnsi="宋体"/>
                <w:color w:val="000000" w:themeColor="text1"/>
                <w:sz w:val="21"/>
                <w14:textFill>
                  <w14:solidFill>
                    <w14:schemeClr w14:val="tx1"/>
                  </w14:solidFill>
                </w14:textFill>
              </w:rPr>
              <w:t>或者采购代理机构</w:t>
            </w:r>
            <w:r>
              <w:rPr>
                <w:rFonts w:hAnsi="宋体"/>
                <w:color w:val="000000" w:themeColor="text1"/>
                <w:sz w:val="21"/>
                <w14:textFill>
                  <w14:solidFill>
                    <w14:schemeClr w14:val="tx1"/>
                  </w14:solidFill>
                </w14:textFill>
              </w:rPr>
              <w:t>负责解释。</w:t>
            </w:r>
          </w:p>
        </w:tc>
      </w:tr>
      <w:tr w14:paraId="79F98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319260CA">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33.2</w:t>
            </w:r>
          </w:p>
        </w:tc>
        <w:tc>
          <w:tcPr>
            <w:tcW w:w="7912" w:type="dxa"/>
            <w:tcBorders>
              <w:top w:val="single" w:color="000000" w:sz="4" w:space="0"/>
              <w:left w:val="single" w:color="000000" w:sz="4" w:space="0"/>
              <w:bottom w:val="single" w:color="000000" w:sz="4" w:space="0"/>
              <w:right w:val="single" w:color="000000" w:sz="4" w:space="0"/>
            </w:tcBorders>
            <w:vAlign w:val="center"/>
          </w:tcPr>
          <w:p w14:paraId="5797EA04">
            <w:pPr>
              <w:pStyle w:val="225"/>
              <w:spacing w:line="360" w:lineRule="auto"/>
              <w:rPr>
                <w:rFonts w:hint="eastAsia"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账户，也可以使用银行保函。工程竣工验收结算经审定后，按照规定程序，将农民工工资保证金没有使用或剩余的金额退还给承包人。</w:t>
            </w:r>
          </w:p>
        </w:tc>
      </w:tr>
      <w:tr w14:paraId="0E86B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7448F691">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3</w:t>
            </w:r>
          </w:p>
        </w:tc>
        <w:tc>
          <w:tcPr>
            <w:tcW w:w="7912" w:type="dxa"/>
            <w:tcBorders>
              <w:top w:val="single" w:color="000000" w:sz="4" w:space="0"/>
              <w:left w:val="single" w:color="000000" w:sz="4" w:space="0"/>
              <w:bottom w:val="single" w:color="000000" w:sz="4" w:space="0"/>
              <w:right w:val="single" w:color="000000" w:sz="4" w:space="0"/>
            </w:tcBorders>
            <w:vAlign w:val="center"/>
          </w:tcPr>
          <w:p w14:paraId="2E28167B">
            <w:pPr>
              <w:pStyle w:val="225"/>
              <w:spacing w:line="360" w:lineRule="auto"/>
              <w:rPr>
                <w:rFonts w:hint="eastAsia"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2F3459F">
            <w:pPr>
              <w:pStyle w:val="225"/>
              <w:spacing w:line="360" w:lineRule="auto"/>
              <w:rPr>
                <w:rFonts w:hint="eastAsia" w:hAnsi="宋体" w:cs="宋体"/>
                <w:color w:val="000000" w:themeColor="text1"/>
                <w:sz w:val="21"/>
                <w14:textFill>
                  <w14:solidFill>
                    <w14:schemeClr w14:val="tx1"/>
                  </w14:solidFill>
                </w14:textFill>
              </w:rPr>
            </w:pPr>
            <w:r>
              <w:rPr>
                <w:rFonts w:hint="eastAsia" w:hAnsi="宋体" w:cs="宋体"/>
                <w:bCs/>
                <w:color w:val="000000" w:themeColor="text1"/>
                <w:sz w:val="21"/>
                <w14:textFill>
                  <w14:solidFill>
                    <w14:schemeClr w14:val="tx1"/>
                  </w14:solidFill>
                </w14:textFill>
              </w:rPr>
              <w:t>2.本磋商文件所称的“</w:t>
            </w:r>
            <w:r>
              <w:rPr>
                <w:rFonts w:hint="eastAsia" w:hAnsi="宋体"/>
                <w:color w:val="000000" w:themeColor="text1"/>
                <w:sz w:val="21"/>
                <w14:textFill>
                  <w14:solidFill>
                    <w14:schemeClr w14:val="tx1"/>
                  </w14:solidFill>
                </w14:textFill>
              </w:rPr>
              <w:t>电子签章”“</w:t>
            </w:r>
            <w:r>
              <w:rPr>
                <w:rFonts w:hint="eastAsia" w:hAnsi="宋体" w:cs="宋体"/>
                <w:bCs/>
                <w:color w:val="000000" w:themeColor="text1"/>
                <w:sz w:val="21"/>
                <w14:textFill>
                  <w14:solidFill>
                    <w14:schemeClr w14:val="tx1"/>
                  </w14:solidFill>
                </w14:textFill>
              </w:rPr>
              <w:t>电子签名”</w:t>
            </w:r>
            <w:r>
              <w:rPr>
                <w:rFonts w:hint="eastAsia" w:hAnsi="宋体"/>
                <w:color w:val="000000" w:themeColor="text1"/>
                <w:sz w:val="21"/>
                <w14:textFill>
                  <w14:solidFill>
                    <w14:schemeClr w14:val="tx1"/>
                  </w14:solidFill>
                </w14:textFill>
              </w:rPr>
              <w:t>，是指经广西政府采购云平台认可的CA认证的电子签名数据为表现形式的印章，可用于签署电子响应文件，电子印章与实物印章具有同等法律效力，不因其采用电子化表现形式而否定其法律效力。</w:t>
            </w:r>
          </w:p>
          <w:p w14:paraId="59C2D5E7">
            <w:pPr>
              <w:pStyle w:val="225"/>
              <w:spacing w:line="360" w:lineRule="auto"/>
              <w:rPr>
                <w:rFonts w:hint="eastAsia" w:hAnsi="宋体" w:cs="宋体"/>
                <w:bCs/>
                <w:color w:val="000000" w:themeColor="text1"/>
                <w:sz w:val="21"/>
                <w14:textFill>
                  <w14:solidFill>
                    <w14:schemeClr w14:val="tx1"/>
                  </w14:solidFill>
                </w14:textFill>
              </w:rPr>
            </w:pPr>
            <w:r>
              <w:rPr>
                <w:rFonts w:hAnsi="宋体" w:cs="宋体"/>
                <w:color w:val="000000" w:themeColor="text1"/>
                <w:sz w:val="21"/>
                <w14:textFill>
                  <w14:solidFill>
                    <w14:schemeClr w14:val="tx1"/>
                  </w14:solidFill>
                </w14:textFill>
              </w:rPr>
              <w:t>3</w:t>
            </w:r>
            <w:r>
              <w:rPr>
                <w:rFonts w:hint="eastAsia" w:hAnsi="宋体" w:cs="宋体"/>
                <w:color w:val="000000" w:themeColor="text1"/>
                <w:sz w:val="21"/>
                <w14:textFill>
                  <w14:solidFill>
                    <w14:schemeClr w14:val="tx1"/>
                  </w14:solidFill>
                </w14:textFill>
              </w:rPr>
              <w:t>.供应商为其他组织时，本磋商文件规定的法定代表人指负责人。本磋商文件所称负责人是指参加竞标的其他组织</w:t>
            </w:r>
            <w:r>
              <w:rPr>
                <w:rFonts w:hint="eastAsia" w:hAnsi="宋体" w:cs="宋体"/>
                <w:bCs/>
                <w:color w:val="000000" w:themeColor="text1"/>
                <w:sz w:val="21"/>
                <w14:textFill>
                  <w14:solidFill>
                    <w14:schemeClr w14:val="tx1"/>
                  </w14:solidFill>
                </w14:textFill>
              </w:rPr>
              <w:t>营业执照或者执业许可证等证照上的</w:t>
            </w:r>
            <w:r>
              <w:rPr>
                <w:rFonts w:hint="eastAsia" w:hAnsi="宋体" w:cs="宋体"/>
                <w:color w:val="000000" w:themeColor="text1"/>
                <w:sz w:val="21"/>
                <w14:textFill>
                  <w14:solidFill>
                    <w14:schemeClr w14:val="tx1"/>
                  </w14:solidFill>
                </w14:textFill>
              </w:rPr>
              <w:t>负责人</w:t>
            </w:r>
            <w:r>
              <w:rPr>
                <w:rFonts w:hint="eastAsia" w:hAnsi="宋体" w:cs="宋体"/>
                <w:bCs/>
                <w:color w:val="000000" w:themeColor="text1"/>
                <w:sz w:val="21"/>
                <w14:textFill>
                  <w14:solidFill>
                    <w14:schemeClr w14:val="tx1"/>
                  </w14:solidFill>
                </w14:textFill>
              </w:rPr>
              <w:t>。</w:t>
            </w:r>
          </w:p>
          <w:p w14:paraId="2294E366">
            <w:pPr>
              <w:pStyle w:val="225"/>
              <w:spacing w:line="360" w:lineRule="auto"/>
              <w:rPr>
                <w:rFonts w:hint="eastAsia" w:hAnsi="宋体" w:cs="宋体"/>
                <w:color w:val="000000" w:themeColor="text1"/>
                <w:sz w:val="21"/>
                <w14:textFill>
                  <w14:solidFill>
                    <w14:schemeClr w14:val="tx1"/>
                  </w14:solidFill>
                </w14:textFill>
              </w:rPr>
            </w:pPr>
            <w:r>
              <w:rPr>
                <w:rFonts w:hAnsi="宋体" w:cs="宋体"/>
                <w:color w:val="000000" w:themeColor="text1"/>
                <w:sz w:val="21"/>
                <w14:textFill>
                  <w14:solidFill>
                    <w14:schemeClr w14:val="tx1"/>
                  </w14:solidFill>
                </w14:textFill>
              </w:rPr>
              <w:t>4.</w:t>
            </w:r>
            <w:r>
              <w:rPr>
                <w:rFonts w:hint="eastAsia" w:hAnsi="宋体" w:cs="宋体"/>
                <w:color w:val="000000" w:themeColor="text1"/>
                <w:sz w:val="21"/>
                <w14:textFill>
                  <w14:solidFill>
                    <w14:schemeClr w14:val="tx1"/>
                  </w14:solidFill>
                </w14:textFill>
              </w:rPr>
              <w:t>本磋商文件中描述供应商的“签字”是指供应商的法定代表人或者委托代理人亲自在文件规定签署处亲笔写上个人的名字的行为，私章、签字章、印鉴、影印等其他形式均不能代替亲笔签字。</w:t>
            </w:r>
          </w:p>
          <w:p w14:paraId="44E489C9">
            <w:pPr>
              <w:pStyle w:val="225"/>
              <w:spacing w:line="360" w:lineRule="auto"/>
              <w:rPr>
                <w:rFonts w:hint="eastAsia"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5</w:t>
            </w:r>
            <w:r>
              <w:rPr>
                <w:rFonts w:hAnsi="宋体" w:cs="宋体"/>
                <w:color w:val="000000" w:themeColor="text1"/>
                <w:sz w:val="21"/>
                <w14:textFill>
                  <w14:solidFill>
                    <w14:schemeClr w14:val="tx1"/>
                  </w14:solidFill>
                </w14:textFill>
              </w:rPr>
              <w:t>.</w:t>
            </w:r>
            <w:r>
              <w:rPr>
                <w:rFonts w:hint="eastAsia" w:hAnsi="宋体" w:cs="宋体"/>
                <w:color w:val="000000" w:themeColor="text1"/>
                <w:sz w:val="21"/>
                <w14:textFill>
                  <w14:solidFill>
                    <w14:schemeClr w14:val="tx1"/>
                  </w14:solidFill>
                </w14:textFill>
              </w:rPr>
              <w:t>本磋商文件所称的“以上”“以下”“以内”“届满”，包括本数；所称的“不满”“超过”“以外”，不包括本数。</w:t>
            </w:r>
          </w:p>
        </w:tc>
      </w:tr>
    </w:tbl>
    <w:p w14:paraId="60A7842E">
      <w:pPr>
        <w:spacing w:line="400" w:lineRule="exact"/>
        <w:jc w:val="center"/>
        <w:rPr>
          <w:rFonts w:hint="eastAsia" w:ascii="宋体" w:hAns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br w:type="page" w:clear="all"/>
      </w:r>
      <w:r>
        <w:rPr>
          <w:rFonts w:hint="eastAsia" w:ascii="宋体" w:hAnsi="宋体"/>
          <w:b/>
          <w:color w:val="000000" w:themeColor="text1"/>
          <w:sz w:val="32"/>
          <w:szCs w:val="32"/>
          <w14:textFill>
            <w14:solidFill>
              <w14:schemeClr w14:val="tx1"/>
            </w14:solidFill>
          </w14:textFill>
        </w:rPr>
        <w:t>供应商须知正文</w:t>
      </w:r>
    </w:p>
    <w:p w14:paraId="1586C97B">
      <w:pPr>
        <w:spacing w:line="400" w:lineRule="exact"/>
        <w:jc w:val="center"/>
        <w:rPr>
          <w:rFonts w:hint="eastAsia" w:ascii="宋体" w:hAnsi="宋体"/>
          <w:b/>
          <w:color w:val="000000" w:themeColor="text1"/>
          <w:sz w:val="32"/>
          <w:szCs w:val="32"/>
          <w14:textFill>
            <w14:solidFill>
              <w14:schemeClr w14:val="tx1"/>
            </w14:solidFill>
          </w14:textFill>
        </w:rPr>
      </w:pPr>
    </w:p>
    <w:p w14:paraId="6EEC3551">
      <w:pPr>
        <w:spacing w:line="400" w:lineRule="exact"/>
        <w:jc w:val="center"/>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一、总则</w:t>
      </w:r>
    </w:p>
    <w:p w14:paraId="76C6691F">
      <w:pPr>
        <w:spacing w:line="400" w:lineRule="exact"/>
        <w:rPr>
          <w:rFonts w:hint="eastAsia" w:ascii="宋体" w:hAnsi="宋体"/>
          <w:color w:val="000000" w:themeColor="text1"/>
          <w:szCs w:val="21"/>
          <w14:textFill>
            <w14:solidFill>
              <w14:schemeClr w14:val="tx1"/>
            </w14:solidFill>
          </w14:textFill>
        </w:rPr>
      </w:pPr>
    </w:p>
    <w:p w14:paraId="34BBBE7A">
      <w:pPr>
        <w:spacing w:line="360" w:lineRule="auto"/>
        <w:ind w:firstLine="482"/>
        <w:rPr>
          <w:rFonts w:hint="eastAsia"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1.适用范围</w:t>
      </w:r>
    </w:p>
    <w:p w14:paraId="21871DAC">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1.1本项目采购人、采购代理机构、供应商、磋商小组的相关行为均受《中华人民共和国政府采购法》《中华人民共和国政府采购法实施条例》</w:t>
      </w:r>
      <w:r>
        <w:rPr>
          <w:rFonts w:hint="eastAsia" w:ascii="宋体" w:hAnsi="宋体"/>
          <w:color w:val="000000" w:themeColor="text1"/>
          <w:szCs w:val="21"/>
          <w14:textFill>
            <w14:solidFill>
              <w14:schemeClr w14:val="tx1"/>
            </w14:solidFill>
          </w14:textFill>
        </w:rPr>
        <w:t>《政府采购竞争性磋商采购方式管理暂行办法》《财政部关于政府采购竞争性磋商采购方式管理暂行办法有关问题的补充通知》</w:t>
      </w:r>
      <w:r>
        <w:rPr>
          <w:rFonts w:hint="eastAsia" w:ascii="宋体" w:hAnsi="宋体" w:cs="宋体"/>
          <w:color w:val="000000" w:themeColor="text1"/>
          <w:szCs w:val="21"/>
          <w14:textFill>
            <w14:solidFill>
              <w14:schemeClr w14:val="tx1"/>
            </w14:solidFill>
          </w14:textFill>
        </w:rPr>
        <w:t>及本项目本级和上级财政部门政府采购有关规定的约束和保护。</w:t>
      </w:r>
    </w:p>
    <w:p w14:paraId="578A10AC">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1.2本竞争性磋商文件（以下简称磋商文件）适用于本项目的所有采购程序和环节（法律法规另有规定的，从其规定）</w:t>
      </w:r>
      <w:r>
        <w:rPr>
          <w:rFonts w:hint="eastAsia" w:ascii="宋体" w:hAnsi="宋体" w:cs="宋体"/>
          <w:color w:val="000000" w:themeColor="text1"/>
          <w:spacing w:val="-6"/>
          <w:szCs w:val="21"/>
          <w14:textFill>
            <w14:solidFill>
              <w14:schemeClr w14:val="tx1"/>
            </w14:solidFill>
          </w14:textFill>
        </w:rPr>
        <w:t>。</w:t>
      </w:r>
    </w:p>
    <w:p w14:paraId="66AE715F">
      <w:pPr>
        <w:spacing w:line="360" w:lineRule="auto"/>
        <w:ind w:firstLine="482"/>
        <w:rPr>
          <w:rFonts w:hint="eastAsia"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2.定义</w:t>
      </w:r>
    </w:p>
    <w:p w14:paraId="4D403003">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2.1“采购人”是指依法进行政府采购的国家机关、事业单位、团体组织。</w:t>
      </w:r>
    </w:p>
    <w:p w14:paraId="327ECF83">
      <w:pPr>
        <w:spacing w:line="360" w:lineRule="auto"/>
        <w:ind w:firstLine="420"/>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2.2“采购代理机构”是指政府采购集中采购机构和集中采购机构以外的采购代理机构。</w:t>
      </w:r>
    </w:p>
    <w:p w14:paraId="45EBA80F">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2.3“供应商”是指向采购人提供货物、工程或者服务的法人、其他组织或者自然人。</w:t>
      </w:r>
    </w:p>
    <w:p w14:paraId="7C9B2E9F">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2.4“工程”是指建设工程，包括建筑物和构筑物的新建、改建、扩建、装修、拆除、修缮等。</w:t>
      </w:r>
    </w:p>
    <w:p w14:paraId="68588E88">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“竞标”是指供应商按照本项目竞争性磋商公告或者邀请函规定的方式获取磋商文件、提交响应文件并希望获得标的的行为。</w:t>
      </w:r>
    </w:p>
    <w:p w14:paraId="2860F284">
      <w:pPr>
        <w:spacing w:line="360" w:lineRule="auto"/>
        <w:ind w:firstLine="420"/>
        <w:contextualSpacing/>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2.6“书面形式”是指合同书、信件和数据电文（包括电报、电传、传真、电子数据交换和电子邮件）等可以有形地表现所载内容的形式。</w:t>
      </w:r>
    </w:p>
    <w:p w14:paraId="2A447624">
      <w:pPr>
        <w:spacing w:line="360" w:lineRule="auto"/>
        <w:ind w:firstLine="420"/>
        <w:contextualSpacing/>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2.7“响应文件”是指：供应商根据本磋商文件要求，编制包含资格证明、报价、商务技术等所有内容的文件</w:t>
      </w:r>
      <w:r>
        <w:rPr>
          <w:rFonts w:hint="eastAsia" w:ascii="宋体" w:hAnsi="宋体" w:cs="宋体"/>
          <w:color w:val="000000" w:themeColor="text1"/>
          <w:spacing w:val="-6"/>
          <w:szCs w:val="21"/>
          <w14:textFill>
            <w14:solidFill>
              <w14:schemeClr w14:val="tx1"/>
            </w14:solidFill>
          </w14:textFill>
        </w:rPr>
        <w:t>。</w:t>
      </w:r>
    </w:p>
    <w:p w14:paraId="1F7501CC">
      <w:pPr>
        <w:spacing w:line="360" w:lineRule="auto"/>
        <w:ind w:firstLine="422"/>
        <w:contextualSpacing/>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2.8“实质性要求”是指磋商文件中已经指明不满足则响应文件按无效处理的条款，或者不能负偏离的条款，或者采购需求中带“▲”的条款。</w:t>
      </w:r>
    </w:p>
    <w:p w14:paraId="66D2A3DB">
      <w:pPr>
        <w:spacing w:line="360" w:lineRule="auto"/>
        <w:ind w:firstLine="420"/>
        <w:contextualSpacing/>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2.9“正偏离”，是指响应文件对磋商文件“采购需求”中有关条款作出的响应优于条款要求并有利于采购人的情形。</w:t>
      </w:r>
    </w:p>
    <w:p w14:paraId="39E503F7">
      <w:pPr>
        <w:spacing w:line="360" w:lineRule="auto"/>
        <w:ind w:firstLine="420"/>
        <w:contextualSpacing/>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10“负偏离”，是指响应文件对磋商文件“采购需求”中有关条款作出的响应不满足条款要求，导致采购人要求不能得到满足的情形。</w:t>
      </w:r>
    </w:p>
    <w:p w14:paraId="21D5FACA">
      <w:pPr>
        <w:spacing w:line="360" w:lineRule="auto"/>
        <w:ind w:firstLine="420"/>
        <w:contextualSpacing/>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2.11“允许负偏离的条款”是指采购需求中不属于“实质性要求”的条款。</w:t>
      </w:r>
    </w:p>
    <w:p w14:paraId="2902EBFB">
      <w:pPr>
        <w:spacing w:line="360" w:lineRule="auto"/>
        <w:ind w:firstLine="420"/>
        <w:contextualSpacing/>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2“首次报价”是指供应商提交的首次响应文件中的报价。</w:t>
      </w:r>
    </w:p>
    <w:p w14:paraId="7023B26E">
      <w:pPr>
        <w:spacing w:line="360" w:lineRule="auto"/>
        <w:ind w:firstLine="482"/>
        <w:rPr>
          <w:rFonts w:hint="eastAsia"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3.供应商的资格条件</w:t>
      </w:r>
    </w:p>
    <w:p w14:paraId="24811349">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3.1供应商的资格条件详见“供应商须知前附表”。</w:t>
      </w:r>
    </w:p>
    <w:p w14:paraId="06CD8B99">
      <w:pPr>
        <w:spacing w:line="360" w:lineRule="auto"/>
        <w:ind w:firstLine="420"/>
        <w:rPr>
          <w:rFonts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3.2供应商</w:t>
      </w:r>
      <w:r>
        <w:rPr>
          <w:rFonts w:hint="eastAsia" w:cs="宋体"/>
          <w:color w:val="000000" w:themeColor="text1"/>
          <w14:textFill>
            <w14:solidFill>
              <w14:schemeClr w14:val="tx1"/>
            </w14:solidFill>
          </w14:textFill>
        </w:rPr>
        <w:t>不得存在下列情形之一：</w:t>
      </w:r>
    </w:p>
    <w:p w14:paraId="16712947">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单位负责人为同一人或者存在直接控股、管理关系的不同供应商，不得参加同一合同项下的政府采购活动；</w:t>
      </w:r>
    </w:p>
    <w:p w14:paraId="0E494138">
      <w:pPr>
        <w:spacing w:line="360" w:lineRule="auto"/>
        <w:ind w:firstLine="420"/>
        <w:rPr>
          <w:rFonts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（2）为本项目提供过整体设计、规范编制或者项目管理、监理、检测等服务的供应商，不得再参加本项目上述服务以外的其他采购活动；</w:t>
      </w:r>
    </w:p>
    <w:p w14:paraId="2B57AC34">
      <w:pPr>
        <w:spacing w:line="360" w:lineRule="auto"/>
        <w:ind w:firstLine="42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rFonts w:hint="eastAsia"/>
          <w:color w:val="000000" w:themeColor="text1"/>
          <w14:textFill>
            <w14:solidFill>
              <w14:schemeClr w14:val="tx1"/>
            </w14:solidFill>
          </w14:textFill>
        </w:rPr>
        <w:t>3</w:t>
      </w:r>
      <w:r>
        <w:rPr>
          <w:rFonts w:hint="eastAsia" w:cs="宋体"/>
          <w:color w:val="000000" w:themeColor="text1"/>
          <w14:textFill>
            <w14:solidFill>
              <w14:schemeClr w14:val="tx1"/>
            </w14:solidFill>
          </w14:textFill>
        </w:rPr>
        <w:t>）为本分标的代建人；</w:t>
      </w:r>
    </w:p>
    <w:p w14:paraId="5D761CD5">
      <w:pPr>
        <w:spacing w:line="360" w:lineRule="auto"/>
        <w:ind w:firstLine="42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rFonts w:hint="eastAsia"/>
          <w:color w:val="000000" w:themeColor="text1"/>
          <w14:textFill>
            <w14:solidFill>
              <w14:schemeClr w14:val="tx1"/>
            </w14:solidFill>
          </w14:textFill>
        </w:rPr>
        <w:t>4</w:t>
      </w:r>
      <w:r>
        <w:rPr>
          <w:rFonts w:hint="eastAsia" w:cs="宋体"/>
          <w:color w:val="000000" w:themeColor="text1"/>
          <w14:textFill>
            <w14:solidFill>
              <w14:schemeClr w14:val="tx1"/>
            </w14:solidFill>
          </w14:textFill>
        </w:rPr>
        <w:t>）为本分标提供采购代理服务的；</w:t>
      </w:r>
    </w:p>
    <w:p w14:paraId="173CFE55">
      <w:pPr>
        <w:spacing w:line="360" w:lineRule="auto"/>
        <w:ind w:firstLine="42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rFonts w:hint="eastAsia"/>
          <w:color w:val="000000" w:themeColor="text1"/>
          <w14:textFill>
            <w14:solidFill>
              <w14:schemeClr w14:val="tx1"/>
            </w14:solidFill>
          </w14:textFill>
        </w:rPr>
        <w:t>5</w:t>
      </w:r>
      <w:r>
        <w:rPr>
          <w:rFonts w:hint="eastAsia" w:cs="宋体"/>
          <w:color w:val="000000" w:themeColor="text1"/>
          <w14:textFill>
            <w14:solidFill>
              <w14:schemeClr w14:val="tx1"/>
            </w14:solidFill>
          </w14:textFill>
        </w:rPr>
        <w:t>）与本分标的监理人或代建人或采购代理机构同为一个法定代表人的；</w:t>
      </w:r>
    </w:p>
    <w:p w14:paraId="19F5CC63">
      <w:pPr>
        <w:spacing w:line="360" w:lineRule="auto"/>
        <w:ind w:firstLine="42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rFonts w:hint="eastAsia"/>
          <w:color w:val="000000" w:themeColor="text1"/>
          <w14:textFill>
            <w14:solidFill>
              <w14:schemeClr w14:val="tx1"/>
            </w14:solidFill>
          </w14:textFill>
        </w:rPr>
        <w:t>6</w:t>
      </w:r>
      <w:r>
        <w:rPr>
          <w:rFonts w:hint="eastAsia" w:cs="宋体"/>
          <w:color w:val="000000" w:themeColor="text1"/>
          <w14:textFill>
            <w14:solidFill>
              <w14:schemeClr w14:val="tx1"/>
            </w14:solidFill>
          </w14:textFill>
        </w:rPr>
        <w:t>）与本分标的监理人或代建人或采购代理机构相互控股或参股的；</w:t>
      </w:r>
    </w:p>
    <w:p w14:paraId="05AEACB6">
      <w:pPr>
        <w:spacing w:line="360" w:lineRule="auto"/>
        <w:ind w:firstLine="42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rFonts w:hint="eastAsia"/>
          <w:color w:val="000000" w:themeColor="text1"/>
          <w14:textFill>
            <w14:solidFill>
              <w14:schemeClr w14:val="tx1"/>
            </w14:solidFill>
          </w14:textFill>
        </w:rPr>
        <w:t>7</w:t>
      </w:r>
      <w:r>
        <w:rPr>
          <w:rFonts w:hint="eastAsia" w:cs="宋体"/>
          <w:color w:val="000000" w:themeColor="text1"/>
          <w14:textFill>
            <w14:solidFill>
              <w14:schemeClr w14:val="tx1"/>
            </w14:solidFill>
          </w14:textFill>
        </w:rPr>
        <w:t>）与本分标的监理人或代建人或采购代理机构相互任职或工作的；</w:t>
      </w:r>
    </w:p>
    <w:p w14:paraId="1924852E">
      <w:pPr>
        <w:spacing w:line="360" w:lineRule="auto"/>
        <w:ind w:firstLine="42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（8）在“信用中国”网站（www.creditchina.gov.cn） 、中国政府采购网（www.ccgp.gov.cn）被列入失信被执行人、重大税收违法失信主体、政府采购严重违法失信行为记录名单及其他不符合《中华人民共和国政府采购法》第二十二条规定条件的。</w:t>
      </w:r>
    </w:p>
    <w:p w14:paraId="2915FEFE">
      <w:pPr>
        <w:spacing w:line="360" w:lineRule="auto"/>
        <w:ind w:firstLine="482"/>
        <w:rPr>
          <w:rFonts w:hint="eastAsia"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4.竞标费用</w:t>
      </w:r>
    </w:p>
    <w:p w14:paraId="4BE4227A">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供应商应承担参与本次采购活动有关的所有费用，包括但不限于获取磋商文件、勘查现场、编制和提交响应文件、参加磋商与应答、签订合同等，不论竞标结果如何，均应自行承担。</w:t>
      </w:r>
    </w:p>
    <w:p w14:paraId="0A0B71BF">
      <w:pPr>
        <w:spacing w:line="360" w:lineRule="auto"/>
        <w:ind w:firstLine="482"/>
        <w:rPr>
          <w:rFonts w:hint="eastAsia"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5.联合体竞标</w:t>
      </w:r>
    </w:p>
    <w:p w14:paraId="7417748A">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5.1本项目是否接受联合体竞标，详见“供应商须知前附表”。</w:t>
      </w:r>
    </w:p>
    <w:p w14:paraId="42DECF43">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5.2</w:t>
      </w:r>
      <w:r>
        <w:rPr>
          <w:rFonts w:hint="eastAsia" w:ascii="宋体" w:hAnsi="宋体"/>
          <w:color w:val="000000" w:themeColor="text1"/>
          <w14:textFill>
            <w14:solidFill>
              <w14:schemeClr w14:val="tx1"/>
            </w14:solidFill>
          </w14:textFill>
        </w:rPr>
        <w:t>如接受联合体竞标，</w:t>
      </w:r>
      <w:r>
        <w:rPr>
          <w:rFonts w:hint="eastAsia" w:ascii="宋体" w:hAnsi="宋体" w:cs="宋体"/>
          <w:color w:val="000000" w:themeColor="text1"/>
          <w:szCs w:val="21"/>
          <w14:textFill>
            <w14:solidFill>
              <w14:schemeClr w14:val="tx1"/>
            </w14:solidFill>
          </w14:textFill>
        </w:rPr>
        <w:t>联合体竞标要求详见“供应商须知前附表”。</w:t>
      </w:r>
    </w:p>
    <w:p w14:paraId="78C2245D">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5.3</w:t>
      </w:r>
      <w:bookmarkStart w:id="50" w:name="_Hlk66782192"/>
      <w:r>
        <w:rPr>
          <w:rFonts w:hint="eastAsia" w:ascii="宋体" w:hAnsi="宋体"/>
          <w:color w:val="000000" w:themeColor="text1"/>
          <w:szCs w:val="21"/>
          <w14:textFill>
            <w14:solidFill>
              <w14:schemeClr w14:val="tx1"/>
            </w14:solidFill>
          </w14:textFill>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1%-2%的扣除，用扣除后的价格参加评审。</w:t>
      </w:r>
      <w:bookmarkEnd w:id="50"/>
    </w:p>
    <w:p w14:paraId="4AF9FA9F">
      <w:pPr>
        <w:spacing w:line="360" w:lineRule="auto"/>
        <w:ind w:firstLine="482"/>
        <w:rPr>
          <w:rFonts w:hint="eastAsia"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 xml:space="preserve">6.转包与分包             </w:t>
      </w:r>
    </w:p>
    <w:p w14:paraId="731082E5">
      <w:pPr>
        <w:pStyle w:val="189"/>
        <w:keepNext w:val="0"/>
        <w:keepLines w:val="0"/>
        <w:spacing w:before="0" w:after="0" w:line="360" w:lineRule="auto"/>
        <w:ind w:left="420"/>
        <w:rPr>
          <w:rFonts w:hint="eastAsia" w:ascii="宋体" w:hAnsi="宋体"/>
          <w:b w:val="0"/>
          <w:color w:val="000000" w:themeColor="text1"/>
          <w:sz w:val="21"/>
          <w:szCs w:val="21"/>
          <w14:textFill>
            <w14:solidFill>
              <w14:schemeClr w14:val="tx1"/>
            </w14:solidFill>
          </w14:textFill>
        </w:rPr>
      </w:pPr>
      <w:bookmarkStart w:id="51" w:name="_Toc254970673"/>
      <w:bookmarkStart w:id="52" w:name="_Toc254970532"/>
      <w:r>
        <w:rPr>
          <w:rFonts w:hint="eastAsia" w:ascii="宋体" w:hAnsi="宋体"/>
          <w:b w:val="0"/>
          <w:color w:val="000000" w:themeColor="text1"/>
          <w:sz w:val="21"/>
          <w:szCs w:val="21"/>
          <w14:textFill>
            <w14:solidFill>
              <w14:schemeClr w14:val="tx1"/>
            </w14:solidFill>
          </w14:textFill>
        </w:rPr>
        <w:t>6.1本项目不允许转包。</w:t>
      </w:r>
    </w:p>
    <w:p w14:paraId="5B7A82ED">
      <w:pPr>
        <w:pStyle w:val="189"/>
        <w:keepNext w:val="0"/>
        <w:keepLines w:val="0"/>
        <w:spacing w:before="0" w:after="0" w:line="360" w:lineRule="auto"/>
        <w:ind w:firstLine="315"/>
        <w:rPr>
          <w:rFonts w:hint="eastAsia" w:ascii="宋体" w:hAnsi="宋体"/>
          <w:b w:val="0"/>
          <w:color w:val="000000" w:themeColor="text1"/>
          <w:sz w:val="21"/>
          <w:szCs w:val="21"/>
          <w14:textFill>
            <w14:solidFill>
              <w14:schemeClr w14:val="tx1"/>
            </w14:solidFill>
          </w14:textFill>
        </w:rPr>
      </w:pPr>
      <w:r>
        <w:rPr>
          <w:rFonts w:hint="eastAsia" w:ascii="宋体" w:hAnsi="宋体"/>
          <w:b w:val="0"/>
          <w:color w:val="000000" w:themeColor="text1"/>
          <w:sz w:val="21"/>
          <w:szCs w:val="21"/>
          <w14:textFill>
            <w14:solidFill>
              <w14:schemeClr w14:val="tx1"/>
            </w14:solidFill>
          </w14:textFill>
        </w:rPr>
        <w:t xml:space="preserve"> 6.2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的资质或者行政许可。</w:t>
      </w:r>
    </w:p>
    <w:p w14:paraId="05FDA221">
      <w:pPr>
        <w:pStyle w:val="189"/>
        <w:keepNext w:val="0"/>
        <w:keepLines w:val="0"/>
        <w:spacing w:before="0" w:after="0" w:line="360" w:lineRule="auto"/>
        <w:ind w:firstLine="315"/>
        <w:rPr>
          <w:rFonts w:hint="eastAsia" w:ascii="宋体" w:hAnsi="宋体"/>
          <w:b w:val="0"/>
          <w:color w:val="000000" w:themeColor="text1"/>
          <w:sz w:val="21"/>
          <w:szCs w:val="21"/>
          <w14:textFill>
            <w14:solidFill>
              <w14:schemeClr w14:val="tx1"/>
            </w14:solidFill>
          </w14:textFill>
        </w:rPr>
      </w:pPr>
      <w:r>
        <w:rPr>
          <w:rFonts w:hint="eastAsia" w:ascii="宋体" w:hAnsi="宋体"/>
          <w:b w:val="0"/>
          <w:color w:val="000000" w:themeColor="text1"/>
          <w:sz w:val="21"/>
          <w:szCs w:val="21"/>
          <w14:textFill>
            <w14:solidFill>
              <w14:schemeClr w14:val="tx1"/>
            </w14:solidFill>
          </w14:textFill>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6E419245">
      <w:pPr>
        <w:spacing w:line="360" w:lineRule="auto"/>
        <w:ind w:firstLine="482"/>
        <w:rPr>
          <w:rFonts w:hint="eastAsia"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7.特别说明</w:t>
      </w:r>
      <w:bookmarkEnd w:id="51"/>
      <w:bookmarkEnd w:id="52"/>
    </w:p>
    <w:p w14:paraId="64954971">
      <w:pPr>
        <w:spacing w:line="360" w:lineRule="auto"/>
        <w:ind w:firstLine="420"/>
        <w:rPr>
          <w:rFonts w:hint="eastAsia" w:ascii="宋体" w:hAnsi="宋体" w:cs="宋体"/>
          <w:color w:val="000000" w:themeColor="text1"/>
          <w:szCs w:val="21"/>
          <w14:textFill>
            <w14:solidFill>
              <w14:schemeClr w14:val="tx1"/>
            </w14:solidFill>
          </w14:textFill>
        </w:rPr>
      </w:pPr>
      <w:bookmarkStart w:id="53" w:name="_8.1提供相同品牌产品且通过资格审查、符合性审查的不同投标人参加同一合"/>
      <w:bookmarkEnd w:id="53"/>
      <w:r>
        <w:rPr>
          <w:rFonts w:hint="eastAsia" w:ascii="宋体" w:hAnsi="宋体" w:cs="宋体"/>
          <w:color w:val="000000" w:themeColor="text1"/>
          <w:szCs w:val="21"/>
          <w14:textFill>
            <w14:solidFill>
              <w14:schemeClr w14:val="tx1"/>
            </w14:solidFill>
          </w14:textFill>
        </w:rPr>
        <w:t>7.</w:t>
      </w:r>
      <w:r>
        <w:rPr>
          <w:rFonts w:ascii="宋体" w:hAnsi="宋体" w:cs="宋体"/>
          <w:color w:val="000000" w:themeColor="text1"/>
          <w:szCs w:val="21"/>
          <w14:textFill>
            <w14:solidFill>
              <w14:schemeClr w14:val="tx1"/>
            </w14:solidFill>
          </w14:textFill>
        </w:rPr>
        <w:t>1</w:t>
      </w:r>
      <w:bookmarkStart w:id="54" w:name="_Hlk65832145"/>
      <w:r>
        <w:rPr>
          <w:rFonts w:hint="eastAsia" w:ascii="宋体" w:hAnsi="宋体"/>
          <w:color w:val="000000" w:themeColor="text1"/>
          <w:szCs w:val="21"/>
          <w14:textFill>
            <w14:solidFill>
              <w14:schemeClr w14:val="tx1"/>
            </w14:solidFill>
          </w14:textFill>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000000" w:themeColor="text1"/>
          <w:szCs w:val="21"/>
          <w14:textFill>
            <w14:solidFill>
              <w14:schemeClr w14:val="tx1"/>
            </w14:solidFill>
          </w14:textFill>
        </w:rPr>
        <w:t>。</w:t>
      </w:r>
    </w:p>
    <w:bookmarkEnd w:id="54"/>
    <w:p w14:paraId="4E2F4EF0">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供应商应仔细阅读磋商文件的所有内容，按照磋商文件的要求提交响应文件，并对所提供的全部资料的真实性承担法律责任。</w:t>
      </w:r>
    </w:p>
    <w:p w14:paraId="07F433B1">
      <w:pPr>
        <w:spacing w:line="360" w:lineRule="auto"/>
        <w:ind w:firstLine="420"/>
        <w:rPr>
          <w:rFonts w:hint="eastAsia" w:ascii="宋体" w:hAnsi="宋体" w:cs="宋体"/>
          <w:color w:val="000000" w:themeColor="text1"/>
          <w:szCs w:val="21"/>
          <w14:textFill>
            <w14:solidFill>
              <w14:schemeClr w14:val="tx1"/>
            </w14:solidFill>
          </w14:textFill>
        </w:rPr>
      </w:pPr>
      <w:bookmarkStart w:id="55" w:name="_Hlk170492024"/>
      <w:r>
        <w:rPr>
          <w:rFonts w:hint="eastAsia" w:ascii="宋体" w:hAnsi="宋体" w:cs="宋体"/>
          <w:color w:val="000000" w:themeColor="text1"/>
          <w:szCs w:val="21"/>
          <w14:textFill>
            <w14:solidFill>
              <w14:schemeClr w14:val="tx1"/>
            </w14:solidFill>
          </w14:textFill>
        </w:rPr>
        <w:t>7.</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供应商在竞标活动中提供任何虚假材料谋取成交的，将报财政部门查处；签订合同后发现的，成交供应商须依照</w:t>
      </w:r>
      <w:bookmarkStart w:id="56" w:name="_Hlk170492034"/>
      <w:r>
        <w:rPr>
          <w:rFonts w:hint="eastAsia" w:ascii="宋体" w:hAnsi="宋体" w:cs="宋体"/>
          <w:color w:val="000000" w:themeColor="text1"/>
          <w:szCs w:val="21"/>
          <w14:textFill>
            <w14:solidFill>
              <w14:schemeClr w14:val="tx1"/>
            </w14:solidFill>
          </w14:textFill>
        </w:rPr>
        <w:t>有关法律法规</w:t>
      </w:r>
      <w:bookmarkEnd w:id="55"/>
      <w:r>
        <w:rPr>
          <w:rFonts w:hint="eastAsia" w:ascii="宋体" w:hAnsi="宋体" w:cs="宋体"/>
          <w:color w:val="000000" w:themeColor="text1"/>
          <w:szCs w:val="21"/>
          <w14:textFill>
            <w14:solidFill>
              <w14:schemeClr w14:val="tx1"/>
            </w14:solidFill>
          </w14:textFill>
        </w:rPr>
        <w:t>规定赔偿采购人，且民事赔偿并不免除违法供应商的行政与刑事责任。</w:t>
      </w:r>
    </w:p>
    <w:bookmarkEnd w:id="56"/>
    <w:p w14:paraId="3E6FD35C">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在政府采购活动中，采购人员及相关人员与供应商有下列利害关系之一的，应当回避：</w:t>
      </w:r>
    </w:p>
    <w:p w14:paraId="630C43E4">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（1）参加采购活动前3年内与供应商存在劳动关系；</w:t>
      </w:r>
    </w:p>
    <w:p w14:paraId="68956901">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（2）参加采购活动前3年内担任供应商的董事、监事；</w:t>
      </w:r>
    </w:p>
    <w:p w14:paraId="46EA29C6">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（3）参加采购活动前3年内是供应商的控股股东或者实际控制人；</w:t>
      </w:r>
    </w:p>
    <w:p w14:paraId="205165AD">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（4）与供应商的法定代表人或者负责人有夫妻、直系血亲、三代以内旁系血亲或者近姻亲关系；</w:t>
      </w:r>
    </w:p>
    <w:p w14:paraId="6DB66208">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（5）与供应商有其他可能影响政府采购活动公平、公正进行的关系。</w:t>
      </w:r>
    </w:p>
    <w:p w14:paraId="08DBB1FD">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F47EBBB">
      <w:pPr>
        <w:spacing w:line="360" w:lineRule="auto"/>
        <w:ind w:firstLine="422"/>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7.</w:t>
      </w:r>
      <w:r>
        <w:rPr>
          <w:rFonts w:ascii="宋体" w:hAnsi="宋体" w:cs="宋体"/>
          <w:b/>
          <w:bCs/>
          <w:color w:val="000000" w:themeColor="text1"/>
          <w:szCs w:val="21"/>
          <w14:textFill>
            <w14:solidFill>
              <w14:schemeClr w14:val="tx1"/>
            </w14:solidFill>
          </w14:textFill>
        </w:rPr>
        <w:t>5</w:t>
      </w:r>
      <w:r>
        <w:rPr>
          <w:rFonts w:hint="eastAsia" w:ascii="宋体" w:hAnsi="宋体" w:cs="宋体"/>
          <w:b/>
          <w:bCs/>
          <w:color w:val="000000" w:themeColor="text1"/>
          <w:szCs w:val="21"/>
          <w14:textFill>
            <w14:solidFill>
              <w14:schemeClr w14:val="tx1"/>
            </w14:solidFill>
          </w14:textFill>
        </w:rPr>
        <w:t>有下列情形之一的视为供应商相互串通竞标，响应文件将被视为无效：</w:t>
      </w:r>
    </w:p>
    <w:p w14:paraId="352B674F">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（1）不同供应商的响应文件由同一单位或者个人编制； </w:t>
      </w:r>
    </w:p>
    <w:p w14:paraId="5D271DA3">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（2）不同供应商委托同一单位或者个人办理竞标事宜；</w:t>
      </w:r>
    </w:p>
    <w:p w14:paraId="40A8CB2F">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（3）不同的供应商的响应文件载明的项目管理员为同一个人；</w:t>
      </w:r>
    </w:p>
    <w:p w14:paraId="2687A32A">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（4）不同供应商的响应文件异常一致或者报价呈规律性差异；</w:t>
      </w:r>
    </w:p>
    <w:p w14:paraId="3C8B5AF9">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（5）不同供应商的响应文件相互混装；</w:t>
      </w:r>
    </w:p>
    <w:p w14:paraId="492DDEB2">
      <w:pPr>
        <w:tabs>
          <w:tab w:val="left" w:pos="6931"/>
        </w:tabs>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（6）不同供应商的磋商保证金从同一单位或者个人账户转出。</w:t>
      </w:r>
      <w:r>
        <w:rPr>
          <w:rFonts w:ascii="宋体" w:hAnsi="宋体" w:cs="宋体"/>
          <w:color w:val="000000" w:themeColor="text1"/>
          <w:szCs w:val="21"/>
          <w14:textFill>
            <w14:solidFill>
              <w14:schemeClr w14:val="tx1"/>
            </w14:solidFill>
          </w14:textFill>
        </w:rPr>
        <w:tab/>
      </w:r>
    </w:p>
    <w:p w14:paraId="7FC51D24">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供应商有下列情形之一的，属于恶意串通行为，将报同级监督管理部门：</w:t>
      </w:r>
    </w:p>
    <w:p w14:paraId="47FBDD0C">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（1）供应商直接或者间接从采购人或者采购代理机构处获得其他供应商的相关信息并修改其响应文件；</w:t>
      </w:r>
    </w:p>
    <w:p w14:paraId="245BEFA6">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（2）供应商按照采购人或者采购代理机构的授意撤换、修改响应文件；</w:t>
      </w:r>
    </w:p>
    <w:p w14:paraId="7605886C">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（3）供应商之间协商报价、技术方案等响应文件或者响应文件的实质性内容；</w:t>
      </w:r>
    </w:p>
    <w:p w14:paraId="4D4F7E43">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（4）属于同一集团、协会、商会等组织成员的供应商按照该组织要求协同参加政府采购活动；</w:t>
      </w:r>
    </w:p>
    <w:p w14:paraId="7DABA0E2">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（5）供应商之间事先约定一致抬高或者压低报价，或者在政府采购活动中事先约定轮流以高价位或者低价位成交，或者事先约定由某一特定供应商成交，然后再参加竞标；</w:t>
      </w:r>
    </w:p>
    <w:p w14:paraId="3C48086B">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（6）供应商之间商定部分供应商放弃参加政府采购活动或者放弃成交；</w:t>
      </w:r>
    </w:p>
    <w:p w14:paraId="3277D6B3">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（7）供应商与采购人或者采购代理机构之间、供应商相互之间，为谋求特定供应商成交或者排斥其他供应商的其他串通行为。</w:t>
      </w:r>
    </w:p>
    <w:p w14:paraId="3A746519">
      <w:pPr>
        <w:spacing w:line="360" w:lineRule="auto"/>
        <w:ind w:firstLine="420"/>
        <w:rPr>
          <w:rFonts w:hint="eastAsia" w:ascii="宋体" w:hAnsi="宋体" w:cs="宋体"/>
          <w:color w:val="000000" w:themeColor="text1"/>
          <w:szCs w:val="21"/>
          <w14:textFill>
            <w14:solidFill>
              <w14:schemeClr w14:val="tx1"/>
            </w14:solidFill>
          </w14:textFill>
        </w:rPr>
      </w:pPr>
    </w:p>
    <w:p w14:paraId="1E574248">
      <w:pPr>
        <w:spacing w:line="360" w:lineRule="auto"/>
        <w:ind w:left="1" w:firstLine="417"/>
        <w:jc w:val="center"/>
        <w:rPr>
          <w:rFonts w:hint="eastAsia" w:ascii="宋体" w:hAnsi="宋体"/>
          <w:color w:val="000000" w:themeColor="text1"/>
          <w14:textFill>
            <w14:solidFill>
              <w14:schemeClr w14:val="tx1"/>
            </w14:solidFill>
          </w14:textFill>
        </w:rPr>
      </w:pPr>
      <w:bookmarkStart w:id="57" w:name="_Toc254970534"/>
      <w:bookmarkStart w:id="58" w:name="_Toc254970675"/>
    </w:p>
    <w:p w14:paraId="1496819A">
      <w:pPr>
        <w:spacing w:line="360" w:lineRule="auto"/>
        <w:jc w:val="center"/>
        <w:rPr>
          <w:rFonts w:hint="eastAsia"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二、磋商文件</w:t>
      </w:r>
      <w:bookmarkEnd w:id="57"/>
      <w:bookmarkEnd w:id="58"/>
    </w:p>
    <w:p w14:paraId="6CF6A252">
      <w:pPr>
        <w:spacing w:line="360" w:lineRule="auto"/>
        <w:rPr>
          <w:rFonts w:hint="eastAsia" w:ascii="宋体" w:hAnsi="宋体"/>
          <w:color w:val="000000" w:themeColor="text1"/>
          <w:szCs w:val="21"/>
          <w14:textFill>
            <w14:solidFill>
              <w14:schemeClr w14:val="tx1"/>
            </w14:solidFill>
          </w14:textFill>
        </w:rPr>
      </w:pPr>
    </w:p>
    <w:p w14:paraId="4CBE1887">
      <w:pPr>
        <w:spacing w:line="360" w:lineRule="auto"/>
        <w:ind w:firstLine="482"/>
        <w:rPr>
          <w:rFonts w:hint="eastAsia"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8.磋商文件的构成</w:t>
      </w:r>
    </w:p>
    <w:p w14:paraId="33BFCCE2">
      <w:pPr>
        <w:spacing w:line="360" w:lineRule="auto"/>
        <w:ind w:firstLine="42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第一章  竞争性磋商公告；</w:t>
      </w:r>
    </w:p>
    <w:p w14:paraId="6023CBC6">
      <w:pPr>
        <w:spacing w:line="360" w:lineRule="auto"/>
        <w:ind w:firstLine="42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第二章  供应商须知； </w:t>
      </w:r>
    </w:p>
    <w:p w14:paraId="584D4451">
      <w:pPr>
        <w:spacing w:line="360" w:lineRule="auto"/>
        <w:ind w:firstLine="42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第三章  采购需求；</w:t>
      </w:r>
    </w:p>
    <w:p w14:paraId="2742CC04">
      <w:pPr>
        <w:spacing w:line="360" w:lineRule="auto"/>
        <w:ind w:firstLine="42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第四章  评审程序、评审方法和评审标准；</w:t>
      </w:r>
    </w:p>
    <w:p w14:paraId="48998135">
      <w:pPr>
        <w:spacing w:line="360" w:lineRule="auto"/>
        <w:ind w:firstLine="42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第五章  工程量清单及图纸；</w:t>
      </w:r>
    </w:p>
    <w:p w14:paraId="43FE9A3B">
      <w:pPr>
        <w:spacing w:line="360" w:lineRule="auto"/>
        <w:ind w:firstLine="42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第六章  响应文件格式；</w:t>
      </w:r>
    </w:p>
    <w:p w14:paraId="196FAA52">
      <w:pPr>
        <w:spacing w:line="360" w:lineRule="auto"/>
        <w:ind w:firstLine="42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第七章  合同文本。</w:t>
      </w:r>
    </w:p>
    <w:p w14:paraId="6BE5B9F1">
      <w:pPr>
        <w:spacing w:line="360" w:lineRule="auto"/>
        <w:ind w:firstLine="482"/>
        <w:rPr>
          <w:rFonts w:hint="eastAsia"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9.供应商的询问</w:t>
      </w:r>
    </w:p>
    <w:p w14:paraId="671B4E8E">
      <w:pPr>
        <w:spacing w:line="360" w:lineRule="auto"/>
        <w:ind w:firstLine="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供应商应认真阅读磋商文件的采购需求，如供应商对磋商文件有疑问的，如要求采购人作出澄清或者修改的，供应商尽可能在</w:t>
      </w:r>
      <w:r>
        <w:rPr>
          <w:rFonts w:ascii="宋体" w:hAnsi="宋体"/>
          <w:color w:val="000000" w:themeColor="text1"/>
          <w:szCs w:val="21"/>
          <w14:textFill>
            <w14:solidFill>
              <w14:schemeClr w14:val="tx1"/>
            </w14:solidFill>
          </w14:textFill>
        </w:rPr>
        <w:t>提交首次响应文件截止之日前</w:t>
      </w:r>
      <w:r>
        <w:rPr>
          <w:rFonts w:hint="eastAsia" w:ascii="宋体" w:hAnsi="宋体"/>
          <w:color w:val="000000" w:themeColor="text1"/>
          <w:szCs w:val="21"/>
          <w14:textFill>
            <w14:solidFill>
              <w14:schemeClr w14:val="tx1"/>
            </w14:solidFill>
          </w14:textFill>
        </w:rPr>
        <w:t>，以书面形式向</w:t>
      </w:r>
      <w:r>
        <w:rPr>
          <w:rFonts w:ascii="宋体" w:hAnsi="宋体"/>
          <w:color w:val="000000" w:themeColor="text1"/>
          <w:szCs w:val="21"/>
          <w14:textFill>
            <w14:solidFill>
              <w14:schemeClr w14:val="tx1"/>
            </w14:solidFill>
          </w14:textFill>
        </w:rPr>
        <w:t>采购人、采购代理机构</w:t>
      </w:r>
      <w:r>
        <w:rPr>
          <w:rFonts w:hint="eastAsia" w:ascii="宋体" w:hAnsi="宋体"/>
          <w:color w:val="000000" w:themeColor="text1"/>
          <w:szCs w:val="21"/>
          <w14:textFill>
            <w14:solidFill>
              <w14:schemeClr w14:val="tx1"/>
            </w14:solidFill>
          </w14:textFill>
        </w:rPr>
        <w:t>提出。</w:t>
      </w:r>
    </w:p>
    <w:p w14:paraId="1DA18F1B">
      <w:pPr>
        <w:spacing w:line="360" w:lineRule="auto"/>
        <w:ind w:firstLine="482"/>
        <w:rPr>
          <w:rFonts w:hint="eastAsia"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10.磋商文件的澄清和修改</w:t>
      </w:r>
    </w:p>
    <w:p w14:paraId="59FBB967">
      <w:pPr>
        <w:spacing w:line="360" w:lineRule="auto"/>
        <w:ind w:firstLine="42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提交首次响应文件截止之日前，采购人或者采购代理机构可以对已发出的磋商文件进行必要的澄清或者修改，澄清或者修改的内容作为磋商文件的组成部分。澄清或者修改的内容可能影响响应文件编制的，</w:t>
      </w:r>
      <w:r>
        <w:rPr>
          <w:rFonts w:hint="eastAsia" w:ascii="宋体" w:hAnsi="宋体"/>
          <w:color w:val="000000" w:themeColor="text1"/>
          <w:szCs w:val="21"/>
          <w14:textFill>
            <w14:solidFill>
              <w14:schemeClr w14:val="tx1"/>
            </w14:solidFill>
          </w14:textFill>
        </w:rPr>
        <w:t>采购人或者采购代理机构应当</w:t>
      </w:r>
      <w:r>
        <w:rPr>
          <w:rFonts w:ascii="宋体" w:hAnsi="宋体"/>
          <w:color w:val="000000" w:themeColor="text1"/>
          <w:szCs w:val="21"/>
          <w14:textFill>
            <w14:solidFill>
              <w14:schemeClr w14:val="tx1"/>
            </w14:solidFill>
          </w14:textFill>
        </w:rPr>
        <w:t>在提交首次响应文件截止之日3个工作日前，以书面形式通知所有</w:t>
      </w:r>
      <w:r>
        <w:rPr>
          <w:rFonts w:hint="eastAsia" w:ascii="宋体" w:hAnsi="宋体"/>
          <w:color w:val="000000" w:themeColor="text1"/>
          <w:szCs w:val="21"/>
          <w14:textFill>
            <w14:solidFill>
              <w14:schemeClr w14:val="tx1"/>
            </w14:solidFill>
          </w14:textFill>
        </w:rPr>
        <w:t>获取</w:t>
      </w:r>
      <w:r>
        <w:rPr>
          <w:rFonts w:ascii="宋体" w:hAnsi="宋体"/>
          <w:color w:val="000000" w:themeColor="text1"/>
          <w:szCs w:val="21"/>
          <w14:textFill>
            <w14:solidFill>
              <w14:schemeClr w14:val="tx1"/>
            </w14:solidFill>
          </w14:textFill>
        </w:rPr>
        <w:t>磋商文件的供应商，不足3个工作日的，应当顺延提交首次响应文件截止之日。</w:t>
      </w:r>
    </w:p>
    <w:p w14:paraId="29047FE8">
      <w:pPr>
        <w:spacing w:line="360" w:lineRule="auto"/>
        <w:rPr>
          <w:rFonts w:hint="eastAsia" w:ascii="宋体" w:hAnsi="宋体"/>
          <w:color w:val="000000" w:themeColor="text1"/>
          <w:szCs w:val="21"/>
          <w14:textFill>
            <w14:solidFill>
              <w14:schemeClr w14:val="tx1"/>
            </w14:solidFill>
          </w14:textFill>
        </w:rPr>
      </w:pPr>
    </w:p>
    <w:p w14:paraId="2CABB8CE">
      <w:pPr>
        <w:spacing w:line="360" w:lineRule="auto"/>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三、响应文件的编制</w:t>
      </w:r>
    </w:p>
    <w:p w14:paraId="52DD824A">
      <w:pPr>
        <w:spacing w:line="360" w:lineRule="auto"/>
        <w:rPr>
          <w:rFonts w:hint="eastAsia" w:ascii="宋体" w:hAnsi="宋体"/>
          <w:color w:val="000000" w:themeColor="text1"/>
          <w:szCs w:val="21"/>
          <w14:textFill>
            <w14:solidFill>
              <w14:schemeClr w14:val="tx1"/>
            </w14:solidFill>
          </w14:textFill>
        </w:rPr>
      </w:pPr>
    </w:p>
    <w:p w14:paraId="16DC275A">
      <w:pPr>
        <w:spacing w:line="360" w:lineRule="auto"/>
        <w:ind w:firstLine="482"/>
        <w:rPr>
          <w:rFonts w:hint="eastAsia"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11.响应文件的编制原则</w:t>
      </w:r>
    </w:p>
    <w:p w14:paraId="16DE72B4">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供应商必须按照磋商文件的要求编制响应文件，并对其提交的响应文件的真实性、合法性承担法律责任。响应文件必须对磋商文件作出实质性响应。</w:t>
      </w:r>
    </w:p>
    <w:p w14:paraId="6EE3100C">
      <w:pPr>
        <w:spacing w:line="360" w:lineRule="auto"/>
        <w:ind w:firstLine="482"/>
        <w:rPr>
          <w:rFonts w:hint="eastAsia"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12.响应文件的组成</w:t>
      </w:r>
    </w:p>
    <w:p w14:paraId="17EB8017">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12.1响应文件由资格证明文件、报价文件、商务技术文件三部分组成。</w:t>
      </w:r>
    </w:p>
    <w:p w14:paraId="409DC334">
      <w:pPr>
        <w:spacing w:line="360" w:lineRule="auto"/>
        <w:ind w:left="840" w:hanging="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12.1.1资格证明文件：详见“供应商须知前附表”</w:t>
      </w:r>
    </w:p>
    <w:p w14:paraId="7F567B5A">
      <w:pPr>
        <w:spacing w:line="360" w:lineRule="auto"/>
        <w:ind w:left="840" w:hanging="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12.1.2报价文件：详见“供应商须知前附表”</w:t>
      </w:r>
    </w:p>
    <w:p w14:paraId="33C72741">
      <w:pPr>
        <w:spacing w:line="360" w:lineRule="auto"/>
        <w:ind w:left="840" w:hanging="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12.1.3商务技术文件：详见“供应商须知前附表”</w:t>
      </w:r>
    </w:p>
    <w:p w14:paraId="7A39B051">
      <w:pPr>
        <w:spacing w:line="360" w:lineRule="auto"/>
        <w:ind w:firstLine="482"/>
        <w:rPr>
          <w:rFonts w:hint="eastAsia"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13.计量单位</w:t>
      </w:r>
    </w:p>
    <w:p w14:paraId="122E0D1D">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磋商文件已有明确规定的，使用磋商文件规定的计量单位；磋商文件没有规定的，应采用中华人民共和国法定计量单位，货币种类为人民币，否则视同未响应。</w:t>
      </w:r>
    </w:p>
    <w:p w14:paraId="0BB9C46A">
      <w:pPr>
        <w:spacing w:line="360" w:lineRule="auto"/>
        <w:ind w:firstLine="482"/>
        <w:rPr>
          <w:rFonts w:hint="eastAsia"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14.竞标的风险</w:t>
      </w:r>
    </w:p>
    <w:p w14:paraId="70B0D6CB">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供应商没有按照磋商文件要求提供全部资料，或者供应商没有对磋商文件在各方面作出实质性响应可能导致其响应无效，是供应商应当考虑的风险。</w:t>
      </w:r>
    </w:p>
    <w:p w14:paraId="4B2D241B">
      <w:pPr>
        <w:spacing w:line="360" w:lineRule="auto"/>
        <w:ind w:firstLine="482"/>
        <w:rPr>
          <w:rFonts w:hint="eastAsia"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15.竞标报价</w:t>
      </w:r>
    </w:p>
    <w:p w14:paraId="1DCEEB1D">
      <w:pPr>
        <w:tabs>
          <w:tab w:val="left" w:pos="2492"/>
        </w:tabs>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15.1竞标报价应按磋商文件第五章“工程量清单及图纸”的要求及第六章“响应文件格式”填写相应表格。</w:t>
      </w:r>
    </w:p>
    <w:p w14:paraId="261E8011">
      <w:pPr>
        <w:tabs>
          <w:tab w:val="left" w:pos="2492"/>
        </w:tabs>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15.2竞标报价的内容见“供应商须知前附表”。</w:t>
      </w:r>
    </w:p>
    <w:p w14:paraId="7B23DF6B">
      <w:pPr>
        <w:tabs>
          <w:tab w:val="left" w:pos="2492"/>
        </w:tabs>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15.3本项目的增值税计税方法见“供应商须知前附表”。</w:t>
      </w:r>
    </w:p>
    <w:p w14:paraId="2A3F0482">
      <w:pPr>
        <w:spacing w:line="360" w:lineRule="auto"/>
        <w:ind w:left="426"/>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15.4竞标报价要求</w:t>
      </w:r>
    </w:p>
    <w:p w14:paraId="4E9CB3C9">
      <w:pPr>
        <w:spacing w:line="360" w:lineRule="auto"/>
        <w:ind w:firstLine="422"/>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w:t>
      </w:r>
      <w:r>
        <w:rPr>
          <w:rFonts w:ascii="宋体" w:hAnsi="宋体" w:cs="宋体"/>
          <w:b/>
          <w:bCs/>
          <w:color w:val="000000" w:themeColor="text1"/>
          <w:szCs w:val="21"/>
          <w14:textFill>
            <w14:solidFill>
              <w14:schemeClr w14:val="tx1"/>
            </w14:solidFill>
          </w14:textFill>
        </w:rPr>
        <w:t>5.</w:t>
      </w:r>
      <w:r>
        <w:rPr>
          <w:rFonts w:hint="eastAsia" w:ascii="宋体" w:hAnsi="宋体" w:cs="宋体"/>
          <w:b/>
          <w:bCs/>
          <w:color w:val="000000" w:themeColor="text1"/>
          <w:szCs w:val="21"/>
          <w14:textFill>
            <w14:solidFill>
              <w14:schemeClr w14:val="tx1"/>
            </w14:solidFill>
          </w14:textFill>
        </w:rPr>
        <w:t>4</w:t>
      </w:r>
      <w:r>
        <w:rPr>
          <w:rFonts w:ascii="宋体" w:hAnsi="宋体" w:cs="宋体"/>
          <w:b/>
          <w:bCs/>
          <w:color w:val="000000" w:themeColor="text1"/>
          <w:szCs w:val="21"/>
          <w14:textFill>
            <w14:solidFill>
              <w14:schemeClr w14:val="tx1"/>
            </w14:solidFill>
          </w14:textFill>
        </w:rPr>
        <w:t>.1</w:t>
      </w:r>
      <w:r>
        <w:rPr>
          <w:rFonts w:hint="eastAsia" w:ascii="宋体" w:hAnsi="宋体" w:cs="宋体"/>
          <w:b/>
          <w:bCs/>
          <w:color w:val="000000" w:themeColor="text1"/>
          <w:szCs w:val="21"/>
          <w14:textFill>
            <w14:solidFill>
              <w14:schemeClr w14:val="tx1"/>
            </w14:solidFill>
          </w14:textFill>
        </w:rPr>
        <w:t>供应商的竞标报价应符合以下要求，否则响应文件按无效处理：</w:t>
      </w:r>
    </w:p>
    <w:p w14:paraId="6CAA0793">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（1）供应商必须就“采购需求”中所竞标的每个分标的全部内容分别作完整唯一总价报价，不得存在漏项报价；</w:t>
      </w:r>
    </w:p>
    <w:p w14:paraId="51F17F46">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）供应商必须就所竞标的分标的单项内容作唯一报价。</w:t>
      </w:r>
    </w:p>
    <w:p w14:paraId="38AC776C">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15.4.</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竞标报价（包含首次报价、最后报价）超过所竞标分标规定的采购预算金额或者最高限价的，</w:t>
      </w:r>
      <w:r>
        <w:rPr>
          <w:rFonts w:hint="eastAsia" w:ascii="宋体" w:hAnsi="宋体" w:cs="宋体"/>
          <w:b/>
          <w:bCs/>
          <w:color w:val="000000" w:themeColor="text1"/>
          <w:szCs w:val="21"/>
          <w14:textFill>
            <w14:solidFill>
              <w14:schemeClr w14:val="tx1"/>
            </w14:solidFill>
          </w14:textFill>
        </w:rPr>
        <w:t>其响应文件将按无效处理。</w:t>
      </w:r>
    </w:p>
    <w:p w14:paraId="4B6E3FA7">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15.4.</w:t>
      </w:r>
      <w:r>
        <w:rPr>
          <w:rFonts w:ascii="宋体" w:hAnsi="宋体" w:cs="宋体"/>
          <w:color w:val="000000" w:themeColor="text1"/>
          <w:szCs w:val="21"/>
          <w14:textFill>
            <w14:solidFill>
              <w14:schemeClr w14:val="tx1"/>
            </w14:solidFill>
          </w14:textFill>
        </w:rPr>
        <w:t>3</w:t>
      </w:r>
      <w:bookmarkStart w:id="59" w:name="_Hlk42592874"/>
      <w:r>
        <w:rPr>
          <w:rFonts w:hint="eastAsia" w:ascii="宋体" w:hAnsi="宋体" w:cs="宋体"/>
          <w:color w:val="000000" w:themeColor="text1"/>
          <w:szCs w:val="21"/>
          <w14:textFill>
            <w14:solidFill>
              <w14:schemeClr w14:val="tx1"/>
            </w14:solidFill>
          </w14:textFill>
        </w:rPr>
        <w:t>竞标报价（包含首次报价、最后报价）超过分项采购预算金额或者单价最高限价的（如有要求），</w:t>
      </w:r>
      <w:r>
        <w:rPr>
          <w:rFonts w:hint="eastAsia" w:ascii="宋体" w:hAnsi="宋体" w:cs="宋体"/>
          <w:b/>
          <w:bCs/>
          <w:color w:val="000000" w:themeColor="text1"/>
          <w:szCs w:val="21"/>
          <w14:textFill>
            <w14:solidFill>
              <w14:schemeClr w14:val="tx1"/>
            </w14:solidFill>
          </w14:textFill>
        </w:rPr>
        <w:t>其响应文件将按无效处理。</w:t>
      </w:r>
    </w:p>
    <w:p w14:paraId="5F8CC634">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15.4.4供应商在提交响应文件截止时间前修改竞标函中的竞标总报价，应同时修改响应文件“已标价工程量清单”中的相应报价。此修改须符合本须知正文第20条、第21条的有关要求。</w:t>
      </w:r>
    </w:p>
    <w:bookmarkEnd w:id="59"/>
    <w:p w14:paraId="369C9F3E">
      <w:pPr>
        <w:spacing w:line="360" w:lineRule="auto"/>
        <w:ind w:firstLine="482"/>
        <w:rPr>
          <w:rFonts w:hint="eastAsia"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16.竞标有效期</w:t>
      </w:r>
    </w:p>
    <w:p w14:paraId="3195EC02">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16.1竞标有效期是指为保证采购人有足够的时间在提交响应文件后完成评审、确定成交供应商、合同签订等工作而要求供应商提交的响应文件在一定时间内保持有效的期限。</w:t>
      </w:r>
    </w:p>
    <w:p w14:paraId="5F8BE470">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16.2 竞标有效期应由供应商按“供应商须知前附表”规定的期限作出响应。</w:t>
      </w:r>
    </w:p>
    <w:p w14:paraId="14C7831E">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16.3供应商的响应文件在竞标有效期内均保持有效。</w:t>
      </w:r>
    </w:p>
    <w:p w14:paraId="44FDD4FD">
      <w:pPr>
        <w:spacing w:line="360" w:lineRule="auto"/>
        <w:ind w:firstLine="482"/>
        <w:rPr>
          <w:rFonts w:hint="eastAsia"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17.磋商保证金</w:t>
      </w:r>
    </w:p>
    <w:p w14:paraId="58E0C580">
      <w:pPr>
        <w:spacing w:line="360" w:lineRule="auto"/>
        <w:ind w:left="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17.1供应商须按“供应商须知前附表”的规定提交磋商保证金。</w:t>
      </w:r>
    </w:p>
    <w:p w14:paraId="4205A64D">
      <w:pPr>
        <w:spacing w:line="360" w:lineRule="auto"/>
        <w:ind w:left="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17.2磋商保证金的退还</w:t>
      </w:r>
    </w:p>
    <w:p w14:paraId="6DC9B9E7">
      <w:pPr>
        <w:spacing w:line="360" w:lineRule="auto"/>
        <w:ind w:firstLine="420"/>
        <w:rPr>
          <w:rFonts w:hint="eastAsia" w:ascii="宋体" w:hAnsi="宋体" w:cs="宋体"/>
          <w:color w:val="000000" w:themeColor="text1"/>
          <w:szCs w:val="21"/>
          <w14:textFill>
            <w14:solidFill>
              <w14:schemeClr w14:val="tx1"/>
            </w14:solidFill>
          </w14:textFill>
        </w:rPr>
      </w:pPr>
      <w:bookmarkStart w:id="60" w:name="_Hlk66782243"/>
      <w:r>
        <w:rPr>
          <w:rFonts w:hint="eastAsia" w:ascii="宋体" w:hAnsi="宋体" w:cs="宋体"/>
          <w:color w:val="000000" w:themeColor="text1"/>
          <w:szCs w:val="21"/>
          <w14:textFill>
            <w14:solidFill>
              <w14:schemeClr w14:val="tx1"/>
            </w14:solidFill>
          </w14:textFill>
        </w:rPr>
        <w:t>未成交供应商的磋商保证金自成交通知书发出之日起5个工作日内退还；成交供应商的磋商保证金自签订合同之日起5个工作日内退还或者转为成交供应商的履约保证金。</w:t>
      </w:r>
      <w:bookmarkEnd w:id="60"/>
      <w:r>
        <w:rPr>
          <w:rFonts w:hint="eastAsia" w:ascii="宋体" w:hAnsi="宋体" w:cs="宋体"/>
          <w:color w:val="000000" w:themeColor="text1"/>
          <w:szCs w:val="21"/>
          <w14:textFill>
            <w14:solidFill>
              <w14:schemeClr w14:val="tx1"/>
            </w14:solidFill>
          </w14:textFill>
        </w:rPr>
        <w:t xml:space="preserve"> </w:t>
      </w:r>
    </w:p>
    <w:p w14:paraId="6EEDBC44">
      <w:pPr>
        <w:spacing w:line="360" w:lineRule="auto"/>
        <w:ind w:left="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17.3磋商保证金不计息。</w:t>
      </w:r>
    </w:p>
    <w:p w14:paraId="315C6587">
      <w:pPr>
        <w:spacing w:line="360" w:lineRule="auto"/>
        <w:ind w:left="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17.4供应商有下列情形之一的，磋商保证金将不予退还： </w:t>
      </w:r>
    </w:p>
    <w:p w14:paraId="40AFCA61">
      <w:pPr>
        <w:spacing w:line="360" w:lineRule="auto"/>
        <w:ind w:left="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（1）供应商在提交响应文件截止时间后撤回响应文件的；</w:t>
      </w:r>
    </w:p>
    <w:p w14:paraId="32F3B904">
      <w:pPr>
        <w:spacing w:line="360" w:lineRule="auto"/>
        <w:ind w:left="420"/>
        <w:rPr>
          <w:rFonts w:hint="eastAsia"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（2）未按规定提交履约保证金的；</w:t>
      </w:r>
    </w:p>
    <w:p w14:paraId="4B0D96C2">
      <w:pPr>
        <w:spacing w:line="360" w:lineRule="auto"/>
        <w:ind w:left="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（3）供应商在响应文件中提供虚假材料的；</w:t>
      </w:r>
    </w:p>
    <w:p w14:paraId="635D752E">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（4）除因不可抗力或者磋商文件认可的情形以外，成交供应商不与采购人签订合同的；</w:t>
      </w:r>
    </w:p>
    <w:p w14:paraId="13654459">
      <w:pPr>
        <w:spacing w:line="360" w:lineRule="auto"/>
        <w:ind w:left="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（5）供应商与采购人、其他供应商或者采购代理机构恶意串通的；</w:t>
      </w:r>
    </w:p>
    <w:p w14:paraId="2EFBCD9E">
      <w:pPr>
        <w:spacing w:line="360" w:lineRule="auto"/>
        <w:ind w:left="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（6）法律法规规定的其他情形。</w:t>
      </w:r>
    </w:p>
    <w:p w14:paraId="0D0C0496">
      <w:pPr>
        <w:spacing w:line="360" w:lineRule="auto"/>
        <w:ind w:firstLine="482"/>
        <w:rPr>
          <w:rFonts w:hint="eastAsia"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18.响应文件编制的要求</w:t>
      </w:r>
    </w:p>
    <w:p w14:paraId="2118AE55">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18.1供应商应先安装“</w:t>
      </w:r>
      <w:bookmarkStart w:id="61" w:name="_Hlk193385851"/>
      <w:r>
        <w:rPr>
          <w:rFonts w:hint="eastAsia" w:ascii="宋体" w:hAnsi="宋体"/>
          <w:color w:val="000000" w:themeColor="text1"/>
          <w:szCs w:val="21"/>
          <w14:textFill>
            <w14:solidFill>
              <w14:schemeClr w14:val="tx1"/>
            </w14:solidFill>
          </w14:textFill>
        </w:rPr>
        <w:t>广西政府采购云平台新版客户端</w:t>
      </w:r>
      <w:bookmarkEnd w:id="61"/>
      <w:r>
        <w:rPr>
          <w:rFonts w:hint="eastAsia" w:ascii="宋体" w:hAnsi="宋体" w:cs="宋体"/>
          <w:color w:val="000000" w:themeColor="text1"/>
          <w:szCs w:val="21"/>
          <w14:textFill>
            <w14:solidFill>
              <w14:schemeClr w14:val="tx1"/>
            </w14:solidFill>
          </w14:textFill>
        </w:rPr>
        <w:t>”（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4AE4C36D">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18.2为确保网上操作合法、有效和安全，供应商应当在提交响应文件截止时间前完成在广西政府采购云平台的身份认证，确保在电子竞标过程中能够对相关数据电文进行加密和使用电子签章。</w:t>
      </w:r>
    </w:p>
    <w:p w14:paraId="452A108D">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18.3响应文件须由供应商在规定位置签字、盖章（具体以供应商须知前附表或响应文件格式规定为准），</w:t>
      </w:r>
      <w:r>
        <w:rPr>
          <w:rFonts w:hint="eastAsia" w:ascii="宋体" w:hAnsi="宋体" w:cs="宋体"/>
          <w:b/>
          <w:bCs/>
          <w:color w:val="000000" w:themeColor="text1"/>
          <w:szCs w:val="21"/>
          <w14:textFill>
            <w14:solidFill>
              <w14:schemeClr w14:val="tx1"/>
            </w14:solidFill>
          </w14:textFill>
        </w:rPr>
        <w:t>否则按无效响应处理。</w:t>
      </w:r>
    </w:p>
    <w:p w14:paraId="79C9D6E6">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18.4响应文件中标注的供应商名称应与主体资格证明（如营业执照或者事业单位法人证书或者执业许可证或者登记证书等）及公章一致</w:t>
      </w:r>
      <w:bookmarkStart w:id="62" w:name="_Hlk170492647"/>
      <w:r>
        <w:rPr>
          <w:rFonts w:hint="eastAsia" w:ascii="宋体" w:hAnsi="宋体" w:cs="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并与广西政府采购云平台中获取磋商文件的供应商名称一致，</w:t>
      </w:r>
      <w:r>
        <w:rPr>
          <w:rFonts w:hint="eastAsia" w:ascii="宋体" w:hAnsi="宋体" w:cs="宋体"/>
          <w:color w:val="000000" w:themeColor="text1"/>
          <w:szCs w:val="21"/>
          <w14:textFill>
            <w14:solidFill>
              <w14:schemeClr w14:val="tx1"/>
            </w14:solidFill>
          </w14:textFill>
        </w:rPr>
        <w:t>供应商为自然人的，标注的供应商名称应与身份证姓名及签名一致，</w:t>
      </w:r>
      <w:bookmarkEnd w:id="62"/>
      <w:r>
        <w:rPr>
          <w:rFonts w:hint="eastAsia" w:ascii="宋体" w:hAnsi="宋体" w:cs="宋体"/>
          <w:b/>
          <w:bCs/>
          <w:color w:val="000000" w:themeColor="text1"/>
          <w:szCs w:val="21"/>
          <w14:textFill>
            <w14:solidFill>
              <w14:schemeClr w14:val="tx1"/>
            </w14:solidFill>
          </w14:textFill>
        </w:rPr>
        <w:t>否则其响应文件按无效处理。</w:t>
      </w:r>
    </w:p>
    <w:p w14:paraId="4F46220D">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50952729">
      <w:pPr>
        <w:spacing w:line="360" w:lineRule="auto"/>
        <w:ind w:firstLine="482"/>
        <w:rPr>
          <w:rFonts w:hint="eastAsia" w:ascii="黑体" w:hAnsi="黑体" w:eastAsia="黑体"/>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19.电子</w:t>
      </w:r>
      <w:r>
        <w:rPr>
          <w:rFonts w:hint="eastAsia" w:ascii="黑体" w:hAnsi="黑体" w:eastAsia="黑体"/>
          <w:b/>
          <w:color w:val="000000" w:themeColor="text1"/>
          <w:sz w:val="24"/>
          <w14:textFill>
            <w14:solidFill>
              <w14:schemeClr w14:val="tx1"/>
            </w14:solidFill>
          </w14:textFill>
        </w:rPr>
        <w:t>备份响应文件</w:t>
      </w:r>
    </w:p>
    <w:p w14:paraId="050C32F4">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电子备份响应文件是指通过“</w:t>
      </w:r>
      <w:r>
        <w:rPr>
          <w:rFonts w:hint="eastAsia" w:ascii="宋体" w:hAnsi="宋体"/>
          <w:color w:val="000000" w:themeColor="text1"/>
          <w:szCs w:val="21"/>
          <w14:textFill>
            <w14:solidFill>
              <w14:schemeClr w14:val="tx1"/>
            </w14:solidFill>
          </w14:textFill>
        </w:rPr>
        <w:t>广西政府采购云平台新版客户端</w:t>
      </w:r>
      <w:r>
        <w:rPr>
          <w:rFonts w:hint="eastAsia"/>
          <w:color w:val="000000" w:themeColor="text1"/>
          <w14:textFill>
            <w14:solidFill>
              <w14:schemeClr w14:val="tx1"/>
            </w14:solidFill>
          </w14:textFill>
        </w:rPr>
        <w:t>”在线编制生成且后缀名为“</w:t>
      </w:r>
      <w:r>
        <w:rPr>
          <w:color w:val="000000" w:themeColor="text1"/>
          <w14:textFill>
            <w14:solidFill>
              <w14:schemeClr w14:val="tx1"/>
            </w14:solidFill>
          </w14:textFill>
        </w:rPr>
        <w:t>bfbs</w:t>
      </w:r>
      <w:r>
        <w:rPr>
          <w:rFonts w:hint="eastAsia"/>
          <w:color w:val="000000" w:themeColor="text1"/>
          <w14:textFill>
            <w14:solidFill>
              <w14:schemeClr w14:val="tx1"/>
            </w14:solidFill>
          </w14:textFill>
        </w:rPr>
        <w:t>”的文件，是否接受电子备份响应文件</w:t>
      </w:r>
      <w:r>
        <w:rPr>
          <w:rFonts w:hint="eastAsia" w:hAnsi="宋体"/>
          <w:bCs/>
          <w:color w:val="000000" w:themeColor="text1"/>
          <w:szCs w:val="21"/>
          <w14:textFill>
            <w14:solidFill>
              <w14:schemeClr w14:val="tx1"/>
            </w14:solidFill>
          </w14:textFill>
        </w:rPr>
        <w:t>详见“供应商须知前附表”。</w:t>
      </w:r>
    </w:p>
    <w:p w14:paraId="400B7310">
      <w:pPr>
        <w:spacing w:line="360" w:lineRule="auto"/>
        <w:ind w:firstLine="482"/>
        <w:rPr>
          <w:rFonts w:hint="eastAsia"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20.响应文件的提交</w:t>
      </w:r>
    </w:p>
    <w:p w14:paraId="1249FE0A">
      <w:pPr>
        <w:spacing w:line="360" w:lineRule="auto"/>
        <w:ind w:firstLine="420"/>
        <w:rPr>
          <w:rFonts w:hint="eastAsia" w:hAnsi="宋体"/>
          <w:b/>
          <w:color w:val="000000" w:themeColor="text1"/>
          <w14:textFill>
            <w14:solidFill>
              <w14:schemeClr w14:val="tx1"/>
            </w14:solidFill>
          </w14:textFill>
        </w:rPr>
      </w:pPr>
      <w:r>
        <w:rPr>
          <w:rFonts w:hint="eastAsia" w:hAnsi="宋体"/>
          <w:bCs/>
          <w:color w:val="000000" w:themeColor="text1"/>
          <w:szCs w:val="21"/>
          <w14:textFill>
            <w14:solidFill>
              <w14:schemeClr w14:val="tx1"/>
            </w14:solidFill>
          </w14:textFill>
        </w:rPr>
        <w:t>20.1供应商必须按“供应商须知前附表”规定的</w:t>
      </w:r>
      <w:r>
        <w:rPr>
          <w:rFonts w:hint="eastAsia" w:ascii="宋体" w:hAnsi="宋体" w:cs="宋体"/>
          <w:color w:val="000000" w:themeColor="text1"/>
          <w:szCs w:val="21"/>
          <w14:textFill>
            <w14:solidFill>
              <w14:schemeClr w14:val="tx1"/>
            </w14:solidFill>
          </w14:textFill>
        </w:rPr>
        <w:t>时间</w:t>
      </w:r>
      <w:r>
        <w:rPr>
          <w:rFonts w:hint="eastAsia" w:ascii="宋体" w:hAnsi="宋体"/>
          <w:color w:val="000000" w:themeColor="text1"/>
          <w:szCs w:val="21"/>
          <w14:textFill>
            <w14:solidFill>
              <w14:schemeClr w14:val="tx1"/>
            </w14:solidFill>
          </w14:textFill>
        </w:rPr>
        <w:t>及</w:t>
      </w:r>
      <w:r>
        <w:rPr>
          <w:rFonts w:hint="eastAsia" w:hAnsi="宋体"/>
          <w:bCs/>
          <w:color w:val="000000" w:themeColor="text1"/>
          <w:szCs w:val="21"/>
          <w14:textFill>
            <w14:solidFill>
              <w14:schemeClr w14:val="tx1"/>
            </w14:solidFill>
          </w14:textFill>
        </w:rPr>
        <w:t>地点提交响应文件。电子响应文件应在制作完成后，</w:t>
      </w:r>
      <w:r>
        <w:rPr>
          <w:rFonts w:hAnsi="宋体"/>
          <w:bCs/>
          <w:color w:val="000000" w:themeColor="text1"/>
          <w:szCs w:val="21"/>
          <w14:textFill>
            <w14:solidFill>
              <w14:schemeClr w14:val="tx1"/>
            </w14:solidFill>
          </w14:textFill>
        </w:rPr>
        <w:t>在</w:t>
      </w:r>
      <w:r>
        <w:rPr>
          <w:rFonts w:hint="eastAsia" w:hAnsi="宋体"/>
          <w:bCs/>
          <w:color w:val="000000" w:themeColor="text1"/>
          <w:szCs w:val="21"/>
          <w14:textFill>
            <w14:solidFill>
              <w14:schemeClr w14:val="tx1"/>
            </w14:solidFill>
          </w14:textFill>
        </w:rPr>
        <w:t>提交响应文件截止</w:t>
      </w:r>
      <w:r>
        <w:rPr>
          <w:rFonts w:hAnsi="宋体"/>
          <w:bCs/>
          <w:color w:val="000000" w:themeColor="text1"/>
          <w:szCs w:val="21"/>
          <w14:textFill>
            <w14:solidFill>
              <w14:schemeClr w14:val="tx1"/>
            </w14:solidFill>
          </w14:textFill>
        </w:rPr>
        <w:t>时间前</w:t>
      </w:r>
      <w:r>
        <w:rPr>
          <w:rFonts w:hint="eastAsia" w:hAnsi="宋体"/>
          <w:bCs/>
          <w:color w:val="000000" w:themeColor="text1"/>
          <w:szCs w:val="21"/>
          <w14:textFill>
            <w14:solidFill>
              <w14:schemeClr w14:val="tx1"/>
            </w14:solidFill>
          </w14:textFill>
        </w:rPr>
        <w:t>通过有效数字证书（CA认证锁）进行电子签章、加密，然后通过网络将加密的电子响应文件提交至</w:t>
      </w:r>
      <w:r>
        <w:rPr>
          <w:rFonts w:hint="eastAsia" w:ascii="宋体" w:hAnsi="宋体"/>
          <w:color w:val="000000" w:themeColor="text1"/>
          <w:szCs w:val="21"/>
          <w14:textFill>
            <w14:solidFill>
              <w14:schemeClr w14:val="tx1"/>
            </w14:solidFill>
          </w14:textFill>
        </w:rPr>
        <w:t>广西政府采购云平台</w:t>
      </w:r>
      <w:r>
        <w:rPr>
          <w:rFonts w:hint="eastAsia" w:hAnsi="宋体"/>
          <w:bCs/>
          <w:color w:val="000000" w:themeColor="text1"/>
          <w:szCs w:val="21"/>
          <w14:textFill>
            <w14:solidFill>
              <w14:schemeClr w14:val="tx1"/>
            </w14:solidFill>
          </w14:textFill>
        </w:rPr>
        <w:t xml:space="preserve">。 </w:t>
      </w:r>
      <w:r>
        <w:rPr>
          <w:rFonts w:hint="eastAsia" w:hAnsi="宋体"/>
          <w:b/>
          <w:color w:val="000000" w:themeColor="text1"/>
          <w14:textFill>
            <w14:solidFill>
              <w14:schemeClr w14:val="tx1"/>
            </w14:solidFill>
          </w14:textFill>
        </w:rPr>
        <w:t xml:space="preserve"> </w:t>
      </w:r>
    </w:p>
    <w:p w14:paraId="3BA37536">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未在规定时间内提交或者未按照磋商文件要求加密的电子响应文件，广西政府采购云平台将拒收。</w:t>
      </w:r>
    </w:p>
    <w:p w14:paraId="08D47F93">
      <w:pPr>
        <w:spacing w:line="360" w:lineRule="auto"/>
        <w:ind w:firstLine="482"/>
        <w:rPr>
          <w:rFonts w:hint="eastAsia"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21.首次响应文件的补充、修改与撤回</w:t>
      </w:r>
    </w:p>
    <w:p w14:paraId="5B2ECD8B">
      <w:pPr>
        <w:spacing w:line="360" w:lineRule="auto"/>
        <w:ind w:firstLine="420"/>
        <w:rPr>
          <w:rFonts w:hint="eastAsia" w:hAnsi="宋体"/>
          <w:bCs/>
          <w:color w:val="000000" w:themeColor="text1"/>
          <w:szCs w:val="21"/>
          <w14:textFill>
            <w14:solidFill>
              <w14:schemeClr w14:val="tx1"/>
            </w14:solidFill>
          </w14:textFill>
        </w:rPr>
      </w:pPr>
      <w:bookmarkStart w:id="63" w:name="_Toc254970684"/>
      <w:bookmarkStart w:id="64" w:name="_Toc254970543"/>
      <w:r>
        <w:rPr>
          <w:rFonts w:hAnsi="宋体"/>
          <w:bCs/>
          <w:color w:val="000000" w:themeColor="text1"/>
          <w:szCs w:val="21"/>
          <w14:textFill>
            <w14:solidFill>
              <w14:schemeClr w14:val="tx1"/>
            </w14:solidFill>
          </w14:textFill>
        </w:rPr>
        <w:t>2</w:t>
      </w:r>
      <w:r>
        <w:rPr>
          <w:rFonts w:hint="eastAsia" w:hAnsi="宋体"/>
          <w:bCs/>
          <w:color w:val="000000" w:themeColor="text1"/>
          <w:szCs w:val="21"/>
          <w14:textFill>
            <w14:solidFill>
              <w14:schemeClr w14:val="tx1"/>
            </w14:solidFill>
          </w14:textFill>
        </w:rPr>
        <w:t>1.1供应商应当在提交响应文件截止</w:t>
      </w:r>
      <w:r>
        <w:rPr>
          <w:rFonts w:hAnsi="宋体"/>
          <w:bCs/>
          <w:color w:val="000000" w:themeColor="text1"/>
          <w:szCs w:val="21"/>
          <w14:textFill>
            <w14:solidFill>
              <w14:schemeClr w14:val="tx1"/>
            </w14:solidFill>
          </w14:textFill>
        </w:rPr>
        <w:t>时间</w:t>
      </w:r>
      <w:r>
        <w:rPr>
          <w:rFonts w:hint="eastAsia" w:hAnsi="宋体"/>
          <w:bCs/>
          <w:color w:val="000000" w:themeColor="text1"/>
          <w:szCs w:val="21"/>
          <w14:textFill>
            <w14:solidFill>
              <w14:schemeClr w14:val="tx1"/>
            </w14:solidFill>
          </w14:textFill>
        </w:rPr>
        <w:t>前完成电子响应文件的提交（上传），提交响应文件截止</w:t>
      </w:r>
      <w:r>
        <w:rPr>
          <w:rFonts w:hAnsi="宋体"/>
          <w:bCs/>
          <w:color w:val="000000" w:themeColor="text1"/>
          <w:szCs w:val="21"/>
          <w14:textFill>
            <w14:solidFill>
              <w14:schemeClr w14:val="tx1"/>
            </w14:solidFill>
          </w14:textFill>
        </w:rPr>
        <w:t>时间</w:t>
      </w:r>
      <w:r>
        <w:rPr>
          <w:rFonts w:hint="eastAsia" w:hAnsi="宋体"/>
          <w:bCs/>
          <w:color w:val="000000" w:themeColor="text1"/>
          <w:szCs w:val="21"/>
          <w14:textFill>
            <w14:solidFill>
              <w14:schemeClr w14:val="tx1"/>
            </w14:solidFill>
          </w14:textFill>
        </w:rPr>
        <w:t>前可以补充、修改或者撤回响应文件。补充或者修改响应文件的，应当先行撤回原响应文件，补充、修改后重新提交（上传），提交响应文件截止</w:t>
      </w:r>
      <w:r>
        <w:rPr>
          <w:rFonts w:hAnsi="宋体"/>
          <w:bCs/>
          <w:color w:val="000000" w:themeColor="text1"/>
          <w:szCs w:val="21"/>
          <w14:textFill>
            <w14:solidFill>
              <w14:schemeClr w14:val="tx1"/>
            </w14:solidFill>
          </w14:textFill>
        </w:rPr>
        <w:t>时间</w:t>
      </w:r>
      <w:r>
        <w:rPr>
          <w:rFonts w:hint="eastAsia" w:hAnsi="宋体"/>
          <w:bCs/>
          <w:color w:val="000000" w:themeColor="text1"/>
          <w:szCs w:val="21"/>
          <w14:textFill>
            <w14:solidFill>
              <w14:schemeClr w14:val="tx1"/>
            </w14:solidFill>
          </w14:textFill>
        </w:rPr>
        <w:t>前未完成提交（上传）的，视为撤回响应文件。提交响应文件截止</w:t>
      </w:r>
      <w:r>
        <w:rPr>
          <w:rFonts w:hAnsi="宋体"/>
          <w:bCs/>
          <w:color w:val="000000" w:themeColor="text1"/>
          <w:szCs w:val="21"/>
          <w14:textFill>
            <w14:solidFill>
              <w14:schemeClr w14:val="tx1"/>
            </w14:solidFill>
          </w14:textFill>
        </w:rPr>
        <w:t>时间</w:t>
      </w:r>
      <w:r>
        <w:rPr>
          <w:rFonts w:hint="eastAsia" w:hAnsi="宋体"/>
          <w:bCs/>
          <w:color w:val="000000" w:themeColor="text1"/>
          <w:szCs w:val="21"/>
          <w14:textFill>
            <w14:solidFill>
              <w14:schemeClr w14:val="tx1"/>
            </w14:solidFill>
          </w14:textFill>
        </w:rPr>
        <w:t>以后提交（上传）的响应文件，广西政府采购云平台将予以拒收。（注：补充、修改或者撤回方式可登录广西政府采购云平台，进入“服务中心”中查看 “电子投标文件制作与投送教程”）</w:t>
      </w:r>
    </w:p>
    <w:bookmarkEnd w:id="63"/>
    <w:bookmarkEnd w:id="64"/>
    <w:p w14:paraId="2D902E9B">
      <w:pPr>
        <w:pStyle w:val="296"/>
        <w:spacing w:before="0"/>
        <w:ind w:firstLine="420"/>
        <w:rPr>
          <w:rFonts w:hint="eastAsia"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1</w:t>
      </w:r>
      <w:r>
        <w:rPr>
          <w:rFonts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14:textFill>
            <w14:solidFill>
              <w14:schemeClr w14:val="tx1"/>
            </w14:solidFill>
          </w14:textFill>
        </w:rPr>
        <w:t>2在提交响应文件截止时间前，除供应商补充、修改或者撤回响应文件外，任何单位和个人不得解密或提取响应文件。</w:t>
      </w:r>
    </w:p>
    <w:p w14:paraId="0F58B35F">
      <w:pPr>
        <w:spacing w:line="360" w:lineRule="auto"/>
        <w:ind w:firstLine="482"/>
        <w:rPr>
          <w:rFonts w:hint="eastAsia" w:ascii="黑体" w:hAnsi="黑体" w:eastAsia="黑体" w:cs="宋体"/>
          <w:b/>
          <w:bCs/>
          <w:color w:val="000000" w:themeColor="text1"/>
          <w:sz w:val="24"/>
          <w14:textFill>
            <w14:solidFill>
              <w14:schemeClr w14:val="tx1"/>
            </w14:solidFill>
          </w14:textFill>
        </w:rPr>
      </w:pPr>
      <w:bookmarkStart w:id="65" w:name="_Hlk45702405"/>
      <w:r>
        <w:rPr>
          <w:rFonts w:hint="eastAsia" w:ascii="黑体" w:hAnsi="黑体" w:eastAsia="黑体" w:cs="宋体"/>
          <w:b/>
          <w:bCs/>
          <w:color w:val="000000" w:themeColor="text1"/>
          <w:sz w:val="24"/>
          <w14:textFill>
            <w14:solidFill>
              <w14:schemeClr w14:val="tx1"/>
            </w14:solidFill>
          </w14:textFill>
        </w:rPr>
        <w:t>22.响应文件的退回</w:t>
      </w:r>
    </w:p>
    <w:p w14:paraId="58E60CCA">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采购人和采购代理机构对已提交的响应文件概不退回。</w:t>
      </w:r>
    </w:p>
    <w:p w14:paraId="0C8593F4">
      <w:pPr>
        <w:spacing w:line="360" w:lineRule="auto"/>
        <w:ind w:firstLine="482"/>
        <w:rPr>
          <w:rFonts w:hint="eastAsia"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23.截止时间后的撤回</w:t>
      </w:r>
    </w:p>
    <w:p w14:paraId="7B89A0B3">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供应商在响应文件提交截止时间后向采购人、采购代理机构书面申请撤回响应文件的，将根据本须知正文第17.4条的规定不予退还其磋商保证金。</w:t>
      </w:r>
    </w:p>
    <w:bookmarkEnd w:id="65"/>
    <w:p w14:paraId="69E6E18B">
      <w:pPr>
        <w:spacing w:line="360" w:lineRule="auto"/>
        <w:rPr>
          <w:rFonts w:hint="eastAsia" w:ascii="宋体" w:hAnsi="宋体"/>
          <w:color w:val="000000" w:themeColor="text1"/>
          <w:szCs w:val="21"/>
          <w14:textFill>
            <w14:solidFill>
              <w14:schemeClr w14:val="tx1"/>
            </w14:solidFill>
          </w14:textFill>
        </w:rPr>
      </w:pPr>
    </w:p>
    <w:p w14:paraId="59678EB3">
      <w:pPr>
        <w:spacing w:line="360" w:lineRule="auto"/>
        <w:ind w:left="420" w:firstLine="420"/>
        <w:jc w:val="center"/>
        <w:rPr>
          <w:rFonts w:hint="eastAsia"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四、评审及磋商</w:t>
      </w:r>
    </w:p>
    <w:p w14:paraId="74DA56DF">
      <w:pPr>
        <w:spacing w:line="360" w:lineRule="auto"/>
        <w:ind w:left="420" w:firstLine="420"/>
        <w:rPr>
          <w:rFonts w:hint="eastAsia" w:ascii="宋体" w:hAnsi="宋体"/>
          <w:color w:val="000000" w:themeColor="text1"/>
          <w:szCs w:val="21"/>
          <w14:textFill>
            <w14:solidFill>
              <w14:schemeClr w14:val="tx1"/>
            </w14:solidFill>
          </w14:textFill>
        </w:rPr>
      </w:pPr>
    </w:p>
    <w:p w14:paraId="77438DCA">
      <w:pPr>
        <w:spacing w:line="360" w:lineRule="auto"/>
        <w:ind w:firstLine="482"/>
        <w:rPr>
          <w:rFonts w:hint="eastAsia"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24.磋商小组成立</w:t>
      </w:r>
    </w:p>
    <w:p w14:paraId="75A3640F">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14:paraId="18428006">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A36214C">
      <w:pPr>
        <w:spacing w:line="360" w:lineRule="auto"/>
        <w:ind w:firstLine="420"/>
        <w:rPr>
          <w:rFonts w:hint="eastAsia" w:hAnsi="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24.3</w:t>
      </w:r>
      <w:r>
        <w:rPr>
          <w:rFonts w:hint="eastAsia" w:hAnsi="宋体"/>
          <w:bCs/>
          <w:color w:val="000000" w:themeColor="text1"/>
          <w:szCs w:val="21"/>
          <w14:textFill>
            <w14:solidFill>
              <w14:schemeClr w14:val="tx1"/>
            </w14:solidFill>
          </w14:textFill>
        </w:rPr>
        <w:t>采购代理机构</w:t>
      </w:r>
      <w:r>
        <w:rPr>
          <w:rFonts w:hint="eastAsia" w:hAnsi="宋体"/>
          <w:bCs/>
          <w:color w:val="000000" w:themeColor="text1"/>
          <w14:textFill>
            <w14:solidFill>
              <w14:schemeClr w14:val="tx1"/>
            </w14:solidFill>
          </w14:textFill>
        </w:rPr>
        <w:t>应当</w:t>
      </w:r>
      <w:r>
        <w:rPr>
          <w:rFonts w:hint="eastAsia" w:hAnsi="宋体"/>
          <w:bCs/>
          <w:color w:val="000000" w:themeColor="text1"/>
          <w:szCs w:val="21"/>
          <w14:textFill>
            <w14:solidFill>
              <w14:schemeClr w14:val="tx1"/>
            </w14:solidFill>
          </w14:textFill>
        </w:rPr>
        <w:t>基于广西政府采购云平台</w:t>
      </w:r>
      <w:r>
        <w:rPr>
          <w:rFonts w:hint="eastAsia" w:hAnsi="宋体"/>
          <w:bCs/>
          <w:color w:val="000000" w:themeColor="text1"/>
          <w14:textFill>
            <w14:solidFill>
              <w14:schemeClr w14:val="tx1"/>
            </w14:solidFill>
          </w14:textFill>
        </w:rPr>
        <w:t>抽（选）取</w:t>
      </w:r>
      <w:r>
        <w:rPr>
          <w:rFonts w:hint="eastAsia" w:hAnsi="宋体"/>
          <w:bCs/>
          <w:color w:val="000000" w:themeColor="text1"/>
          <w:szCs w:val="21"/>
          <w14:textFill>
            <w14:solidFill>
              <w14:schemeClr w14:val="tx1"/>
            </w14:solidFill>
          </w14:textFill>
        </w:rPr>
        <w:t>评审专家。</w:t>
      </w:r>
    </w:p>
    <w:p w14:paraId="19A84684">
      <w:pPr>
        <w:spacing w:line="360" w:lineRule="auto"/>
        <w:ind w:firstLine="420"/>
        <w:rPr>
          <w:rFonts w:hint="eastAsia" w:hAnsi="宋体"/>
          <w:bCs/>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24.4参加过采购项目前期咨询论证的专家，不得参加该采购项目的评审活动。</w:t>
      </w:r>
    </w:p>
    <w:p w14:paraId="67A5EAA0">
      <w:pPr>
        <w:spacing w:line="360" w:lineRule="auto"/>
        <w:ind w:firstLine="482"/>
        <w:rPr>
          <w:rFonts w:hint="eastAsia"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25.</w:t>
      </w:r>
      <w:r>
        <w:rPr>
          <w:rFonts w:hint="eastAsia" w:ascii="黑体" w:hAnsi="黑体" w:eastAsia="黑体" w:cs="宋体"/>
          <w:b/>
          <w:bCs/>
          <w:color w:val="000000" w:themeColor="text1"/>
          <w:sz w:val="24"/>
          <w14:textFill>
            <w14:solidFill>
              <w14:schemeClr w14:val="tx1"/>
            </w14:solidFill>
          </w14:textFill>
        </w:rPr>
        <w:t>首次响应文件的开启和解密</w:t>
      </w:r>
    </w:p>
    <w:p w14:paraId="6326F090">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hAnsi="宋体"/>
          <w:bCs/>
          <w:color w:val="000000" w:themeColor="text1"/>
          <w14:textFill>
            <w14:solidFill>
              <w14:schemeClr w14:val="tx1"/>
            </w14:solidFill>
          </w14:textFill>
        </w:rPr>
        <w:t>采购代理机构将在“供应商须知前附表”规定的时</w:t>
      </w:r>
      <w:r>
        <w:rPr>
          <w:rFonts w:hint="eastAsia" w:hAnsi="宋体"/>
          <w:color w:val="000000" w:themeColor="text1"/>
          <w14:textFill>
            <w14:solidFill>
              <w14:schemeClr w14:val="tx1"/>
            </w14:solidFill>
          </w14:textFill>
        </w:rPr>
        <w:t>间通过电子交易平台组织响应文件开启，供应商的法定代表人或其委托代理人须携带加密时所用的CA锁，按平台提示和磋商文件的规定登录到广西政府采购云平台电子开标大厅签到，</w:t>
      </w:r>
      <w:r>
        <w:rPr>
          <w:rFonts w:hint="eastAsia"/>
          <w:color w:val="000000" w:themeColor="text1"/>
          <w14:textFill>
            <w14:solidFill>
              <w14:schemeClr w14:val="tx1"/>
            </w14:solidFill>
          </w14:textFill>
        </w:rPr>
        <w:t>采购代理机构依托广西政府采购云平台向各供应商发出电子加密响应文件【开始解密】通知，由供应商按</w:t>
      </w:r>
      <w:r>
        <w:rPr>
          <w:rFonts w:hint="eastAsia" w:hAnsi="宋体"/>
          <w:bCs/>
          <w:color w:val="000000" w:themeColor="text1"/>
          <w:szCs w:val="21"/>
          <w14:textFill>
            <w14:solidFill>
              <w14:schemeClr w14:val="tx1"/>
            </w14:solidFill>
          </w14:textFill>
        </w:rPr>
        <w:t>“供应商须知前附表”</w:t>
      </w:r>
      <w:r>
        <w:rPr>
          <w:rFonts w:hint="eastAsia"/>
          <w:color w:val="000000" w:themeColor="text1"/>
          <w14:textFill>
            <w14:solidFill>
              <w14:schemeClr w14:val="tx1"/>
            </w14:solidFill>
          </w14:textFill>
        </w:rPr>
        <w:t>规定的时间内自行进行响应文件解密</w:t>
      </w:r>
      <w:r>
        <w:rPr>
          <w:rFonts w:hint="eastAsia" w:hAnsi="宋体"/>
          <w:color w:val="000000" w:themeColor="text1"/>
          <w14:textFill>
            <w14:solidFill>
              <w14:schemeClr w14:val="tx1"/>
            </w14:solidFill>
          </w14:textFill>
        </w:rPr>
        <w:t>。</w:t>
      </w:r>
      <w:r>
        <w:rPr>
          <w:rFonts w:hint="eastAsia"/>
          <w:b/>
          <w:color w:val="000000" w:themeColor="text1"/>
          <w14:textFill>
            <w14:solidFill>
              <w14:schemeClr w14:val="tx1"/>
            </w14:solidFill>
          </w14:textFill>
        </w:rPr>
        <w:t>供应商未在</w:t>
      </w:r>
      <w:r>
        <w:rPr>
          <w:b/>
          <w:color w:val="000000" w:themeColor="text1"/>
          <w14:textFill>
            <w14:solidFill>
              <w14:schemeClr w14:val="tx1"/>
            </w14:solidFill>
          </w14:textFill>
        </w:rPr>
        <w:t>规定的时间内解密</w:t>
      </w:r>
      <w:r>
        <w:rPr>
          <w:rFonts w:hint="eastAsia"/>
          <w:b/>
          <w:color w:val="000000" w:themeColor="text1"/>
          <w14:textFill>
            <w14:solidFill>
              <w14:schemeClr w14:val="tx1"/>
            </w14:solidFill>
          </w14:textFill>
        </w:rPr>
        <w:t>响应文件</w:t>
      </w:r>
      <w:r>
        <w:rPr>
          <w:b/>
          <w:color w:val="000000" w:themeColor="text1"/>
          <w14:textFill>
            <w14:solidFill>
              <w14:schemeClr w14:val="tx1"/>
            </w14:solidFill>
          </w14:textFill>
        </w:rPr>
        <w:t>或</w:t>
      </w:r>
      <w:r>
        <w:rPr>
          <w:rFonts w:hint="eastAsia"/>
          <w:b/>
          <w:color w:val="000000" w:themeColor="text1"/>
          <w14:textFill>
            <w14:solidFill>
              <w14:schemeClr w14:val="tx1"/>
            </w14:solidFill>
          </w14:textFill>
        </w:rPr>
        <w:t>者</w:t>
      </w:r>
      <w:r>
        <w:rPr>
          <w:b/>
          <w:color w:val="000000" w:themeColor="text1"/>
          <w14:textFill>
            <w14:solidFill>
              <w14:schemeClr w14:val="tx1"/>
            </w14:solidFill>
          </w14:textFill>
        </w:rPr>
        <w:t>解密失败的</w:t>
      </w:r>
      <w:r>
        <w:rPr>
          <w:rFonts w:hint="eastAsia"/>
          <w:b/>
          <w:color w:val="000000" w:themeColor="text1"/>
          <w14:textFill>
            <w14:solidFill>
              <w14:schemeClr w14:val="tx1"/>
            </w14:solidFill>
          </w14:textFill>
        </w:rPr>
        <w:t>，供应商</w:t>
      </w:r>
      <w:r>
        <w:rPr>
          <w:rFonts w:hint="eastAsia" w:ascii="宋体" w:hAnsi="宋体"/>
          <w:b/>
          <w:color w:val="000000" w:themeColor="text1"/>
          <w:szCs w:val="21"/>
          <w14:textFill>
            <w14:solidFill>
              <w14:schemeClr w14:val="tx1"/>
            </w14:solidFill>
          </w14:textFill>
        </w:rPr>
        <w:t>的响应文件按无效处理</w:t>
      </w:r>
      <w:r>
        <w:rPr>
          <w:b/>
          <w:color w:val="000000" w:themeColor="text1"/>
          <w14:textFill>
            <w14:solidFill>
              <w14:schemeClr w14:val="tx1"/>
            </w14:solidFill>
          </w14:textFill>
        </w:rPr>
        <w:t>。</w:t>
      </w:r>
    </w:p>
    <w:p w14:paraId="67E7A87D">
      <w:pPr>
        <w:spacing w:line="360" w:lineRule="auto"/>
        <w:ind w:firstLine="482"/>
        <w:rPr>
          <w:rFonts w:hint="eastAsia"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26</w:t>
      </w:r>
      <w:r>
        <w:rPr>
          <w:rFonts w:hint="eastAsia" w:ascii="黑体" w:hAnsi="黑体" w:eastAsia="黑体" w:cs="宋体"/>
          <w:b/>
          <w:bCs/>
          <w:color w:val="000000" w:themeColor="text1"/>
          <w:sz w:val="24"/>
          <w14:textFill>
            <w14:solidFill>
              <w14:schemeClr w14:val="tx1"/>
            </w14:solidFill>
          </w14:textFill>
        </w:rPr>
        <w:t>.评审程序、评审方法和评审标准</w:t>
      </w:r>
    </w:p>
    <w:p w14:paraId="3D37BDFE">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.1本项目的评审方法为综合评分法。</w:t>
      </w:r>
    </w:p>
    <w:p w14:paraId="1E809969">
      <w:pPr>
        <w:spacing w:line="360" w:lineRule="auto"/>
        <w:ind w:firstLine="42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26.2</w:t>
      </w:r>
      <w:r>
        <w:rPr>
          <w:rFonts w:hint="eastAsia" w:ascii="宋体" w:hAnsi="宋体" w:cs="宋体"/>
          <w:color w:val="000000" w:themeColor="text1"/>
          <w:szCs w:val="21"/>
          <w14:textFill>
            <w14:solidFill>
              <w14:schemeClr w14:val="tx1"/>
            </w14:solidFill>
          </w14:textFill>
        </w:rPr>
        <w:t>磋商小组</w:t>
      </w:r>
      <w:r>
        <w:rPr>
          <w:rFonts w:ascii="宋体" w:hAnsi="宋体" w:cs="宋体"/>
          <w:color w:val="000000" w:themeColor="text1"/>
          <w:szCs w:val="21"/>
          <w14:textFill>
            <w14:solidFill>
              <w14:schemeClr w14:val="tx1"/>
            </w14:solidFill>
          </w14:textFill>
        </w:rPr>
        <w:t>按照</w:t>
      </w:r>
      <w:r>
        <w:rPr>
          <w:rFonts w:hint="eastAsia" w:ascii="宋体" w:hAnsi="宋体" w:cs="宋体"/>
          <w:color w:val="000000" w:themeColor="text1"/>
          <w:szCs w:val="21"/>
          <w14:textFill>
            <w14:solidFill>
              <w14:schemeClr w14:val="tx1"/>
            </w14:solidFill>
          </w14:textFill>
        </w:rPr>
        <w:t>“第四章 评审程序、评审方法和评审标准”</w:t>
      </w:r>
      <w:r>
        <w:rPr>
          <w:rFonts w:ascii="宋体" w:hAnsi="宋体" w:cs="宋体"/>
          <w:color w:val="000000" w:themeColor="text1"/>
          <w:szCs w:val="21"/>
          <w14:textFill>
            <w14:solidFill>
              <w14:schemeClr w14:val="tx1"/>
            </w14:solidFill>
          </w14:textFill>
        </w:rPr>
        <w:t>规定的方法、评审因素、标准和程序对</w:t>
      </w:r>
      <w:r>
        <w:rPr>
          <w:rFonts w:hint="eastAsia" w:ascii="宋体" w:hAnsi="宋体" w:cs="宋体"/>
          <w:color w:val="000000" w:themeColor="text1"/>
          <w:szCs w:val="21"/>
          <w14:textFill>
            <w14:solidFill>
              <w14:schemeClr w14:val="tx1"/>
            </w14:solidFill>
          </w14:textFill>
        </w:rPr>
        <w:t>响应</w:t>
      </w:r>
      <w:r>
        <w:rPr>
          <w:rFonts w:ascii="宋体" w:hAnsi="宋体" w:cs="宋体"/>
          <w:color w:val="000000" w:themeColor="text1"/>
          <w:szCs w:val="21"/>
          <w14:textFill>
            <w14:solidFill>
              <w14:schemeClr w14:val="tx1"/>
            </w14:solidFill>
          </w14:textFill>
        </w:rPr>
        <w:t>文件进行评审</w:t>
      </w:r>
      <w:r>
        <w:rPr>
          <w:rFonts w:hint="eastAsia" w:ascii="宋体" w:hAnsi="宋体" w:cs="宋体"/>
          <w:color w:val="000000" w:themeColor="text1"/>
          <w:szCs w:val="21"/>
          <w14:textFill>
            <w14:solidFill>
              <w14:schemeClr w14:val="tx1"/>
            </w14:solidFill>
          </w14:textFill>
        </w:rPr>
        <w:t>并推荐成交候选供应商</w:t>
      </w:r>
      <w:r>
        <w:rPr>
          <w:rFonts w:ascii="宋体" w:hAnsi="宋体" w:cs="宋体"/>
          <w:color w:val="000000" w:themeColor="text1"/>
          <w:szCs w:val="21"/>
          <w14:textFill>
            <w14:solidFill>
              <w14:schemeClr w14:val="tx1"/>
            </w14:solidFill>
          </w14:textFill>
        </w:rPr>
        <w:t>。</w:t>
      </w:r>
    </w:p>
    <w:p w14:paraId="468A0658">
      <w:pPr>
        <w:spacing w:line="360" w:lineRule="auto"/>
        <w:ind w:firstLine="420"/>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26.3磋商小组成员要依法独立评审，并对评审意见承担个人责任。磋商小组成员对需要共同认定的事项存在争议的，按照少数服从多数的原则作出结论。持不同意见的磋商小组成员应当在评审报告上签署不同意见并说明理由，否则视为同意。</w:t>
      </w:r>
    </w:p>
    <w:p w14:paraId="38223676">
      <w:pPr>
        <w:spacing w:line="360" w:lineRule="auto"/>
        <w:ind w:firstLine="420"/>
        <w:rPr>
          <w:rFonts w:hint="eastAsia" w:hAns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r>
        <w:rPr>
          <w:rFonts w:ascii="宋体" w:hAnsi="宋体" w:cs="宋体"/>
          <w:color w:val="000000" w:themeColor="text1"/>
          <w14:textFill>
            <w14:solidFill>
              <w14:schemeClr w14:val="tx1"/>
            </w14:solidFill>
          </w14:textFill>
        </w:rPr>
        <w:t>6.</w:t>
      </w:r>
      <w:r>
        <w:rPr>
          <w:rFonts w:hint="eastAsia" w:ascii="宋体" w:hAnsi="宋体" w:cs="宋体"/>
          <w:color w:val="000000" w:themeColor="text1"/>
          <w14:textFill>
            <w14:solidFill>
              <w14:schemeClr w14:val="tx1"/>
            </w14:solidFill>
          </w14:textFill>
        </w:rPr>
        <w:t>4</w:t>
      </w:r>
      <w:r>
        <w:rPr>
          <w:rFonts w:hint="eastAsia" w:hAnsi="宋体"/>
          <w:color w:val="000000" w:themeColor="text1"/>
          <w14:textFill>
            <w14:solidFill>
              <w14:schemeClr w14:val="tx1"/>
            </w14:solidFill>
          </w14:textFill>
        </w:rPr>
        <w:t>电子交易活动的中止。采购过程中出现以下情形，导致电子交易平台无法正常运行，或者无法保证电子交易的公平、公正和安全时，采购机构可中止电子交易活动：</w:t>
      </w:r>
    </w:p>
    <w:p w14:paraId="13901434">
      <w:pPr>
        <w:spacing w:line="360" w:lineRule="auto"/>
        <w:ind w:firstLine="42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 xml:space="preserve">（1）电子交易平台发生故障而无法登录访问的； </w:t>
      </w:r>
    </w:p>
    <w:p w14:paraId="1963BF5F">
      <w:pPr>
        <w:spacing w:line="360" w:lineRule="auto"/>
        <w:ind w:firstLine="42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（2）电子交易平台应用或数据库出现错误，不能进行正常操作的；</w:t>
      </w:r>
    </w:p>
    <w:p w14:paraId="22B166FF">
      <w:pPr>
        <w:spacing w:line="360" w:lineRule="auto"/>
        <w:ind w:firstLine="42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（3）电子交易平台发现严重安全漏洞，有潜在泄密危险的；</w:t>
      </w:r>
    </w:p>
    <w:p w14:paraId="0AC9030E">
      <w:pPr>
        <w:spacing w:line="360" w:lineRule="auto"/>
        <w:ind w:firstLine="42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 xml:space="preserve">（4）病毒发作导致不能进行正常操作的； </w:t>
      </w:r>
    </w:p>
    <w:p w14:paraId="5C86EF53">
      <w:pPr>
        <w:spacing w:line="360" w:lineRule="auto"/>
        <w:ind w:firstLine="42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（5）其他无法保证电子交易的公平、公正和安全的情况。</w:t>
      </w:r>
    </w:p>
    <w:p w14:paraId="3F9828AE">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26.5</w:t>
      </w:r>
      <w:r>
        <w:rPr>
          <w:rFonts w:hint="eastAsia" w:hAnsi="宋体"/>
          <w:color w:val="000000" w:themeColor="text1"/>
          <w14:textFill>
            <w14:solidFill>
              <w14:schemeClr w14:val="tx1"/>
            </w14:solidFill>
          </w14:textFill>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做出妥善保密处理，并报财政部门备案。</w:t>
      </w:r>
    </w:p>
    <w:p w14:paraId="4B5D79C5">
      <w:pPr>
        <w:spacing w:line="360" w:lineRule="auto"/>
        <w:ind w:firstLine="482"/>
        <w:rPr>
          <w:rFonts w:hint="eastAsia"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27</w:t>
      </w:r>
      <w:r>
        <w:rPr>
          <w:rFonts w:hint="eastAsia" w:ascii="黑体" w:hAnsi="黑体" w:eastAsia="黑体" w:cs="宋体"/>
          <w:b/>
          <w:bCs/>
          <w:color w:val="000000" w:themeColor="text1"/>
          <w:sz w:val="24"/>
          <w14:textFill>
            <w14:solidFill>
              <w14:schemeClr w14:val="tx1"/>
            </w14:solidFill>
          </w14:textFill>
        </w:rPr>
        <w:t>.确定成交供应商及结果公告</w:t>
      </w:r>
    </w:p>
    <w:p w14:paraId="5C155D3F">
      <w:pPr>
        <w:spacing w:line="360" w:lineRule="auto"/>
        <w:ind w:firstLine="42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27</w:t>
      </w:r>
      <w:r>
        <w:rPr>
          <w:rFonts w:hint="eastAsia" w:ascii="宋体" w:hAnsi="宋体" w:cs="宋体"/>
          <w:color w:val="000000" w:themeColor="text1"/>
          <w:szCs w:val="21"/>
          <w14:textFill>
            <w14:solidFill>
              <w14:schemeClr w14:val="tx1"/>
            </w14:solidFill>
          </w14:textFill>
        </w:rPr>
        <w:t>.1 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AA71C31">
      <w:pPr>
        <w:spacing w:line="360" w:lineRule="auto"/>
        <w:ind w:firstLine="420"/>
        <w:rPr>
          <w:rFonts w:hint="eastAsia" w:ascii="宋体" w:hAnsi="宋体" w:cs="Courier New"/>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27</w:t>
      </w:r>
      <w:r>
        <w:rPr>
          <w:rFonts w:hint="eastAsia" w:ascii="宋体" w:hAnsi="宋体" w:cs="宋体"/>
          <w:color w:val="000000" w:themeColor="text1"/>
          <w:szCs w:val="21"/>
          <w14:textFill>
            <w14:solidFill>
              <w14:schemeClr w14:val="tx1"/>
            </w14:solidFill>
          </w14:textFill>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66" w:name="_Hlk66782294"/>
      <w:r>
        <w:rPr>
          <w:rFonts w:hint="eastAsia" w:ascii="宋体" w:hAnsi="宋体" w:cs="Courier New"/>
          <w:color w:val="000000" w:themeColor="text1"/>
          <w:szCs w:val="21"/>
          <w14:textFill>
            <w14:solidFill>
              <w14:schemeClr w14:val="tx1"/>
            </w14:solidFill>
          </w14:textFill>
        </w:rPr>
        <w:t>成交供应商享受</w:t>
      </w:r>
      <w:r>
        <w:rPr>
          <w:rFonts w:hint="eastAsia" w:ascii="宋体" w:hAnsi="宋体"/>
          <w:color w:val="000000" w:themeColor="text1"/>
          <w:szCs w:val="21"/>
          <w14:textFill>
            <w14:solidFill>
              <w14:schemeClr w14:val="tx1"/>
            </w14:solidFill>
          </w14:textFill>
        </w:rPr>
        <w:t>《政府采购促进中小企业发展管理办法》（财库〔2020〕46号）规定的中小企业扶持</w:t>
      </w:r>
      <w:r>
        <w:rPr>
          <w:rFonts w:hint="eastAsia" w:ascii="宋体" w:hAnsi="宋体" w:cs="Courier New"/>
          <w:color w:val="000000" w:themeColor="text1"/>
          <w:szCs w:val="21"/>
          <w14:textFill>
            <w14:solidFill>
              <w14:schemeClr w14:val="tx1"/>
            </w14:solidFill>
          </w14:textFill>
        </w:rPr>
        <w:t>政策的，采购人、采购代理机构应当随成交结果公开成交供应商的《中小企业声明函》。</w:t>
      </w:r>
      <w:bookmarkEnd w:id="66"/>
    </w:p>
    <w:p w14:paraId="37F169A1">
      <w:pPr>
        <w:spacing w:line="360" w:lineRule="auto"/>
        <w:ind w:firstLine="420"/>
        <w:rPr>
          <w:rFonts w:hint="eastAsia"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27.3出现下列情形之一的，采购人或者采购代理机构应当终止竞争性磋商采购活动，发布项目终止公告并说明原因，重新开展采购活动：</w:t>
      </w:r>
    </w:p>
    <w:p w14:paraId="436E198F">
      <w:pPr>
        <w:spacing w:line="360" w:lineRule="auto"/>
        <w:ind w:firstLine="420"/>
        <w:rPr>
          <w:rFonts w:hint="eastAsia"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（1）因情况变化，不再符合规定的竞争性磋商采购方式适用情形的；</w:t>
      </w:r>
    </w:p>
    <w:p w14:paraId="71D75525">
      <w:pPr>
        <w:spacing w:line="360" w:lineRule="auto"/>
        <w:ind w:firstLine="420"/>
        <w:rPr>
          <w:rFonts w:hint="eastAsia"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（2）出现影响采购公正的违法、违规行为的；</w:t>
      </w:r>
    </w:p>
    <w:p w14:paraId="6CEA503E">
      <w:pPr>
        <w:spacing w:line="360" w:lineRule="auto"/>
        <w:ind w:firstLine="420"/>
        <w:rPr>
          <w:rFonts w:hint="eastAsia"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（3）除“第四章 评审程序、评审方法和评审标准”第4.3条规定的情形外，在采购过程中符合要求的供应商或者报价未超过采购预算的供应商不足3家的。</w:t>
      </w:r>
    </w:p>
    <w:p w14:paraId="741558A0">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27.4 在采购活动中因重大变故，采购任务取消的，采购人或者采购代理机构应当终止采购活动，通知所有参加采购活动的供应商，并将项目实施情况和采购任务取消原因报送本级财政部门。</w:t>
      </w:r>
    </w:p>
    <w:p w14:paraId="71F5E6EF">
      <w:pPr>
        <w:spacing w:line="360" w:lineRule="auto"/>
        <w:ind w:firstLine="482"/>
        <w:rPr>
          <w:rFonts w:hint="eastAsia"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28</w:t>
      </w:r>
      <w:r>
        <w:rPr>
          <w:rFonts w:hint="eastAsia" w:ascii="黑体" w:hAnsi="黑体" w:eastAsia="黑体" w:cs="宋体"/>
          <w:b/>
          <w:bCs/>
          <w:color w:val="000000" w:themeColor="text1"/>
          <w:sz w:val="24"/>
          <w14:textFill>
            <w14:solidFill>
              <w14:schemeClr w14:val="tx1"/>
            </w14:solidFill>
          </w14:textFill>
        </w:rPr>
        <w:t>.履约保证金</w:t>
      </w:r>
    </w:p>
    <w:p w14:paraId="01A965ED">
      <w:pPr>
        <w:spacing w:line="360" w:lineRule="auto"/>
        <w:ind w:firstLine="424"/>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28</w:t>
      </w: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履约保证金的金额、提交方式、退付的时间和条件详见 “供应商须知前附表”。成交供应商未按规定提交履约保证金的，视为拒绝</w:t>
      </w:r>
      <w:r>
        <w:rPr>
          <w:rFonts w:ascii="宋体" w:hAnsi="宋体"/>
          <w:color w:val="000000" w:themeColor="text1"/>
          <w14:textFill>
            <w14:solidFill>
              <w14:schemeClr w14:val="tx1"/>
            </w14:solidFill>
          </w14:textFill>
        </w:rPr>
        <w:t>与采购人</w:t>
      </w:r>
      <w:r>
        <w:rPr>
          <w:rFonts w:hint="eastAsia" w:ascii="宋体" w:hAnsi="宋体" w:cs="宋体"/>
          <w:color w:val="000000" w:themeColor="text1"/>
          <w:szCs w:val="21"/>
          <w14:textFill>
            <w14:solidFill>
              <w14:schemeClr w14:val="tx1"/>
            </w14:solidFill>
          </w14:textFill>
        </w:rPr>
        <w:t>签订合同。</w:t>
      </w:r>
    </w:p>
    <w:p w14:paraId="5AB7D564">
      <w:pPr>
        <w:spacing w:line="360" w:lineRule="auto"/>
        <w:ind w:firstLine="424"/>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28</w:t>
      </w:r>
      <w:r>
        <w:rPr>
          <w:rFonts w:hint="eastAsia" w:ascii="宋体" w:hAnsi="宋体" w:cs="宋体"/>
          <w:color w:val="000000" w:themeColor="text1"/>
          <w:szCs w:val="21"/>
          <w14:textFill>
            <w14:solidFill>
              <w14:schemeClr w14:val="tx1"/>
            </w14:solidFill>
          </w14:textFill>
        </w:rPr>
        <w:t>.2在履约保证金退还日期前，若成交供应商的开户名称、开户银行、账号有变动的，请以书面形式通知履约保证金收取单位，否则由此产生的后果由成交供应商自行承担。</w:t>
      </w:r>
    </w:p>
    <w:p w14:paraId="5982422E">
      <w:pPr>
        <w:spacing w:line="360" w:lineRule="auto"/>
        <w:ind w:firstLine="482"/>
        <w:rPr>
          <w:rFonts w:hint="eastAsia"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29</w:t>
      </w:r>
      <w:r>
        <w:rPr>
          <w:rFonts w:hint="eastAsia" w:ascii="黑体" w:hAnsi="黑体" w:eastAsia="黑体" w:cs="宋体"/>
          <w:b/>
          <w:bCs/>
          <w:color w:val="000000" w:themeColor="text1"/>
          <w:sz w:val="24"/>
          <w14:textFill>
            <w14:solidFill>
              <w14:schemeClr w14:val="tx1"/>
            </w14:solidFill>
          </w14:textFill>
        </w:rPr>
        <w:t>.签订合同</w:t>
      </w:r>
    </w:p>
    <w:p w14:paraId="7531D6BE">
      <w:pPr>
        <w:spacing w:line="360" w:lineRule="auto"/>
        <w:ind w:firstLine="424"/>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29.1签订电子采购合同：成交供应商领取电子成交通知书后，在</w:t>
      </w:r>
      <w:r>
        <w:rPr>
          <w:rFonts w:hint="eastAsia" w:ascii="宋体" w:hAnsi="宋体" w:cs="宋体"/>
          <w:color w:val="000000" w:themeColor="text1"/>
          <w:szCs w:val="21"/>
          <w:lang w:val="zh-CN"/>
          <w14:textFill>
            <w14:solidFill>
              <w14:schemeClr w14:val="tx1"/>
            </w14:solidFill>
          </w14:textFill>
        </w:rPr>
        <w:t>规定的日期、时间、地点，由法定代表人或其授权代表与采购人代表签订电子采购合同。如成交供应商为联合体的，由联合体成员各方法定代表人或其授权代表与采购人代表签订合同。</w:t>
      </w:r>
    </w:p>
    <w:p w14:paraId="140836C7">
      <w:pPr>
        <w:spacing w:line="360" w:lineRule="auto"/>
        <w:ind w:firstLine="424"/>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线下签订纸质合同：供应商领取成交通知书后，按“供应商须知前附表”规定向采购人出示相关证明材料，经采购人核验合格后方可签订合同。</w:t>
      </w:r>
    </w:p>
    <w:p w14:paraId="1A2A3E98">
      <w:pPr>
        <w:spacing w:line="360" w:lineRule="auto"/>
        <w:ind w:firstLine="424"/>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29.2签订合同时间：按成交通知书规定的时间与采购人签订合同。</w:t>
      </w:r>
    </w:p>
    <w:p w14:paraId="61B01FF0">
      <w:pPr>
        <w:spacing w:line="360" w:lineRule="auto"/>
        <w:ind w:firstLine="424"/>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29.</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3CC62868">
      <w:pPr>
        <w:spacing w:line="360" w:lineRule="auto"/>
        <w:ind w:firstLine="424"/>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908FF0A">
      <w:pPr>
        <w:spacing w:line="360" w:lineRule="auto"/>
        <w:ind w:firstLine="424"/>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29.5采购人或成交供应商不得单方面向合同另一方提出任何磋商文件没有约定的条件或不合理的要求，作为签订合同的条件；也不得协商另行订立背离磋商文件和合同实质性内容的协议。</w:t>
      </w:r>
    </w:p>
    <w:p w14:paraId="092CF3A2">
      <w:pPr>
        <w:spacing w:line="360" w:lineRule="auto"/>
        <w:ind w:firstLine="424"/>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29.6如签订合同并生效后，供应商无故拒绝或延期，除按照合同条款处理外，将承担相应的法律责任。</w:t>
      </w:r>
    </w:p>
    <w:p w14:paraId="1C8B4EE4">
      <w:pPr>
        <w:spacing w:line="360" w:lineRule="auto"/>
        <w:ind w:firstLine="424"/>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275E4DC8">
      <w:pPr>
        <w:spacing w:line="360" w:lineRule="auto"/>
        <w:ind w:firstLine="482"/>
        <w:rPr>
          <w:rFonts w:hint="eastAsia"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30</w:t>
      </w:r>
      <w:r>
        <w:rPr>
          <w:rFonts w:hint="eastAsia" w:ascii="黑体" w:hAnsi="黑体" w:eastAsia="黑体" w:cs="宋体"/>
          <w:b/>
          <w:bCs/>
          <w:color w:val="000000" w:themeColor="text1"/>
          <w:sz w:val="24"/>
          <w14:textFill>
            <w14:solidFill>
              <w14:schemeClr w14:val="tx1"/>
            </w14:solidFill>
          </w14:textFill>
        </w:rPr>
        <w:t>.政府采购合同公告</w:t>
      </w:r>
    </w:p>
    <w:p w14:paraId="67DABA09">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D1FD6F1">
      <w:pPr>
        <w:spacing w:line="360" w:lineRule="auto"/>
        <w:ind w:firstLine="482"/>
        <w:rPr>
          <w:rFonts w:hint="eastAsia"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31</w:t>
      </w:r>
      <w:r>
        <w:rPr>
          <w:rFonts w:hint="eastAsia" w:ascii="黑体" w:hAnsi="黑体" w:eastAsia="黑体" w:cs="宋体"/>
          <w:b/>
          <w:bCs/>
          <w:color w:val="000000" w:themeColor="text1"/>
          <w:sz w:val="24"/>
          <w14:textFill>
            <w14:solidFill>
              <w14:schemeClr w14:val="tx1"/>
            </w14:solidFill>
          </w14:textFill>
        </w:rPr>
        <w:t>. 询问、质疑和投诉</w:t>
      </w:r>
    </w:p>
    <w:p w14:paraId="5985B610">
      <w:pPr>
        <w:pStyle w:val="186"/>
        <w:spacing w:line="360" w:lineRule="auto"/>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000000" w:themeColor="text1"/>
          <w:szCs w:val="21"/>
          <w14:textFill>
            <w14:solidFill>
              <w14:schemeClr w14:val="tx1"/>
            </w14:solidFill>
          </w14:textFill>
        </w:rPr>
        <w:t>但答复的内容不得涉及商业秘密</w:t>
      </w:r>
      <w:r>
        <w:rPr>
          <w:rFonts w:hint="eastAsia" w:ascii="宋体" w:hAnsi="宋体" w:cs="宋体"/>
          <w:color w:val="000000" w:themeColor="text1"/>
          <w14:textFill>
            <w14:solidFill>
              <w14:schemeClr w14:val="tx1"/>
            </w14:solidFill>
          </w14:textFill>
        </w:rPr>
        <w:t>。</w:t>
      </w:r>
    </w:p>
    <w:p w14:paraId="79A66DD5">
      <w:pPr>
        <w:spacing w:line="360" w:lineRule="auto"/>
        <w:ind w:firstLine="42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000000" w:themeColor="text1"/>
          <w:shd w:val="clear" w:color="auto" w:fill="FFFFFF"/>
          <w14:textFill>
            <w14:solidFill>
              <w14:schemeClr w14:val="tx1"/>
            </w14:solidFill>
          </w14:textFill>
        </w:rPr>
        <w:t>接收质疑函的方式、联系部门、联系电话和通讯地址等信息</w:t>
      </w:r>
      <w:r>
        <w:rPr>
          <w:rFonts w:hint="eastAsia" w:ascii="宋体" w:hAnsi="宋体" w:cs="Arial"/>
          <w:color w:val="000000" w:themeColor="text1"/>
          <w:shd w:val="clear" w:color="auto" w:fill="FFFFFF"/>
          <w14:textFill>
            <w14:solidFill>
              <w14:schemeClr w14:val="tx1"/>
            </w14:solidFill>
          </w14:textFill>
        </w:rPr>
        <w:t>详见</w:t>
      </w:r>
      <w:r>
        <w:rPr>
          <w:rFonts w:hint="eastAsia" w:ascii="宋体" w:hAnsi="宋体" w:cs="宋体"/>
          <w:color w:val="000000" w:themeColor="text1"/>
          <w:szCs w:val="21"/>
          <w14:textFill>
            <w14:solidFill>
              <w14:schemeClr w14:val="tx1"/>
            </w14:solidFill>
          </w14:textFill>
        </w:rPr>
        <w:t>“供应商须知前附表”</w:t>
      </w:r>
      <w:r>
        <w:rPr>
          <w:rFonts w:hint="eastAsia" w:ascii="宋体" w:hAnsi="宋体" w:cs="宋体"/>
          <w:color w:val="000000" w:themeColor="text1"/>
          <w14:textFill>
            <w14:solidFill>
              <w14:schemeClr w14:val="tx1"/>
            </w14:solidFill>
          </w14:textFill>
        </w:rPr>
        <w:t>。具体质疑起算时间如下：</w:t>
      </w:r>
    </w:p>
    <w:p w14:paraId="00D08569">
      <w:pPr>
        <w:spacing w:line="360" w:lineRule="auto"/>
        <w:ind w:firstLine="42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（1）对可以质疑的磋商文件提出质疑的，为获取磋商文件之日或者</w:t>
      </w:r>
      <w:r>
        <w:rPr>
          <w:rFonts w:hint="eastAsia" w:ascii="宋体" w:hAnsi="宋体"/>
          <w:color w:val="000000" w:themeColor="text1"/>
          <w14:textFill>
            <w14:solidFill>
              <w14:schemeClr w14:val="tx1"/>
            </w14:solidFill>
          </w14:textFill>
        </w:rPr>
        <w:t>竞争性磋商公告期限届满之日</w:t>
      </w:r>
      <w:r>
        <w:rPr>
          <w:rFonts w:hint="eastAsia" w:ascii="宋体" w:hAnsi="宋体" w:cs="宋体"/>
          <w:color w:val="000000" w:themeColor="text1"/>
          <w14:textFill>
            <w14:solidFill>
              <w14:schemeClr w14:val="tx1"/>
            </w14:solidFill>
          </w14:textFill>
        </w:rPr>
        <w:t>；</w:t>
      </w:r>
    </w:p>
    <w:p w14:paraId="5A9AB887">
      <w:pPr>
        <w:spacing w:line="360" w:lineRule="auto"/>
        <w:ind w:firstLine="42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（2）对采购过程提出质疑的，为各采购程序环节结束之日；</w:t>
      </w:r>
    </w:p>
    <w:p w14:paraId="7CA5F366">
      <w:pPr>
        <w:spacing w:line="360" w:lineRule="auto"/>
        <w:ind w:firstLine="42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（3）对成交结果提出质疑的，为成交结果公告期限届满之日。</w:t>
      </w:r>
    </w:p>
    <w:p w14:paraId="05778BFD">
      <w:pPr>
        <w:spacing w:line="360" w:lineRule="auto"/>
        <w:ind w:firstLine="42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56422D2B">
      <w:pPr>
        <w:spacing w:line="360" w:lineRule="auto"/>
        <w:ind w:firstLine="42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.4 供应商提出质疑应当提交质疑函和必要的证明材料，针对同一采购程序环节的质疑必须在法定质疑期内一次性提出。质疑函应当包括下列内容</w:t>
      </w:r>
      <w:r>
        <w:rPr>
          <w:rFonts w:hint="eastAsia" w:hAnsi="宋体"/>
          <w:bCs/>
          <w:color w:val="000000" w:themeColor="text1"/>
          <w14:textFill>
            <w14:solidFill>
              <w14:schemeClr w14:val="tx1"/>
            </w14:solidFill>
          </w14:textFill>
        </w:rPr>
        <w:t>（质疑函格式后附）</w:t>
      </w:r>
      <w:r>
        <w:rPr>
          <w:rFonts w:hint="eastAsia" w:ascii="宋体" w:hAnsi="宋体" w:cs="宋体"/>
          <w:color w:val="000000" w:themeColor="text1"/>
          <w14:textFill>
            <w14:solidFill>
              <w14:schemeClr w14:val="tx1"/>
            </w14:solidFill>
          </w14:textFill>
        </w:rPr>
        <w:t>：</w:t>
      </w:r>
    </w:p>
    <w:p w14:paraId="43CBB6AB">
      <w:pPr>
        <w:spacing w:line="360" w:lineRule="auto"/>
        <w:ind w:firstLine="42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（1）供应商的姓名或者名称、地址、邮编、联系人及联系电话；</w:t>
      </w:r>
    </w:p>
    <w:p w14:paraId="792B951C">
      <w:pPr>
        <w:spacing w:line="360" w:lineRule="auto"/>
        <w:ind w:firstLine="42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（2）质疑项目的名称、编号；</w:t>
      </w:r>
    </w:p>
    <w:p w14:paraId="18044EF5">
      <w:pPr>
        <w:spacing w:line="360" w:lineRule="auto"/>
        <w:ind w:firstLine="42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（3）具体、明确的质疑事项和与质疑事项相关的请求；</w:t>
      </w:r>
    </w:p>
    <w:p w14:paraId="7855C32D">
      <w:pPr>
        <w:spacing w:line="360" w:lineRule="auto"/>
        <w:ind w:firstLine="42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（4）事实依据；</w:t>
      </w:r>
    </w:p>
    <w:p w14:paraId="0D2D7BB4">
      <w:pPr>
        <w:spacing w:line="360" w:lineRule="auto"/>
        <w:ind w:firstLine="42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（5）必要的法律依据；</w:t>
      </w:r>
    </w:p>
    <w:p w14:paraId="24EF60AA">
      <w:pPr>
        <w:spacing w:line="360" w:lineRule="auto"/>
        <w:ind w:firstLine="42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（6）提出质疑的日期。</w:t>
      </w:r>
    </w:p>
    <w:p w14:paraId="0E5C1D0C">
      <w:pPr>
        <w:spacing w:line="360" w:lineRule="auto"/>
        <w:ind w:firstLine="42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7ED30D2D">
      <w:pPr>
        <w:spacing w:line="360" w:lineRule="auto"/>
        <w:ind w:firstLine="42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ascii="宋体" w:hAnsi="宋体" w:cs="宋体"/>
          <w:color w:val="000000" w:themeColor="text1"/>
          <w14:textFill>
            <w14:solidFill>
              <w14:schemeClr w14:val="tx1"/>
            </w14:solidFill>
          </w14:textFill>
        </w:rPr>
        <w:t>1.5</w:t>
      </w:r>
      <w:r>
        <w:rPr>
          <w:rFonts w:hint="eastAsia" w:ascii="宋体" w:hAnsi="宋体" w:cs="宋体"/>
          <w:color w:val="000000" w:themeColor="text1"/>
          <w14:textFill>
            <w14:solidFill>
              <w14:schemeClr w14:val="tx1"/>
            </w14:solidFill>
          </w14:textFill>
        </w:rPr>
        <w:t>采购人、采购代理机构认为供应商质疑不成立，或者成立但未对成交结果构成影响的，继续开展采购活动；认为供应商质疑成立且影响或者可能影响成交结果的，按照下列情况处理：</w:t>
      </w:r>
    </w:p>
    <w:p w14:paraId="01AD83EB">
      <w:pPr>
        <w:spacing w:line="360" w:lineRule="auto"/>
        <w:ind w:firstLine="42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14:paraId="78AA788D">
      <w:pPr>
        <w:spacing w:line="360" w:lineRule="auto"/>
        <w:ind w:firstLine="42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（二）对采购过程或者成交结果提出的质疑，合格供应商符合法定数量时，可以从合格的成交候选人中另行确定成交供应商的，应当依法另行确定成交供应商；否则应当重新开展采购活动。</w:t>
      </w:r>
    </w:p>
    <w:p w14:paraId="3EDFC38B">
      <w:pPr>
        <w:spacing w:line="360" w:lineRule="auto"/>
        <w:ind w:firstLine="42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质疑答复导致成交结果改变的，采购人或者采购代理机构应当将有关情况书面报告本级财政部门。</w:t>
      </w:r>
    </w:p>
    <w:p w14:paraId="295D81E4">
      <w:pPr>
        <w:spacing w:line="360" w:lineRule="auto"/>
        <w:ind w:firstLine="42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14:textFill>
            <w14:solidFill>
              <w14:schemeClr w14:val="tx1"/>
            </w14:solidFill>
          </w14:textFill>
        </w:rPr>
        <w:t>31</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6</w:t>
      </w:r>
      <w:r>
        <w:rPr>
          <w:rFonts w:hint="eastAsia" w:ascii="宋体" w:hAnsi="宋体" w:cs="宋体"/>
          <w:color w:val="000000" w:themeColor="text1"/>
          <w14:textFill>
            <w14:solidFill>
              <w14:schemeClr w14:val="tx1"/>
            </w14:solidFill>
          </w14:textFill>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34CCBDE">
      <w:pPr>
        <w:spacing w:line="360" w:lineRule="auto"/>
        <w:ind w:firstLine="482"/>
        <w:rPr>
          <w:rFonts w:hint="eastAsia"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32</w:t>
      </w:r>
      <w:r>
        <w:rPr>
          <w:rFonts w:hint="eastAsia" w:ascii="黑体" w:hAnsi="黑体" w:eastAsia="黑体" w:cs="宋体"/>
          <w:b/>
          <w:bCs/>
          <w:color w:val="000000" w:themeColor="text1"/>
          <w:sz w:val="24"/>
          <w14:textFill>
            <w14:solidFill>
              <w14:schemeClr w14:val="tx1"/>
            </w14:solidFill>
          </w14:textFill>
        </w:rPr>
        <w:t>.其他内容</w:t>
      </w:r>
    </w:p>
    <w:p w14:paraId="3435B46E">
      <w:pPr>
        <w:tabs>
          <w:tab w:val="left" w:pos="2835"/>
        </w:tabs>
        <w:spacing w:line="360" w:lineRule="auto"/>
        <w:ind w:firstLine="42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32</w:t>
      </w:r>
      <w:r>
        <w:rPr>
          <w:rFonts w:hint="eastAsia" w:ascii="宋体" w:hAnsi="宋体" w:cs="宋体"/>
          <w:color w:val="000000" w:themeColor="text1"/>
          <w:szCs w:val="21"/>
          <w14:textFill>
            <w14:solidFill>
              <w14:schemeClr w14:val="tx1"/>
            </w14:solidFill>
          </w14:textFill>
        </w:rPr>
        <w:t>.1代理服务收取标准及缴费账户详见“供应商须知前附表”，供应商为联合体的，可以由联合体中的一方或者多方共同交纳代理服务费。</w:t>
      </w:r>
    </w:p>
    <w:p w14:paraId="0B579CF5">
      <w:pPr>
        <w:tabs>
          <w:tab w:val="left" w:pos="2835"/>
        </w:tabs>
        <w:spacing w:line="360" w:lineRule="auto"/>
        <w:ind w:firstLine="42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32.2</w:t>
      </w:r>
      <w:r>
        <w:rPr>
          <w:rFonts w:hint="eastAsia" w:ascii="宋体" w:hAnsi="宋体" w:cs="宋体"/>
          <w:color w:val="000000" w:themeColor="text1"/>
          <w:szCs w:val="21"/>
          <w14:textFill>
            <w14:solidFill>
              <w14:schemeClr w14:val="tx1"/>
            </w14:solidFill>
          </w14:textFill>
        </w:rPr>
        <w:t>代理服务费收费计算标准：</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2A48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3B2D27F0">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费率</w:t>
            </w:r>
          </w:p>
          <w:p w14:paraId="4E620039">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金额</w:t>
            </w:r>
          </w:p>
        </w:tc>
        <w:tc>
          <w:tcPr>
            <w:tcW w:w="1659" w:type="dxa"/>
            <w:tcBorders>
              <w:top w:val="single" w:color="auto" w:sz="4" w:space="0"/>
              <w:left w:val="single" w:color="auto" w:sz="4" w:space="0"/>
              <w:bottom w:val="single" w:color="auto" w:sz="4" w:space="0"/>
              <w:right w:val="single" w:color="auto" w:sz="4" w:space="0"/>
            </w:tcBorders>
            <w:vAlign w:val="center"/>
          </w:tcPr>
          <w:p w14:paraId="20AF62FA">
            <w:pPr>
              <w:spacing w:line="360" w:lineRule="auto"/>
              <w:ind w:firstLine="105"/>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货物类</w:t>
            </w:r>
          </w:p>
        </w:tc>
        <w:tc>
          <w:tcPr>
            <w:tcW w:w="1532" w:type="dxa"/>
            <w:tcBorders>
              <w:top w:val="single" w:color="auto" w:sz="4" w:space="0"/>
              <w:left w:val="single" w:color="auto" w:sz="4" w:space="0"/>
              <w:bottom w:val="single" w:color="auto" w:sz="4" w:space="0"/>
              <w:right w:val="single" w:color="auto" w:sz="4" w:space="0"/>
            </w:tcBorders>
            <w:vAlign w:val="center"/>
          </w:tcPr>
          <w:p w14:paraId="0374C340">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服务类</w:t>
            </w:r>
          </w:p>
        </w:tc>
        <w:tc>
          <w:tcPr>
            <w:tcW w:w="1546" w:type="dxa"/>
            <w:tcBorders>
              <w:top w:val="single" w:color="auto" w:sz="4" w:space="0"/>
              <w:left w:val="single" w:color="auto" w:sz="4" w:space="0"/>
              <w:bottom w:val="single" w:color="auto" w:sz="4" w:space="0"/>
              <w:right w:val="single" w:color="auto" w:sz="4" w:space="0"/>
            </w:tcBorders>
            <w:vAlign w:val="center"/>
          </w:tcPr>
          <w:p w14:paraId="31732B18">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工程类</w:t>
            </w:r>
          </w:p>
        </w:tc>
      </w:tr>
      <w:tr w14:paraId="623C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4D480E3F">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100万元以下</w:t>
            </w:r>
          </w:p>
        </w:tc>
        <w:tc>
          <w:tcPr>
            <w:tcW w:w="1659" w:type="dxa"/>
            <w:tcBorders>
              <w:top w:val="single" w:color="auto" w:sz="4" w:space="0"/>
              <w:left w:val="single" w:color="auto" w:sz="4" w:space="0"/>
              <w:bottom w:val="single" w:color="auto" w:sz="4" w:space="0"/>
              <w:right w:val="single" w:color="auto" w:sz="4" w:space="0"/>
            </w:tcBorders>
          </w:tcPr>
          <w:p w14:paraId="60575D94">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1.5%                </w:t>
            </w:r>
          </w:p>
        </w:tc>
        <w:tc>
          <w:tcPr>
            <w:tcW w:w="1532" w:type="dxa"/>
            <w:tcBorders>
              <w:top w:val="single" w:color="auto" w:sz="4" w:space="0"/>
              <w:left w:val="single" w:color="auto" w:sz="4" w:space="0"/>
              <w:bottom w:val="single" w:color="auto" w:sz="4" w:space="0"/>
              <w:right w:val="single" w:color="auto" w:sz="4" w:space="0"/>
            </w:tcBorders>
          </w:tcPr>
          <w:p w14:paraId="12ADD6AD">
            <w:pPr>
              <w:spacing w:line="360" w:lineRule="auto"/>
              <w:ind w:firstLine="21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1546" w:type="dxa"/>
            <w:tcBorders>
              <w:top w:val="single" w:color="auto" w:sz="4" w:space="0"/>
              <w:left w:val="single" w:color="auto" w:sz="4" w:space="0"/>
              <w:bottom w:val="single" w:color="auto" w:sz="4" w:space="0"/>
              <w:right w:val="single" w:color="auto" w:sz="4" w:space="0"/>
            </w:tcBorders>
          </w:tcPr>
          <w:p w14:paraId="32117182">
            <w:pPr>
              <w:spacing w:line="360" w:lineRule="auto"/>
              <w:ind w:firstLine="21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1.0% </w:t>
            </w:r>
          </w:p>
        </w:tc>
      </w:tr>
      <w:tr w14:paraId="6607D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3D71C70D">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100～500万元</w:t>
            </w:r>
          </w:p>
        </w:tc>
        <w:tc>
          <w:tcPr>
            <w:tcW w:w="1659" w:type="dxa"/>
            <w:tcBorders>
              <w:top w:val="single" w:color="auto" w:sz="4" w:space="0"/>
              <w:left w:val="single" w:color="auto" w:sz="4" w:space="0"/>
              <w:bottom w:val="single" w:color="auto" w:sz="4" w:space="0"/>
              <w:right w:val="single" w:color="auto" w:sz="4" w:space="0"/>
            </w:tcBorders>
          </w:tcPr>
          <w:p w14:paraId="50EE1F21">
            <w:pPr>
              <w:spacing w:line="360" w:lineRule="auto"/>
              <w:ind w:firstLine="21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1.1%                 </w:t>
            </w:r>
          </w:p>
        </w:tc>
        <w:tc>
          <w:tcPr>
            <w:tcW w:w="1532" w:type="dxa"/>
            <w:tcBorders>
              <w:top w:val="single" w:color="auto" w:sz="4" w:space="0"/>
              <w:left w:val="single" w:color="auto" w:sz="4" w:space="0"/>
              <w:bottom w:val="single" w:color="auto" w:sz="4" w:space="0"/>
              <w:right w:val="single" w:color="auto" w:sz="4" w:space="0"/>
            </w:tcBorders>
          </w:tcPr>
          <w:p w14:paraId="5A2D13EC">
            <w:pPr>
              <w:spacing w:line="360" w:lineRule="auto"/>
              <w:ind w:firstLine="21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0.8%</w:t>
            </w:r>
          </w:p>
        </w:tc>
        <w:tc>
          <w:tcPr>
            <w:tcW w:w="1546" w:type="dxa"/>
            <w:tcBorders>
              <w:top w:val="single" w:color="auto" w:sz="4" w:space="0"/>
              <w:left w:val="single" w:color="auto" w:sz="4" w:space="0"/>
              <w:bottom w:val="single" w:color="auto" w:sz="4" w:space="0"/>
              <w:right w:val="single" w:color="auto" w:sz="4" w:space="0"/>
            </w:tcBorders>
          </w:tcPr>
          <w:p w14:paraId="0E6223E6">
            <w:pPr>
              <w:spacing w:line="360" w:lineRule="auto"/>
              <w:ind w:firstLine="21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0.7% </w:t>
            </w:r>
          </w:p>
        </w:tc>
      </w:tr>
      <w:tr w14:paraId="755FB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55A57387">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500～1000万元</w:t>
            </w:r>
          </w:p>
        </w:tc>
        <w:tc>
          <w:tcPr>
            <w:tcW w:w="1659" w:type="dxa"/>
            <w:tcBorders>
              <w:top w:val="single" w:color="auto" w:sz="4" w:space="0"/>
              <w:left w:val="single" w:color="auto" w:sz="4" w:space="0"/>
              <w:bottom w:val="single" w:color="auto" w:sz="4" w:space="0"/>
              <w:right w:val="single" w:color="auto" w:sz="4" w:space="0"/>
            </w:tcBorders>
          </w:tcPr>
          <w:p w14:paraId="474DEADE">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0.8%                </w:t>
            </w:r>
          </w:p>
        </w:tc>
        <w:tc>
          <w:tcPr>
            <w:tcW w:w="1532" w:type="dxa"/>
            <w:tcBorders>
              <w:top w:val="single" w:color="auto" w:sz="4" w:space="0"/>
              <w:left w:val="single" w:color="auto" w:sz="4" w:space="0"/>
              <w:bottom w:val="single" w:color="auto" w:sz="4" w:space="0"/>
              <w:right w:val="single" w:color="auto" w:sz="4" w:space="0"/>
            </w:tcBorders>
          </w:tcPr>
          <w:p w14:paraId="133824E9">
            <w:pPr>
              <w:spacing w:line="360" w:lineRule="auto"/>
              <w:ind w:firstLine="21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0.45%</w:t>
            </w:r>
          </w:p>
        </w:tc>
        <w:tc>
          <w:tcPr>
            <w:tcW w:w="1546" w:type="dxa"/>
            <w:tcBorders>
              <w:top w:val="single" w:color="auto" w:sz="4" w:space="0"/>
              <w:left w:val="single" w:color="auto" w:sz="4" w:space="0"/>
              <w:bottom w:val="single" w:color="auto" w:sz="4" w:space="0"/>
              <w:right w:val="single" w:color="auto" w:sz="4" w:space="0"/>
            </w:tcBorders>
          </w:tcPr>
          <w:p w14:paraId="6BECC573">
            <w:pPr>
              <w:spacing w:line="360" w:lineRule="auto"/>
              <w:ind w:firstLine="21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0.55%</w:t>
            </w:r>
          </w:p>
        </w:tc>
      </w:tr>
      <w:tr w14:paraId="4143D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75450200">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1000～5000万元</w:t>
            </w:r>
          </w:p>
        </w:tc>
        <w:tc>
          <w:tcPr>
            <w:tcW w:w="1659" w:type="dxa"/>
            <w:tcBorders>
              <w:top w:val="single" w:color="auto" w:sz="4" w:space="0"/>
              <w:left w:val="single" w:color="auto" w:sz="4" w:space="0"/>
              <w:bottom w:val="single" w:color="auto" w:sz="4" w:space="0"/>
              <w:right w:val="single" w:color="auto" w:sz="4" w:space="0"/>
            </w:tcBorders>
          </w:tcPr>
          <w:p w14:paraId="736AC297">
            <w:pPr>
              <w:spacing w:line="360" w:lineRule="auto"/>
              <w:ind w:firstLine="21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0.5%                </w:t>
            </w:r>
          </w:p>
        </w:tc>
        <w:tc>
          <w:tcPr>
            <w:tcW w:w="1532" w:type="dxa"/>
            <w:tcBorders>
              <w:top w:val="single" w:color="auto" w:sz="4" w:space="0"/>
              <w:left w:val="single" w:color="auto" w:sz="4" w:space="0"/>
              <w:bottom w:val="single" w:color="auto" w:sz="4" w:space="0"/>
              <w:right w:val="single" w:color="auto" w:sz="4" w:space="0"/>
            </w:tcBorders>
          </w:tcPr>
          <w:p w14:paraId="61B82027">
            <w:pPr>
              <w:spacing w:line="360" w:lineRule="auto"/>
              <w:ind w:firstLine="21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0.25%</w:t>
            </w:r>
          </w:p>
        </w:tc>
        <w:tc>
          <w:tcPr>
            <w:tcW w:w="1546" w:type="dxa"/>
            <w:tcBorders>
              <w:top w:val="single" w:color="auto" w:sz="4" w:space="0"/>
              <w:left w:val="single" w:color="auto" w:sz="4" w:space="0"/>
              <w:bottom w:val="single" w:color="auto" w:sz="4" w:space="0"/>
              <w:right w:val="single" w:color="auto" w:sz="4" w:space="0"/>
            </w:tcBorders>
          </w:tcPr>
          <w:p w14:paraId="6FB65766">
            <w:pPr>
              <w:spacing w:line="360" w:lineRule="auto"/>
              <w:ind w:firstLine="21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0.35% </w:t>
            </w:r>
          </w:p>
        </w:tc>
      </w:tr>
      <w:tr w14:paraId="15646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63D232B8">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5000万元～1亿元</w:t>
            </w:r>
          </w:p>
        </w:tc>
        <w:tc>
          <w:tcPr>
            <w:tcW w:w="1659" w:type="dxa"/>
            <w:tcBorders>
              <w:top w:val="single" w:color="auto" w:sz="4" w:space="0"/>
              <w:left w:val="single" w:color="auto" w:sz="4" w:space="0"/>
              <w:bottom w:val="single" w:color="auto" w:sz="4" w:space="0"/>
              <w:right w:val="single" w:color="auto" w:sz="4" w:space="0"/>
            </w:tcBorders>
          </w:tcPr>
          <w:p w14:paraId="11F0B3FC">
            <w:pPr>
              <w:spacing w:line="360" w:lineRule="auto"/>
              <w:ind w:firstLine="21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0.25%                 </w:t>
            </w:r>
          </w:p>
        </w:tc>
        <w:tc>
          <w:tcPr>
            <w:tcW w:w="1532" w:type="dxa"/>
            <w:tcBorders>
              <w:top w:val="single" w:color="auto" w:sz="4" w:space="0"/>
              <w:left w:val="single" w:color="auto" w:sz="4" w:space="0"/>
              <w:bottom w:val="single" w:color="auto" w:sz="4" w:space="0"/>
              <w:right w:val="single" w:color="auto" w:sz="4" w:space="0"/>
            </w:tcBorders>
          </w:tcPr>
          <w:p w14:paraId="5A3576AE">
            <w:pPr>
              <w:spacing w:line="360" w:lineRule="auto"/>
              <w:ind w:firstLine="21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0.1%</w:t>
            </w:r>
          </w:p>
        </w:tc>
        <w:tc>
          <w:tcPr>
            <w:tcW w:w="1546" w:type="dxa"/>
            <w:tcBorders>
              <w:top w:val="single" w:color="auto" w:sz="4" w:space="0"/>
              <w:left w:val="single" w:color="auto" w:sz="4" w:space="0"/>
              <w:bottom w:val="single" w:color="auto" w:sz="4" w:space="0"/>
              <w:right w:val="single" w:color="auto" w:sz="4" w:space="0"/>
            </w:tcBorders>
          </w:tcPr>
          <w:p w14:paraId="5016CA86">
            <w:pPr>
              <w:spacing w:line="360" w:lineRule="auto"/>
              <w:ind w:firstLine="21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0.2%</w:t>
            </w:r>
          </w:p>
        </w:tc>
      </w:tr>
      <w:tr w14:paraId="7F372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4768ADD9">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1～5亿元</w:t>
            </w:r>
          </w:p>
        </w:tc>
        <w:tc>
          <w:tcPr>
            <w:tcW w:w="1659" w:type="dxa"/>
            <w:tcBorders>
              <w:top w:val="single" w:color="auto" w:sz="4" w:space="0"/>
              <w:left w:val="single" w:color="auto" w:sz="4" w:space="0"/>
              <w:bottom w:val="single" w:color="auto" w:sz="4" w:space="0"/>
              <w:right w:val="single" w:color="auto" w:sz="4" w:space="0"/>
            </w:tcBorders>
          </w:tcPr>
          <w:p w14:paraId="15E22970">
            <w:pPr>
              <w:spacing w:line="360" w:lineRule="auto"/>
              <w:ind w:firstLine="21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0.05%</w:t>
            </w:r>
          </w:p>
        </w:tc>
        <w:tc>
          <w:tcPr>
            <w:tcW w:w="1532" w:type="dxa"/>
            <w:tcBorders>
              <w:top w:val="single" w:color="auto" w:sz="4" w:space="0"/>
              <w:left w:val="single" w:color="auto" w:sz="4" w:space="0"/>
              <w:bottom w:val="single" w:color="auto" w:sz="4" w:space="0"/>
              <w:right w:val="single" w:color="auto" w:sz="4" w:space="0"/>
            </w:tcBorders>
          </w:tcPr>
          <w:p w14:paraId="205C6BBB">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0.05%</w:t>
            </w:r>
          </w:p>
        </w:tc>
        <w:tc>
          <w:tcPr>
            <w:tcW w:w="1546" w:type="dxa"/>
            <w:tcBorders>
              <w:top w:val="single" w:color="auto" w:sz="4" w:space="0"/>
              <w:left w:val="single" w:color="auto" w:sz="4" w:space="0"/>
              <w:bottom w:val="single" w:color="auto" w:sz="4" w:space="0"/>
              <w:right w:val="single" w:color="auto" w:sz="4" w:space="0"/>
            </w:tcBorders>
          </w:tcPr>
          <w:p w14:paraId="149DA7B3">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0.05%</w:t>
            </w:r>
          </w:p>
        </w:tc>
      </w:tr>
      <w:tr w14:paraId="30E0C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028A1E04">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5～10亿元</w:t>
            </w:r>
          </w:p>
        </w:tc>
        <w:tc>
          <w:tcPr>
            <w:tcW w:w="1659" w:type="dxa"/>
            <w:tcBorders>
              <w:top w:val="single" w:color="auto" w:sz="4" w:space="0"/>
              <w:left w:val="single" w:color="auto" w:sz="4" w:space="0"/>
              <w:bottom w:val="single" w:color="auto" w:sz="4" w:space="0"/>
              <w:right w:val="single" w:color="auto" w:sz="4" w:space="0"/>
            </w:tcBorders>
          </w:tcPr>
          <w:p w14:paraId="07AE2718">
            <w:pPr>
              <w:spacing w:line="360" w:lineRule="auto"/>
              <w:ind w:firstLine="105"/>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0.035%</w:t>
            </w:r>
          </w:p>
        </w:tc>
        <w:tc>
          <w:tcPr>
            <w:tcW w:w="1532" w:type="dxa"/>
            <w:tcBorders>
              <w:top w:val="single" w:color="auto" w:sz="4" w:space="0"/>
              <w:left w:val="single" w:color="auto" w:sz="4" w:space="0"/>
              <w:bottom w:val="single" w:color="auto" w:sz="4" w:space="0"/>
              <w:right w:val="single" w:color="auto" w:sz="4" w:space="0"/>
            </w:tcBorders>
          </w:tcPr>
          <w:p w14:paraId="3F1E7A92">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0.035%</w:t>
            </w:r>
          </w:p>
        </w:tc>
        <w:tc>
          <w:tcPr>
            <w:tcW w:w="1546" w:type="dxa"/>
            <w:tcBorders>
              <w:top w:val="single" w:color="auto" w:sz="4" w:space="0"/>
              <w:left w:val="single" w:color="auto" w:sz="4" w:space="0"/>
              <w:bottom w:val="single" w:color="auto" w:sz="4" w:space="0"/>
              <w:right w:val="single" w:color="auto" w:sz="4" w:space="0"/>
            </w:tcBorders>
          </w:tcPr>
          <w:p w14:paraId="0F50FC03">
            <w:pPr>
              <w:spacing w:line="360" w:lineRule="auto"/>
              <w:ind w:firstLine="105"/>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0.035%</w:t>
            </w:r>
          </w:p>
        </w:tc>
      </w:tr>
      <w:tr w14:paraId="0A534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3A2BD3F3">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10～50亿元</w:t>
            </w:r>
          </w:p>
        </w:tc>
        <w:tc>
          <w:tcPr>
            <w:tcW w:w="1659" w:type="dxa"/>
            <w:tcBorders>
              <w:top w:val="single" w:color="auto" w:sz="4" w:space="0"/>
              <w:left w:val="single" w:color="auto" w:sz="4" w:space="0"/>
              <w:bottom w:val="single" w:color="auto" w:sz="4" w:space="0"/>
              <w:right w:val="single" w:color="auto" w:sz="4" w:space="0"/>
            </w:tcBorders>
          </w:tcPr>
          <w:p w14:paraId="3E6ED4A3">
            <w:pPr>
              <w:spacing w:line="360" w:lineRule="auto"/>
              <w:ind w:firstLine="105"/>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0.008%</w:t>
            </w:r>
          </w:p>
        </w:tc>
        <w:tc>
          <w:tcPr>
            <w:tcW w:w="1532" w:type="dxa"/>
            <w:tcBorders>
              <w:top w:val="single" w:color="auto" w:sz="4" w:space="0"/>
              <w:left w:val="single" w:color="auto" w:sz="4" w:space="0"/>
              <w:bottom w:val="single" w:color="auto" w:sz="4" w:space="0"/>
              <w:right w:val="single" w:color="auto" w:sz="4" w:space="0"/>
            </w:tcBorders>
          </w:tcPr>
          <w:p w14:paraId="3CE0565E">
            <w:pPr>
              <w:spacing w:line="360" w:lineRule="auto"/>
              <w:ind w:firstLine="21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0.008%</w:t>
            </w:r>
          </w:p>
        </w:tc>
        <w:tc>
          <w:tcPr>
            <w:tcW w:w="1546" w:type="dxa"/>
            <w:tcBorders>
              <w:top w:val="single" w:color="auto" w:sz="4" w:space="0"/>
              <w:left w:val="single" w:color="auto" w:sz="4" w:space="0"/>
              <w:bottom w:val="single" w:color="auto" w:sz="4" w:space="0"/>
              <w:right w:val="single" w:color="auto" w:sz="4" w:space="0"/>
            </w:tcBorders>
          </w:tcPr>
          <w:p w14:paraId="055E363C">
            <w:pPr>
              <w:spacing w:line="360" w:lineRule="auto"/>
              <w:ind w:firstLine="105"/>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0.008%</w:t>
            </w:r>
          </w:p>
        </w:tc>
      </w:tr>
      <w:tr w14:paraId="1ABE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37BEF17E">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50～100亿元</w:t>
            </w:r>
          </w:p>
        </w:tc>
        <w:tc>
          <w:tcPr>
            <w:tcW w:w="1659" w:type="dxa"/>
            <w:tcBorders>
              <w:top w:val="single" w:color="auto" w:sz="4" w:space="0"/>
              <w:left w:val="single" w:color="auto" w:sz="4" w:space="0"/>
              <w:bottom w:val="single" w:color="auto" w:sz="4" w:space="0"/>
              <w:right w:val="single" w:color="auto" w:sz="4" w:space="0"/>
            </w:tcBorders>
          </w:tcPr>
          <w:p w14:paraId="33433FD9">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0.006%</w:t>
            </w:r>
          </w:p>
        </w:tc>
        <w:tc>
          <w:tcPr>
            <w:tcW w:w="1532" w:type="dxa"/>
            <w:tcBorders>
              <w:top w:val="single" w:color="auto" w:sz="4" w:space="0"/>
              <w:left w:val="single" w:color="auto" w:sz="4" w:space="0"/>
              <w:bottom w:val="single" w:color="auto" w:sz="4" w:space="0"/>
              <w:right w:val="single" w:color="auto" w:sz="4" w:space="0"/>
            </w:tcBorders>
          </w:tcPr>
          <w:p w14:paraId="35F52FD7">
            <w:pPr>
              <w:spacing w:line="360" w:lineRule="auto"/>
              <w:ind w:firstLine="21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0.006%</w:t>
            </w:r>
          </w:p>
        </w:tc>
        <w:tc>
          <w:tcPr>
            <w:tcW w:w="1546" w:type="dxa"/>
            <w:tcBorders>
              <w:top w:val="single" w:color="auto" w:sz="4" w:space="0"/>
              <w:left w:val="single" w:color="auto" w:sz="4" w:space="0"/>
              <w:bottom w:val="single" w:color="auto" w:sz="4" w:space="0"/>
              <w:right w:val="single" w:color="auto" w:sz="4" w:space="0"/>
            </w:tcBorders>
          </w:tcPr>
          <w:p w14:paraId="1A3913F0">
            <w:pPr>
              <w:spacing w:line="360" w:lineRule="auto"/>
              <w:ind w:firstLine="105"/>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0.006%</w:t>
            </w:r>
          </w:p>
        </w:tc>
      </w:tr>
      <w:tr w14:paraId="0FBF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1F1753B4">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100亿以上</w:t>
            </w:r>
          </w:p>
        </w:tc>
        <w:tc>
          <w:tcPr>
            <w:tcW w:w="1659" w:type="dxa"/>
            <w:tcBorders>
              <w:top w:val="single" w:color="auto" w:sz="4" w:space="0"/>
              <w:left w:val="single" w:color="auto" w:sz="4" w:space="0"/>
              <w:bottom w:val="single" w:color="auto" w:sz="4" w:space="0"/>
              <w:right w:val="single" w:color="auto" w:sz="4" w:space="0"/>
            </w:tcBorders>
          </w:tcPr>
          <w:p w14:paraId="5CF2E64C">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0.004%</w:t>
            </w:r>
          </w:p>
        </w:tc>
        <w:tc>
          <w:tcPr>
            <w:tcW w:w="1532" w:type="dxa"/>
            <w:tcBorders>
              <w:top w:val="single" w:color="auto" w:sz="4" w:space="0"/>
              <w:left w:val="single" w:color="auto" w:sz="4" w:space="0"/>
              <w:bottom w:val="single" w:color="auto" w:sz="4" w:space="0"/>
              <w:right w:val="single" w:color="auto" w:sz="4" w:space="0"/>
            </w:tcBorders>
          </w:tcPr>
          <w:p w14:paraId="6D79DD81">
            <w:pPr>
              <w:spacing w:line="360" w:lineRule="auto"/>
              <w:ind w:firstLine="21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0.004%</w:t>
            </w:r>
          </w:p>
        </w:tc>
        <w:tc>
          <w:tcPr>
            <w:tcW w:w="1546" w:type="dxa"/>
            <w:tcBorders>
              <w:top w:val="single" w:color="auto" w:sz="4" w:space="0"/>
              <w:left w:val="single" w:color="auto" w:sz="4" w:space="0"/>
              <w:bottom w:val="single" w:color="auto" w:sz="4" w:space="0"/>
              <w:right w:val="single" w:color="auto" w:sz="4" w:space="0"/>
            </w:tcBorders>
          </w:tcPr>
          <w:p w14:paraId="77338D47">
            <w:pPr>
              <w:spacing w:line="360" w:lineRule="auto"/>
              <w:ind w:firstLine="105"/>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0.004%</w:t>
            </w:r>
          </w:p>
        </w:tc>
      </w:tr>
    </w:tbl>
    <w:p w14:paraId="4F236DA8">
      <w:pPr>
        <w:spacing w:line="360" w:lineRule="auto"/>
        <w:ind w:firstLine="420"/>
        <w:rPr>
          <w:rFonts w:hint="eastAsia"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注：</w:t>
      </w:r>
    </w:p>
    <w:p w14:paraId="1D32B647">
      <w:pPr>
        <w:spacing w:line="360" w:lineRule="auto"/>
        <w:ind w:firstLine="42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ascii="宋体" w:hAnsi="宋体" w:cs="宋体"/>
          <w:color w:val="000000" w:themeColor="text1"/>
          <w14:textFill>
            <w14:solidFill>
              <w14:schemeClr w14:val="tx1"/>
            </w14:solidFill>
          </w14:textFill>
        </w:rPr>
        <w:t>按本表费率计算的收费为</w:t>
      </w:r>
      <w:r>
        <w:rPr>
          <w:rFonts w:hint="eastAsia" w:ascii="宋体" w:hAnsi="宋体" w:cs="宋体"/>
          <w:color w:val="000000" w:themeColor="text1"/>
          <w14:textFill>
            <w14:solidFill>
              <w14:schemeClr w14:val="tx1"/>
            </w14:solidFill>
          </w14:textFill>
        </w:rPr>
        <w:t>采购</w:t>
      </w:r>
      <w:r>
        <w:rPr>
          <w:rFonts w:ascii="宋体" w:hAnsi="宋体" w:cs="宋体"/>
          <w:color w:val="000000" w:themeColor="text1"/>
          <w14:textFill>
            <w14:solidFill>
              <w14:schemeClr w14:val="tx1"/>
            </w14:solidFill>
          </w14:textFill>
        </w:rPr>
        <w:t>代理的收费基准价格</w:t>
      </w:r>
      <w:r>
        <w:rPr>
          <w:rFonts w:hint="eastAsia" w:ascii="宋体" w:hAnsi="宋体" w:cs="宋体"/>
          <w:color w:val="000000" w:themeColor="text1"/>
          <w14:textFill>
            <w14:solidFill>
              <w14:schemeClr w14:val="tx1"/>
            </w14:solidFill>
          </w14:textFill>
        </w:rPr>
        <w:t>；</w:t>
      </w:r>
    </w:p>
    <w:p w14:paraId="3D877904">
      <w:pPr>
        <w:spacing w:line="360" w:lineRule="auto"/>
        <w:ind w:firstLine="42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（2）采购</w:t>
      </w:r>
      <w:r>
        <w:rPr>
          <w:rFonts w:ascii="宋体" w:hAnsi="宋体" w:cs="宋体"/>
          <w:color w:val="000000" w:themeColor="text1"/>
          <w14:textFill>
            <w14:solidFill>
              <w14:schemeClr w14:val="tx1"/>
            </w14:solidFill>
          </w14:textFill>
        </w:rPr>
        <w:t>代理收费按差额定率累进法计算。</w:t>
      </w:r>
    </w:p>
    <w:p w14:paraId="113A6346">
      <w:pPr>
        <w:spacing w:line="360" w:lineRule="auto"/>
        <w:ind w:firstLine="420"/>
        <w:rPr>
          <w:rFonts w:hint="eastAsia"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例如：某</w:t>
      </w:r>
      <w:r>
        <w:rPr>
          <w:rFonts w:hint="eastAsia" w:ascii="宋体" w:hAnsi="宋体" w:cs="宋体"/>
          <w:color w:val="000000" w:themeColor="text1"/>
          <w14:textFill>
            <w14:solidFill>
              <w14:schemeClr w14:val="tx1"/>
            </w14:solidFill>
          </w14:textFill>
        </w:rPr>
        <w:t>工程项目采购</w:t>
      </w:r>
      <w:r>
        <w:rPr>
          <w:rFonts w:ascii="宋体" w:hAnsi="宋体" w:cs="宋体"/>
          <w:color w:val="000000" w:themeColor="text1"/>
          <w14:textFill>
            <w14:solidFill>
              <w14:schemeClr w14:val="tx1"/>
            </w14:solidFill>
          </w14:textFill>
        </w:rPr>
        <w:t>代理业务</w:t>
      </w:r>
      <w:r>
        <w:rPr>
          <w:rFonts w:hint="eastAsia" w:ascii="宋体" w:hAnsi="宋体" w:cs="宋体"/>
          <w:color w:val="000000" w:themeColor="text1"/>
          <w14:textFill>
            <w14:solidFill>
              <w14:schemeClr w14:val="tx1"/>
            </w14:solidFill>
          </w14:textFill>
        </w:rPr>
        <w:t>成交</w:t>
      </w:r>
      <w:r>
        <w:rPr>
          <w:rFonts w:ascii="宋体" w:hAnsi="宋体" w:cs="宋体"/>
          <w:color w:val="000000" w:themeColor="text1"/>
          <w14:textFill>
            <w14:solidFill>
              <w14:schemeClr w14:val="tx1"/>
            </w14:solidFill>
          </w14:textFill>
        </w:rPr>
        <w:t>金额为150万元，计算</w:t>
      </w:r>
      <w:r>
        <w:rPr>
          <w:rFonts w:hint="eastAsia" w:ascii="宋体" w:hAnsi="宋体" w:cs="宋体"/>
          <w:color w:val="000000" w:themeColor="text1"/>
          <w14:textFill>
            <w14:solidFill>
              <w14:schemeClr w14:val="tx1"/>
            </w14:solidFill>
          </w14:textFill>
        </w:rPr>
        <w:t>采购</w:t>
      </w:r>
      <w:r>
        <w:rPr>
          <w:rFonts w:ascii="宋体" w:hAnsi="宋体" w:cs="宋体"/>
          <w:color w:val="000000" w:themeColor="text1"/>
          <w14:textFill>
            <w14:solidFill>
              <w14:schemeClr w14:val="tx1"/>
            </w14:solidFill>
          </w14:textFill>
        </w:rPr>
        <w:t>代理收费额如下：</w:t>
      </w:r>
    </w:p>
    <w:p w14:paraId="07FF3F96">
      <w:pPr>
        <w:spacing w:line="360" w:lineRule="auto"/>
        <w:ind w:firstLine="420"/>
        <w:rPr>
          <w:rFonts w:hint="eastAsia"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100 万元 ×l.</w:t>
      </w:r>
      <w:r>
        <w:rPr>
          <w:rFonts w:hint="eastAsia" w:ascii="宋体" w:hAnsi="宋体" w:cs="宋体"/>
          <w:color w:val="000000" w:themeColor="text1"/>
          <w14:textFill>
            <w14:solidFill>
              <w14:schemeClr w14:val="tx1"/>
            </w14:solidFill>
          </w14:textFill>
        </w:rPr>
        <w:t>0</w:t>
      </w:r>
      <w:r>
        <w:rPr>
          <w:rFonts w:ascii="宋体" w:hAnsi="宋体" w:cs="宋体"/>
          <w:color w:val="000000" w:themeColor="text1"/>
          <w14:textFill>
            <w14:solidFill>
              <w14:schemeClr w14:val="tx1"/>
            </w14:solidFill>
          </w14:textFill>
        </w:rPr>
        <w:t xml:space="preserve"> %＝ 1.</w:t>
      </w:r>
      <w:r>
        <w:rPr>
          <w:rFonts w:hint="eastAsia" w:ascii="宋体" w:hAnsi="宋体" w:cs="宋体"/>
          <w:color w:val="000000" w:themeColor="text1"/>
          <w14:textFill>
            <w14:solidFill>
              <w14:schemeClr w14:val="tx1"/>
            </w14:solidFill>
          </w14:textFill>
        </w:rPr>
        <w:t>0</w:t>
      </w:r>
      <w:r>
        <w:rPr>
          <w:rFonts w:ascii="宋体" w:hAnsi="宋体" w:cs="宋体"/>
          <w:color w:val="000000" w:themeColor="text1"/>
          <w14:textFill>
            <w14:solidFill>
              <w14:schemeClr w14:val="tx1"/>
            </w14:solidFill>
          </w14:textFill>
        </w:rPr>
        <w:t>万元</w:t>
      </w:r>
    </w:p>
    <w:p w14:paraId="66371816">
      <w:pPr>
        <w:spacing w:line="360" w:lineRule="auto"/>
        <w:ind w:firstLine="420"/>
        <w:rPr>
          <w:rFonts w:hint="eastAsia"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150</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100 ）万元 ×0.</w:t>
      </w:r>
      <w:r>
        <w:rPr>
          <w:rFonts w:hint="eastAsia" w:ascii="宋体" w:hAnsi="宋体" w:cs="宋体"/>
          <w:color w:val="000000" w:themeColor="text1"/>
          <w14:textFill>
            <w14:solidFill>
              <w14:schemeClr w14:val="tx1"/>
            </w14:solidFill>
          </w14:textFill>
        </w:rPr>
        <w:t>7</w:t>
      </w:r>
      <w:r>
        <w:rPr>
          <w:rFonts w:ascii="宋体" w:hAnsi="宋体" w:cs="宋体"/>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 xml:space="preserve"> </w:t>
      </w:r>
      <w:r>
        <w:rPr>
          <w:rFonts w:ascii="宋体" w:hAnsi="宋体" w:cs="宋体"/>
          <w:color w:val="000000" w:themeColor="text1"/>
          <w14:textFill>
            <w14:solidFill>
              <w14:schemeClr w14:val="tx1"/>
            </w14:solidFill>
          </w14:textFill>
        </w:rPr>
        <w:t>＝ 0.</w:t>
      </w:r>
      <w:r>
        <w:rPr>
          <w:rFonts w:hint="eastAsia" w:ascii="宋体" w:hAnsi="宋体" w:cs="宋体"/>
          <w:color w:val="000000" w:themeColor="text1"/>
          <w14:textFill>
            <w14:solidFill>
              <w14:schemeClr w14:val="tx1"/>
            </w14:solidFill>
          </w14:textFill>
        </w:rPr>
        <w:t>35</w:t>
      </w:r>
      <w:r>
        <w:rPr>
          <w:rFonts w:ascii="宋体" w:hAnsi="宋体" w:cs="宋体"/>
          <w:color w:val="000000" w:themeColor="text1"/>
          <w14:textFill>
            <w14:solidFill>
              <w14:schemeClr w14:val="tx1"/>
            </w14:solidFill>
          </w14:textFill>
        </w:rPr>
        <w:t>万元</w:t>
      </w:r>
    </w:p>
    <w:p w14:paraId="6AA3DF7A">
      <w:pPr>
        <w:spacing w:line="360" w:lineRule="auto"/>
        <w:ind w:firstLine="420"/>
        <w:rPr>
          <w:rFonts w:hint="eastAsia"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合计收费＝ 1.</w:t>
      </w:r>
      <w:r>
        <w:rPr>
          <w:rFonts w:hint="eastAsia" w:ascii="宋体" w:hAnsi="宋体" w:cs="宋体"/>
          <w:color w:val="000000" w:themeColor="text1"/>
          <w14:textFill>
            <w14:solidFill>
              <w14:schemeClr w14:val="tx1"/>
            </w14:solidFill>
          </w14:textFill>
        </w:rPr>
        <w:t xml:space="preserve">0 + </w:t>
      </w:r>
      <w:r>
        <w:rPr>
          <w:rFonts w:ascii="宋体" w:hAnsi="宋体" w:cs="宋体"/>
          <w:color w:val="000000" w:themeColor="text1"/>
          <w14:textFill>
            <w14:solidFill>
              <w14:schemeClr w14:val="tx1"/>
            </w14:solidFill>
          </w14:textFill>
        </w:rPr>
        <w:t>0.</w:t>
      </w:r>
      <w:r>
        <w:rPr>
          <w:rFonts w:hint="eastAsia" w:ascii="宋体" w:hAnsi="宋体" w:cs="宋体"/>
          <w:color w:val="000000" w:themeColor="text1"/>
          <w14:textFill>
            <w14:solidFill>
              <w14:schemeClr w14:val="tx1"/>
            </w14:solidFill>
          </w14:textFill>
        </w:rPr>
        <w:t xml:space="preserve">35 </w:t>
      </w:r>
      <w:r>
        <w:rPr>
          <w:rFonts w:ascii="宋体" w:hAnsi="宋体" w:cs="宋体"/>
          <w:color w:val="000000" w:themeColor="text1"/>
          <w14:textFill>
            <w14:solidFill>
              <w14:schemeClr w14:val="tx1"/>
            </w14:solidFill>
          </w14:textFill>
        </w:rPr>
        <w:t>＝ 1.</w:t>
      </w:r>
      <w:r>
        <w:rPr>
          <w:rFonts w:hint="eastAsia" w:ascii="宋体" w:hAnsi="宋体" w:cs="宋体"/>
          <w:color w:val="000000" w:themeColor="text1"/>
          <w14:textFill>
            <w14:solidFill>
              <w14:schemeClr w14:val="tx1"/>
            </w14:solidFill>
          </w14:textFill>
        </w:rPr>
        <w:t>35</w:t>
      </w:r>
      <w:r>
        <w:rPr>
          <w:rFonts w:ascii="宋体" w:hAnsi="宋体" w:cs="宋体"/>
          <w:color w:val="000000" w:themeColor="text1"/>
          <w14:textFill>
            <w14:solidFill>
              <w14:schemeClr w14:val="tx1"/>
            </w14:solidFill>
          </w14:textFill>
        </w:rPr>
        <w:t xml:space="preserve"> 万元</w:t>
      </w:r>
    </w:p>
    <w:p w14:paraId="2BC14335">
      <w:pPr>
        <w:spacing w:line="360" w:lineRule="auto"/>
        <w:ind w:firstLine="482"/>
        <w:rPr>
          <w:rFonts w:hint="eastAsia"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3</w:t>
      </w:r>
      <w:r>
        <w:rPr>
          <w:rFonts w:ascii="黑体" w:hAnsi="黑体" w:eastAsia="黑体" w:cs="宋体"/>
          <w:b/>
          <w:bCs/>
          <w:color w:val="000000" w:themeColor="text1"/>
          <w:sz w:val="24"/>
          <w14:textFill>
            <w14:solidFill>
              <w14:schemeClr w14:val="tx1"/>
            </w14:solidFill>
          </w14:textFill>
        </w:rPr>
        <w:t>3.需要补充的其他内容</w:t>
      </w:r>
    </w:p>
    <w:p w14:paraId="303C13B5">
      <w:pPr>
        <w:pStyle w:val="225"/>
        <w:spacing w:line="360" w:lineRule="auto"/>
        <w:ind w:firstLine="420"/>
        <w:rPr>
          <w:rFonts w:hint="eastAsia"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3</w:t>
      </w:r>
      <w:r>
        <w:rPr>
          <w:rFonts w:hAnsi="宋体" w:cs="宋体"/>
          <w:color w:val="000000" w:themeColor="text1"/>
          <w:sz w:val="21"/>
          <w14:textFill>
            <w14:solidFill>
              <w14:schemeClr w14:val="tx1"/>
            </w14:solidFill>
          </w14:textFill>
        </w:rPr>
        <w:t>3.1</w:t>
      </w:r>
      <w:r>
        <w:rPr>
          <w:rFonts w:hint="eastAsia" w:hAnsi="宋体" w:cs="宋体"/>
          <w:color w:val="000000" w:themeColor="text1"/>
          <w:sz w:val="21"/>
          <w14:textFill>
            <w14:solidFill>
              <w14:schemeClr w14:val="tx1"/>
            </w14:solidFill>
          </w14:textFill>
        </w:rPr>
        <w:t>本磋商文件解释规则详见“供应商须知前附表”。</w:t>
      </w:r>
    </w:p>
    <w:p w14:paraId="0BCCDD3A">
      <w:pPr>
        <w:pStyle w:val="225"/>
        <w:spacing w:line="360" w:lineRule="auto"/>
        <w:ind w:firstLine="420"/>
        <w:rPr>
          <w:rFonts w:hint="eastAsia"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33.2农民工工资保证金见“供应商须知前附表”。</w:t>
      </w:r>
    </w:p>
    <w:p w14:paraId="4D4F9EB6">
      <w:pPr>
        <w:pStyle w:val="225"/>
        <w:spacing w:line="360" w:lineRule="auto"/>
        <w:ind w:firstLine="420"/>
        <w:rPr>
          <w:rFonts w:hint="eastAsia" w:hAnsi="宋体" w:cs="宋体"/>
          <w:color w:val="000000" w:themeColor="text1"/>
          <w:sz w:val="21"/>
          <w14:textFill>
            <w14:solidFill>
              <w14:schemeClr w14:val="tx1"/>
            </w14:solidFill>
          </w14:textFill>
        </w:rPr>
      </w:pPr>
      <w:r>
        <w:rPr>
          <w:rFonts w:hAnsi="宋体" w:cs="宋体"/>
          <w:color w:val="000000" w:themeColor="text1"/>
          <w:sz w:val="21"/>
          <w14:textFill>
            <w14:solidFill>
              <w14:schemeClr w14:val="tx1"/>
            </w14:solidFill>
          </w14:textFill>
        </w:rPr>
        <w:t>33.</w:t>
      </w:r>
      <w:r>
        <w:rPr>
          <w:rFonts w:hint="eastAsia" w:hAnsi="宋体" w:cs="宋体"/>
          <w:color w:val="000000" w:themeColor="text1"/>
          <w:sz w:val="21"/>
          <w14:textFill>
            <w14:solidFill>
              <w14:schemeClr w14:val="tx1"/>
            </w14:solidFill>
          </w14:textFill>
        </w:rPr>
        <w:t>3 其他事项详见“供应商须知前附表”。</w:t>
      </w:r>
    </w:p>
    <w:p w14:paraId="02887F24">
      <w:pPr>
        <w:pStyle w:val="225"/>
        <w:spacing w:line="360" w:lineRule="auto"/>
        <w:ind w:firstLine="420"/>
        <w:rPr>
          <w:rFonts w:hint="eastAsia"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3</w:t>
      </w:r>
      <w:r>
        <w:rPr>
          <w:rFonts w:hAnsi="宋体" w:cs="宋体"/>
          <w:color w:val="000000" w:themeColor="text1"/>
          <w:sz w:val="21"/>
          <w14:textFill>
            <w14:solidFill>
              <w14:schemeClr w14:val="tx1"/>
            </w14:solidFill>
          </w14:textFill>
        </w:rPr>
        <w:t>3.</w:t>
      </w:r>
      <w:r>
        <w:rPr>
          <w:rFonts w:hint="eastAsia" w:hAnsi="宋体" w:cs="宋体"/>
          <w:color w:val="000000" w:themeColor="text1"/>
          <w:sz w:val="21"/>
          <w14:textFill>
            <w14:solidFill>
              <w14:schemeClr w14:val="tx1"/>
            </w14:solidFill>
          </w14:textFill>
        </w:rPr>
        <w:t>4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49824572">
      <w:pPr>
        <w:pStyle w:val="225"/>
        <w:spacing w:line="360" w:lineRule="auto"/>
        <w:ind w:firstLine="420"/>
        <w:contextualSpacing/>
        <w:rPr>
          <w:rFonts w:hint="eastAsia"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（1）在货物采购项目中，货物由中小企业制造，即货物由中小企业生产且使用该中小企业商号或者注册商标，不对其中涉及的工程承建商和服务的承接商作出要求；</w:t>
      </w:r>
    </w:p>
    <w:p w14:paraId="25AEF731">
      <w:pPr>
        <w:pStyle w:val="225"/>
        <w:spacing w:line="360" w:lineRule="auto"/>
        <w:ind w:firstLine="420"/>
        <w:contextualSpacing/>
        <w:rPr>
          <w:rFonts w:hint="eastAsia"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（2）在工程采购项目中，工程由中小企业承建，即工程施工单位为中小企业，不对其中涉及的货物的制造商和服务的承接商作出要求；</w:t>
      </w:r>
    </w:p>
    <w:p w14:paraId="444DD5F0">
      <w:pPr>
        <w:pStyle w:val="225"/>
        <w:spacing w:line="360" w:lineRule="auto"/>
        <w:ind w:firstLine="420"/>
        <w:contextualSpacing/>
        <w:rPr>
          <w:rFonts w:hint="eastAsia"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（3）在服务采购项目中，服务由中小企业承接，即提供服务的人员为中小企业依照《中华人民共和国劳动合同法》订立劳动合同的从业人员，不对其中涉及的货物的制造商和工程承建商作出要求。</w:t>
      </w:r>
    </w:p>
    <w:p w14:paraId="7915286F">
      <w:pPr>
        <w:pStyle w:val="225"/>
        <w:spacing w:line="360" w:lineRule="auto"/>
        <w:ind w:firstLine="420"/>
        <w:contextualSpacing/>
        <w:rPr>
          <w:rFonts w:hint="eastAsia" w:hAnsi="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在货物采购项目中，供应商提供的货物既有中小企业制造货物，也有大型企业制造货物的，不享受本磋商文件规定的中小企业扶持政策。以联合体形式参加政府采购活动，联合体各方均为</w:t>
      </w:r>
      <w:r>
        <w:rPr>
          <w:rFonts w:hint="eastAsia" w:hAnsi="宋体"/>
          <w:color w:val="000000" w:themeColor="text1"/>
          <w:sz w:val="21"/>
          <w14:textFill>
            <w14:solidFill>
              <w14:schemeClr w14:val="tx1"/>
            </w14:solidFill>
          </w14:textFill>
        </w:rPr>
        <w:t>中小企业的，联合体视同中小企业。其中，联合体各方均为小微企业的，联合体视同小微企业。</w:t>
      </w:r>
    </w:p>
    <w:p w14:paraId="3BBD18C5">
      <w:pPr>
        <w:pStyle w:val="225"/>
        <w:spacing w:line="360" w:lineRule="auto"/>
        <w:ind w:firstLine="420"/>
        <w:contextualSpacing/>
        <w:rPr>
          <w:rFonts w:hint="eastAsia"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依据本磋商文件规定享受扶持政策获得政府采购合同的，小微企业不得将合同分包给大中型企业，中型企业不得将合同分包给大型企业。</w:t>
      </w:r>
    </w:p>
    <w:p w14:paraId="606C0D83">
      <w:pPr>
        <w:pStyle w:val="184"/>
        <w:spacing w:before="0" w:after="0" w:line="360" w:lineRule="auto"/>
        <w:jc w:val="center"/>
        <w:rPr>
          <w:color w:val="000000" w:themeColor="text1"/>
          <w14:textFill>
            <w14:solidFill>
              <w14:schemeClr w14:val="tx1"/>
            </w14:solidFill>
          </w14:textFill>
        </w:rPr>
      </w:pPr>
      <w:r>
        <w:rPr>
          <w:rFonts w:hAnsi="宋体"/>
          <w:b w:val="0"/>
          <w:color w:val="000000" w:themeColor="text1"/>
          <w14:textFill>
            <w14:solidFill>
              <w14:schemeClr w14:val="tx1"/>
            </w14:solidFill>
          </w14:textFill>
        </w:rPr>
        <w:br w:type="page" w:clear="all"/>
      </w:r>
      <w:bookmarkStart w:id="67" w:name="_Toc6570"/>
      <w:r>
        <w:rPr>
          <w:rFonts w:hint="eastAsia"/>
          <w:color w:val="000000" w:themeColor="text1"/>
          <w14:textFill>
            <w14:solidFill>
              <w14:schemeClr w14:val="tx1"/>
            </w14:solidFill>
          </w14:textFill>
        </w:rPr>
        <w:t>第三章 采购需求</w:t>
      </w:r>
      <w:bookmarkEnd w:id="67"/>
    </w:p>
    <w:p w14:paraId="2C4F5387">
      <w:pPr>
        <w:spacing w:line="360" w:lineRule="auto"/>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p>
    <w:p w14:paraId="7A441BF6">
      <w:pPr>
        <w:spacing w:line="360" w:lineRule="auto"/>
        <w:ind w:firstLine="420"/>
        <w:jc w:val="left"/>
        <w:rPr>
          <w:rFonts w:ascii="宋体" w:cs="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为落实政府采购政策需满足的要求</w:t>
      </w:r>
      <w:r>
        <w:rPr>
          <w:rFonts w:hint="eastAsia" w:ascii="宋体" w:hAnsi="宋体" w:cs="宋体"/>
          <w:color w:val="000000" w:themeColor="text1"/>
          <w:szCs w:val="21"/>
          <w14:textFill>
            <w14:solidFill>
              <w14:schemeClr w14:val="tx1"/>
            </w14:solidFill>
          </w14:textFill>
        </w:rPr>
        <w:t>：</w:t>
      </w:r>
    </w:p>
    <w:p w14:paraId="21F195DE">
      <w:pPr>
        <w:spacing w:line="380" w:lineRule="exact"/>
        <w:ind w:firstLine="424"/>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（1）政府采购促进中小企业发展。</w:t>
      </w:r>
    </w:p>
    <w:p w14:paraId="4C0F35E5">
      <w:pPr>
        <w:spacing w:line="380" w:lineRule="exact"/>
        <w:ind w:firstLine="424"/>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（2）政府采购支持采用本国产品的政策。</w:t>
      </w:r>
    </w:p>
    <w:p w14:paraId="7E9380A2">
      <w:pPr>
        <w:spacing w:line="380" w:lineRule="exact"/>
        <w:ind w:firstLine="424"/>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（3）强制采购节能产品；优先采购节能产品、环境标志产品。</w:t>
      </w:r>
    </w:p>
    <w:p w14:paraId="7BBABD03">
      <w:pPr>
        <w:spacing w:line="380" w:lineRule="exact"/>
        <w:ind w:firstLine="424"/>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（4）政府采购促进残疾人就业政策。</w:t>
      </w:r>
    </w:p>
    <w:p w14:paraId="45F2072A">
      <w:pPr>
        <w:spacing w:line="380" w:lineRule="exact"/>
        <w:ind w:firstLine="424"/>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（5）政府采购支持监狱企业发展。</w:t>
      </w:r>
    </w:p>
    <w:p w14:paraId="71099F76">
      <w:pPr>
        <w:spacing w:line="360" w:lineRule="auto"/>
        <w:ind w:firstLine="426"/>
        <w:jc w:val="left"/>
        <w:rPr>
          <w:rFonts w:ascii="宋体" w:cs="宋体"/>
          <w:b/>
          <w:bCs/>
          <w:color w:val="000000" w:themeColor="text1"/>
          <w:szCs w:val="21"/>
          <w14:textFill>
            <w14:solidFill>
              <w14:schemeClr w14:val="tx1"/>
            </w14:solidFill>
          </w14:textFill>
        </w:rPr>
      </w:pPr>
      <w:r>
        <w:rPr>
          <w:rFonts w:ascii="宋体" w:hAnsi="宋体" w:cs="宋体"/>
          <w:b/>
          <w:bCs/>
          <w:color w:val="000000" w:themeColor="text1"/>
          <w:szCs w:val="21"/>
          <w14:textFill>
            <w14:solidFill>
              <w14:schemeClr w14:val="tx1"/>
            </w14:solidFill>
          </w14:textFill>
        </w:rPr>
        <w:t xml:space="preserve">2. </w:t>
      </w:r>
      <w:r>
        <w:rPr>
          <w:rFonts w:hint="eastAsia" w:ascii="宋体" w:hAnsi="宋体" w:cs="宋体"/>
          <w:b/>
          <w:bCs/>
          <w:color w:val="000000" w:themeColor="text1"/>
          <w:szCs w:val="21"/>
          <w14:textFill>
            <w14:solidFill>
              <w14:schemeClr w14:val="tx1"/>
            </w14:solidFill>
          </w14:textFill>
        </w:rPr>
        <w:t>“实质性要求”是指采购需求中带“▲”的条款或者不能负偏离的条款或者已经指明不满足按响应文件按无效处理的条款。</w:t>
      </w:r>
    </w:p>
    <w:p w14:paraId="19375D78">
      <w:pPr>
        <w:spacing w:line="360" w:lineRule="auto"/>
        <w:ind w:firstLine="424"/>
        <w:jc w:val="left"/>
        <w:rPr>
          <w:color w:val="000000" w:themeColor="text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color w:val="000000" w:themeColor="text1"/>
          <w14:textFill>
            <w14:solidFill>
              <w14:schemeClr w14:val="tx1"/>
            </w14:solidFill>
          </w14:textFill>
        </w:rPr>
        <w:t>供应商必须自行为其竞标产品侵犯他人的知识产权或者专利成果的行为承担相应法律责任。</w:t>
      </w:r>
    </w:p>
    <w:tbl>
      <w:tblPr>
        <w:tblStyle w:val="30"/>
        <w:tblW w:w="86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445"/>
        <w:gridCol w:w="85"/>
        <w:gridCol w:w="945"/>
        <w:gridCol w:w="795"/>
        <w:gridCol w:w="4699"/>
      </w:tblGrid>
      <w:tr w14:paraId="1999C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7C0971C6">
            <w:pPr>
              <w:tabs>
                <w:tab w:val="left" w:pos="180"/>
                <w:tab w:val="left" w:pos="1620"/>
              </w:tabs>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1530" w:type="dxa"/>
            <w:gridSpan w:val="2"/>
            <w:tcBorders>
              <w:top w:val="single" w:color="000000" w:sz="4" w:space="0"/>
              <w:left w:val="single" w:color="000000" w:sz="4" w:space="0"/>
              <w:bottom w:val="single" w:color="000000" w:sz="4" w:space="0"/>
              <w:right w:val="single" w:color="000000" w:sz="4" w:space="0"/>
            </w:tcBorders>
            <w:vAlign w:val="center"/>
          </w:tcPr>
          <w:p w14:paraId="115EA714">
            <w:pPr>
              <w:tabs>
                <w:tab w:val="left" w:pos="180"/>
                <w:tab w:val="left" w:pos="1620"/>
              </w:tabs>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标的名称</w:t>
            </w:r>
          </w:p>
        </w:tc>
        <w:tc>
          <w:tcPr>
            <w:tcW w:w="945" w:type="dxa"/>
            <w:tcBorders>
              <w:top w:val="single" w:color="000000" w:sz="4" w:space="0"/>
              <w:left w:val="single" w:color="000000" w:sz="4" w:space="0"/>
              <w:bottom w:val="single" w:color="000000" w:sz="4" w:space="0"/>
              <w:right w:val="single" w:color="000000" w:sz="4" w:space="0"/>
            </w:tcBorders>
            <w:vAlign w:val="center"/>
          </w:tcPr>
          <w:p w14:paraId="773C5E56">
            <w:pPr>
              <w:tabs>
                <w:tab w:val="left" w:pos="180"/>
                <w:tab w:val="left" w:pos="1620"/>
              </w:tabs>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数量及单位</w:t>
            </w:r>
          </w:p>
        </w:tc>
        <w:tc>
          <w:tcPr>
            <w:tcW w:w="795" w:type="dxa"/>
            <w:tcBorders>
              <w:top w:val="single" w:color="000000" w:sz="4" w:space="0"/>
              <w:left w:val="single" w:color="000000" w:sz="4" w:space="0"/>
              <w:bottom w:val="single" w:color="000000" w:sz="4" w:space="0"/>
              <w:right w:val="single" w:color="000000" w:sz="4" w:space="0"/>
            </w:tcBorders>
            <w:vAlign w:val="center"/>
          </w:tcPr>
          <w:p w14:paraId="61FC12A9">
            <w:pPr>
              <w:tabs>
                <w:tab w:val="left" w:pos="180"/>
                <w:tab w:val="left" w:pos="1620"/>
              </w:tabs>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所属行业</w:t>
            </w:r>
          </w:p>
        </w:tc>
        <w:tc>
          <w:tcPr>
            <w:tcW w:w="4699" w:type="dxa"/>
            <w:tcBorders>
              <w:top w:val="single" w:color="000000" w:sz="4" w:space="0"/>
              <w:left w:val="single" w:color="000000" w:sz="4" w:space="0"/>
              <w:bottom w:val="single" w:color="000000" w:sz="4" w:space="0"/>
              <w:right w:val="single" w:color="000000" w:sz="4" w:space="0"/>
            </w:tcBorders>
            <w:vAlign w:val="center"/>
          </w:tcPr>
          <w:p w14:paraId="1E64BC55">
            <w:pPr>
              <w:tabs>
                <w:tab w:val="left" w:pos="180"/>
                <w:tab w:val="left" w:pos="1620"/>
              </w:tabs>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▲技术要求</w:t>
            </w:r>
          </w:p>
        </w:tc>
      </w:tr>
      <w:tr w14:paraId="20916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3AA7D78D">
            <w:pPr>
              <w:tabs>
                <w:tab w:val="left" w:pos="180"/>
                <w:tab w:val="left" w:pos="1620"/>
              </w:tabs>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p>
        </w:tc>
        <w:tc>
          <w:tcPr>
            <w:tcW w:w="1530" w:type="dxa"/>
            <w:gridSpan w:val="2"/>
            <w:tcBorders>
              <w:top w:val="single" w:color="000000" w:sz="4" w:space="0"/>
              <w:left w:val="single" w:color="000000" w:sz="4" w:space="0"/>
              <w:bottom w:val="single" w:color="000000" w:sz="4" w:space="0"/>
              <w:right w:val="single" w:color="000000" w:sz="4" w:space="0"/>
            </w:tcBorders>
            <w:vAlign w:val="center"/>
          </w:tcPr>
          <w:p w14:paraId="5404FD8F">
            <w:pPr>
              <w:tabs>
                <w:tab w:val="left" w:pos="180"/>
                <w:tab w:val="left" w:pos="1620"/>
              </w:tabs>
              <w:spacing w:line="360" w:lineRule="auto"/>
              <w:jc w:val="center"/>
              <w:rPr>
                <w:rFonts w:ascii="宋体" w:cs="宋体"/>
                <w:color w:val="000000" w:themeColor="text1"/>
                <w:szCs w:val="21"/>
                <w14:textFill>
                  <w14:solidFill>
                    <w14:schemeClr w14:val="tx1"/>
                  </w14:solidFill>
                </w14:textFill>
              </w:rPr>
            </w:pPr>
          </w:p>
          <w:p w14:paraId="5E803FC6">
            <w:pPr>
              <w:tabs>
                <w:tab w:val="left" w:pos="180"/>
                <w:tab w:val="left" w:pos="1620"/>
              </w:tabs>
              <w:spacing w:line="360" w:lineRule="auto"/>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2025-6、2025-7地块新建电力线路工程</w:t>
            </w:r>
          </w:p>
        </w:tc>
        <w:tc>
          <w:tcPr>
            <w:tcW w:w="945" w:type="dxa"/>
            <w:tcBorders>
              <w:top w:val="single" w:color="000000" w:sz="4" w:space="0"/>
              <w:left w:val="single" w:color="000000" w:sz="4" w:space="0"/>
              <w:bottom w:val="single" w:color="000000" w:sz="4" w:space="0"/>
              <w:right w:val="single" w:color="000000" w:sz="4" w:space="0"/>
            </w:tcBorders>
            <w:vAlign w:val="center"/>
          </w:tcPr>
          <w:p w14:paraId="791B6D30">
            <w:pPr>
              <w:tabs>
                <w:tab w:val="left" w:pos="180"/>
                <w:tab w:val="left" w:pos="1620"/>
              </w:tabs>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项</w:t>
            </w:r>
          </w:p>
        </w:tc>
        <w:tc>
          <w:tcPr>
            <w:tcW w:w="795" w:type="dxa"/>
            <w:tcBorders>
              <w:top w:val="single" w:color="000000" w:sz="4" w:space="0"/>
              <w:left w:val="single" w:color="000000" w:sz="4" w:space="0"/>
              <w:bottom w:val="single" w:color="000000" w:sz="4" w:space="0"/>
              <w:right w:val="single" w:color="000000" w:sz="4" w:space="0"/>
            </w:tcBorders>
            <w:vAlign w:val="center"/>
          </w:tcPr>
          <w:p w14:paraId="2C38B79C">
            <w:pPr>
              <w:tabs>
                <w:tab w:val="left" w:pos="180"/>
                <w:tab w:val="left" w:pos="1620"/>
              </w:tabs>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建筑业</w:t>
            </w:r>
          </w:p>
        </w:tc>
        <w:tc>
          <w:tcPr>
            <w:tcW w:w="4699" w:type="dxa"/>
            <w:tcBorders>
              <w:top w:val="single" w:color="000000" w:sz="4" w:space="0"/>
              <w:left w:val="single" w:color="000000" w:sz="4" w:space="0"/>
              <w:bottom w:val="single" w:color="000000" w:sz="4" w:space="0"/>
              <w:right w:val="single" w:color="000000" w:sz="4" w:space="0"/>
            </w:tcBorders>
            <w:vAlign w:val="center"/>
          </w:tcPr>
          <w:p w14:paraId="16E8A82D">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项目概况：</w:t>
            </w:r>
          </w:p>
          <w:p w14:paraId="76888B47">
            <w:pPr>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2025-6、2025-7地块新建电力线路工程项目位于连城路东侧，资金来源为市本级财政资金。路径总长约409米，其中顶管施工路径约为100米，主要建设内容有:开闭所、电力电缆、电缆井、电缆保护管等。具体详见工程量清单及图纸。</w:t>
            </w:r>
          </w:p>
          <w:p w14:paraId="6F542730">
            <w:pPr>
              <w:spacing w:line="360" w:lineRule="auto"/>
              <w:jc w:val="left"/>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技术标准和要求：符合国家现行的工程建设标准、技术规范及强制性标准条文以及施工图纸载明的其他有关规范标准。</w:t>
            </w:r>
          </w:p>
          <w:p w14:paraId="0A705B25">
            <w:pPr>
              <w:spacing w:line="360" w:lineRule="auto"/>
              <w:jc w:val="left"/>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质量标准：合格。</w:t>
            </w:r>
          </w:p>
          <w:p w14:paraId="136553EA">
            <w:pPr>
              <w:spacing w:line="360" w:lineRule="auto"/>
              <w:jc w:val="left"/>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w:t>
            </w:r>
            <w:r>
              <w:rPr>
                <w:rFonts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报价方式：工程量清单报价。</w:t>
            </w:r>
          </w:p>
          <w:p w14:paraId="3150F7B3">
            <w:pPr>
              <w:spacing w:line="360" w:lineRule="auto"/>
              <w:jc w:val="left"/>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w:t>
            </w:r>
            <w:r>
              <w:rPr>
                <w:rFonts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承包方式：固定单价包干。</w:t>
            </w:r>
          </w:p>
          <w:p w14:paraId="0A3B50A4">
            <w:pPr>
              <w:pStyle w:val="212"/>
              <w:spacing w:line="360" w:lineRule="auto"/>
              <w:rPr>
                <w:color w:val="000000" w:themeColor="text1"/>
                <w14:textFill>
                  <w14:solidFill>
                    <w14:schemeClr w14:val="tx1"/>
                  </w14:solidFill>
                </w14:textFill>
              </w:rPr>
            </w:pPr>
            <w:r>
              <w:rPr>
                <w:rFonts w:ascii="宋体" w:hAnsi="宋体" w:cs="宋体"/>
                <w:color w:val="000000" w:themeColor="text1"/>
                <w:szCs w:val="21"/>
                <w14:textFill>
                  <w14:solidFill>
                    <w14:schemeClr w14:val="tx1"/>
                  </w14:solidFill>
                </w14:textFill>
              </w:rPr>
              <w:t>6</w:t>
            </w:r>
            <w:r>
              <w:rPr>
                <w:rFonts w:ascii="宋体" w:cs="宋体"/>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开工日期：以签订合同后采购人通知为准。</w:t>
            </w:r>
          </w:p>
        </w:tc>
      </w:tr>
      <w:tr w14:paraId="780C9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24" w:type="dxa"/>
            <w:gridSpan w:val="6"/>
            <w:tcBorders>
              <w:top w:val="single" w:color="auto" w:sz="4" w:space="0"/>
              <w:left w:val="single" w:color="auto" w:sz="4" w:space="0"/>
              <w:bottom w:val="single" w:color="auto" w:sz="4" w:space="0"/>
              <w:right w:val="single" w:color="auto" w:sz="4" w:space="0"/>
            </w:tcBorders>
          </w:tcPr>
          <w:p w14:paraId="0585C614">
            <w:pPr>
              <w:spacing w:line="36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商务要求</w:t>
            </w:r>
          </w:p>
        </w:tc>
      </w:tr>
      <w:tr w14:paraId="0C283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14:paraId="1599A08E">
            <w:pPr>
              <w:spacing w:line="360" w:lineRule="auto"/>
              <w:rPr>
                <w:rFonts w:ascii="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计划工期</w:t>
            </w:r>
          </w:p>
        </w:tc>
        <w:tc>
          <w:tcPr>
            <w:tcW w:w="6524" w:type="dxa"/>
            <w:gridSpan w:val="4"/>
            <w:tcBorders>
              <w:top w:val="single" w:color="auto" w:sz="4" w:space="0"/>
              <w:left w:val="single" w:color="auto" w:sz="4" w:space="0"/>
              <w:bottom w:val="single" w:color="auto" w:sz="4" w:space="0"/>
              <w:right w:val="single" w:color="auto" w:sz="4" w:space="0"/>
            </w:tcBorders>
            <w:vAlign w:val="center"/>
          </w:tcPr>
          <w:p w14:paraId="41B1209B">
            <w:pPr>
              <w:spacing w:line="360" w:lineRule="auto"/>
              <w:rPr>
                <w:color w:val="000000" w:themeColor="text1"/>
                <w:lang w:val="zh-CN"/>
                <w14:textFill>
                  <w14:solidFill>
                    <w14:schemeClr w14:val="tx1"/>
                  </w14:solidFill>
                </w14:textFill>
              </w:rPr>
            </w:pPr>
            <w:r>
              <w:rPr>
                <w:rFonts w:hint="eastAsia"/>
                <w:color w:val="000000" w:themeColor="text1"/>
                <w14:textFill>
                  <w14:solidFill>
                    <w14:schemeClr w14:val="tx1"/>
                  </w14:solidFill>
                </w14:textFill>
              </w:rPr>
              <w:t>计划工期：30日历天</w:t>
            </w:r>
          </w:p>
          <w:p w14:paraId="433CBCEA">
            <w:pPr>
              <w:spacing w:line="360" w:lineRule="auto"/>
              <w:rPr>
                <w:rFonts w:ascii="宋体"/>
                <w:b/>
                <w:color w:val="000000" w:themeColor="text1"/>
                <w:szCs w:val="21"/>
                <w14:textFill>
                  <w14:solidFill>
                    <w14:schemeClr w14:val="tx1"/>
                  </w14:solidFill>
                </w14:textFill>
              </w:rPr>
            </w:pPr>
            <w:r>
              <w:rPr>
                <w:rFonts w:hint="eastAsia"/>
                <w:color w:val="000000" w:themeColor="text1"/>
                <w:lang w:val="zh-CN"/>
                <w14:textFill>
                  <w14:solidFill>
                    <w14:schemeClr w14:val="tx1"/>
                  </w14:solidFill>
                </w14:textFill>
              </w:rPr>
              <w:t>计划开工日期：</w:t>
            </w:r>
            <w:r>
              <w:rPr>
                <w:color w:val="000000" w:themeColor="text1"/>
                <w:lang w:val="zh-CN"/>
                <w14:textFill>
                  <w14:solidFill>
                    <w14:schemeClr w14:val="tx1"/>
                  </w14:solidFill>
                </w14:textFill>
              </w:rPr>
              <w:t>202</w:t>
            </w:r>
            <w:r>
              <w:rPr>
                <w:rFonts w:hint="eastAsia"/>
                <w:color w:val="000000" w:themeColor="text1"/>
                <w14:textFill>
                  <w14:solidFill>
                    <w14:schemeClr w14:val="tx1"/>
                  </w14:solidFill>
                </w14:textFill>
              </w:rPr>
              <w:t>6</w:t>
            </w:r>
            <w:r>
              <w:rPr>
                <w:rFonts w:hint="eastAsia"/>
                <w:color w:val="000000" w:themeColor="text1"/>
                <w:lang w:val="zh-CN"/>
                <w14:textFill>
                  <w14:solidFill>
                    <w14:schemeClr w14:val="tx1"/>
                  </w14:solidFill>
                </w14:textFill>
              </w:rPr>
              <w:t>年</w:t>
            </w:r>
            <w:r>
              <w:rPr>
                <w:rFonts w:hint="eastAsia"/>
                <w:color w:val="000000" w:themeColor="text1"/>
                <w14:textFill>
                  <w14:solidFill>
                    <w14:schemeClr w14:val="tx1"/>
                  </w14:solidFill>
                </w14:textFill>
              </w:rPr>
              <w:t>6</w:t>
            </w:r>
            <w:r>
              <w:rPr>
                <w:rFonts w:hint="eastAsia"/>
                <w:color w:val="000000" w:themeColor="text1"/>
                <w:lang w:val="zh-CN"/>
                <w14:textFill>
                  <w14:solidFill>
                    <w14:schemeClr w14:val="tx1"/>
                  </w14:solidFill>
                </w14:textFill>
              </w:rPr>
              <w:t>月（</w:t>
            </w:r>
            <w:r>
              <w:rPr>
                <w:rFonts w:hint="eastAsia"/>
                <w:color w:val="000000" w:themeColor="text1"/>
                <w14:textFill>
                  <w14:solidFill>
                    <w14:schemeClr w14:val="tx1"/>
                  </w14:solidFill>
                </w14:textFill>
              </w:rPr>
              <w:t>具体以开工令为准</w:t>
            </w:r>
            <w:r>
              <w:rPr>
                <w:rFonts w:hint="eastAsia"/>
                <w:color w:val="000000" w:themeColor="text1"/>
                <w:lang w:val="zh-CN"/>
                <w14:textFill>
                  <w14:solidFill>
                    <w14:schemeClr w14:val="tx1"/>
                  </w14:solidFill>
                </w14:textFill>
              </w:rPr>
              <w:t>）</w:t>
            </w:r>
          </w:p>
        </w:tc>
      </w:tr>
      <w:tr w14:paraId="20A11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atLeast"/>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14:paraId="7E0671EA">
            <w:pPr>
              <w:spacing w:line="36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建设地点</w:t>
            </w:r>
          </w:p>
        </w:tc>
        <w:tc>
          <w:tcPr>
            <w:tcW w:w="6524" w:type="dxa"/>
            <w:gridSpan w:val="4"/>
            <w:tcBorders>
              <w:top w:val="single" w:color="auto" w:sz="4" w:space="0"/>
              <w:left w:val="single" w:color="auto" w:sz="4" w:space="0"/>
              <w:bottom w:val="single" w:color="auto" w:sz="4" w:space="0"/>
              <w:right w:val="single" w:color="auto" w:sz="4" w:space="0"/>
            </w:tcBorders>
            <w:vAlign w:val="center"/>
          </w:tcPr>
          <w:p w14:paraId="584D1811">
            <w:pPr>
              <w:spacing w:line="360" w:lineRule="auto"/>
              <w:rPr>
                <w:rFonts w:asci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连城路东侧，采购人指定地点。</w:t>
            </w:r>
          </w:p>
        </w:tc>
      </w:tr>
      <w:tr w14:paraId="13F90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14:paraId="5F6E181B">
            <w:pPr>
              <w:spacing w:line="360" w:lineRule="auto"/>
              <w:rPr>
                <w:rFonts w:asci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合同签订时间</w:t>
            </w:r>
          </w:p>
        </w:tc>
        <w:tc>
          <w:tcPr>
            <w:tcW w:w="6524" w:type="dxa"/>
            <w:gridSpan w:val="4"/>
            <w:tcBorders>
              <w:top w:val="single" w:color="auto" w:sz="4" w:space="0"/>
              <w:left w:val="single" w:color="auto" w:sz="4" w:space="0"/>
              <w:bottom w:val="single" w:color="auto" w:sz="4" w:space="0"/>
              <w:right w:val="single" w:color="auto" w:sz="4" w:space="0"/>
            </w:tcBorders>
            <w:vAlign w:val="center"/>
          </w:tcPr>
          <w:p w14:paraId="1D9FBBEC">
            <w:pPr>
              <w:spacing w:line="360" w:lineRule="auto"/>
              <w:rPr>
                <w:rFonts w:ascii="宋体"/>
                <w:b/>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自成交通知书发出之日起15日内，因不可抗力原因延迟签订合同的，自不可抗力事由消除之日起5个工作日内完成合同签订事宜。</w:t>
            </w:r>
          </w:p>
        </w:tc>
      </w:tr>
      <w:tr w14:paraId="676B3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1" w:hRule="atLeast"/>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14:paraId="5383FE09">
            <w:pPr>
              <w:spacing w:line="360" w:lineRule="auto"/>
              <w:rPr>
                <w:rFonts w:asci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付款条件（进度和方式）</w:t>
            </w:r>
          </w:p>
        </w:tc>
        <w:tc>
          <w:tcPr>
            <w:tcW w:w="6524" w:type="dxa"/>
            <w:gridSpan w:val="4"/>
            <w:tcBorders>
              <w:top w:val="single" w:color="auto" w:sz="4" w:space="0"/>
              <w:left w:val="single" w:color="auto" w:sz="4" w:space="0"/>
              <w:bottom w:val="single" w:color="auto" w:sz="4" w:space="0"/>
              <w:right w:val="single" w:color="auto" w:sz="4" w:space="0"/>
            </w:tcBorders>
            <w:vAlign w:val="center"/>
          </w:tcPr>
          <w:p w14:paraId="09B591C3">
            <w:pPr>
              <w:spacing w:line="360" w:lineRule="auto"/>
              <w:rPr>
                <w:rFonts w:hint="eastAsia" w:ascii="新宋体" w:hAnsi="新宋体" w:eastAsia="新宋体" w:cs="新宋体"/>
                <w:color w:val="000000" w:themeColor="text1"/>
                <w:szCs w:val="21"/>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1.双方签订合同后，采购人收到成交供应商开具有效且足额的发票后10个工作日内，向成交供应商支付合同价款的30%作为工程预付款。</w:t>
            </w:r>
          </w:p>
          <w:p w14:paraId="15A5AE4C">
            <w:pPr>
              <w:spacing w:line="360" w:lineRule="auto"/>
              <w:rPr>
                <w:rFonts w:hint="eastAsia" w:ascii="新宋体" w:hAnsi="新宋体" w:eastAsia="新宋体" w:cs="新宋体"/>
                <w:color w:val="000000" w:themeColor="text1"/>
                <w:szCs w:val="21"/>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2.已完成工程量的100%，由供电部门验收合格，并向采购人移交完毕竣工验收资料，已正常送电后，经采购人审核后收到成交供应商开具有效且足额的发票后10个工作日内，支付至合同价的80%。</w:t>
            </w:r>
          </w:p>
          <w:p w14:paraId="101C65E4">
            <w:pPr>
              <w:spacing w:line="360" w:lineRule="auto"/>
              <w:rPr>
                <w:rFonts w:hint="eastAsia" w:ascii="新宋体" w:hAnsi="新宋体" w:eastAsia="新宋体" w:cs="新宋体"/>
                <w:color w:val="000000" w:themeColor="text1"/>
                <w:szCs w:val="21"/>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3.工程竣工验收合格后，且工程结算经审计审定后，工程款支付至结算总额的97%；采购人按工程价款结算总额的3%预留工程质量保证金，在工程质保期（一年）结束后支付。</w:t>
            </w:r>
          </w:p>
          <w:p w14:paraId="2C7D8BDC">
            <w:pPr>
              <w:spacing w:line="360" w:lineRule="auto"/>
              <w:rPr>
                <w:rFonts w:hint="eastAsia" w:ascii="新宋体" w:hAnsi="新宋体" w:eastAsia="新宋体" w:cs="新宋体"/>
                <w:color w:val="000000" w:themeColor="text1"/>
                <w:szCs w:val="21"/>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4.支付以上款项时，成交供应商须先提供工程所在地区有效的等值增值税专用发票。</w:t>
            </w:r>
          </w:p>
        </w:tc>
      </w:tr>
      <w:tr w14:paraId="2757F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8624" w:type="dxa"/>
            <w:gridSpan w:val="6"/>
            <w:tcBorders>
              <w:top w:val="single" w:color="auto" w:sz="4" w:space="0"/>
              <w:left w:val="single" w:color="auto" w:sz="4" w:space="0"/>
              <w:bottom w:val="single" w:color="auto" w:sz="4" w:space="0"/>
              <w:right w:val="single" w:color="auto" w:sz="4" w:space="0"/>
            </w:tcBorders>
            <w:vAlign w:val="center"/>
          </w:tcPr>
          <w:p w14:paraId="17C1A026">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其他要求：</w:t>
            </w:r>
            <w:r>
              <w:rPr>
                <w:rFonts w:hint="eastAsia" w:ascii="宋体" w:hAnsi="宋体"/>
                <w:color w:val="000000" w:themeColor="text1"/>
                <w:szCs w:val="21"/>
                <w14:textFill>
                  <w14:solidFill>
                    <w14:schemeClr w14:val="tx1"/>
                  </w14:solidFill>
                </w14:textFill>
              </w:rPr>
              <w:t>供应商必须根据实际情况在响应文件中提供项目管理机构、施工组织设计等内容。</w:t>
            </w:r>
          </w:p>
          <w:p w14:paraId="7A298ECB">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验收标准：</w:t>
            </w:r>
            <w:r>
              <w:rPr>
                <w:rFonts w:hint="eastAsia" w:ascii="宋体" w:hAnsi="宋体"/>
                <w:bCs/>
                <w:color w:val="000000" w:themeColor="text1"/>
                <w:sz w:val="22"/>
                <w:szCs w:val="22"/>
                <w14:textFill>
                  <w14:solidFill>
                    <w14:schemeClr w14:val="tx1"/>
                  </w14:solidFill>
                </w14:textFill>
              </w:rPr>
              <w:t>按国家、行业或其他强制性标准、规范等要求执行。</w:t>
            </w:r>
          </w:p>
        </w:tc>
      </w:tr>
    </w:tbl>
    <w:p w14:paraId="757AE297">
      <w:pPr>
        <w:spacing w:line="360" w:lineRule="auto"/>
        <w:ind w:firstLine="424"/>
        <w:jc w:val="left"/>
        <w:rPr>
          <w:color w:val="000000" w:themeColor="text1"/>
          <w14:textFill>
            <w14:solidFill>
              <w14:schemeClr w14:val="tx1"/>
            </w14:solidFill>
          </w14:textFill>
        </w:rPr>
      </w:pPr>
    </w:p>
    <w:p w14:paraId="0653BFA2">
      <w:pPr>
        <w:spacing w:line="360" w:lineRule="auto"/>
        <w:ind w:firstLine="424"/>
        <w:jc w:val="left"/>
        <w:rPr>
          <w:color w:val="000000" w:themeColor="text1"/>
          <w14:textFill>
            <w14:solidFill>
              <w14:schemeClr w14:val="tx1"/>
            </w14:solidFill>
          </w14:textFill>
        </w:rPr>
      </w:pPr>
    </w:p>
    <w:p w14:paraId="55EB583B">
      <w:pPr>
        <w:spacing w:line="360" w:lineRule="auto"/>
        <w:ind w:firstLine="424"/>
        <w:jc w:val="left"/>
        <w:rPr>
          <w:color w:val="000000" w:themeColor="text1"/>
          <w14:textFill>
            <w14:solidFill>
              <w14:schemeClr w14:val="tx1"/>
            </w14:solidFill>
          </w14:textFill>
        </w:rPr>
      </w:pPr>
    </w:p>
    <w:p w14:paraId="40A4B9FB">
      <w:pPr>
        <w:spacing w:line="360" w:lineRule="auto"/>
        <w:ind w:firstLine="424"/>
        <w:jc w:val="left"/>
        <w:rPr>
          <w:color w:val="000000" w:themeColor="text1"/>
          <w14:textFill>
            <w14:solidFill>
              <w14:schemeClr w14:val="tx1"/>
            </w14:solidFill>
          </w14:textFill>
        </w:rPr>
      </w:pPr>
    </w:p>
    <w:p w14:paraId="0A7FB744">
      <w:pPr>
        <w:pStyle w:val="184"/>
        <w:spacing w:before="0" w:after="0" w:line="360" w:lineRule="auto"/>
        <w:jc w:val="center"/>
        <w:rPr>
          <w:color w:val="000000" w:themeColor="text1"/>
          <w14:textFill>
            <w14:solidFill>
              <w14:schemeClr w14:val="tx1"/>
            </w14:solidFill>
          </w14:textFill>
        </w:rPr>
      </w:pPr>
      <w:r>
        <w:rPr>
          <w:rFonts w:ascii="宋体" w:hAnsi="宋体" w:cs="宋体"/>
          <w:color w:val="000000" w:themeColor="text1"/>
          <w:sz w:val="20"/>
          <w:szCs w:val="20"/>
          <w14:textFill>
            <w14:solidFill>
              <w14:schemeClr w14:val="tx1"/>
            </w14:solidFill>
          </w14:textFill>
        </w:rPr>
        <w:br w:type="page" w:clear="all"/>
      </w:r>
      <w:bookmarkStart w:id="68" w:name="_Toc18151"/>
      <w:r>
        <w:rPr>
          <w:rFonts w:hint="eastAsia"/>
          <w:color w:val="000000" w:themeColor="text1"/>
          <w14:textFill>
            <w14:solidFill>
              <w14:schemeClr w14:val="tx1"/>
            </w14:solidFill>
          </w14:textFill>
        </w:rPr>
        <w:t>第四章  评审程序、评审方法和评审标准</w:t>
      </w:r>
      <w:bookmarkEnd w:id="68"/>
    </w:p>
    <w:p w14:paraId="60A66073">
      <w:pPr>
        <w:spacing w:line="360" w:lineRule="auto"/>
        <w:jc w:val="center"/>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一、评审程序和评审方法</w:t>
      </w:r>
    </w:p>
    <w:p w14:paraId="69CF172F">
      <w:pPr>
        <w:spacing w:line="360" w:lineRule="auto"/>
        <w:ind w:firstLine="482"/>
        <w:rPr>
          <w:rFonts w:hint="eastAsia"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w:t>
      </w:r>
      <w:r>
        <w:rPr>
          <w:rFonts w:hint="eastAsia" w:ascii="黑体" w:hAnsi="黑体" w:eastAsia="黑体" w:cs="宋体"/>
          <w:b/>
          <w:bCs/>
          <w:color w:val="000000" w:themeColor="text1"/>
          <w:sz w:val="24"/>
          <w14:textFill>
            <w14:solidFill>
              <w14:schemeClr w14:val="tx1"/>
            </w14:solidFill>
          </w14:textFill>
        </w:rPr>
        <w:t>.资格审查</w:t>
      </w:r>
    </w:p>
    <w:p w14:paraId="48B94622">
      <w:pPr>
        <w:spacing w:line="360" w:lineRule="auto"/>
        <w:ind w:firstLine="420"/>
        <w:rPr>
          <w:rFonts w:hint="eastAsia" w:ascii="宋体" w:hAnsi="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响应文件开启后，磋商小组依法对供应商的资格证明文件进行审查。</w:t>
      </w:r>
    </w:p>
    <w:p w14:paraId="06C45AF3">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w:t>
      </w:r>
      <w:r>
        <w:rPr>
          <w:rFonts w:hint="eastAsia"/>
          <w:color w:val="000000" w:themeColor="text1"/>
          <w14:textFill>
            <w14:solidFill>
              <w14:schemeClr w14:val="tx1"/>
            </w14:solidFill>
          </w14:textFill>
        </w:rPr>
        <w:t>磋商小组</w:t>
      </w:r>
      <w:r>
        <w:rPr>
          <w:rFonts w:hint="eastAsia" w:ascii="宋体" w:hAnsi="宋体" w:cs="宋体"/>
          <w:color w:val="000000" w:themeColor="text1"/>
          <w:szCs w:val="21"/>
          <w14:textFill>
            <w14:solidFill>
              <w14:schemeClr w14:val="tx1"/>
            </w14:solidFill>
          </w14:textFill>
        </w:rPr>
        <w:t>在资格审查结束前，对供应商进行信用查询。</w:t>
      </w:r>
    </w:p>
    <w:p w14:paraId="35E1D287">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（1）查询渠道：广西政府采购云平台“信用中国”网站（www.creditchina.gov.cn）、中国政府采购网（www.ccgp.gov.cn）链接入口。</w:t>
      </w:r>
    </w:p>
    <w:p w14:paraId="33564C00">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（2）信用查询截止时点：资格审查结束前。</w:t>
      </w:r>
    </w:p>
    <w:p w14:paraId="10AE765E">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（3）查询记录和证据留存方式：在查询网站中直接查询，截图另存为电子文档作为评审资料保存。</w:t>
      </w:r>
    </w:p>
    <w:p w14:paraId="0FFFA9E0">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000000" w:themeColor="text1"/>
          <w:szCs w:val="21"/>
          <w14:textFill>
            <w14:solidFill>
              <w14:schemeClr w14:val="tx1"/>
            </w14:solidFill>
          </w14:textFill>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000000" w:themeColor="text1"/>
          <w:szCs w:val="21"/>
          <w14:textFill>
            <w14:solidFill>
              <w14:schemeClr w14:val="tx1"/>
            </w14:solidFill>
          </w14:textFill>
        </w:rPr>
        <w:t>。</w:t>
      </w:r>
    </w:p>
    <w:p w14:paraId="5E24B2EA">
      <w:pPr>
        <w:spacing w:line="360" w:lineRule="auto"/>
        <w:ind w:firstLine="42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.2资格审查标准为本磋商文件中载明对供应商资格要求的条件。资格审查采用合格制，凡符合磋商文件规定的供应商资格要求的响应文件均通过资格审查。</w:t>
      </w:r>
    </w:p>
    <w:p w14:paraId="40F0B238">
      <w:pPr>
        <w:spacing w:line="360" w:lineRule="auto"/>
        <w:ind w:firstLine="422"/>
        <w:rPr>
          <w:rFonts w:hint="eastAsia" w:ascii="宋体" w:hAnsi="宋体" w:cs="宋体"/>
          <w:b/>
          <w:bCs/>
          <w:color w:val="000000" w:themeColor="text1"/>
          <w:szCs w:val="21"/>
          <w14:textFill>
            <w14:solidFill>
              <w14:schemeClr w14:val="tx1"/>
            </w14:solidFill>
          </w14:textFill>
        </w:rPr>
      </w:pPr>
      <w:r>
        <w:rPr>
          <w:rFonts w:ascii="宋体" w:hAnsi="宋体" w:cs="宋体"/>
          <w:b/>
          <w:bCs/>
          <w:color w:val="000000" w:themeColor="text1"/>
          <w:szCs w:val="21"/>
          <w14:textFill>
            <w14:solidFill>
              <w14:schemeClr w14:val="tx1"/>
            </w14:solidFill>
          </w14:textFill>
        </w:rPr>
        <w:t>1</w:t>
      </w:r>
      <w:r>
        <w:rPr>
          <w:rFonts w:hint="eastAsia" w:ascii="宋体" w:hAnsi="宋体" w:cs="宋体"/>
          <w:b/>
          <w:bCs/>
          <w:color w:val="000000" w:themeColor="text1"/>
          <w:szCs w:val="21"/>
          <w14:textFill>
            <w14:solidFill>
              <w14:schemeClr w14:val="tx1"/>
            </w14:solidFill>
          </w14:textFill>
        </w:rPr>
        <w:t>.3供应商有下列情形之一的，资格审查不通过，其响应文件按无效处理：</w:t>
      </w:r>
    </w:p>
    <w:p w14:paraId="6CF1E7CE">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）不具备磋商文件中规定的资格要求的；</w:t>
      </w:r>
    </w:p>
    <w:p w14:paraId="1756C565">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（2）未按磋商文件规定的方式获取本磋商文件的供应商；</w:t>
      </w:r>
    </w:p>
    <w:p w14:paraId="76DF7B65">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）响应文件的资格证明文件缺少任一项“供应商须知前附表”资格证明文件规定的“必须提供”的文件资料的；</w:t>
      </w:r>
    </w:p>
    <w:p w14:paraId="768DCB5F">
      <w:pPr>
        <w:spacing w:line="360" w:lineRule="auto"/>
        <w:ind w:firstLine="422"/>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w:t>
      </w:r>
      <w:r>
        <w:rPr>
          <w:rFonts w:ascii="宋体" w:hAnsi="宋体" w:cs="宋体"/>
          <w:b/>
          <w:bCs/>
          <w:color w:val="000000" w:themeColor="text1"/>
          <w:szCs w:val="21"/>
          <w14:textFill>
            <w14:solidFill>
              <w14:schemeClr w14:val="tx1"/>
            </w14:solidFill>
          </w14:textFill>
        </w:rPr>
        <w:t>4</w:t>
      </w:r>
      <w:r>
        <w:rPr>
          <w:rFonts w:hint="eastAsia" w:ascii="宋体" w:hAnsi="宋体" w:cs="宋体"/>
          <w:b/>
          <w:bCs/>
          <w:color w:val="000000" w:themeColor="text1"/>
          <w:szCs w:val="21"/>
          <w14:textFill>
            <w14:solidFill>
              <w14:schemeClr w14:val="tx1"/>
            </w14:solidFill>
          </w14:textFill>
        </w:rPr>
        <w:t>）响应文件中的资格证明文件出现任一项不符合“供应商须知前附表”资格证明文件规定的“必须提供”的文件资料要求或者无效的；</w:t>
      </w:r>
    </w:p>
    <w:p w14:paraId="38BFFB1E">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）有第二章“供应商须知”第3.2项规定的任何一种情形的。</w:t>
      </w:r>
    </w:p>
    <w:p w14:paraId="38116E43">
      <w:pPr>
        <w:spacing w:line="360" w:lineRule="auto"/>
        <w:ind w:firstLine="42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.4通过资格审查的合格供应商不足3家的，不得进入符合性审查环节，</w:t>
      </w:r>
      <w:r>
        <w:rPr>
          <w:rFonts w:hint="eastAsia" w:ascii="宋体" w:hAnsi="宋体"/>
          <w:color w:val="000000" w:themeColor="text1"/>
          <w:szCs w:val="21"/>
          <w14:textFill>
            <w14:solidFill>
              <w14:schemeClr w14:val="tx1"/>
            </w14:solidFill>
          </w14:textFill>
        </w:rPr>
        <w:t>应当重新开展采购活动。</w:t>
      </w:r>
    </w:p>
    <w:p w14:paraId="0FBFDB4E">
      <w:pPr>
        <w:spacing w:line="360" w:lineRule="auto"/>
        <w:ind w:firstLine="482"/>
        <w:rPr>
          <w:rFonts w:hint="eastAsia"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w:t>
      </w:r>
      <w:r>
        <w:rPr>
          <w:rFonts w:hint="eastAsia" w:ascii="黑体" w:hAnsi="黑体" w:eastAsia="黑体" w:cs="宋体"/>
          <w:b/>
          <w:bCs/>
          <w:color w:val="000000" w:themeColor="text1"/>
          <w:sz w:val="24"/>
          <w14:textFill>
            <w14:solidFill>
              <w14:schemeClr w14:val="tx1"/>
            </w14:solidFill>
          </w14:textFill>
        </w:rPr>
        <w:t>.符合性审查</w:t>
      </w:r>
    </w:p>
    <w:p w14:paraId="4E4D0671">
      <w:pPr>
        <w:spacing w:line="360" w:lineRule="auto"/>
        <w:ind w:firstLine="420"/>
        <w:rPr>
          <w:rFonts w:hint="eastAsia" w:ascii="宋体" w:hAnsi="宋体" w:cs="宋体"/>
          <w:color w:val="000000" w:themeColor="text1"/>
          <w:szCs w:val="21"/>
          <w14:textFill>
            <w14:solidFill>
              <w14:schemeClr w14:val="tx1"/>
            </w14:solidFill>
          </w14:textFill>
        </w:rPr>
      </w:pPr>
      <w:bookmarkStart w:id="69" w:name="_Hlk42528882"/>
      <w:r>
        <w:rPr>
          <w:rFonts w:ascii="宋体" w:hAnsi="宋体" w:cs="宋体"/>
          <w:color w:val="000000" w:themeColor="text1"/>
          <w:szCs w:val="21"/>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磋商小组对</w:t>
      </w:r>
      <w:r>
        <w:rPr>
          <w:rFonts w:hint="eastAsia" w:ascii="宋体" w:hAnsi="宋体"/>
          <w:color w:val="000000" w:themeColor="text1"/>
          <w:szCs w:val="21"/>
          <w14:textFill>
            <w14:solidFill>
              <w14:schemeClr w14:val="tx1"/>
            </w14:solidFill>
          </w14:textFill>
        </w:rPr>
        <w:t>通过资格审查的合格供应商</w:t>
      </w:r>
      <w:r>
        <w:rPr>
          <w:rFonts w:hint="eastAsia" w:ascii="宋体" w:hAnsi="宋体" w:cs="宋体"/>
          <w:color w:val="000000" w:themeColor="text1"/>
          <w:szCs w:val="21"/>
          <w14:textFill>
            <w14:solidFill>
              <w14:schemeClr w14:val="tx1"/>
            </w14:solidFill>
          </w14:textFill>
        </w:rPr>
        <w:t>的响应文件的竞标报价、商务、技术等实质性要求进行符合性审查，以确定其是否满足磋商文件的实质性要求。</w:t>
      </w:r>
    </w:p>
    <w:bookmarkEnd w:id="69"/>
    <w:p w14:paraId="7BFD0559">
      <w:pPr>
        <w:spacing w:line="360" w:lineRule="auto"/>
        <w:ind w:firstLine="42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2.2</w:t>
      </w:r>
      <w:r>
        <w:rPr>
          <w:rFonts w:hint="eastAsia" w:ascii="宋体" w:hAnsi="宋体" w:cs="宋体"/>
          <w:color w:val="000000" w:themeColor="text1"/>
          <w:szCs w:val="21"/>
          <w14:textFill>
            <w14:solidFill>
              <w14:schemeClr w14:val="tx1"/>
            </w14:solidFill>
          </w14:textFill>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4C3218B">
      <w:pPr>
        <w:spacing w:line="360" w:lineRule="auto"/>
        <w:ind w:firstLine="420"/>
        <w:rPr>
          <w:rFonts w:hint="eastAsia" w:ascii="宋体" w:hAnsi="宋体" w:cs="宋体"/>
          <w:color w:val="000000" w:themeColor="text1"/>
          <w:spacing w:val="-6"/>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磋商小组要求供应商澄清、说明或者更正响应文件应当以电子澄清函形式作出。供应商的澄清、说明或者更正应当以电子回函的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000000" w:themeColor="text1"/>
          <w14:textFill>
            <w14:solidFill>
              <w14:schemeClr w14:val="tx1"/>
            </w14:solidFill>
          </w14:textFill>
        </w:rPr>
        <w:t>签章</w:t>
      </w:r>
      <w:r>
        <w:rPr>
          <w:rFonts w:hint="eastAsia" w:ascii="宋体" w:hAnsi="宋体" w:cs="宋体"/>
          <w:color w:val="000000" w:themeColor="text1"/>
          <w:spacing w:val="-6"/>
          <w:szCs w:val="21"/>
          <w14:textFill>
            <w14:solidFill>
              <w14:schemeClr w14:val="tx1"/>
            </w14:solidFill>
          </w14:textFill>
        </w:rPr>
        <w:t>。</w:t>
      </w:r>
    </w:p>
    <w:p w14:paraId="3CEA8EDD">
      <w:pPr>
        <w:spacing w:line="360" w:lineRule="auto"/>
        <w:ind w:firstLine="420"/>
        <w:rPr>
          <w:rFonts w:hint="eastAsia" w:ascii="宋体" w:hAnsi="宋体" w:cs="宋体"/>
          <w:color w:val="000000" w:themeColor="text1"/>
          <w:spacing w:val="-6"/>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0D778510">
      <w:pPr>
        <w:spacing w:line="360" w:lineRule="auto"/>
        <w:ind w:firstLine="396"/>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pacing w:val="-6"/>
          <w:szCs w:val="21"/>
          <w14:textFill>
            <w14:solidFill>
              <w14:schemeClr w14:val="tx1"/>
            </w14:solidFill>
          </w14:textFill>
        </w:rPr>
        <w:t>2.4</w:t>
      </w:r>
      <w:r>
        <w:rPr>
          <w:rFonts w:hint="eastAsia" w:ascii="宋体" w:hAnsi="宋体" w:cs="宋体"/>
          <w:color w:val="000000" w:themeColor="text1"/>
          <w:szCs w:val="21"/>
          <w14:textFill>
            <w14:solidFill>
              <w14:schemeClr w14:val="tx1"/>
            </w14:solidFill>
          </w14:textFill>
        </w:rPr>
        <w:t xml:space="preserve">首次响应文件报价出现前后不一致的，按照下列规定修正： </w:t>
      </w:r>
    </w:p>
    <w:p w14:paraId="3D3862F2">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（1）响应文件中报价表内容与响应文件中相应内容不一致的，以报价表为准；</w:t>
      </w:r>
    </w:p>
    <w:p w14:paraId="3738B73B">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（2）大写金额和小写金额不一致的，以大写金额为准；</w:t>
      </w:r>
    </w:p>
    <w:p w14:paraId="15DA19B1">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（3）单价金额小数点或者百分比有明显错位的，以报价表的总价为准，并修改单价；</w:t>
      </w:r>
    </w:p>
    <w:p w14:paraId="6B186B2C">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（4）总价金额与按单价汇总金额不一致的，以单价金额计算结果为准。</w:t>
      </w:r>
    </w:p>
    <w:p w14:paraId="22D468F4">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同时出现两种以上不一致的，按照以上（1）-（4）规定的顺序逐条进行修正。修正后的报价经供应商确认后产生约束力，供应商不确认的，</w:t>
      </w:r>
      <w:r>
        <w:rPr>
          <w:rFonts w:hint="eastAsia" w:ascii="宋体" w:hAnsi="宋体" w:cs="宋体"/>
          <w:b/>
          <w:bCs/>
          <w:color w:val="000000" w:themeColor="text1"/>
          <w:szCs w:val="21"/>
          <w14:textFill>
            <w14:solidFill>
              <w14:schemeClr w14:val="tx1"/>
            </w14:solidFill>
          </w14:textFill>
        </w:rPr>
        <w:t>其响应文件按无效处理。</w:t>
      </w:r>
    </w:p>
    <w:p w14:paraId="49CB16C2">
      <w:pPr>
        <w:spacing w:line="360" w:lineRule="auto"/>
        <w:ind w:firstLine="42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商务技术报价评审</w:t>
      </w:r>
    </w:p>
    <w:p w14:paraId="0F34DA36">
      <w:pPr>
        <w:spacing w:line="360" w:lineRule="auto"/>
        <w:ind w:firstLine="422"/>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在评审时，如发现下列情形之一的，将被视为响应文件无效处理：</w:t>
      </w:r>
    </w:p>
    <w:p w14:paraId="79A3F2E6">
      <w:pPr>
        <w:spacing w:line="360" w:lineRule="auto"/>
        <w:ind w:firstLine="422"/>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（1）商务技术评审</w:t>
      </w:r>
    </w:p>
    <w:p w14:paraId="21AA64FB">
      <w:pPr>
        <w:spacing w:line="360" w:lineRule="auto"/>
        <w:ind w:firstLine="422"/>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1）响应文件未按磋商文件要求签署、盖章的；</w:t>
      </w:r>
    </w:p>
    <w:p w14:paraId="20F0BBBD">
      <w:pPr>
        <w:spacing w:line="360" w:lineRule="auto"/>
        <w:ind w:firstLine="422"/>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2）委托代理人未能出具有效身份证或者出具的身份证与授权委托书中的信息不符的； </w:t>
      </w:r>
    </w:p>
    <w:p w14:paraId="4E5F113C">
      <w:pPr>
        <w:spacing w:line="360" w:lineRule="auto"/>
        <w:ind w:firstLine="422"/>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3）提交的磋商保证金无效的或者未按照磋商文件的规定提交磋商保证金的；</w:t>
      </w:r>
    </w:p>
    <w:p w14:paraId="302500E4">
      <w:pPr>
        <w:spacing w:line="360" w:lineRule="auto"/>
        <w:ind w:firstLine="422"/>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“必须提供”或者“委托时必须提供”文件资料要求的规定或者提供的商务技术文件无效的。</w:t>
      </w:r>
    </w:p>
    <w:p w14:paraId="169FF95B">
      <w:pPr>
        <w:spacing w:line="360" w:lineRule="auto"/>
        <w:ind w:firstLine="422"/>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5）未对竞标有效期作出响应或者响应文件承诺的竞标有效期不满足磋商文件要求的；</w:t>
      </w:r>
    </w:p>
    <w:p w14:paraId="122DD953">
      <w:pPr>
        <w:spacing w:line="360" w:lineRule="auto"/>
        <w:ind w:firstLine="422"/>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6）响应文件的实质性内容未使用中文表述、使用计量单位不符合磋商文件要求的；</w:t>
      </w:r>
    </w:p>
    <w:p w14:paraId="03F700A6">
      <w:pPr>
        <w:spacing w:line="360" w:lineRule="auto"/>
        <w:ind w:firstLine="422"/>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7）响应文件中的文件资料因填写不齐全或者内容虚假或者出现其他情形而导致被磋商小组认定无效的；</w:t>
      </w:r>
    </w:p>
    <w:p w14:paraId="35E09C53">
      <w:pPr>
        <w:spacing w:line="360" w:lineRule="auto"/>
        <w:ind w:firstLine="422"/>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8）响应文件含有采购人不能接受的附加条件的；</w:t>
      </w:r>
    </w:p>
    <w:p w14:paraId="04D9E297">
      <w:pPr>
        <w:spacing w:line="360" w:lineRule="auto"/>
        <w:ind w:firstLine="422"/>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9）属于“供应商须知正文”第7.</w:t>
      </w:r>
      <w:r>
        <w:rPr>
          <w:rFonts w:ascii="宋体" w:hAnsi="宋体" w:cs="宋体"/>
          <w:b/>
          <w:color w:val="000000" w:themeColor="text1"/>
          <w:szCs w:val="21"/>
          <w14:textFill>
            <w14:solidFill>
              <w14:schemeClr w14:val="tx1"/>
            </w14:solidFill>
          </w14:textFill>
        </w:rPr>
        <w:t>5</w:t>
      </w:r>
      <w:r>
        <w:rPr>
          <w:rFonts w:hint="eastAsia" w:ascii="宋体" w:hAnsi="宋体" w:cs="宋体"/>
          <w:b/>
          <w:color w:val="000000" w:themeColor="text1"/>
          <w:szCs w:val="21"/>
          <w14:textFill>
            <w14:solidFill>
              <w14:schemeClr w14:val="tx1"/>
            </w14:solidFill>
          </w14:textFill>
        </w:rPr>
        <w:t>条供应商相互串通竞标情形的；</w:t>
      </w:r>
    </w:p>
    <w:p w14:paraId="35D66471">
      <w:pPr>
        <w:spacing w:line="360" w:lineRule="auto"/>
        <w:ind w:firstLine="422"/>
        <w:rPr>
          <w:rFonts w:hint="eastAsia" w:ascii="宋体" w:hAns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0）虚假竞标，或者出现其他情形而导致被磋商小组认定无效的；</w:t>
      </w:r>
    </w:p>
    <w:p w14:paraId="7CD8159E">
      <w:pPr>
        <w:spacing w:line="360" w:lineRule="auto"/>
        <w:ind w:firstLine="422"/>
        <w:rPr>
          <w:rFonts w:hint="eastAsia" w:ascii="宋体" w:hAns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1）</w:t>
      </w:r>
      <w:bookmarkStart w:id="70" w:name="_Hlk71704147"/>
      <w:r>
        <w:rPr>
          <w:rFonts w:hint="eastAsia" w:ascii="宋体" w:hAnsi="宋体" w:cs="宋体"/>
          <w:b/>
          <w:color w:val="000000" w:themeColor="text1"/>
          <w:szCs w:val="21"/>
          <w14:textFill>
            <w14:solidFill>
              <w14:schemeClr w14:val="tx1"/>
            </w14:solidFill>
          </w14:textFill>
        </w:rPr>
        <w:t>磋商文件未载明允许提供备选（替代）竞标方案或明确不允许提供备选（替代）竞标方案时，供应商提供了备选（替代）竞标方案的；</w:t>
      </w:r>
      <w:bookmarkEnd w:id="70"/>
    </w:p>
    <w:p w14:paraId="08C2550C">
      <w:pPr>
        <w:spacing w:line="360" w:lineRule="auto"/>
        <w:ind w:firstLine="422"/>
        <w:rPr>
          <w:rFonts w:hint="eastAsia" w:ascii="宋体" w:hAns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2）响应文件标注的项目名称或者项目编号与磋商文件标注的项目名称或者项目编号不一致的；</w:t>
      </w:r>
    </w:p>
    <w:p w14:paraId="22457092">
      <w:pPr>
        <w:spacing w:line="360" w:lineRule="auto"/>
        <w:ind w:firstLine="422"/>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13）</w:t>
      </w:r>
      <w:r>
        <w:rPr>
          <w:rFonts w:hint="eastAsia" w:ascii="宋体" w:hAnsi="宋体"/>
          <w:b/>
          <w:color w:val="000000" w:themeColor="text1"/>
          <w:szCs w:val="21"/>
          <w14:textFill>
            <w14:solidFill>
              <w14:schemeClr w14:val="tx1"/>
            </w14:solidFill>
          </w14:textFill>
        </w:rPr>
        <w:t>竞争性磋商文件明确不允许分包，响应文件拟分包的；</w:t>
      </w:r>
    </w:p>
    <w:p w14:paraId="5CFC6841">
      <w:pPr>
        <w:spacing w:line="360" w:lineRule="auto"/>
        <w:ind w:firstLine="422"/>
        <w:rPr>
          <w:rFonts w:hint="eastAsia" w:ascii="宋体" w:hAns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4）未响应磋商文件实质性要求的；</w:t>
      </w:r>
    </w:p>
    <w:p w14:paraId="5A386FEF">
      <w:pPr>
        <w:spacing w:line="360" w:lineRule="auto"/>
        <w:ind w:firstLine="422"/>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15）法律法规和磋商文件规定的其他无效情形。</w:t>
      </w:r>
    </w:p>
    <w:p w14:paraId="422B1A5C">
      <w:pPr>
        <w:spacing w:line="360" w:lineRule="auto"/>
        <w:ind w:firstLine="422"/>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r>
        <w:rPr>
          <w:rFonts w:ascii="宋体" w:hAnsi="宋体" w:cs="宋体"/>
          <w:b/>
          <w:color w:val="000000" w:themeColor="text1"/>
          <w:szCs w:val="21"/>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）报价评审</w:t>
      </w:r>
    </w:p>
    <w:p w14:paraId="0A9F22E7">
      <w:pPr>
        <w:spacing w:line="360" w:lineRule="auto"/>
        <w:ind w:firstLine="422"/>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w:t>
      </w:r>
      <w:r>
        <w:rPr>
          <w:rFonts w:ascii="宋体" w:hAnsi="宋体" w:cs="宋体"/>
          <w:b/>
          <w:color w:val="000000" w:themeColor="text1"/>
          <w:szCs w:val="21"/>
          <w14:textFill>
            <w14:solidFill>
              <w14:schemeClr w14:val="tx1"/>
            </w14:solidFill>
          </w14:textFill>
        </w:rPr>
        <w:t xml:space="preserve"> </w:t>
      </w:r>
      <w:r>
        <w:rPr>
          <w:rFonts w:hint="eastAsia" w:ascii="宋体" w:hAnsi="宋体" w:cs="宋体"/>
          <w:b/>
          <w:color w:val="000000" w:themeColor="text1"/>
          <w:szCs w:val="21"/>
          <w14:textFill>
            <w14:solidFill>
              <w14:schemeClr w14:val="tx1"/>
            </w14:solidFill>
          </w14:textFill>
        </w:rPr>
        <w:t>响应文件未提供“供应商须知前附表” 报价文件中规定的“竞标报价表”的；</w:t>
      </w:r>
    </w:p>
    <w:p w14:paraId="160AA57A">
      <w:pPr>
        <w:spacing w:line="360" w:lineRule="auto"/>
        <w:ind w:firstLine="422"/>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2）未采用人民币报价或者未按照磋商文件标明的币种报价的；</w:t>
      </w:r>
    </w:p>
    <w:p w14:paraId="317AFD95">
      <w:pPr>
        <w:spacing w:line="360" w:lineRule="auto"/>
        <w:ind w:firstLine="422"/>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565F02D0">
      <w:pPr>
        <w:spacing w:line="360" w:lineRule="auto"/>
        <w:ind w:firstLine="422"/>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4）竞标报价（包含首次报价、最后报价）超过所竞标分标规定的采购预算金额或者最高限价的（如本项目公布了最高限价）；</w:t>
      </w:r>
      <w:bookmarkStart w:id="71" w:name="_Hlk42596405"/>
      <w:r>
        <w:rPr>
          <w:rFonts w:hint="eastAsia" w:ascii="宋体" w:hAnsi="宋体" w:cs="宋体"/>
          <w:b/>
          <w:color w:val="000000" w:themeColor="text1"/>
          <w:szCs w:val="21"/>
          <w14:textFill>
            <w14:solidFill>
              <w14:schemeClr w14:val="tx1"/>
            </w14:solidFill>
          </w14:textFill>
        </w:rPr>
        <w:t>竞标报价（包含首次报价、最后报价）</w:t>
      </w:r>
      <w:bookmarkEnd w:id="71"/>
      <w:bookmarkStart w:id="72" w:name="_Hlk42596276"/>
      <w:r>
        <w:rPr>
          <w:rFonts w:hint="eastAsia" w:ascii="宋体" w:hAnsi="宋体" w:cs="宋体"/>
          <w:b/>
          <w:color w:val="000000" w:themeColor="text1"/>
          <w:szCs w:val="21"/>
          <w14:textFill>
            <w14:solidFill>
              <w14:schemeClr w14:val="tx1"/>
            </w14:solidFill>
          </w14:textFill>
        </w:rPr>
        <w:t>超过磋商文件分项采购预算金额或者单价最高限价的</w:t>
      </w:r>
      <w:bookmarkEnd w:id="72"/>
      <w:r>
        <w:rPr>
          <w:rFonts w:hint="eastAsia" w:ascii="宋体" w:hAnsi="宋体" w:cs="宋体"/>
          <w:b/>
          <w:color w:val="000000" w:themeColor="text1"/>
          <w:szCs w:val="21"/>
          <w14:textFill>
            <w14:solidFill>
              <w14:schemeClr w14:val="tx1"/>
            </w14:solidFill>
          </w14:textFill>
        </w:rPr>
        <w:t>（如项目有要求并公布了分项采购预算金额或者单价最高限价）；</w:t>
      </w:r>
    </w:p>
    <w:p w14:paraId="15FBBC8F">
      <w:pPr>
        <w:spacing w:line="360" w:lineRule="auto"/>
        <w:ind w:firstLine="422"/>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有要求并公布了分项采购预算金额或者最高限价）；</w:t>
      </w:r>
    </w:p>
    <w:p w14:paraId="757D6900">
      <w:pPr>
        <w:spacing w:line="360" w:lineRule="auto"/>
        <w:ind w:firstLine="422"/>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6）在单价合同工程中供应商采用总价优惠或以总价百分比优惠的方式进行竞标报价的；</w:t>
      </w:r>
    </w:p>
    <w:p w14:paraId="673227E6">
      <w:pPr>
        <w:spacing w:line="360" w:lineRule="auto"/>
        <w:ind w:firstLine="422"/>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7）竞标总报价与已标价工程量清单汇总表不一致的；</w:t>
      </w:r>
    </w:p>
    <w:p w14:paraId="0A3188FC">
      <w:pPr>
        <w:spacing w:line="360" w:lineRule="auto"/>
        <w:ind w:firstLine="422"/>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8）安全文明施工费和规费、增值税不按广西区费用定额及造价管理相关文件规定报价的（园林绿化及仿古建筑工程除外）；（注：适用于房屋建筑和市政工程项目，其他类型项目时请删除该条款并调整序号）</w:t>
      </w:r>
    </w:p>
    <w:p w14:paraId="2960EAA3">
      <w:pPr>
        <w:spacing w:line="360" w:lineRule="auto"/>
        <w:ind w:firstLine="422"/>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9）供应商已标价工程量清单的项目编码（12位）、计量单位、工程量任何一处与工程量清单不一致的；（注：适用于房屋建筑和市政工程项目，其他类型项目时请删除该条款并调整序号）</w:t>
      </w:r>
    </w:p>
    <w:p w14:paraId="061646CF">
      <w:pPr>
        <w:spacing w:line="360" w:lineRule="auto"/>
        <w:ind w:firstLine="422"/>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9）供应商已标价工程量清单的项目编码、项目名称、计量单位、工程量、主要技术条款码、备注任何一处与工程量清单不一致的；（注：适用于水利工程项目，其他类型项目时请删除该条款并调整序号。另：前面要求必须一致的项由项目人员根据工程量清单调整）</w:t>
      </w:r>
    </w:p>
    <w:p w14:paraId="1FA733A4">
      <w:pPr>
        <w:spacing w:line="360" w:lineRule="auto"/>
        <w:ind w:firstLine="422"/>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9）已标价工程量清单说明文字与磋商文件规定不一致，进行了实质性修改和删减的；供应商若填写工程量固化清单，填写完毕的工程量固化清单对工程量固化清单电子文件中的数据、格式和运算定义进行修改的；（注：适用于公路工程项目，其他类型项目时请删除该条款并调整序号）</w:t>
      </w:r>
    </w:p>
    <w:p w14:paraId="6C74D625">
      <w:pPr>
        <w:spacing w:line="360" w:lineRule="auto"/>
        <w:ind w:firstLine="422"/>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10）供应商已标价工程量清单的项目名称或项目特征与工程量清单不一致，磋商小组要求澄清、说明或补正，但供应商拒绝澄清、说明或补正的；（注：适用于房屋建筑和市政工程项目，其他类型项目时请删除该条款并调整序号）</w:t>
      </w:r>
    </w:p>
    <w:p w14:paraId="594832CA">
      <w:pPr>
        <w:spacing w:line="360" w:lineRule="auto"/>
        <w:ind w:firstLine="422"/>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11）设有暂估价、暂列金额的，竞标时未按工程量清单给出的暂估价总价、暂列金额总价计入竞标总报价中的；</w:t>
      </w:r>
    </w:p>
    <w:p w14:paraId="41D15835">
      <w:pPr>
        <w:spacing w:line="360" w:lineRule="auto"/>
        <w:ind w:firstLine="422"/>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12）供应商对工程量清单内容进行增减或对竞标范围进行调整的；</w:t>
      </w:r>
    </w:p>
    <w:p w14:paraId="1731C784">
      <w:pPr>
        <w:spacing w:line="360" w:lineRule="auto"/>
        <w:ind w:firstLine="422"/>
        <w:rPr>
          <w:rFonts w:hint="eastAsia" w:ascii="宋体" w:hAnsi="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13）</w:t>
      </w:r>
      <w:r>
        <w:rPr>
          <w:rFonts w:hint="eastAsia" w:ascii="宋体" w:hAnsi="宋体"/>
          <w:b/>
          <w:color w:val="000000" w:themeColor="text1"/>
          <w:szCs w:val="21"/>
          <w14:textFill>
            <w14:solidFill>
              <w14:schemeClr w14:val="tx1"/>
            </w14:solidFill>
          </w14:textFill>
        </w:rPr>
        <w:t>响应文件响应的标的数量及单位与竞争性磋商采购文件要求实质性不一致的；</w:t>
      </w:r>
    </w:p>
    <w:p w14:paraId="6BBFD9C2">
      <w:pPr>
        <w:spacing w:line="360" w:lineRule="auto"/>
        <w:ind w:firstLine="422"/>
        <w:rPr>
          <w:rFonts w:hint="eastAsia" w:ascii="宋体" w:hAnsi="宋体"/>
          <w:b/>
          <w:color w:val="000000" w:themeColor="text1"/>
          <w:szCs w:val="21"/>
          <w14:textFill>
            <w14:solidFill>
              <w14:schemeClr w14:val="tx1"/>
            </w14:solidFill>
          </w14:textFill>
        </w:rPr>
      </w:pPr>
      <w:bookmarkStart w:id="73" w:name="_Hlk188371373"/>
      <w:r>
        <w:rPr>
          <w:rFonts w:hint="eastAsia" w:ascii="宋体" w:hAnsi="宋体"/>
          <w:b/>
          <w:color w:val="000000" w:themeColor="text1"/>
          <w:szCs w:val="21"/>
          <w14:textFill>
            <w14:solidFill>
              <w14:schemeClr w14:val="tx1"/>
            </w14:solidFill>
          </w14:textFill>
        </w:rPr>
        <w:t>14）竞标函附录的承诺</w:t>
      </w:r>
      <w:bookmarkStart w:id="74" w:name="_Hlk188372203"/>
      <w:r>
        <w:rPr>
          <w:rFonts w:hint="eastAsia" w:ascii="宋体" w:hAnsi="宋体"/>
          <w:b/>
          <w:color w:val="000000" w:themeColor="text1"/>
          <w:szCs w:val="21"/>
          <w14:textFill>
            <w14:solidFill>
              <w14:schemeClr w14:val="tx1"/>
            </w14:solidFill>
          </w14:textFill>
        </w:rPr>
        <w:t>不</w:t>
      </w:r>
      <w:bookmarkEnd w:id="73"/>
      <w:r>
        <w:rPr>
          <w:rFonts w:hint="eastAsia" w:ascii="宋体" w:hAnsi="宋体"/>
          <w:b/>
          <w:color w:val="000000" w:themeColor="text1"/>
          <w:szCs w:val="21"/>
          <w14:textFill>
            <w14:solidFill>
              <w14:schemeClr w14:val="tx1"/>
            </w14:solidFill>
          </w14:textFill>
        </w:rPr>
        <w:t>符合磋商文件规定的；</w:t>
      </w:r>
      <w:bookmarkEnd w:id="74"/>
    </w:p>
    <w:p w14:paraId="3A11DA44">
      <w:pPr>
        <w:spacing w:line="360" w:lineRule="auto"/>
        <w:ind w:firstLine="422"/>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15）</w:t>
      </w:r>
      <w:bookmarkStart w:id="75" w:name="_Hlk220404454"/>
      <w:r>
        <w:rPr>
          <w:rFonts w:hint="eastAsia" w:ascii="宋体" w:hAnsi="宋体"/>
          <w:b/>
          <w:color w:val="000000" w:themeColor="text1"/>
          <w:szCs w:val="21"/>
          <w14:textFill>
            <w14:solidFill>
              <w14:schemeClr w14:val="tx1"/>
            </w14:solidFill>
          </w14:textFill>
        </w:rPr>
        <w:t>磋商小组启动异常低价响应审查后，供应商不能提供书面说明、证明材料，或者提供的书面说明、证明材料不能证明其报价合理性的</w:t>
      </w:r>
      <w:bookmarkEnd w:id="75"/>
      <w:r>
        <w:rPr>
          <w:rFonts w:hint="eastAsia" w:ascii="宋体" w:hAnsi="宋体"/>
          <w:b/>
          <w:color w:val="000000" w:themeColor="text1"/>
          <w:szCs w:val="21"/>
          <w14:textFill>
            <w14:solidFill>
              <w14:schemeClr w14:val="tx1"/>
            </w14:solidFill>
          </w14:textFill>
        </w:rPr>
        <w:t>；</w:t>
      </w:r>
    </w:p>
    <w:p w14:paraId="59EF4708">
      <w:pPr>
        <w:spacing w:line="360" w:lineRule="auto"/>
        <w:ind w:firstLine="422"/>
        <w:rPr>
          <w:rFonts w:hint="eastAsia" w:ascii="宋体" w:hAns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6）</w:t>
      </w:r>
      <w:r>
        <w:rPr>
          <w:rFonts w:hint="eastAsia" w:ascii="宋体" w:hAnsi="宋体" w:cs="宋体"/>
          <w:b/>
          <w:color w:val="000000" w:themeColor="text1"/>
          <w:szCs w:val="21"/>
          <w14:textFill>
            <w14:solidFill>
              <w14:schemeClr w14:val="tx1"/>
            </w14:solidFill>
          </w14:textFill>
        </w:rPr>
        <w:t>未响应磋商文件实质性要求的。</w:t>
      </w:r>
    </w:p>
    <w:p w14:paraId="4B84E010">
      <w:pPr>
        <w:spacing w:line="360" w:lineRule="auto"/>
        <w:ind w:firstLine="422"/>
        <w:rPr>
          <w:rFonts w:hint="eastAsia" w:ascii="宋体" w:hAnsi="宋体" w:cs="宋体"/>
          <w:b/>
          <w:bCs/>
          <w:color w:val="000000" w:themeColor="text1"/>
          <w:szCs w:val="21"/>
          <w14:textFill>
            <w14:solidFill>
              <w14:schemeClr w14:val="tx1"/>
            </w14:solidFill>
          </w14:textFill>
        </w:rPr>
      </w:pPr>
      <w:r>
        <w:rPr>
          <w:rFonts w:ascii="宋体" w:hAnsi="宋体" w:cs="宋体"/>
          <w:b/>
          <w:bCs/>
          <w:color w:val="000000" w:themeColor="text1"/>
          <w:szCs w:val="21"/>
          <w14:textFill>
            <w14:solidFill>
              <w14:schemeClr w14:val="tx1"/>
            </w14:solidFill>
          </w14:textFill>
        </w:rPr>
        <w:t>2.6</w:t>
      </w:r>
      <w:r>
        <w:rPr>
          <w:rFonts w:hint="eastAsia" w:ascii="宋体" w:hAnsi="宋体" w:cs="宋体"/>
          <w:b/>
          <w:bCs/>
          <w:color w:val="000000" w:themeColor="text1"/>
          <w:szCs w:val="21"/>
          <w14:textFill>
            <w14:solidFill>
              <w14:schemeClr w14:val="tx1"/>
            </w14:solidFill>
          </w14:textFill>
        </w:rPr>
        <w:t>磋商小组对响应文件进行评审，未实质性响应磋商文件的响应文件按无效处理，磋商小组应当将资格和符合性不通过的情况告知有关供应商。</w:t>
      </w:r>
    </w:p>
    <w:p w14:paraId="43949DB4">
      <w:pPr>
        <w:spacing w:line="360" w:lineRule="auto"/>
        <w:ind w:firstLine="42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2.7</w:t>
      </w:r>
      <w:r>
        <w:rPr>
          <w:rFonts w:hint="eastAsia" w:ascii="宋体" w:hAnsi="宋体"/>
          <w:color w:val="000000" w:themeColor="text1"/>
          <w:szCs w:val="21"/>
          <w14:textFill>
            <w14:solidFill>
              <w14:schemeClr w14:val="tx1"/>
            </w14:solidFill>
          </w14:textFill>
        </w:rPr>
        <w:t>通过符合性审查的合格供应商不足3家的，不得进入磋商环节，应当重新开展采购活动。</w:t>
      </w:r>
    </w:p>
    <w:p w14:paraId="3772DEB4">
      <w:pPr>
        <w:spacing w:line="360" w:lineRule="auto"/>
        <w:ind w:firstLine="482"/>
        <w:rPr>
          <w:rFonts w:hint="eastAsia"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w:t>
      </w:r>
      <w:r>
        <w:rPr>
          <w:rFonts w:hint="eastAsia" w:ascii="黑体" w:hAnsi="黑体" w:eastAsia="黑体" w:cs="宋体"/>
          <w:b/>
          <w:bCs/>
          <w:color w:val="000000" w:themeColor="text1"/>
          <w:sz w:val="24"/>
          <w14:textFill>
            <w14:solidFill>
              <w14:schemeClr w14:val="tx1"/>
            </w14:solidFill>
          </w14:textFill>
        </w:rPr>
        <w:t>.磋商程序</w:t>
      </w:r>
    </w:p>
    <w:p w14:paraId="4CD670D6">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磋商小组集中与单一供应商分别进行磋商，并给予所有参加磋商的供应商平等的磋商机会。符合磋商资格的供应商必须在接到磋商通知后规定时间内参加磋商，未在规定时间内参加磋商的视同放弃参加磋商权利，</w:t>
      </w:r>
      <w:r>
        <w:rPr>
          <w:rFonts w:hint="eastAsia" w:ascii="宋体" w:hAnsi="宋体" w:cs="宋体"/>
          <w:b/>
          <w:bCs/>
          <w:color w:val="000000" w:themeColor="text1"/>
          <w:szCs w:val="21"/>
          <w14:textFill>
            <w14:solidFill>
              <w14:schemeClr w14:val="tx1"/>
            </w14:solidFill>
          </w14:textFill>
        </w:rPr>
        <w:t>其响应文件按无效处理。</w:t>
      </w:r>
    </w:p>
    <w:p w14:paraId="59B3AC97">
      <w:pPr>
        <w:spacing w:line="360" w:lineRule="auto"/>
        <w:ind w:firstLine="42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3.2</w:t>
      </w:r>
      <w:r>
        <w:rPr>
          <w:rFonts w:hint="eastAsia" w:ascii="宋体" w:hAnsi="宋体" w:cs="宋体"/>
          <w:color w:val="000000" w:themeColor="text1"/>
          <w:szCs w:val="21"/>
          <w14:textFill>
            <w14:solidFill>
              <w14:schemeClr w14:val="tx1"/>
            </w14:solidFill>
          </w14:textFill>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5CF0F771">
      <w:pPr>
        <w:spacing w:line="360" w:lineRule="auto"/>
        <w:ind w:firstLine="42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3.3</w:t>
      </w:r>
      <w:r>
        <w:rPr>
          <w:rFonts w:hint="eastAsia" w:ascii="宋体" w:hAnsi="宋体" w:cs="宋体"/>
          <w:color w:val="000000" w:themeColor="text1"/>
          <w:szCs w:val="21"/>
          <w14:textFill>
            <w14:solidFill>
              <w14:schemeClr w14:val="tx1"/>
            </w14:solidFill>
          </w14:textFill>
        </w:rPr>
        <w:t>对磋商文件作出的实质性变动是磋商文件的有效组成部分，由磋商小组及时以电子澄清函形式同时通知所有参加磋商的供应商。</w:t>
      </w:r>
    </w:p>
    <w:p w14:paraId="23519B0B">
      <w:pPr>
        <w:spacing w:line="360" w:lineRule="auto"/>
        <w:ind w:firstLine="42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3.4</w:t>
      </w:r>
      <w:r>
        <w:rPr>
          <w:rFonts w:hint="eastAsia" w:ascii="宋体" w:hAnsi="宋体" w:cs="宋体"/>
          <w:color w:val="000000" w:themeColor="text1"/>
          <w:szCs w:val="21"/>
          <w14:textFill>
            <w14:solidFill>
              <w14:schemeClr w14:val="tx1"/>
            </w14:solidFill>
          </w14:textFill>
        </w:rPr>
        <w:t>供应商必须按照磋商文件的变动情况和磋商小组的要求以回函的形式重新提交响应文件，并加盖电子签章。</w:t>
      </w:r>
      <w:r>
        <w:rPr>
          <w:rFonts w:hint="eastAsia" w:ascii="宋体" w:hAnsi="宋体" w:cs="宋体"/>
          <w:b/>
          <w:bCs/>
          <w:color w:val="000000" w:themeColor="text1"/>
          <w:szCs w:val="21"/>
          <w14:textFill>
            <w14:solidFill>
              <w14:schemeClr w14:val="tx1"/>
            </w14:solidFill>
          </w14:textFill>
        </w:rPr>
        <w:t>参加磋商的供应商未在规定时间内重新提交响应文件的，视同退出磋商，其响应文件按无效处理。</w:t>
      </w:r>
    </w:p>
    <w:p w14:paraId="0CB5CB8B">
      <w:pPr>
        <w:spacing w:line="360" w:lineRule="auto"/>
        <w:ind w:firstLine="42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3.5</w:t>
      </w:r>
      <w:r>
        <w:rPr>
          <w:rFonts w:hint="eastAsia" w:ascii="宋体" w:hAnsi="宋体" w:cs="宋体"/>
          <w:color w:val="000000" w:themeColor="text1"/>
          <w:szCs w:val="21"/>
          <w14:textFill>
            <w14:solidFill>
              <w14:schemeClr w14:val="tx1"/>
            </w14:solidFill>
          </w14:textFill>
        </w:rPr>
        <w:t>磋商中，磋商的任何一方不得透露与磋商有关的其他供应商的技术资料、价格和其他信息</w:t>
      </w:r>
      <w:r>
        <w:rPr>
          <w:rFonts w:hint="eastAsia" w:ascii="宋体" w:hAnsi="宋体" w:cs="宋体"/>
          <w:color w:val="000000" w:themeColor="text1"/>
          <w:spacing w:val="-6"/>
          <w:szCs w:val="21"/>
          <w14:textFill>
            <w14:solidFill>
              <w14:schemeClr w14:val="tx1"/>
            </w14:solidFill>
          </w14:textFill>
        </w:rPr>
        <w:t>。</w:t>
      </w:r>
    </w:p>
    <w:p w14:paraId="354E3F1B">
      <w:pPr>
        <w:widowControl/>
        <w:tabs>
          <w:tab w:val="left" w:pos="540"/>
        </w:tabs>
        <w:spacing w:line="360" w:lineRule="auto"/>
        <w:ind w:firstLine="420"/>
        <w:jc w:val="left"/>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3.6</w:t>
      </w:r>
      <w:r>
        <w:rPr>
          <w:rFonts w:hint="eastAsia" w:ascii="宋体" w:hAnsi="宋体" w:cs="宋体"/>
          <w:color w:val="000000" w:themeColor="text1"/>
          <w:szCs w:val="21"/>
          <w14:textFill>
            <w14:solidFill>
              <w14:schemeClr w14:val="tx1"/>
            </w14:solidFill>
          </w14:textFill>
        </w:rPr>
        <w:t>采购代理机构对磋商过程和磋商内容进行记录。</w:t>
      </w:r>
    </w:p>
    <w:p w14:paraId="15D7BDB6">
      <w:pPr>
        <w:widowControl/>
        <w:tabs>
          <w:tab w:val="left" w:pos="540"/>
        </w:tabs>
        <w:spacing w:line="360" w:lineRule="auto"/>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.7</w:t>
      </w:r>
      <w:r>
        <w:rPr>
          <w:color w:val="000000" w:themeColor="text1"/>
          <w14:textFill>
            <w14:solidFill>
              <w14:schemeClr w14:val="tx1"/>
            </w14:solidFill>
          </w14:textFill>
        </w:rPr>
        <w:t>根据《</w:t>
      </w:r>
      <w:r>
        <w:rPr>
          <w:rFonts w:ascii="宋体" w:hAnsi="宋体"/>
          <w:color w:val="000000" w:themeColor="text1"/>
          <w14:textFill>
            <w14:solidFill>
              <w14:schemeClr w14:val="tx1"/>
            </w14:solidFill>
          </w14:textFill>
        </w:rPr>
        <w:t>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095ACDC">
      <w:pPr>
        <w:tabs>
          <w:tab w:val="left" w:pos="2835"/>
        </w:tabs>
        <w:spacing w:line="360" w:lineRule="auto"/>
        <w:ind w:firstLine="42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3.8除</w:t>
      </w:r>
      <w:r>
        <w:rPr>
          <w:rFonts w:ascii="宋体" w:hAnsi="宋体"/>
          <w:color w:val="000000" w:themeColor="text1"/>
          <w14:textFill>
            <w14:solidFill>
              <w14:schemeClr w14:val="tx1"/>
            </w14:solidFill>
          </w14:textFill>
        </w:rPr>
        <w:t>本章第3.7条</w:t>
      </w:r>
      <w:r>
        <w:rPr>
          <w:rFonts w:hint="eastAsia" w:ascii="宋体" w:hAnsi="宋体"/>
          <w:color w:val="000000" w:themeColor="text1"/>
          <w14:textFill>
            <w14:solidFill>
              <w14:schemeClr w14:val="tx1"/>
            </w14:solidFill>
          </w14:textFill>
        </w:rPr>
        <w:t>规定的</w:t>
      </w:r>
      <w:r>
        <w:rPr>
          <w:rFonts w:ascii="宋体" w:hAnsi="宋体"/>
          <w:color w:val="000000" w:themeColor="text1"/>
          <w14:textFill>
            <w14:solidFill>
              <w14:schemeClr w14:val="tx1"/>
            </w14:solidFill>
          </w14:textFill>
        </w:rPr>
        <w:t>情形</w:t>
      </w:r>
      <w:r>
        <w:rPr>
          <w:rFonts w:hint="eastAsia" w:ascii="宋体" w:hAnsi="宋体"/>
          <w:color w:val="000000" w:themeColor="text1"/>
          <w14:textFill>
            <w14:solidFill>
              <w14:schemeClr w14:val="tx1"/>
            </w14:solidFill>
          </w14:textFill>
        </w:rPr>
        <w:t>外，</w:t>
      </w:r>
      <w:r>
        <w:rPr>
          <w:rFonts w:hint="eastAsia" w:ascii="宋体" w:hAnsi="宋体"/>
          <w:color w:val="000000" w:themeColor="text1"/>
          <w:szCs w:val="21"/>
          <w14:textFill>
            <w14:solidFill>
              <w14:schemeClr w14:val="tx1"/>
            </w14:solidFill>
          </w14:textFill>
        </w:rPr>
        <w:t>对磋商过程提交的响应文件进行有效性、完整性和响应程度审查，通过审查的合格供应商不足3家的，应当重新开展采购活动。</w:t>
      </w:r>
    </w:p>
    <w:p w14:paraId="5915412C">
      <w:pPr>
        <w:spacing w:line="360" w:lineRule="auto"/>
        <w:ind w:firstLine="482"/>
        <w:rPr>
          <w:rFonts w:hint="eastAsia" w:ascii="宋体" w:hAnsi="宋体" w:cs="宋体"/>
          <w:color w:val="000000" w:themeColor="text1"/>
          <w:szCs w:val="21"/>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4.</w:t>
      </w:r>
      <w:r>
        <w:rPr>
          <w:rFonts w:hint="eastAsia" w:ascii="黑体" w:hAnsi="黑体" w:eastAsia="黑体" w:cs="宋体"/>
          <w:b/>
          <w:bCs/>
          <w:color w:val="000000" w:themeColor="text1"/>
          <w:sz w:val="24"/>
          <w14:textFill>
            <w14:solidFill>
              <w14:schemeClr w14:val="tx1"/>
            </w14:solidFill>
          </w14:textFill>
        </w:rPr>
        <w:t xml:space="preserve"> 最后报价</w:t>
      </w:r>
    </w:p>
    <w:p w14:paraId="1F72193E">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磋商文件能够详细列明采购标的的技术、服务要求的，磋商结束后，磋商小组应当要求所有继续参加磋商的供应商在规定时间内在广西政府采购云平台开标大厅提交加盖供应商电子签章的最后报价，除本章第</w:t>
      </w:r>
      <w:r>
        <w:rPr>
          <w:rFonts w:ascii="宋体" w:hAnsi="宋体" w:cs="宋体"/>
          <w:color w:val="000000" w:themeColor="text1"/>
          <w:szCs w:val="21"/>
          <w14:textFill>
            <w14:solidFill>
              <w14:schemeClr w14:val="tx1"/>
            </w14:solidFill>
          </w14:textFill>
        </w:rPr>
        <w:t>4.3</w:t>
      </w:r>
      <w:r>
        <w:rPr>
          <w:rFonts w:hint="eastAsia" w:ascii="宋体" w:hAnsi="宋体" w:cs="宋体"/>
          <w:color w:val="000000" w:themeColor="text1"/>
          <w:szCs w:val="21"/>
          <w14:textFill>
            <w14:solidFill>
              <w14:schemeClr w14:val="tx1"/>
            </w14:solidFill>
          </w14:textFill>
        </w:rPr>
        <w:t>条规定的情形外，提交最后报价的供应商不得少于3家，否则应当重新</w:t>
      </w:r>
      <w:r>
        <w:rPr>
          <w:rFonts w:hint="eastAsia" w:ascii="宋体" w:hAnsi="宋体"/>
          <w:color w:val="000000" w:themeColor="text1"/>
          <w:szCs w:val="21"/>
          <w14:textFill>
            <w14:solidFill>
              <w14:schemeClr w14:val="tx1"/>
            </w14:solidFill>
          </w14:textFill>
        </w:rPr>
        <w:t>开展采购活动</w:t>
      </w:r>
      <w:r>
        <w:rPr>
          <w:rFonts w:hint="eastAsia" w:ascii="宋体" w:hAnsi="宋体" w:cs="宋体"/>
          <w:color w:val="000000" w:themeColor="text1"/>
          <w:szCs w:val="21"/>
          <w14:textFill>
            <w14:solidFill>
              <w14:schemeClr w14:val="tx1"/>
            </w14:solidFill>
          </w14:textFill>
        </w:rPr>
        <w:t>。</w:t>
      </w:r>
    </w:p>
    <w:p w14:paraId="773F1458">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r>
        <w:rPr>
          <w:rFonts w:hint="eastAsia" w:ascii="宋体" w:hAnsi="宋体" w:cs="宋体"/>
          <w:b/>
          <w:color w:val="000000" w:themeColor="text1"/>
          <w:szCs w:val="21"/>
          <w14:textFill>
            <w14:solidFill>
              <w14:schemeClr w14:val="tx1"/>
            </w14:solidFill>
          </w14:textFill>
        </w:rPr>
        <w:t>如果供应商的最后报价与首次报价不一致的，不能只报竞标总报价，必须同时提供“已标价工程量清单”，否则做无效响应处理。</w:t>
      </w:r>
    </w:p>
    <w:p w14:paraId="49FC7658">
      <w:pPr>
        <w:spacing w:line="360" w:lineRule="auto"/>
        <w:ind w:firstLine="42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4.3</w:t>
      </w:r>
      <w:r>
        <w:rPr>
          <w:rFonts w:hint="eastAsia" w:ascii="宋体" w:hAnsi="宋体" w:cs="宋体"/>
          <w:color w:val="000000" w:themeColor="text1"/>
          <w:szCs w:val="21"/>
          <w14:textFill>
            <w14:solidFill>
              <w14:schemeClr w14:val="tx1"/>
            </w14:solidFill>
          </w14:textFill>
        </w:rPr>
        <w:t xml:space="preserve"> 最后报价是供应商响应文件的有效组成部分。</w:t>
      </w:r>
    </w:p>
    <w:p w14:paraId="7554E9E7">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符合《政府采购竞争性磋商采购方式管理暂行办法》（财库〔2014〕214号）第三条第四项“市场竞争不充分的科研项目，以及需要扶持的科技成果转化项目”和</w:t>
      </w:r>
      <w:r>
        <w:rPr>
          <w:color w:val="000000" w:themeColor="text1"/>
          <w14:textFill>
            <w14:solidFill>
              <w14:schemeClr w14:val="tx1"/>
            </w14:solidFill>
          </w14:textFill>
        </w:rPr>
        <w:t>本章</w:t>
      </w:r>
      <w:r>
        <w:rPr>
          <w:rFonts w:ascii="宋体" w:hAnsi="宋体"/>
          <w:color w:val="000000" w:themeColor="text1"/>
          <w14:textFill>
            <w14:solidFill>
              <w14:schemeClr w14:val="tx1"/>
            </w14:solidFill>
          </w14:textFill>
        </w:rPr>
        <w:t>第3.7条</w:t>
      </w:r>
      <w:r>
        <w:rPr>
          <w:rFonts w:hint="eastAsia" w:ascii="宋体" w:hAnsi="宋体" w:cs="宋体"/>
          <w:color w:val="000000" w:themeColor="text1"/>
          <w:szCs w:val="21"/>
          <w14:textFill>
            <w14:solidFill>
              <w14:schemeClr w14:val="tx1"/>
            </w14:solidFill>
          </w14:textFill>
        </w:rPr>
        <w:t>规定</w:t>
      </w:r>
      <w:r>
        <w:rPr>
          <w:color w:val="000000" w:themeColor="text1"/>
          <w14:textFill>
            <w14:solidFill>
              <w14:schemeClr w14:val="tx1"/>
            </w14:solidFill>
          </w14:textFill>
        </w:rPr>
        <w:t>情形的，</w:t>
      </w:r>
      <w:r>
        <w:rPr>
          <w:rFonts w:hint="eastAsia" w:ascii="宋体" w:hAnsi="宋体" w:cs="宋体"/>
          <w:color w:val="000000" w:themeColor="text1"/>
          <w:szCs w:val="21"/>
          <w14:textFill>
            <w14:solidFill>
              <w14:schemeClr w14:val="tx1"/>
            </w14:solidFill>
          </w14:textFill>
        </w:rPr>
        <w:t>提交最后报价的供应商可以为2家。</w:t>
      </w:r>
    </w:p>
    <w:p w14:paraId="559E3E40">
      <w:pPr>
        <w:spacing w:line="360" w:lineRule="auto"/>
        <w:ind w:firstLine="42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4.4</w:t>
      </w:r>
      <w:r>
        <w:rPr>
          <w:rFonts w:hint="eastAsia" w:ascii="宋体" w:hAnsi="宋体" w:cs="宋体"/>
          <w:color w:val="000000" w:themeColor="text1"/>
          <w:szCs w:val="21"/>
          <w14:textFill>
            <w14:solidFill>
              <w14:schemeClr w14:val="tx1"/>
            </w14:solidFill>
          </w14:textFill>
        </w:rPr>
        <w:t>已经提交响应文件的供应商，在提交最后报价之前，可以根据磋商情况退出磋商，</w:t>
      </w:r>
      <w:r>
        <w:rPr>
          <w:rFonts w:hint="eastAsia" w:ascii="宋体" w:hAnsi="宋体" w:cs="宋体"/>
          <w:b/>
          <w:bCs/>
          <w:color w:val="000000" w:themeColor="text1"/>
          <w:szCs w:val="21"/>
          <w14:textFill>
            <w14:solidFill>
              <w14:schemeClr w14:val="tx1"/>
            </w14:solidFill>
          </w14:textFill>
        </w:rPr>
        <w:t>退出磋商的供应商的响应文件按无效处理</w:t>
      </w:r>
      <w:r>
        <w:rPr>
          <w:rFonts w:hint="eastAsia" w:ascii="宋体" w:hAnsi="宋体" w:cs="宋体"/>
          <w:color w:val="000000" w:themeColor="text1"/>
          <w:szCs w:val="21"/>
          <w14:textFill>
            <w14:solidFill>
              <w14:schemeClr w14:val="tx1"/>
            </w14:solidFill>
          </w14:textFill>
        </w:rPr>
        <w:t>。采购人、采购代理机构将退还退出磋商的供应商的保证金。</w:t>
      </w:r>
    </w:p>
    <w:p w14:paraId="32C6F67E">
      <w:pPr>
        <w:spacing w:line="360" w:lineRule="auto"/>
        <w:ind w:firstLine="42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4.5</w:t>
      </w:r>
      <w:r>
        <w:rPr>
          <w:rFonts w:hint="eastAsia" w:ascii="宋体" w:hAnsi="宋体" w:cs="宋体"/>
          <w:color w:val="000000" w:themeColor="text1"/>
          <w:szCs w:val="21"/>
          <w14:textFill>
            <w14:solidFill>
              <w14:schemeClr w14:val="tx1"/>
            </w14:solidFill>
          </w14:textFill>
        </w:rPr>
        <w:t>供应商未在规定时间内提交最后报价的，视同退出磋商，</w:t>
      </w:r>
      <w:r>
        <w:rPr>
          <w:rFonts w:hint="eastAsia" w:ascii="宋体" w:hAnsi="宋体" w:cs="宋体"/>
          <w:b/>
          <w:bCs/>
          <w:color w:val="000000" w:themeColor="text1"/>
          <w:szCs w:val="21"/>
          <w14:textFill>
            <w14:solidFill>
              <w14:schemeClr w14:val="tx1"/>
            </w14:solidFill>
          </w14:textFill>
        </w:rPr>
        <w:t>其响应文件按无效处理。</w:t>
      </w:r>
    </w:p>
    <w:p w14:paraId="15EB0011">
      <w:pPr>
        <w:spacing w:line="360" w:lineRule="auto"/>
        <w:ind w:firstLine="42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4.6</w:t>
      </w:r>
      <w:r>
        <w:rPr>
          <w:rFonts w:hint="eastAsia" w:ascii="宋体" w:hAnsi="宋体" w:cs="宋体"/>
          <w:color w:val="000000" w:themeColor="text1"/>
          <w:szCs w:val="21"/>
          <w14:textFill>
            <w14:solidFill>
              <w14:schemeClr w14:val="tx1"/>
            </w14:solidFill>
          </w14:textFill>
        </w:rPr>
        <w:t>最后报价统一开启后，磋商小组对最后报价进行有效性、完整性和响应程度的审查。</w:t>
      </w:r>
    </w:p>
    <w:p w14:paraId="736E39CE">
      <w:pPr>
        <w:spacing w:line="360" w:lineRule="auto"/>
        <w:ind w:firstLine="42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4.7</w:t>
      </w:r>
      <w:r>
        <w:rPr>
          <w:rFonts w:hint="eastAsia" w:ascii="宋体" w:hAnsi="宋体" w:cs="宋体"/>
          <w:color w:val="000000" w:themeColor="text1"/>
          <w:szCs w:val="21"/>
          <w14:textFill>
            <w14:solidFill>
              <w14:schemeClr w14:val="tx1"/>
            </w14:solidFill>
          </w14:textFill>
        </w:rPr>
        <w:t>最后报价出现前后不一致的，按照本章第</w:t>
      </w:r>
      <w:r>
        <w:rPr>
          <w:rFonts w:ascii="宋体" w:hAnsi="宋体" w:cs="宋体"/>
          <w:color w:val="000000" w:themeColor="text1"/>
          <w:szCs w:val="21"/>
          <w14:textFill>
            <w14:solidFill>
              <w14:schemeClr w14:val="tx1"/>
            </w14:solidFill>
          </w14:textFill>
        </w:rPr>
        <w:t>2.4</w:t>
      </w:r>
      <w:r>
        <w:rPr>
          <w:rFonts w:hint="eastAsia" w:ascii="宋体" w:hAnsi="宋体" w:cs="宋体"/>
          <w:color w:val="000000" w:themeColor="text1"/>
          <w:szCs w:val="21"/>
          <w14:textFill>
            <w14:solidFill>
              <w14:schemeClr w14:val="tx1"/>
            </w14:solidFill>
          </w14:textFill>
        </w:rPr>
        <w:t xml:space="preserve">条的规定修正。 </w:t>
      </w:r>
    </w:p>
    <w:p w14:paraId="66AC856D">
      <w:pPr>
        <w:spacing w:line="360" w:lineRule="auto"/>
        <w:ind w:firstLine="422"/>
        <w:rPr>
          <w:rFonts w:hint="eastAsia" w:ascii="宋体" w:hAnsi="宋体" w:cs="宋体"/>
          <w:b/>
          <w:bCs/>
          <w:color w:val="000000" w:themeColor="text1"/>
          <w:szCs w:val="21"/>
          <w14:textFill>
            <w14:solidFill>
              <w14:schemeClr w14:val="tx1"/>
            </w14:solidFill>
          </w14:textFill>
        </w:rPr>
      </w:pPr>
      <w:r>
        <w:rPr>
          <w:rFonts w:ascii="宋体" w:hAnsi="宋体" w:cs="宋体"/>
          <w:b/>
          <w:bCs/>
          <w:color w:val="000000" w:themeColor="text1"/>
          <w:szCs w:val="21"/>
          <w14:textFill>
            <w14:solidFill>
              <w14:schemeClr w14:val="tx1"/>
            </w14:solidFill>
          </w14:textFill>
        </w:rPr>
        <w:t>4.8</w:t>
      </w:r>
      <w:r>
        <w:rPr>
          <w:rFonts w:hint="eastAsia" w:ascii="宋体" w:hAnsi="宋体" w:cs="宋体"/>
          <w:b/>
          <w:bCs/>
          <w:color w:val="000000" w:themeColor="text1"/>
          <w:szCs w:val="21"/>
          <w14:textFill>
            <w14:solidFill>
              <w14:schemeClr w14:val="tx1"/>
            </w14:solidFill>
          </w14:textFill>
        </w:rPr>
        <w:t>修正后的报价出现下列情形的，按无效响应处理：</w:t>
      </w:r>
    </w:p>
    <w:p w14:paraId="03878E87">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（1）供应商不确认的（全流程电子化评标采取在线确认）；</w:t>
      </w:r>
    </w:p>
    <w:p w14:paraId="0273820D">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（2）经供应商确认修正后的竞标报价（包含首次报价、最后报价）超过所竞标分标规定的采购预算金额或者最高限价的（如本项目公布了最高限价）；</w:t>
      </w:r>
    </w:p>
    <w:p w14:paraId="2450D842">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（3）经供应商确认修正后的竞标报价（包含首次报价、最后报价）超过分项采购预算金额或者单价最高限价的（如项目有要求并公布了分项采购预算金额或者单价最高限价）。</w:t>
      </w:r>
    </w:p>
    <w:p w14:paraId="4C8523E9">
      <w:pPr>
        <w:spacing w:line="360" w:lineRule="auto"/>
        <w:ind w:firstLine="42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4.9</w:t>
      </w:r>
      <w:r>
        <w:rPr>
          <w:rFonts w:hint="eastAsia" w:ascii="宋体" w:hAnsi="宋体" w:cs="宋体"/>
          <w:color w:val="000000" w:themeColor="text1"/>
          <w:szCs w:val="21"/>
          <w14:textFill>
            <w14:solidFill>
              <w14:schemeClr w14:val="tx1"/>
            </w14:solidFill>
          </w14:textFill>
        </w:rPr>
        <w:t>经供应商确认修正后的最后报价作为评审及签订合同的依据。</w:t>
      </w:r>
    </w:p>
    <w:p w14:paraId="2ABF7A83">
      <w:pPr>
        <w:spacing w:line="360" w:lineRule="auto"/>
        <w:ind w:firstLine="424"/>
        <w:jc w:val="left"/>
        <w:rPr>
          <w:rFonts w:hint="eastAsia" w:ascii="宋体" w:hAnsi="宋体"/>
          <w:color w:val="000000" w:themeColor="text1"/>
          <w:spacing w:val="-6"/>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4.10</w:t>
      </w:r>
      <w:r>
        <w:rPr>
          <w:rFonts w:hint="eastAsia" w:ascii="宋体" w:hAnsi="宋体"/>
          <w:color w:val="000000" w:themeColor="text1"/>
          <w:szCs w:val="21"/>
          <w14:textFill>
            <w14:solidFill>
              <w14:schemeClr w14:val="tx1"/>
            </w14:solidFill>
          </w14:textFill>
        </w:rPr>
        <w:t>异常低价响应审查</w:t>
      </w:r>
    </w:p>
    <w:p w14:paraId="0ECBB767">
      <w:pPr>
        <w:spacing w:line="360" w:lineRule="auto"/>
        <w:ind w:firstLine="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（1）磋商小组在评审中发现下列情形之一的，应当启动异常低价响应审查程序：</w:t>
      </w:r>
    </w:p>
    <w:p w14:paraId="3847ACA8">
      <w:pPr>
        <w:spacing w:line="360" w:lineRule="auto"/>
        <w:ind w:firstLine="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①响应报价低于全部通过符合性审查供应商响应报价平均值</w:t>
      </w:r>
      <w:r>
        <w:rPr>
          <w:rFonts w:ascii="宋体" w:hAnsi="宋体"/>
          <w:color w:val="000000" w:themeColor="text1"/>
          <w:szCs w:val="21"/>
          <w:u w:val="single"/>
          <w14:textFill>
            <w14:solidFill>
              <w14:schemeClr w14:val="tx1"/>
            </w14:solidFill>
          </w14:textFill>
        </w:rPr>
        <w:t>50</w:t>
      </w:r>
      <w:r>
        <w:rPr>
          <w:rFonts w:hint="eastAsia" w:ascii="宋体" w:hAnsi="宋体"/>
          <w:color w:val="000000" w:themeColor="text1"/>
          <w:szCs w:val="21"/>
          <w14:textFill>
            <w14:solidFill>
              <w14:schemeClr w14:val="tx1"/>
            </w14:solidFill>
          </w14:textFill>
        </w:rPr>
        <w:t>的，即响应报价＜全部通过符合性审查供应商响应报价平均值×</w:t>
      </w:r>
      <w:r>
        <w:rPr>
          <w:rFonts w:ascii="宋体" w:hAnsi="宋体"/>
          <w:color w:val="000000" w:themeColor="text1"/>
          <w:szCs w:val="21"/>
          <w:u w:val="single"/>
          <w14:textFill>
            <w14:solidFill>
              <w14:schemeClr w14:val="tx1"/>
            </w14:solidFill>
          </w14:textFill>
        </w:rPr>
        <w:t xml:space="preserve">50 </w:t>
      </w:r>
      <w:r>
        <w:rPr>
          <w:rFonts w:hint="eastAsia" w:ascii="宋体" w:hAnsi="宋体"/>
          <w:color w:val="000000" w:themeColor="text1"/>
          <w:szCs w:val="21"/>
          <w14:textFill>
            <w14:solidFill>
              <w14:schemeClr w14:val="tx1"/>
            </w14:solidFill>
          </w14:textFill>
        </w:rPr>
        <w:t>；</w:t>
      </w:r>
      <w:r>
        <w:rPr>
          <w:rFonts w:ascii="宋体" w:hAnsi="宋体"/>
          <w:i/>
          <w:color w:val="000000" w:themeColor="text1"/>
          <w:szCs w:val="21"/>
          <w14:textFill>
            <w14:solidFill>
              <w14:schemeClr w14:val="tx1"/>
            </w14:solidFill>
          </w14:textFill>
        </w:rPr>
        <w:t>（范围为</w:t>
      </w:r>
      <w:r>
        <w:rPr>
          <w:rFonts w:hint="eastAsia" w:ascii="宋体" w:hAnsi="宋体"/>
          <w:i/>
          <w:color w:val="000000" w:themeColor="text1"/>
          <w:szCs w:val="21"/>
          <w14:textFill>
            <w14:solidFill>
              <w14:schemeClr w14:val="tx1"/>
            </w14:solidFill>
          </w14:textFill>
        </w:rPr>
        <w:t>5</w:t>
      </w:r>
      <w:r>
        <w:rPr>
          <w:rFonts w:ascii="宋体" w:hAnsi="宋体"/>
          <w:i/>
          <w:color w:val="000000" w:themeColor="text1"/>
          <w:szCs w:val="21"/>
          <w14:textFill>
            <w14:solidFill>
              <w14:schemeClr w14:val="tx1"/>
            </w14:solidFill>
          </w14:textFill>
        </w:rPr>
        <w:t>0%-65%）</w:t>
      </w:r>
    </w:p>
    <w:p w14:paraId="30B77263">
      <w:pPr>
        <w:spacing w:line="360" w:lineRule="auto"/>
        <w:ind w:firstLine="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②响应报价低于通过符合性审查的次低报价供应商响应报价</w:t>
      </w:r>
      <w:r>
        <w:rPr>
          <w:rFonts w:ascii="宋体" w:hAnsi="宋体"/>
          <w:color w:val="000000" w:themeColor="text1"/>
          <w:szCs w:val="21"/>
          <w:u w:val="single"/>
          <w14:textFill>
            <w14:solidFill>
              <w14:schemeClr w14:val="tx1"/>
            </w14:solidFill>
          </w14:textFill>
        </w:rPr>
        <w:t>50</w:t>
      </w:r>
      <w:r>
        <w:rPr>
          <w:rFonts w:hint="eastAsia" w:ascii="宋体" w:hAnsi="宋体"/>
          <w:color w:val="000000" w:themeColor="text1"/>
          <w:szCs w:val="21"/>
          <w14:textFill>
            <w14:solidFill>
              <w14:schemeClr w14:val="tx1"/>
            </w14:solidFill>
          </w14:textFill>
        </w:rPr>
        <w:t>的，即响应报价＜通过符合性审查的次低报价供应商响应报价×</w:t>
      </w:r>
      <w:r>
        <w:rPr>
          <w:rFonts w:ascii="宋体" w:hAnsi="宋体"/>
          <w:color w:val="000000" w:themeColor="text1"/>
          <w:szCs w:val="21"/>
          <w:u w:val="single"/>
          <w14:textFill>
            <w14:solidFill>
              <w14:schemeClr w14:val="tx1"/>
            </w14:solidFill>
          </w14:textFill>
        </w:rPr>
        <w:t xml:space="preserve"> 50  </w:t>
      </w:r>
      <w:r>
        <w:rPr>
          <w:rFonts w:hint="eastAsia" w:ascii="宋体" w:hAnsi="宋体"/>
          <w:color w:val="000000" w:themeColor="text1"/>
          <w:szCs w:val="21"/>
          <w14:textFill>
            <w14:solidFill>
              <w14:schemeClr w14:val="tx1"/>
            </w14:solidFill>
          </w14:textFill>
        </w:rPr>
        <w:t>；</w:t>
      </w:r>
      <w:r>
        <w:rPr>
          <w:rFonts w:ascii="宋体" w:hAnsi="宋体"/>
          <w:i/>
          <w:color w:val="000000" w:themeColor="text1"/>
          <w:szCs w:val="21"/>
          <w14:textFill>
            <w14:solidFill>
              <w14:schemeClr w14:val="tx1"/>
            </w14:solidFill>
          </w14:textFill>
        </w:rPr>
        <w:t>（范围为</w:t>
      </w:r>
      <w:r>
        <w:rPr>
          <w:rFonts w:hint="eastAsia" w:ascii="宋体" w:hAnsi="宋体"/>
          <w:i/>
          <w:color w:val="000000" w:themeColor="text1"/>
          <w:szCs w:val="21"/>
          <w14:textFill>
            <w14:solidFill>
              <w14:schemeClr w14:val="tx1"/>
            </w14:solidFill>
          </w14:textFill>
        </w:rPr>
        <w:t>5</w:t>
      </w:r>
      <w:r>
        <w:rPr>
          <w:rFonts w:ascii="宋体" w:hAnsi="宋体"/>
          <w:i/>
          <w:color w:val="000000" w:themeColor="text1"/>
          <w:szCs w:val="21"/>
          <w14:textFill>
            <w14:solidFill>
              <w14:schemeClr w14:val="tx1"/>
            </w14:solidFill>
          </w14:textFill>
        </w:rPr>
        <w:t>0%-65%）</w:t>
      </w:r>
    </w:p>
    <w:p w14:paraId="08AC1324">
      <w:pPr>
        <w:spacing w:line="360" w:lineRule="auto"/>
        <w:ind w:firstLine="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③响应报价低于采购项目最高限价</w:t>
      </w:r>
      <w:r>
        <w:rPr>
          <w:rFonts w:ascii="宋体" w:hAnsi="宋体"/>
          <w:color w:val="000000" w:themeColor="text1"/>
          <w:szCs w:val="21"/>
          <w:u w:val="single"/>
          <w14:textFill>
            <w14:solidFill>
              <w14:schemeClr w14:val="tx1"/>
            </w14:solidFill>
          </w14:textFill>
        </w:rPr>
        <w:t xml:space="preserve"> 45 </w:t>
      </w:r>
      <w:r>
        <w:rPr>
          <w:rFonts w:hint="eastAsia" w:ascii="宋体" w:hAnsi="宋体"/>
          <w:color w:val="000000" w:themeColor="text1"/>
          <w:szCs w:val="21"/>
          <w14:textFill>
            <w14:solidFill>
              <w14:schemeClr w14:val="tx1"/>
            </w14:solidFill>
          </w14:textFill>
        </w:rPr>
        <w:t>的，即响应报价＜采购项目最高限价×</w:t>
      </w:r>
      <w:r>
        <w:rPr>
          <w:rFonts w:ascii="宋体" w:hAnsi="宋体"/>
          <w:color w:val="000000" w:themeColor="text1"/>
          <w:szCs w:val="21"/>
          <w:u w:val="single"/>
          <w14:textFill>
            <w14:solidFill>
              <w14:schemeClr w14:val="tx1"/>
            </w14:solidFill>
          </w14:textFill>
        </w:rPr>
        <w:t>45</w:t>
      </w:r>
      <w:r>
        <w:rPr>
          <w:rFonts w:hint="eastAsia" w:ascii="宋体" w:hAnsi="宋体"/>
          <w:color w:val="000000" w:themeColor="text1"/>
          <w:szCs w:val="21"/>
          <w14:textFill>
            <w14:solidFill>
              <w14:schemeClr w14:val="tx1"/>
            </w14:solidFill>
          </w14:textFill>
        </w:rPr>
        <w:t>；</w:t>
      </w:r>
      <w:r>
        <w:rPr>
          <w:rFonts w:ascii="宋体" w:hAnsi="宋体"/>
          <w:i/>
          <w:color w:val="000000" w:themeColor="text1"/>
          <w:szCs w:val="21"/>
          <w14:textFill>
            <w14:solidFill>
              <w14:schemeClr w14:val="tx1"/>
            </w14:solidFill>
          </w14:textFill>
        </w:rPr>
        <w:t>（范围为45%-65%）</w:t>
      </w:r>
    </w:p>
    <w:p w14:paraId="4C66F104">
      <w:pPr>
        <w:spacing w:line="360" w:lineRule="auto"/>
        <w:ind w:firstLine="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④磋商小组基于专业判断，认为供应商报价过低，有可能影响产品质量或者不能诚信履约的其他情形。</w:t>
      </w:r>
    </w:p>
    <w:p w14:paraId="24391559">
      <w:pPr>
        <w:spacing w:line="360" w:lineRule="auto"/>
        <w:ind w:firstLine="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3CF4CA94">
      <w:pPr>
        <w:spacing w:line="360" w:lineRule="auto"/>
        <w:ind w:firstLine="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磋商小组依据专业经验，参考同类项目中标（成交）价格、类似产品市场价格水平、行业人工费用标准、国家有关部门指导行业协会发布的行业平均成本等情况，对报价合理性进行判断。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000000" w:themeColor="text1"/>
          <w:szCs w:val="21"/>
          <w14:textFill>
            <w14:solidFill>
              <w14:schemeClr w14:val="tx1"/>
            </w14:solidFill>
          </w14:textFill>
        </w:rPr>
        <w:t>相关供应商不能提供书面说明、证明材料，或者提供的书面说明、证明材料不能证明其报价合理性的，磋商小组应当将其作为无效响应处理。</w:t>
      </w:r>
    </w:p>
    <w:p w14:paraId="160C620A">
      <w:pPr>
        <w:spacing w:line="360" w:lineRule="auto"/>
        <w:ind w:firstLine="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7419DE0A">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异常低价响应审查的启动原因、审查意见和审查结果应当在评审报告中记录，并随供应商提供的相关书面说明及证明材料，以及磋商小组有关互联网浏览、查询历史一并归档。</w:t>
      </w:r>
    </w:p>
    <w:p w14:paraId="1F681F9E">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4.11</w:t>
      </w:r>
      <w:r>
        <w:rPr>
          <w:rFonts w:hint="eastAsia" w:ascii="宋体" w:hAnsi="宋体" w:cs="宋体"/>
          <w:color w:val="000000" w:themeColor="text1"/>
          <w:szCs w:val="21"/>
          <w14:textFill>
            <w14:solidFill>
              <w14:schemeClr w14:val="tx1"/>
            </w14:solidFill>
          </w14:textFill>
        </w:rPr>
        <w:t>供应商出现最后报价按无效响应处理或者响应文件按无效处理时</w:t>
      </w:r>
      <w:r>
        <w:rPr>
          <w:rFonts w:hint="eastAsia" w:ascii="宋体" w:hAnsi="宋体"/>
          <w:color w:val="000000" w:themeColor="text1"/>
          <w:szCs w:val="21"/>
          <w14:textFill>
            <w14:solidFill>
              <w14:schemeClr w14:val="tx1"/>
            </w14:solidFill>
          </w14:textFill>
        </w:rPr>
        <w:t>，磋商小组应当告知有关供应商</w:t>
      </w:r>
      <w:r>
        <w:rPr>
          <w:rFonts w:hint="eastAsia" w:ascii="宋体" w:hAnsi="宋体" w:cs="宋体"/>
          <w:color w:val="000000" w:themeColor="text1"/>
          <w:szCs w:val="21"/>
          <w14:textFill>
            <w14:solidFill>
              <w14:schemeClr w14:val="tx1"/>
            </w14:solidFill>
          </w14:textFill>
        </w:rPr>
        <w:t>。</w:t>
      </w:r>
    </w:p>
    <w:p w14:paraId="7891BF25">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最后报价结束后，磋商小组不得再与供应商进行任何形式的商谈。</w:t>
      </w:r>
    </w:p>
    <w:p w14:paraId="0A5EEAFA">
      <w:pPr>
        <w:spacing w:line="360" w:lineRule="auto"/>
        <w:ind w:firstLine="482"/>
        <w:rPr>
          <w:rFonts w:hint="eastAsia"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5</w:t>
      </w:r>
      <w:r>
        <w:rPr>
          <w:rFonts w:ascii="黑体" w:hAnsi="黑体" w:eastAsia="黑体" w:cs="宋体"/>
          <w:b/>
          <w:bCs/>
          <w:color w:val="000000" w:themeColor="text1"/>
          <w:sz w:val="24"/>
          <w14:textFill>
            <w14:solidFill>
              <w14:schemeClr w14:val="tx1"/>
            </w14:solidFill>
          </w14:textFill>
        </w:rPr>
        <w:t>.</w:t>
      </w:r>
      <w:r>
        <w:rPr>
          <w:rFonts w:hint="eastAsia" w:ascii="黑体" w:hAnsi="黑体" w:eastAsia="黑体" w:cs="宋体"/>
          <w:b/>
          <w:bCs/>
          <w:color w:val="000000" w:themeColor="text1"/>
          <w:sz w:val="24"/>
          <w14:textFill>
            <w14:solidFill>
              <w14:schemeClr w14:val="tx1"/>
            </w14:solidFill>
          </w14:textFill>
        </w:rPr>
        <w:t>比较与评价</w:t>
      </w:r>
    </w:p>
    <w:p w14:paraId="76692819">
      <w:pPr>
        <w:spacing w:line="360" w:lineRule="auto"/>
        <w:ind w:firstLine="42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5.1</w:t>
      </w:r>
      <w:r>
        <w:rPr>
          <w:rFonts w:hint="eastAsia" w:ascii="宋体" w:hAnsi="宋体" w:cs="宋体"/>
          <w:color w:val="000000" w:themeColor="text1"/>
          <w:szCs w:val="21"/>
          <w14:textFill>
            <w14:solidFill>
              <w14:schemeClr w14:val="tx1"/>
            </w14:solidFill>
          </w14:textFill>
        </w:rPr>
        <w:t>评审方法：综合评分法。</w:t>
      </w:r>
    </w:p>
    <w:p w14:paraId="3B343886">
      <w:pPr>
        <w:spacing w:line="360" w:lineRule="auto"/>
        <w:ind w:firstLine="42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5.2</w:t>
      </w:r>
      <w:r>
        <w:rPr>
          <w:rFonts w:hint="eastAsia" w:ascii="宋体" w:hAnsi="宋体" w:cs="宋体"/>
          <w:color w:val="000000" w:themeColor="text1"/>
          <w:szCs w:val="21"/>
          <w14:textFill>
            <w14:solidFill>
              <w14:schemeClr w14:val="tx1"/>
            </w14:solidFill>
          </w14:textFill>
        </w:rPr>
        <w:t>经磋商确定最终采购需求和提交最后报价的供应商后，由磋商小组采用综合评分法对提交最后报价的供应商的响应文件和最后报价进行综合评分。</w:t>
      </w:r>
    </w:p>
    <w:p w14:paraId="5D6946D1">
      <w:pPr>
        <w:spacing w:line="360" w:lineRule="auto"/>
        <w:ind w:firstLine="42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5.3</w:t>
      </w:r>
      <w:r>
        <w:rPr>
          <w:rFonts w:hint="eastAsia" w:ascii="宋体" w:hAnsi="宋体" w:cs="宋体"/>
          <w:color w:val="000000" w:themeColor="text1"/>
          <w:szCs w:val="21"/>
          <w14:textFill>
            <w14:solidFill>
              <w14:schemeClr w14:val="tx1"/>
            </w14:solidFill>
          </w14:textFill>
        </w:rPr>
        <w:t>评审时，磋商小组各成员应当独立对每个有效响应的文件进行评价、打分，然后汇总每个供应商每项评分因素的得分。</w:t>
      </w:r>
    </w:p>
    <w:p w14:paraId="2ACEAD79">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（1）磋商小组按照磋商文件中规定的评审标准计算各供应商的报价得分。项目评审过程中，不得去掉最后报价中的最高报价和最低报价。</w:t>
      </w:r>
    </w:p>
    <w:p w14:paraId="55E1C3DC">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（2）各供应商的得分为磋商小组所有成员的有效评分的算术平均数。</w:t>
      </w:r>
    </w:p>
    <w:p w14:paraId="5123C502">
      <w:pPr>
        <w:spacing w:line="360" w:lineRule="auto"/>
        <w:ind w:firstLine="42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5.4</w:t>
      </w:r>
      <w:r>
        <w:rPr>
          <w:rFonts w:hint="eastAsia" w:ascii="宋体" w:hAnsi="宋体" w:cs="宋体"/>
          <w:color w:val="000000" w:themeColor="text1"/>
          <w:szCs w:val="21"/>
          <w14:textFill>
            <w14:solidFill>
              <w14:schemeClr w14:val="tx1"/>
            </w14:solidFill>
          </w14:textFill>
        </w:rPr>
        <w:t>评审价为供应商的最后报价进行政策性扣除后的价格，评审价只是作为评审时使用。最终成交供应商的成交金额等于最后报价（如有修正，以确认修正后的最后报价为准）。</w:t>
      </w:r>
    </w:p>
    <w:p w14:paraId="6449C1C1">
      <w:pPr>
        <w:spacing w:line="360" w:lineRule="auto"/>
        <w:ind w:firstLine="482"/>
        <w:rPr>
          <w:rFonts w:hint="eastAsia"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6. 成交供应商</w:t>
      </w:r>
      <w:r>
        <w:rPr>
          <w:rFonts w:hint="eastAsia" w:ascii="黑体" w:hAnsi="黑体" w:eastAsia="黑体" w:cs="宋体"/>
          <w:b/>
          <w:bCs/>
          <w:color w:val="000000" w:themeColor="text1"/>
          <w:sz w:val="24"/>
          <w14:textFill>
            <w14:solidFill>
              <w14:schemeClr w14:val="tx1"/>
            </w14:solidFill>
          </w14:textFill>
        </w:rPr>
        <w:t>推荐</w:t>
      </w:r>
      <w:r>
        <w:rPr>
          <w:rFonts w:hint="eastAsia" w:ascii="黑体" w:hAnsi="黑体" w:eastAsia="黑体" w:cs="宋体"/>
          <w:b/>
          <w:bCs/>
          <w:color w:val="000000" w:themeColor="text1"/>
          <w:sz w:val="24"/>
          <w14:textFill>
            <w14:solidFill>
              <w14:schemeClr w14:val="tx1"/>
            </w14:solidFill>
          </w14:textFill>
        </w:rPr>
        <w:t>原则</w:t>
      </w:r>
    </w:p>
    <w:p w14:paraId="7C9AF5C2">
      <w:pPr>
        <w:spacing w:line="360" w:lineRule="auto"/>
        <w:ind w:firstLine="420"/>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1</w:t>
      </w:r>
      <w:r>
        <w:rPr>
          <w:rFonts w:hint="eastAsia" w:ascii="宋体" w:hAnsi="宋体"/>
          <w:bCs/>
          <w:color w:val="000000" w:themeColor="text1"/>
          <w:szCs w:val="21"/>
          <w14:textFill>
            <w14:solidFill>
              <w14:schemeClr w14:val="tx1"/>
            </w14:solidFill>
          </w14:textFill>
        </w:rPr>
        <w:t>由磋商小组根据综合评分情况，按照评审得分由高到低顺序推荐3名</w:t>
      </w:r>
      <w:r>
        <w:rPr>
          <w:rFonts w:hint="eastAsia"/>
          <w:color w:val="000000" w:themeColor="text1"/>
          <w14:textFill>
            <w14:solidFill>
              <w14:schemeClr w14:val="tx1"/>
            </w14:solidFill>
          </w14:textFill>
        </w:rPr>
        <w:t>或</w:t>
      </w:r>
      <w:r>
        <w:rPr>
          <w:rFonts w:hint="eastAsia" w:ascii="宋体" w:hAnsi="宋体"/>
          <w:bCs/>
          <w:color w:val="000000" w:themeColor="text1"/>
          <w:szCs w:val="21"/>
          <w14:textFill>
            <w14:solidFill>
              <w14:schemeClr w14:val="tx1"/>
            </w14:solidFill>
          </w14:textFill>
        </w:rPr>
        <w:t>以上成交候选供应商，并编写评审报告，</w:t>
      </w:r>
      <w:r>
        <w:rPr>
          <w:rFonts w:hint="eastAsia" w:ascii="宋体" w:hAnsi="宋体" w:cs="宋体"/>
          <w:color w:val="000000" w:themeColor="text1"/>
          <w14:textFill>
            <w14:solidFill>
              <w14:schemeClr w14:val="tx1"/>
            </w14:solidFill>
          </w14:textFill>
        </w:rPr>
        <w:t>评审报告</w:t>
      </w:r>
      <w:r>
        <w:rPr>
          <w:rFonts w:hint="eastAsia" w:hAnsi="宋体"/>
          <w:color w:val="000000" w:themeColor="text1"/>
          <w14:textFill>
            <w14:solidFill>
              <w14:schemeClr w14:val="tx1"/>
            </w14:solidFill>
          </w14:textFill>
        </w:rPr>
        <w:t>通过电子交易平台向采购人、采购代理机构提交。</w:t>
      </w:r>
      <w:r>
        <w:rPr>
          <w:rFonts w:hint="eastAsia" w:ascii="宋体" w:hAnsi="宋体"/>
          <w:bCs/>
          <w:color w:val="000000" w:themeColor="text1"/>
          <w:szCs w:val="21"/>
          <w14:textFill>
            <w14:solidFill>
              <w14:schemeClr w14:val="tx1"/>
            </w14:solidFill>
          </w14:textFill>
        </w:rPr>
        <w:t>符合本章第</w:t>
      </w:r>
      <w:r>
        <w:rPr>
          <w:rFonts w:ascii="宋体" w:hAnsi="宋体"/>
          <w:bCs/>
          <w:color w:val="000000" w:themeColor="text1"/>
          <w:szCs w:val="21"/>
          <w14:textFill>
            <w14:solidFill>
              <w14:schemeClr w14:val="tx1"/>
            </w14:solidFill>
          </w14:textFill>
        </w:rPr>
        <w:t>4.3</w:t>
      </w:r>
      <w:r>
        <w:rPr>
          <w:rFonts w:hint="eastAsia" w:ascii="宋体" w:hAnsi="宋体"/>
          <w:bCs/>
          <w:color w:val="000000" w:themeColor="text1"/>
          <w:szCs w:val="21"/>
          <w14:textFill>
            <w14:solidFill>
              <w14:schemeClr w14:val="tx1"/>
            </w14:solidFill>
          </w14:textFill>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r>
        <w:rPr>
          <w:rFonts w:hint="eastAsia" w:ascii="宋体" w:hAnsi="宋体"/>
          <w:color w:val="000000" w:themeColor="text1"/>
          <w:szCs w:val="21"/>
          <w14:textFill>
            <w14:solidFill>
              <w14:schemeClr w14:val="tx1"/>
            </w14:solidFill>
          </w14:textFill>
        </w:rPr>
        <w:t>。</w:t>
      </w:r>
    </w:p>
    <w:p w14:paraId="52915769">
      <w:pPr>
        <w:spacing w:line="360" w:lineRule="auto"/>
        <w:ind w:firstLine="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CD32A9E">
      <w:pPr>
        <w:spacing w:line="360" w:lineRule="auto"/>
        <w:ind w:firstLine="420"/>
        <w:rPr>
          <w:rFonts w:hint="eastAsia" w:ascii="宋体" w:hAnsi="宋体" w:cs="宋体"/>
          <w:color w:val="000000" w:themeColor="text1"/>
          <w:szCs w:val="21"/>
          <w14:textFill>
            <w14:solidFill>
              <w14:schemeClr w14:val="tx1"/>
            </w14:solidFill>
          </w14:textFill>
        </w:rPr>
      </w:pPr>
    </w:p>
    <w:p w14:paraId="3C16BBAD">
      <w:pPr>
        <w:spacing w:line="360" w:lineRule="auto"/>
        <w:jc w:val="center"/>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二、评审标准</w:t>
      </w:r>
    </w:p>
    <w:p w14:paraId="4F2AB23D">
      <w:pPr>
        <w:spacing w:line="360" w:lineRule="auto"/>
        <w:ind w:firstLine="42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7</w:t>
      </w:r>
      <w:r>
        <w:rPr>
          <w:rFonts w:ascii="宋体"/>
          <w:bCs/>
          <w:color w:val="000000" w:themeColor="text1"/>
          <w:szCs w:val="21"/>
          <w14:textFill>
            <w14:solidFill>
              <w14:schemeClr w14:val="tx1"/>
            </w14:solidFill>
          </w14:textFill>
        </w:rPr>
        <w:t>.</w:t>
      </w:r>
      <w:r>
        <w:rPr>
          <w:rFonts w:hint="eastAsia" w:ascii="宋体" w:hAnsi="宋体"/>
          <w:bCs/>
          <w:color w:val="000000" w:themeColor="text1"/>
          <w:szCs w:val="21"/>
          <w14:textFill>
            <w14:solidFill>
              <w14:schemeClr w14:val="tx1"/>
            </w14:solidFill>
          </w14:textFill>
        </w:rPr>
        <w:t>评审依据：磋商小组以磋商文件为评审依据，对供应商的报价、技术、商务等方面内容按百分制打分。（计分方法按四舍五入取至百分位）</w:t>
      </w:r>
    </w:p>
    <w:tbl>
      <w:tblPr>
        <w:tblStyle w:val="30"/>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480"/>
        <w:gridCol w:w="795"/>
        <w:gridCol w:w="6630"/>
        <w:gridCol w:w="652"/>
      </w:tblGrid>
      <w:tr w14:paraId="30936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3404B88F">
            <w:pPr>
              <w:widowControl/>
              <w:spacing w:line="360" w:lineRule="auto"/>
              <w:jc w:val="center"/>
              <w:rPr>
                <w:rFonts w:ascii="宋体" w:cs="Tahoma"/>
                <w:b/>
                <w:bCs/>
                <w:color w:val="000000" w:themeColor="text1"/>
                <w:szCs w:val="21"/>
                <w14:textFill>
                  <w14:solidFill>
                    <w14:schemeClr w14:val="tx1"/>
                  </w14:solidFill>
                </w14:textFill>
              </w:rPr>
            </w:pPr>
            <w:r>
              <w:rPr>
                <w:rFonts w:hint="eastAsia" w:ascii="宋体" w:hAnsi="宋体" w:cs="Tahoma"/>
                <w:b/>
                <w:bCs/>
                <w:color w:val="000000" w:themeColor="text1"/>
                <w:szCs w:val="21"/>
                <w14:textFill>
                  <w14:solidFill>
                    <w14:schemeClr w14:val="tx1"/>
                  </w14:solidFill>
                </w14:textFill>
              </w:rPr>
              <w:t>序号</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34291D18">
            <w:pPr>
              <w:widowControl/>
              <w:spacing w:line="360" w:lineRule="auto"/>
              <w:jc w:val="center"/>
              <w:rPr>
                <w:rFonts w:ascii="宋体" w:cs="Tahoma"/>
                <w:b/>
                <w:bCs/>
                <w:color w:val="000000" w:themeColor="text1"/>
                <w:szCs w:val="21"/>
                <w14:textFill>
                  <w14:solidFill>
                    <w14:schemeClr w14:val="tx1"/>
                  </w14:solidFill>
                </w14:textFill>
              </w:rPr>
            </w:pPr>
            <w:r>
              <w:rPr>
                <w:rFonts w:hint="eastAsia" w:ascii="宋体" w:hAnsi="宋体" w:cs="Tahoma"/>
                <w:b/>
                <w:bCs/>
                <w:color w:val="000000" w:themeColor="text1"/>
                <w:szCs w:val="21"/>
                <w14:textFill>
                  <w14:solidFill>
                    <w14:schemeClr w14:val="tx1"/>
                  </w14:solidFill>
                </w14:textFill>
              </w:rPr>
              <w:t>评审因素</w:t>
            </w:r>
          </w:p>
        </w:tc>
        <w:tc>
          <w:tcPr>
            <w:tcW w:w="6630" w:type="dxa"/>
            <w:tcBorders>
              <w:top w:val="single" w:color="auto" w:sz="4" w:space="0"/>
              <w:left w:val="single" w:color="auto" w:sz="4" w:space="0"/>
              <w:bottom w:val="single" w:color="auto" w:sz="4" w:space="0"/>
              <w:right w:val="single" w:color="auto" w:sz="4" w:space="0"/>
            </w:tcBorders>
            <w:vAlign w:val="center"/>
          </w:tcPr>
          <w:p w14:paraId="284DDEB6">
            <w:pPr>
              <w:widowControl/>
              <w:spacing w:line="360" w:lineRule="auto"/>
              <w:jc w:val="center"/>
              <w:rPr>
                <w:rFonts w:ascii="宋体" w:cs="Tahoma"/>
                <w:b/>
                <w:bCs/>
                <w:color w:val="000000" w:themeColor="text1"/>
                <w:szCs w:val="21"/>
                <w14:textFill>
                  <w14:solidFill>
                    <w14:schemeClr w14:val="tx1"/>
                  </w14:solidFill>
                </w14:textFill>
              </w:rPr>
            </w:pPr>
            <w:r>
              <w:rPr>
                <w:rFonts w:hint="eastAsia" w:ascii="宋体" w:hAnsi="宋体" w:cs="Tahoma"/>
                <w:b/>
                <w:bCs/>
                <w:color w:val="000000" w:themeColor="text1"/>
                <w:szCs w:val="21"/>
                <w14:textFill>
                  <w14:solidFill>
                    <w14:schemeClr w14:val="tx1"/>
                  </w14:solidFill>
                </w14:textFill>
              </w:rPr>
              <w:t>评审标准</w:t>
            </w:r>
          </w:p>
        </w:tc>
        <w:tc>
          <w:tcPr>
            <w:tcW w:w="652" w:type="dxa"/>
            <w:tcBorders>
              <w:top w:val="single" w:color="auto" w:sz="4" w:space="0"/>
              <w:left w:val="single" w:color="auto" w:sz="4" w:space="0"/>
              <w:bottom w:val="single" w:color="auto" w:sz="4" w:space="0"/>
              <w:right w:val="single" w:color="auto" w:sz="4" w:space="0"/>
            </w:tcBorders>
            <w:vAlign w:val="center"/>
          </w:tcPr>
          <w:p w14:paraId="4E65C069">
            <w:pPr>
              <w:widowControl/>
              <w:spacing w:line="360" w:lineRule="auto"/>
              <w:jc w:val="center"/>
              <w:rPr>
                <w:rFonts w:ascii="宋体" w:cs="Tahoma"/>
                <w:b/>
                <w:bCs/>
                <w:color w:val="000000" w:themeColor="text1"/>
                <w:szCs w:val="21"/>
                <w14:textFill>
                  <w14:solidFill>
                    <w14:schemeClr w14:val="tx1"/>
                  </w14:solidFill>
                </w14:textFill>
              </w:rPr>
            </w:pPr>
            <w:r>
              <w:rPr>
                <w:rFonts w:hint="eastAsia" w:ascii="宋体" w:hAnsi="宋体" w:cs="Tahoma"/>
                <w:b/>
                <w:bCs/>
                <w:color w:val="000000" w:themeColor="text1"/>
                <w:szCs w:val="21"/>
                <w14:textFill>
                  <w14:solidFill>
                    <w14:schemeClr w14:val="tx1"/>
                  </w14:solidFill>
                </w14:textFill>
              </w:rPr>
              <w:t>分值</w:t>
            </w:r>
          </w:p>
        </w:tc>
      </w:tr>
      <w:tr w14:paraId="0D65A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21533F55">
            <w:pPr>
              <w:widowControl/>
              <w:spacing w:line="360" w:lineRule="auto"/>
              <w:jc w:val="center"/>
              <w:rPr>
                <w:rFonts w:ascii="宋体" w:cs="Tahoma"/>
                <w:color w:val="000000" w:themeColor="text1"/>
                <w:szCs w:val="21"/>
                <w14:textFill>
                  <w14:solidFill>
                    <w14:schemeClr w14:val="tx1"/>
                  </w14:solidFill>
                </w14:textFill>
              </w:rPr>
            </w:pPr>
            <w:r>
              <w:rPr>
                <w:rFonts w:ascii="宋体" w:hAnsi="宋体" w:cs="Tahoma"/>
                <w:color w:val="000000" w:themeColor="text1"/>
                <w:szCs w:val="21"/>
                <w14:textFill>
                  <w14:solidFill>
                    <w14:schemeClr w14:val="tx1"/>
                  </w14:solidFill>
                </w14:textFill>
              </w:rPr>
              <w:t>1</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11B15262">
            <w:pPr>
              <w:widowControl/>
              <w:spacing w:line="360" w:lineRule="auto"/>
              <w:jc w:val="center"/>
              <w:rPr>
                <w:rFonts w:ascii="宋体" w:cs="Tahoma"/>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价格分</w:t>
            </w:r>
          </w:p>
        </w:tc>
        <w:tc>
          <w:tcPr>
            <w:tcW w:w="6630" w:type="dxa"/>
            <w:tcBorders>
              <w:top w:val="single" w:color="auto" w:sz="4" w:space="0"/>
              <w:left w:val="single" w:color="auto" w:sz="4" w:space="0"/>
              <w:bottom w:val="single" w:color="auto" w:sz="4" w:space="0"/>
              <w:right w:val="single" w:color="auto" w:sz="4" w:space="0"/>
            </w:tcBorders>
          </w:tcPr>
          <w:p w14:paraId="5AB23D6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（1）本项目为专门面向中小企业项目，不再进行政策性价格折扣，评审价为供应商的最后报价。</w:t>
            </w:r>
          </w:p>
          <w:p w14:paraId="02EACDC0">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（2）以进入比较与评价环节的最低的评审价为基准价，基准价得分为30分。</w:t>
            </w:r>
          </w:p>
          <w:p w14:paraId="04E3E1BF">
            <w:pPr>
              <w:spacing w:line="360" w:lineRule="auto"/>
              <w:jc w:val="left"/>
              <w:rPr>
                <w:rFonts w:hint="eastAsia" w:hAnsi="宋体" w:cs="Courier New"/>
                <w:bCs/>
                <w:color w:val="000000" w:themeColor="text1"/>
                <w:szCs w:val="21"/>
                <w14:textFill>
                  <w14:solidFill>
                    <w14:schemeClr w14:val="tx1"/>
                  </w14:solidFill>
                </w14:textFill>
              </w:rPr>
            </w:pPr>
            <w:r>
              <w:rPr>
                <w:rFonts w:hint="eastAsia"/>
                <w:color w:val="000000" w:themeColor="text1"/>
                <w14:textFill>
                  <w14:solidFill>
                    <w14:schemeClr w14:val="tx1"/>
                  </w14:solidFill>
                </w14:textFill>
              </w:rPr>
              <w:t>（3）价格分计算公式：报价得分=（基准价/某供应商评审价）×30分</w:t>
            </w:r>
          </w:p>
        </w:tc>
        <w:tc>
          <w:tcPr>
            <w:tcW w:w="652" w:type="dxa"/>
            <w:tcBorders>
              <w:top w:val="single" w:color="auto" w:sz="4" w:space="0"/>
              <w:left w:val="single" w:color="auto" w:sz="4" w:space="0"/>
              <w:bottom w:val="single" w:color="auto" w:sz="4" w:space="0"/>
              <w:right w:val="single" w:color="auto" w:sz="4" w:space="0"/>
            </w:tcBorders>
            <w:vAlign w:val="center"/>
          </w:tcPr>
          <w:p w14:paraId="35580932">
            <w:pPr>
              <w:widowControl/>
              <w:spacing w:line="360" w:lineRule="auto"/>
              <w:jc w:val="center"/>
              <w:rPr>
                <w:rFonts w:ascii="宋体" w:cs="Tahoma"/>
                <w:color w:val="000000" w:themeColor="text1"/>
                <w:szCs w:val="21"/>
                <w14:textFill>
                  <w14:solidFill>
                    <w14:schemeClr w14:val="tx1"/>
                  </w14:solidFill>
                </w14:textFill>
              </w:rPr>
            </w:pPr>
            <w:r>
              <w:rPr>
                <w:rFonts w:ascii="宋体" w:hAnsi="宋体" w:cs="Tahoma"/>
                <w:color w:val="000000" w:themeColor="text1"/>
                <w:szCs w:val="21"/>
                <w14:textFill>
                  <w14:solidFill>
                    <w14:schemeClr w14:val="tx1"/>
                  </w14:solidFill>
                </w14:textFill>
              </w:rPr>
              <w:t>30</w:t>
            </w:r>
            <w:r>
              <w:rPr>
                <w:rFonts w:hint="eastAsia" w:ascii="宋体" w:hAnsi="宋体" w:cs="Tahoma"/>
                <w:color w:val="000000" w:themeColor="text1"/>
                <w:szCs w:val="21"/>
                <w14:textFill>
                  <w14:solidFill>
                    <w14:schemeClr w14:val="tx1"/>
                  </w14:solidFill>
                </w14:textFill>
              </w:rPr>
              <w:t>分</w:t>
            </w:r>
          </w:p>
        </w:tc>
      </w:tr>
      <w:tr w14:paraId="0853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0F897673">
            <w:pPr>
              <w:widowControl/>
              <w:spacing w:line="360" w:lineRule="auto"/>
              <w:jc w:val="center"/>
              <w:rPr>
                <w:rFonts w:ascii="宋体" w:cs="Tahoma"/>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2</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2791DC0E">
            <w:pPr>
              <w:widowControl/>
              <w:spacing w:line="360" w:lineRule="auto"/>
              <w:jc w:val="center"/>
              <w:rPr>
                <w:rFonts w:ascii="宋体" w:cs="Tahoma"/>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技术分</w:t>
            </w:r>
          </w:p>
        </w:tc>
        <w:tc>
          <w:tcPr>
            <w:tcW w:w="6630" w:type="dxa"/>
            <w:tcBorders>
              <w:top w:val="single" w:color="auto" w:sz="4" w:space="0"/>
              <w:left w:val="single" w:color="auto" w:sz="4" w:space="0"/>
              <w:bottom w:val="single" w:color="auto" w:sz="4" w:space="0"/>
              <w:right w:val="single" w:color="auto" w:sz="4" w:space="0"/>
            </w:tcBorders>
            <w:vAlign w:val="center"/>
          </w:tcPr>
          <w:p w14:paraId="21B3BEBF">
            <w:pPr>
              <w:spacing w:line="360" w:lineRule="auto"/>
              <w:jc w:val="center"/>
              <w:rPr>
                <w:rFonts w:ascii="宋体" w:cs="Tahoma"/>
                <w:color w:val="000000" w:themeColor="text1"/>
                <w:szCs w:val="21"/>
                <w14:textFill>
                  <w14:solidFill>
                    <w14:schemeClr w14:val="tx1"/>
                  </w14:solidFill>
                </w14:textFill>
              </w:rPr>
            </w:pPr>
            <w:r>
              <w:rPr>
                <w:rFonts w:hint="eastAsia" w:hAnsi="宋体"/>
                <w:bCs/>
                <w:color w:val="000000" w:themeColor="text1"/>
                <w14:textFill>
                  <w14:solidFill>
                    <w14:schemeClr w14:val="tx1"/>
                  </w14:solidFill>
                </w14:textFill>
              </w:rPr>
              <w:t>评审标准</w:t>
            </w:r>
          </w:p>
        </w:tc>
        <w:tc>
          <w:tcPr>
            <w:tcW w:w="652" w:type="dxa"/>
            <w:tcBorders>
              <w:top w:val="single" w:color="auto" w:sz="4" w:space="0"/>
              <w:left w:val="single" w:color="auto" w:sz="4" w:space="0"/>
              <w:bottom w:val="single" w:color="auto" w:sz="4" w:space="0"/>
              <w:right w:val="single" w:color="auto" w:sz="4" w:space="0"/>
            </w:tcBorders>
            <w:vAlign w:val="center"/>
          </w:tcPr>
          <w:p w14:paraId="07A96352">
            <w:pPr>
              <w:spacing w:line="360" w:lineRule="auto"/>
              <w:jc w:val="center"/>
              <w:rPr>
                <w:rFonts w:ascii="宋体" w:cs="Tahoma"/>
                <w:color w:val="000000" w:themeColor="text1"/>
                <w:szCs w:val="21"/>
                <w14:textFill>
                  <w14:solidFill>
                    <w14:schemeClr w14:val="tx1"/>
                  </w14:solidFill>
                </w14:textFill>
              </w:rPr>
            </w:pPr>
            <w:r>
              <w:rPr>
                <w:rFonts w:ascii="宋体" w:hAnsi="宋体" w:cs="Tahoma"/>
                <w:color w:val="000000" w:themeColor="text1"/>
                <w:szCs w:val="21"/>
                <w14:textFill>
                  <w14:solidFill>
                    <w14:schemeClr w14:val="tx1"/>
                  </w14:solidFill>
                </w14:textFill>
              </w:rPr>
              <w:t>6</w:t>
            </w:r>
            <w:r>
              <w:rPr>
                <w:rFonts w:ascii="宋体" w:cs="Tahoma"/>
                <w:color w:val="000000" w:themeColor="text1"/>
                <w:szCs w:val="21"/>
                <w14:textFill>
                  <w14:solidFill>
                    <w14:schemeClr w14:val="tx1"/>
                  </w14:solidFill>
                </w14:textFill>
              </w:rPr>
              <w:t>6</w:t>
            </w:r>
            <w:r>
              <w:rPr>
                <w:rFonts w:hint="eastAsia" w:ascii="宋体" w:hAnsi="宋体" w:cs="Tahoma"/>
                <w:color w:val="000000" w:themeColor="text1"/>
                <w:szCs w:val="21"/>
                <w14:textFill>
                  <w14:solidFill>
                    <w14:schemeClr w14:val="tx1"/>
                  </w14:solidFill>
                </w14:textFill>
              </w:rPr>
              <w:t>分</w:t>
            </w:r>
          </w:p>
        </w:tc>
      </w:tr>
      <w:tr w14:paraId="47BEE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restart"/>
            <w:tcBorders>
              <w:top w:val="single" w:color="auto" w:sz="4" w:space="0"/>
              <w:left w:val="single" w:color="auto" w:sz="4" w:space="0"/>
              <w:bottom w:val="single" w:color="auto" w:sz="4" w:space="0"/>
              <w:right w:val="single" w:color="auto" w:sz="4" w:space="0"/>
            </w:tcBorders>
            <w:vAlign w:val="center"/>
          </w:tcPr>
          <w:p w14:paraId="15A82F25">
            <w:pPr>
              <w:spacing w:line="360" w:lineRule="auto"/>
              <w:ind w:left="-105" w:right="-105"/>
              <w:jc w:val="center"/>
              <w:rPr>
                <w:rFonts w:asci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2.</w:t>
            </w:r>
            <w:r>
              <w:rPr>
                <w:rFonts w:hint="eastAsia" w:ascii="宋体" w:hAnsi="宋体"/>
                <w:bCs/>
                <w:color w:val="000000" w:themeColor="text1"/>
                <w:szCs w:val="21"/>
                <w14:textFill>
                  <w14:solidFill>
                    <w14:schemeClr w14:val="tx1"/>
                  </w14:solidFill>
                </w14:textFill>
              </w:rPr>
              <w:t>1</w:t>
            </w:r>
          </w:p>
        </w:tc>
        <w:tc>
          <w:tcPr>
            <w:tcW w:w="480" w:type="dxa"/>
            <w:vMerge w:val="restart"/>
            <w:tcBorders>
              <w:top w:val="single" w:color="auto" w:sz="4" w:space="0"/>
              <w:left w:val="single" w:color="auto" w:sz="4" w:space="0"/>
              <w:bottom w:val="single" w:color="auto" w:sz="4" w:space="0"/>
              <w:right w:val="single" w:color="auto" w:sz="4" w:space="0"/>
            </w:tcBorders>
            <w:vAlign w:val="center"/>
          </w:tcPr>
          <w:p w14:paraId="70255433">
            <w:pPr>
              <w:spacing w:line="360" w:lineRule="auto"/>
              <w:jc w:val="center"/>
              <w:rPr>
                <w:rFonts w:asci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施工组织设计</w:t>
            </w:r>
          </w:p>
        </w:tc>
        <w:tc>
          <w:tcPr>
            <w:tcW w:w="795" w:type="dxa"/>
            <w:tcBorders>
              <w:top w:val="single" w:color="auto" w:sz="4" w:space="0"/>
              <w:left w:val="single" w:color="auto" w:sz="4" w:space="0"/>
              <w:bottom w:val="single" w:color="auto" w:sz="4" w:space="0"/>
              <w:right w:val="single" w:color="auto" w:sz="4" w:space="0"/>
            </w:tcBorders>
            <w:vAlign w:val="center"/>
          </w:tcPr>
          <w:p w14:paraId="631C2219">
            <w:pPr>
              <w:spacing w:line="360" w:lineRule="auto"/>
              <w:jc w:val="center"/>
              <w:rPr>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（1）主要施工方法</w:t>
            </w:r>
          </w:p>
        </w:tc>
        <w:tc>
          <w:tcPr>
            <w:tcW w:w="6630" w:type="dxa"/>
            <w:tcBorders>
              <w:top w:val="single" w:color="auto" w:sz="4" w:space="0"/>
              <w:left w:val="single" w:color="auto" w:sz="4" w:space="0"/>
              <w:bottom w:val="single" w:color="auto" w:sz="4" w:space="0"/>
              <w:right w:val="single" w:color="auto" w:sz="4" w:space="0"/>
            </w:tcBorders>
            <w:vAlign w:val="center"/>
          </w:tcPr>
          <w:p w14:paraId="4954FB2A">
            <w:pPr>
              <w:spacing w:line="400" w:lineRule="exact"/>
              <w:ind w:left="105" w:firstLine="333"/>
              <w:jc w:val="lef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一</w:t>
            </w:r>
            <w:r>
              <w:rPr>
                <w:rFonts w:hint="eastAsia"/>
                <w:bCs/>
                <w:color w:val="000000" w:themeColor="text1"/>
                <w14:textFill>
                  <w14:solidFill>
                    <w14:schemeClr w14:val="tx1"/>
                  </w14:solidFill>
                </w14:textFill>
              </w:rPr>
              <w:t>档</w:t>
            </w:r>
            <w:r>
              <w:rPr>
                <w:rFonts w:hint="eastAsia" w:ascii="宋体" w:hAnsi="宋体"/>
                <w:bCs/>
                <w:color w:val="000000" w:themeColor="text1"/>
                <w:szCs w:val="21"/>
                <w14:textFill>
                  <w14:solidFill>
                    <w14:schemeClr w14:val="tx1"/>
                  </w14:solidFill>
                </w14:textFill>
              </w:rPr>
              <w:t>（2分）：各主要分部施工方法与项目实际不完全相符，施工技术方案不够详尽，不能指导具体施工并确保安全。</w:t>
            </w:r>
          </w:p>
          <w:p w14:paraId="5C344B2E">
            <w:pPr>
              <w:spacing w:line="400" w:lineRule="exact"/>
              <w:ind w:left="105" w:firstLine="333"/>
              <w:jc w:val="left"/>
              <w:rPr>
                <w:bCs/>
                <w:color w:val="000000" w:themeColor="text1"/>
                <w14:textFill>
                  <w14:solidFill>
                    <w14:schemeClr w14:val="tx1"/>
                  </w14:solidFill>
                </w14:textFill>
              </w:rPr>
            </w:pPr>
            <w:r>
              <w:rPr>
                <w:rFonts w:hint="eastAsia"/>
                <w:bCs/>
                <w:color w:val="000000" w:themeColor="text1"/>
                <w14:textFill>
                  <w14:solidFill>
                    <w14:schemeClr w14:val="tx1"/>
                  </w14:solidFill>
                </w14:textFill>
              </w:rPr>
              <w:t>二档</w:t>
            </w:r>
            <w:r>
              <w:rPr>
                <w:rFonts w:hint="eastAsia" w:ascii="宋体" w:hAnsi="宋体"/>
                <w:bCs/>
                <w:color w:val="000000" w:themeColor="text1"/>
                <w:szCs w:val="21"/>
                <w14:textFill>
                  <w14:solidFill>
                    <w14:schemeClr w14:val="tx1"/>
                  </w14:solidFill>
                </w14:textFill>
              </w:rPr>
              <w:t>（4分）：各主要分部施工方法基本符合项目实际，有施工技术方案，工艺、方法基本可行，基本能指导具体施工并确保安全。</w:t>
            </w:r>
          </w:p>
          <w:p w14:paraId="5D350424">
            <w:pPr>
              <w:spacing w:line="400" w:lineRule="exact"/>
              <w:ind w:left="105" w:firstLine="333"/>
              <w:jc w:val="left"/>
              <w:rPr>
                <w:rFonts w:hint="eastAsia" w:ascii="宋体" w:hAnsi="宋体"/>
                <w:bCs/>
                <w:color w:val="000000" w:themeColor="text1"/>
                <w:szCs w:val="21"/>
                <w14:textFill>
                  <w14:solidFill>
                    <w14:schemeClr w14:val="tx1"/>
                  </w14:solidFill>
                </w14:textFill>
              </w:rPr>
            </w:pPr>
            <w:r>
              <w:rPr>
                <w:rFonts w:hint="eastAsia"/>
                <w:bCs/>
                <w:color w:val="000000" w:themeColor="text1"/>
                <w14:textFill>
                  <w14:solidFill>
                    <w14:schemeClr w14:val="tx1"/>
                  </w14:solidFill>
                </w14:textFill>
              </w:rPr>
              <w:t>三档</w:t>
            </w:r>
            <w:r>
              <w:rPr>
                <w:rFonts w:hint="eastAsia" w:ascii="宋体" w:hAnsi="宋体"/>
                <w:bCs/>
                <w:color w:val="000000" w:themeColor="text1"/>
                <w:szCs w:val="21"/>
                <w14:textFill>
                  <w14:solidFill>
                    <w14:schemeClr w14:val="tx1"/>
                  </w14:solidFill>
                </w14:textFill>
              </w:rPr>
              <w:t xml:space="preserve">（6分）：各主要分部施工方法符合项目实际，有详尽的施工技术方案，工艺、方法可行，能指导具体施工并确保安全。 </w:t>
            </w:r>
          </w:p>
          <w:p w14:paraId="55ECD083">
            <w:pPr>
              <w:spacing w:line="400" w:lineRule="exact"/>
              <w:ind w:left="105" w:firstLine="333"/>
              <w:jc w:val="left"/>
              <w:rPr>
                <w:rFonts w:hint="eastAsia" w:ascii="宋体" w:hAnsi="宋体"/>
                <w:bCs/>
                <w:color w:val="000000" w:themeColor="text1"/>
                <w:szCs w:val="21"/>
                <w14:textFill>
                  <w14:solidFill>
                    <w14:schemeClr w14:val="tx1"/>
                  </w14:solidFill>
                </w14:textFill>
              </w:rPr>
            </w:pPr>
            <w:r>
              <w:rPr>
                <w:rFonts w:hint="eastAsia"/>
                <w:bCs/>
                <w:color w:val="000000" w:themeColor="text1"/>
                <w14:textFill>
                  <w14:solidFill>
                    <w14:schemeClr w14:val="tx1"/>
                  </w14:solidFill>
                </w14:textFill>
              </w:rPr>
              <w:t>四档</w:t>
            </w:r>
            <w:r>
              <w:rPr>
                <w:rFonts w:hint="eastAsia" w:ascii="宋体" w:hAnsi="宋体"/>
                <w:bCs/>
                <w:color w:val="000000" w:themeColor="text1"/>
                <w:szCs w:val="21"/>
                <w14:textFill>
                  <w14:solidFill>
                    <w14:schemeClr w14:val="tx1"/>
                  </w14:solidFill>
                </w14:textFill>
              </w:rPr>
              <w:t xml:space="preserve">（8分）：各主要分部施工方法符合项目实际，有详尽的施工技术方案，工艺、方法科学合理、可行，能指导具体施工并确保安全。 </w:t>
            </w:r>
          </w:p>
        </w:tc>
        <w:tc>
          <w:tcPr>
            <w:tcW w:w="652" w:type="dxa"/>
            <w:tcBorders>
              <w:top w:val="single" w:color="auto" w:sz="4" w:space="0"/>
              <w:left w:val="single" w:color="auto" w:sz="4" w:space="0"/>
              <w:bottom w:val="single" w:color="auto" w:sz="4" w:space="0"/>
              <w:right w:val="single" w:color="auto" w:sz="4" w:space="0"/>
            </w:tcBorders>
            <w:vAlign w:val="center"/>
          </w:tcPr>
          <w:p w14:paraId="79081FF5">
            <w:pPr>
              <w:spacing w:line="360" w:lineRule="auto"/>
              <w:jc w:val="center"/>
              <w:rPr>
                <w:color w:val="000000" w:themeColor="text1"/>
                <w14:textFill>
                  <w14:solidFill>
                    <w14:schemeClr w14:val="tx1"/>
                  </w14:solidFill>
                </w14:textFill>
              </w:rPr>
            </w:pPr>
            <w:r>
              <w:rPr>
                <w:rFonts w:hint="eastAsia" w:ascii="宋体" w:hAnsi="宋体" w:cs="Tahoma"/>
                <w:color w:val="000000" w:themeColor="text1"/>
                <w:szCs w:val="21"/>
                <w14:textFill>
                  <w14:solidFill>
                    <w14:schemeClr w14:val="tx1"/>
                  </w14:solidFill>
                </w14:textFill>
              </w:rPr>
              <w:t>8分</w:t>
            </w:r>
          </w:p>
        </w:tc>
      </w:tr>
      <w:tr w14:paraId="1521E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tcBorders>
              <w:top w:val="single" w:color="auto" w:sz="4" w:space="0"/>
              <w:left w:val="single" w:color="auto" w:sz="4" w:space="0"/>
              <w:bottom w:val="single" w:color="auto" w:sz="4" w:space="0"/>
              <w:right w:val="single" w:color="auto" w:sz="4" w:space="0"/>
            </w:tcBorders>
            <w:vAlign w:val="center"/>
          </w:tcPr>
          <w:p w14:paraId="02051249">
            <w:pPr>
              <w:spacing w:line="360" w:lineRule="auto"/>
              <w:ind w:left="-105" w:right="-105"/>
              <w:jc w:val="center"/>
              <w:rPr>
                <w:rFonts w:ascii="宋体"/>
                <w:bCs/>
                <w:color w:val="000000" w:themeColor="text1"/>
                <w:szCs w:val="21"/>
                <w14:textFill>
                  <w14:solidFill>
                    <w14:schemeClr w14:val="tx1"/>
                  </w14:solidFill>
                </w14:textFill>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14:paraId="179B3C4F">
            <w:pPr>
              <w:spacing w:line="360" w:lineRule="auto"/>
              <w:jc w:val="center"/>
              <w:rPr>
                <w:rFonts w:ascii="宋体"/>
                <w:bCs/>
                <w:color w:val="000000" w:themeColor="text1"/>
                <w:szCs w:val="21"/>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vAlign w:val="center"/>
          </w:tcPr>
          <w:p w14:paraId="3965689C">
            <w:pPr>
              <w:spacing w:line="360" w:lineRule="auto"/>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（2）拟投入的主要物资计划</w:t>
            </w:r>
          </w:p>
        </w:tc>
        <w:tc>
          <w:tcPr>
            <w:tcW w:w="6630" w:type="dxa"/>
            <w:tcBorders>
              <w:top w:val="single" w:color="auto" w:sz="4" w:space="0"/>
              <w:left w:val="single" w:color="auto" w:sz="4" w:space="0"/>
              <w:bottom w:val="single" w:color="auto" w:sz="4" w:space="0"/>
              <w:right w:val="single" w:color="auto" w:sz="4" w:space="0"/>
            </w:tcBorders>
            <w:vAlign w:val="center"/>
          </w:tcPr>
          <w:p w14:paraId="026B0536">
            <w:pPr>
              <w:spacing w:line="400" w:lineRule="exact"/>
              <w:ind w:firstLine="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w:t>
            </w:r>
            <w:r>
              <w:rPr>
                <w:rFonts w:hint="eastAsia"/>
                <w:color w:val="000000" w:themeColor="text1"/>
                <w14:textFill>
                  <w14:solidFill>
                    <w14:schemeClr w14:val="tx1"/>
                  </w14:solidFill>
                </w14:textFill>
              </w:rPr>
              <w:t>档</w:t>
            </w:r>
            <w:r>
              <w:rPr>
                <w:rFonts w:hint="eastAsia" w:ascii="宋体" w:hAnsi="宋体"/>
                <w:color w:val="000000" w:themeColor="text1"/>
                <w:szCs w:val="21"/>
                <w14:textFill>
                  <w14:solidFill>
                    <w14:schemeClr w14:val="tx1"/>
                  </w14:solidFill>
                </w14:textFill>
              </w:rPr>
              <w:t>（2分）：投入的施工材料无详细的组织计划，数量、选型配置、进场时间安排不够合理。</w:t>
            </w:r>
          </w:p>
          <w:p w14:paraId="5EB3A89B">
            <w:pPr>
              <w:spacing w:line="400" w:lineRule="exact"/>
              <w:ind w:firstLine="420"/>
              <w:rPr>
                <w:rFonts w:hint="eastAsia"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二档</w:t>
            </w:r>
            <w:r>
              <w:rPr>
                <w:rFonts w:hint="eastAsia" w:ascii="宋体" w:hAnsi="宋体"/>
                <w:color w:val="000000" w:themeColor="text1"/>
                <w:szCs w:val="21"/>
                <w14:textFill>
                  <w14:solidFill>
                    <w14:schemeClr w14:val="tx1"/>
                  </w14:solidFill>
                </w14:textFill>
              </w:rPr>
              <w:t>（4分）：投入的施工材料有组织计划且计划一般，数量、选型配置、进场时间安排基本合理，基本满足施工需要。</w:t>
            </w:r>
          </w:p>
          <w:p w14:paraId="2D5820CC">
            <w:pPr>
              <w:spacing w:line="400" w:lineRule="exact"/>
              <w:ind w:firstLine="420"/>
              <w:rPr>
                <w:rFonts w:hint="eastAsia"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三档</w:t>
            </w:r>
            <w:r>
              <w:rPr>
                <w:rFonts w:hint="eastAsia" w:ascii="宋体" w:hAnsi="宋体"/>
                <w:color w:val="000000" w:themeColor="text1"/>
                <w:szCs w:val="21"/>
                <w14:textFill>
                  <w14:solidFill>
                    <w14:schemeClr w14:val="tx1"/>
                  </w14:solidFill>
                </w14:textFill>
              </w:rPr>
              <w:t>（6分）：投入的施工材料有组织计划且计划一般，数量、选型配置、进场时间安排合理，满足施工需要。</w:t>
            </w:r>
          </w:p>
          <w:p w14:paraId="28EEFE77">
            <w:pPr>
              <w:spacing w:line="400" w:lineRule="exact"/>
              <w:ind w:firstLine="420"/>
              <w:rPr>
                <w:rFonts w:hint="eastAsia"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四档</w:t>
            </w:r>
            <w:r>
              <w:rPr>
                <w:rFonts w:hint="eastAsia" w:ascii="宋体" w:hAnsi="宋体"/>
                <w:color w:val="000000" w:themeColor="text1"/>
                <w:szCs w:val="21"/>
                <w14:textFill>
                  <w14:solidFill>
                    <w14:schemeClr w14:val="tx1"/>
                  </w14:solidFill>
                </w14:textFill>
              </w:rPr>
              <w:t>（8分）：投入的施工材料有详细的组织计划且计划周密，数量、选型配置、进场时间安排合理，满足施工需要。</w:t>
            </w:r>
          </w:p>
        </w:tc>
        <w:tc>
          <w:tcPr>
            <w:tcW w:w="652" w:type="dxa"/>
            <w:tcBorders>
              <w:top w:val="single" w:color="auto" w:sz="4" w:space="0"/>
              <w:left w:val="single" w:color="auto" w:sz="4" w:space="0"/>
              <w:bottom w:val="single" w:color="auto" w:sz="4" w:space="0"/>
              <w:right w:val="single" w:color="auto" w:sz="4" w:space="0"/>
            </w:tcBorders>
            <w:vAlign w:val="center"/>
          </w:tcPr>
          <w:p w14:paraId="73A4D23A">
            <w:pPr>
              <w:spacing w:line="360" w:lineRule="auto"/>
              <w:jc w:val="center"/>
              <w:rPr>
                <w:color w:val="000000" w:themeColor="text1"/>
                <w14:textFill>
                  <w14:solidFill>
                    <w14:schemeClr w14:val="tx1"/>
                  </w14:solidFill>
                </w14:textFill>
              </w:rPr>
            </w:pPr>
            <w:r>
              <w:rPr>
                <w:rFonts w:hint="eastAsia" w:ascii="宋体" w:hAnsi="宋体" w:cs="Tahoma"/>
                <w:color w:val="000000" w:themeColor="text1"/>
                <w:szCs w:val="21"/>
                <w14:textFill>
                  <w14:solidFill>
                    <w14:schemeClr w14:val="tx1"/>
                  </w14:solidFill>
                </w14:textFill>
              </w:rPr>
              <w:t>8分</w:t>
            </w:r>
          </w:p>
        </w:tc>
      </w:tr>
      <w:tr w14:paraId="24B41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tcBorders>
              <w:top w:val="single" w:color="auto" w:sz="4" w:space="0"/>
              <w:left w:val="single" w:color="auto" w:sz="4" w:space="0"/>
              <w:bottom w:val="single" w:color="auto" w:sz="4" w:space="0"/>
              <w:right w:val="single" w:color="auto" w:sz="4" w:space="0"/>
            </w:tcBorders>
            <w:vAlign w:val="center"/>
          </w:tcPr>
          <w:p w14:paraId="4FCEEAEC">
            <w:pPr>
              <w:spacing w:line="360" w:lineRule="auto"/>
              <w:ind w:left="-105" w:right="-105"/>
              <w:jc w:val="center"/>
              <w:rPr>
                <w:rFonts w:ascii="宋体"/>
                <w:bCs/>
                <w:color w:val="000000" w:themeColor="text1"/>
                <w:szCs w:val="21"/>
                <w14:textFill>
                  <w14:solidFill>
                    <w14:schemeClr w14:val="tx1"/>
                  </w14:solidFill>
                </w14:textFill>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14:paraId="50174689">
            <w:pPr>
              <w:spacing w:line="360" w:lineRule="auto"/>
              <w:jc w:val="center"/>
              <w:rPr>
                <w:rFonts w:ascii="宋体"/>
                <w:bCs/>
                <w:color w:val="000000" w:themeColor="text1"/>
                <w:szCs w:val="21"/>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vAlign w:val="center"/>
          </w:tcPr>
          <w:p w14:paraId="27F9D7B4">
            <w:pPr>
              <w:spacing w:line="360" w:lineRule="auto"/>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（3）拟投入的主要施工机械、设备计划</w:t>
            </w:r>
          </w:p>
        </w:tc>
        <w:tc>
          <w:tcPr>
            <w:tcW w:w="6630" w:type="dxa"/>
            <w:tcBorders>
              <w:top w:val="single" w:color="auto" w:sz="4" w:space="0"/>
              <w:left w:val="single" w:color="auto" w:sz="4" w:space="0"/>
              <w:bottom w:val="single" w:color="auto" w:sz="4" w:space="0"/>
              <w:right w:val="single" w:color="auto" w:sz="4" w:space="0"/>
            </w:tcBorders>
            <w:vAlign w:val="center"/>
          </w:tcPr>
          <w:p w14:paraId="36D4D761">
            <w:pPr>
              <w:spacing w:line="400" w:lineRule="exact"/>
              <w:ind w:firstLine="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w:t>
            </w:r>
            <w:r>
              <w:rPr>
                <w:rFonts w:hint="eastAsia"/>
                <w:color w:val="000000" w:themeColor="text1"/>
                <w14:textFill>
                  <w14:solidFill>
                    <w14:schemeClr w14:val="tx1"/>
                  </w14:solidFill>
                </w14:textFill>
              </w:rPr>
              <w:t>档</w:t>
            </w:r>
            <w:r>
              <w:rPr>
                <w:rFonts w:hint="eastAsia" w:ascii="宋体" w:hAnsi="宋体"/>
                <w:color w:val="000000" w:themeColor="text1"/>
                <w:szCs w:val="21"/>
                <w14:textFill>
                  <w14:solidFill>
                    <w14:schemeClr w14:val="tx1"/>
                  </w14:solidFill>
                </w14:textFill>
              </w:rPr>
              <w:t>（2分）：投入的施工机械、设备、机具无详细的组织计划，设备数量、选型配置、进场时间安排不够合理。</w:t>
            </w:r>
          </w:p>
          <w:p w14:paraId="1E57668D">
            <w:pPr>
              <w:spacing w:line="400" w:lineRule="exact"/>
              <w:ind w:firstLine="420"/>
              <w:rPr>
                <w:rFonts w:hint="eastAsia"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二档</w:t>
            </w:r>
            <w:r>
              <w:rPr>
                <w:rFonts w:hint="eastAsia" w:ascii="宋体" w:hAnsi="宋体"/>
                <w:color w:val="000000" w:themeColor="text1"/>
                <w:szCs w:val="21"/>
                <w14:textFill>
                  <w14:solidFill>
                    <w14:schemeClr w14:val="tx1"/>
                  </w14:solidFill>
                </w14:textFill>
              </w:rPr>
              <w:t>（4分）：投入的施工机械、设备、工具有组织计划，设备数量、选型配置、进场时间安排基本合理，基本满足施工需要。</w:t>
            </w:r>
          </w:p>
          <w:p w14:paraId="1A05FF8C">
            <w:pPr>
              <w:spacing w:line="400" w:lineRule="exact"/>
              <w:ind w:firstLine="420"/>
              <w:rPr>
                <w:rFonts w:hint="eastAsia"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三档</w:t>
            </w:r>
            <w:r>
              <w:rPr>
                <w:rFonts w:hint="eastAsia" w:ascii="宋体" w:hAnsi="宋体"/>
                <w:color w:val="000000" w:themeColor="text1"/>
                <w:szCs w:val="21"/>
                <w14:textFill>
                  <w14:solidFill>
                    <w14:schemeClr w14:val="tx1"/>
                  </w14:solidFill>
                </w14:textFill>
              </w:rPr>
              <w:t>（6分）：投入的施工机械、设备、工具有组织计划且计划合理，设备数量、选型配置、进场时间安排合理，基本满足施工需要。</w:t>
            </w:r>
          </w:p>
          <w:p w14:paraId="73296CE8">
            <w:pPr>
              <w:spacing w:line="400" w:lineRule="exact"/>
              <w:ind w:firstLine="420"/>
              <w:rPr>
                <w:rFonts w:hint="eastAsia"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四档</w:t>
            </w:r>
            <w:r>
              <w:rPr>
                <w:rFonts w:hint="eastAsia" w:ascii="宋体" w:hAnsi="宋体"/>
                <w:color w:val="000000" w:themeColor="text1"/>
                <w:szCs w:val="21"/>
                <w14:textFill>
                  <w14:solidFill>
                    <w14:schemeClr w14:val="tx1"/>
                  </w14:solidFill>
                </w14:textFill>
              </w:rPr>
              <w:t>（8分）：投入的施工机械、设备、工具有详细的组织计划且计划周密，设备数量、选型配置、进场时间安排合理，满足施工需要。</w:t>
            </w:r>
          </w:p>
        </w:tc>
        <w:tc>
          <w:tcPr>
            <w:tcW w:w="652" w:type="dxa"/>
            <w:tcBorders>
              <w:top w:val="single" w:color="auto" w:sz="4" w:space="0"/>
              <w:left w:val="single" w:color="auto" w:sz="4" w:space="0"/>
              <w:bottom w:val="single" w:color="auto" w:sz="4" w:space="0"/>
              <w:right w:val="single" w:color="auto" w:sz="4" w:space="0"/>
            </w:tcBorders>
            <w:vAlign w:val="center"/>
          </w:tcPr>
          <w:p w14:paraId="1743F253">
            <w:pPr>
              <w:spacing w:line="360" w:lineRule="auto"/>
              <w:jc w:val="center"/>
              <w:rPr>
                <w:color w:val="000000" w:themeColor="text1"/>
                <w14:textFill>
                  <w14:solidFill>
                    <w14:schemeClr w14:val="tx1"/>
                  </w14:solidFill>
                </w14:textFill>
              </w:rPr>
            </w:pPr>
            <w:r>
              <w:rPr>
                <w:rFonts w:hint="eastAsia" w:ascii="宋体" w:hAnsi="宋体" w:cs="Tahoma"/>
                <w:color w:val="000000" w:themeColor="text1"/>
                <w:szCs w:val="21"/>
                <w14:textFill>
                  <w14:solidFill>
                    <w14:schemeClr w14:val="tx1"/>
                  </w14:solidFill>
                </w14:textFill>
              </w:rPr>
              <w:t>8分</w:t>
            </w:r>
          </w:p>
        </w:tc>
      </w:tr>
      <w:tr w14:paraId="26B27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tcBorders>
              <w:top w:val="single" w:color="auto" w:sz="4" w:space="0"/>
              <w:left w:val="single" w:color="auto" w:sz="4" w:space="0"/>
              <w:bottom w:val="single" w:color="auto" w:sz="4" w:space="0"/>
              <w:right w:val="single" w:color="auto" w:sz="4" w:space="0"/>
            </w:tcBorders>
            <w:vAlign w:val="center"/>
          </w:tcPr>
          <w:p w14:paraId="2D220CA4">
            <w:pPr>
              <w:spacing w:line="360" w:lineRule="auto"/>
              <w:ind w:left="-105" w:right="-105"/>
              <w:jc w:val="center"/>
              <w:rPr>
                <w:rFonts w:ascii="宋体"/>
                <w:bCs/>
                <w:color w:val="000000" w:themeColor="text1"/>
                <w:szCs w:val="21"/>
                <w14:textFill>
                  <w14:solidFill>
                    <w14:schemeClr w14:val="tx1"/>
                  </w14:solidFill>
                </w14:textFill>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14:paraId="0E4BBB7C">
            <w:pPr>
              <w:spacing w:line="360" w:lineRule="auto"/>
              <w:jc w:val="center"/>
              <w:rPr>
                <w:rFonts w:ascii="宋体"/>
                <w:bCs/>
                <w:color w:val="000000" w:themeColor="text1"/>
                <w:szCs w:val="21"/>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vAlign w:val="center"/>
          </w:tcPr>
          <w:p w14:paraId="0A64379A">
            <w:pPr>
              <w:spacing w:line="360" w:lineRule="auto"/>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（4）劳动力安排计划</w:t>
            </w:r>
          </w:p>
        </w:tc>
        <w:tc>
          <w:tcPr>
            <w:tcW w:w="6630" w:type="dxa"/>
            <w:tcBorders>
              <w:top w:val="single" w:color="auto" w:sz="4" w:space="0"/>
              <w:left w:val="single" w:color="auto" w:sz="4" w:space="0"/>
              <w:bottom w:val="single" w:color="auto" w:sz="4" w:space="0"/>
              <w:right w:val="single" w:color="auto" w:sz="4" w:space="0"/>
            </w:tcBorders>
            <w:vAlign w:val="center"/>
          </w:tcPr>
          <w:p w14:paraId="41B5C139">
            <w:pPr>
              <w:spacing w:line="400" w:lineRule="exact"/>
              <w:ind w:firstLine="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w:t>
            </w:r>
            <w:r>
              <w:rPr>
                <w:rFonts w:hint="eastAsia"/>
                <w:color w:val="000000" w:themeColor="text1"/>
                <w14:textFill>
                  <w14:solidFill>
                    <w14:schemeClr w14:val="tx1"/>
                  </w14:solidFill>
                </w14:textFill>
              </w:rPr>
              <w:t>档</w:t>
            </w:r>
            <w:r>
              <w:rPr>
                <w:rFonts w:hint="eastAsia" w:ascii="宋体" w:hAnsi="宋体"/>
                <w:color w:val="000000" w:themeColor="text1"/>
                <w:szCs w:val="21"/>
                <w14:textFill>
                  <w14:solidFill>
                    <w14:schemeClr w14:val="tx1"/>
                  </w14:solidFill>
                </w14:textFill>
              </w:rPr>
              <w:t>（1分）：各主要施工工序无劳动力安排计划，无各工种劳动力安排计划，劳动力投入不够合理。</w:t>
            </w:r>
          </w:p>
          <w:p w14:paraId="74C27CF9">
            <w:pPr>
              <w:spacing w:line="400" w:lineRule="exact"/>
              <w:ind w:firstLine="420"/>
              <w:rPr>
                <w:rFonts w:hint="eastAsia"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二档</w:t>
            </w:r>
            <w:r>
              <w:rPr>
                <w:rFonts w:hint="eastAsia" w:ascii="宋体" w:hAnsi="宋体"/>
                <w:color w:val="000000" w:themeColor="text1"/>
                <w:szCs w:val="21"/>
                <w14:textFill>
                  <w14:solidFill>
                    <w14:schemeClr w14:val="tx1"/>
                  </w14:solidFill>
                </w14:textFill>
              </w:rPr>
              <w:t>（3分）：各主要施工工序有劳动力安排计划，有各工种劳动力安排计划，劳动力投入基本合理，基本满足施工需要。</w:t>
            </w:r>
          </w:p>
          <w:p w14:paraId="6441516B">
            <w:pPr>
              <w:spacing w:line="400" w:lineRule="exact"/>
              <w:ind w:firstLine="420"/>
              <w:rPr>
                <w:rFonts w:hint="eastAsia"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三档</w:t>
            </w:r>
            <w:r>
              <w:rPr>
                <w:rFonts w:hint="eastAsia" w:ascii="宋体" w:hAnsi="宋体"/>
                <w:color w:val="000000" w:themeColor="text1"/>
                <w:szCs w:val="21"/>
                <w14:textFill>
                  <w14:solidFill>
                    <w14:schemeClr w14:val="tx1"/>
                  </w14:solidFill>
                </w14:textFill>
              </w:rPr>
              <w:t>（5分）：各主要施工工序有劳动力安排计划，有各工种劳动力安排计划，劳动力投入合理，满足施工需要。</w:t>
            </w:r>
          </w:p>
          <w:p w14:paraId="38DD648A">
            <w:pPr>
              <w:spacing w:line="400" w:lineRule="exact"/>
              <w:ind w:firstLine="420"/>
              <w:rPr>
                <w:rFonts w:hint="eastAsia"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四档</w:t>
            </w:r>
            <w:r>
              <w:rPr>
                <w:rFonts w:hint="eastAsia" w:ascii="宋体" w:hAnsi="宋体"/>
                <w:color w:val="000000" w:themeColor="text1"/>
                <w:szCs w:val="21"/>
                <w14:textFill>
                  <w14:solidFill>
                    <w14:schemeClr w14:val="tx1"/>
                  </w14:solidFill>
                </w14:textFill>
              </w:rPr>
              <w:t>（7分）：各主要施工工序有详细周密的劳动力安排计划，有各工种劳动力安排计划，劳动力投入合理，满足施工需要。</w:t>
            </w:r>
          </w:p>
        </w:tc>
        <w:tc>
          <w:tcPr>
            <w:tcW w:w="652" w:type="dxa"/>
            <w:tcBorders>
              <w:top w:val="single" w:color="auto" w:sz="4" w:space="0"/>
              <w:left w:val="single" w:color="auto" w:sz="4" w:space="0"/>
              <w:bottom w:val="single" w:color="auto" w:sz="4" w:space="0"/>
              <w:right w:val="single" w:color="auto" w:sz="4" w:space="0"/>
            </w:tcBorders>
            <w:vAlign w:val="center"/>
          </w:tcPr>
          <w:p w14:paraId="2066E6D7">
            <w:pPr>
              <w:spacing w:line="360" w:lineRule="auto"/>
              <w:jc w:val="center"/>
              <w:rPr>
                <w:rFonts w:ascii="宋体" w:cs="Tahoma"/>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7分</w:t>
            </w:r>
          </w:p>
        </w:tc>
      </w:tr>
      <w:tr w14:paraId="188E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tcBorders>
              <w:top w:val="single" w:color="auto" w:sz="4" w:space="0"/>
              <w:left w:val="single" w:color="auto" w:sz="4" w:space="0"/>
              <w:bottom w:val="single" w:color="auto" w:sz="4" w:space="0"/>
              <w:right w:val="single" w:color="auto" w:sz="4" w:space="0"/>
            </w:tcBorders>
            <w:vAlign w:val="center"/>
          </w:tcPr>
          <w:p w14:paraId="28A71287">
            <w:pPr>
              <w:spacing w:line="360" w:lineRule="auto"/>
              <w:ind w:left="-105" w:right="-105"/>
              <w:jc w:val="center"/>
              <w:rPr>
                <w:rFonts w:ascii="宋体"/>
                <w:bCs/>
                <w:color w:val="000000" w:themeColor="text1"/>
                <w:szCs w:val="21"/>
                <w14:textFill>
                  <w14:solidFill>
                    <w14:schemeClr w14:val="tx1"/>
                  </w14:solidFill>
                </w14:textFill>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14:paraId="2C7E7CDE">
            <w:pPr>
              <w:spacing w:line="360" w:lineRule="auto"/>
              <w:jc w:val="center"/>
              <w:rPr>
                <w:rFonts w:ascii="宋体"/>
                <w:bCs/>
                <w:color w:val="000000" w:themeColor="text1"/>
                <w:szCs w:val="21"/>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vAlign w:val="center"/>
          </w:tcPr>
          <w:p w14:paraId="0B89107E">
            <w:pPr>
              <w:spacing w:line="360" w:lineRule="auto"/>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（5）确保工程质量的技术组织措施</w:t>
            </w:r>
          </w:p>
        </w:tc>
        <w:tc>
          <w:tcPr>
            <w:tcW w:w="6630" w:type="dxa"/>
            <w:tcBorders>
              <w:top w:val="single" w:color="auto" w:sz="4" w:space="0"/>
              <w:left w:val="single" w:color="auto" w:sz="4" w:space="0"/>
              <w:bottom w:val="single" w:color="auto" w:sz="4" w:space="0"/>
              <w:right w:val="single" w:color="auto" w:sz="4" w:space="0"/>
            </w:tcBorders>
            <w:vAlign w:val="center"/>
          </w:tcPr>
          <w:p w14:paraId="244A5BF6">
            <w:pPr>
              <w:spacing w:line="400" w:lineRule="exact"/>
              <w:ind w:firstLine="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w:t>
            </w:r>
            <w:r>
              <w:rPr>
                <w:rFonts w:hint="eastAsia"/>
                <w:color w:val="000000" w:themeColor="text1"/>
                <w14:textFill>
                  <w14:solidFill>
                    <w14:schemeClr w14:val="tx1"/>
                  </w14:solidFill>
                </w14:textFill>
              </w:rPr>
              <w:t>档</w:t>
            </w:r>
            <w:r>
              <w:rPr>
                <w:rFonts w:hint="eastAsia" w:ascii="宋体" w:hAnsi="宋体"/>
                <w:color w:val="000000" w:themeColor="text1"/>
                <w:szCs w:val="21"/>
                <w14:textFill>
                  <w14:solidFill>
                    <w14:schemeClr w14:val="tx1"/>
                  </w14:solidFill>
                </w14:textFill>
              </w:rPr>
              <w:t>（1分）：有专门的质量技术管理班子和制度，人员配备不够合理，制度不够健全。主要工序无质量技术保证措施和手段，自控体系不够完整，不能有效保证技术质量。</w:t>
            </w:r>
          </w:p>
          <w:p w14:paraId="53B6A9F5">
            <w:pPr>
              <w:spacing w:line="400" w:lineRule="exact"/>
              <w:ind w:firstLine="420"/>
              <w:rPr>
                <w:rFonts w:hint="eastAsia"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二档</w:t>
            </w:r>
            <w:r>
              <w:rPr>
                <w:rFonts w:hint="eastAsia" w:ascii="宋体" w:hAnsi="宋体"/>
                <w:color w:val="000000" w:themeColor="text1"/>
                <w:szCs w:val="21"/>
                <w14:textFill>
                  <w14:solidFill>
                    <w14:schemeClr w14:val="tx1"/>
                  </w14:solidFill>
                </w14:textFill>
              </w:rPr>
              <w:t>（3分）：有专门的质量技术管理班子和制度，人员配备基本合理，制度基本健全。主要工序的质量技术保证措施和手段一般，自控体系一般，基本保证技术质量，基本达到承诺的质量标准。</w:t>
            </w:r>
          </w:p>
          <w:p w14:paraId="21A301AF">
            <w:pPr>
              <w:spacing w:line="400" w:lineRule="exact"/>
              <w:ind w:firstLine="420"/>
              <w:rPr>
                <w:rFonts w:hint="eastAsia"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三档</w:t>
            </w:r>
            <w:r>
              <w:rPr>
                <w:rFonts w:hint="eastAsia" w:ascii="宋体" w:hAnsi="宋体"/>
                <w:color w:val="000000" w:themeColor="text1"/>
                <w:szCs w:val="21"/>
                <w14:textFill>
                  <w14:solidFill>
                    <w14:schemeClr w14:val="tx1"/>
                  </w14:solidFill>
                </w14:textFill>
              </w:rPr>
              <w:t>（5分）：有专门的质量技术管理班子和制度，人员配备合理，制度健全。主要工序的质量技术保证措施和手段一般，自控体系一般，基本保证技术质量，达到承诺的质量标准。</w:t>
            </w:r>
          </w:p>
          <w:p w14:paraId="05845CB6">
            <w:pPr>
              <w:spacing w:line="400" w:lineRule="exact"/>
              <w:ind w:firstLine="420"/>
              <w:rPr>
                <w:rFonts w:hint="eastAsia"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四档</w:t>
            </w:r>
            <w:r>
              <w:rPr>
                <w:rFonts w:hint="eastAsia" w:ascii="宋体" w:hAnsi="宋体"/>
                <w:color w:val="000000" w:themeColor="text1"/>
                <w:szCs w:val="21"/>
                <w14:textFill>
                  <w14:solidFill>
                    <w14:schemeClr w14:val="tx1"/>
                  </w14:solidFill>
                </w14:textFill>
              </w:rPr>
              <w:t>（7分）：有专门的质量技术管理班子和制度，人员配备合理，制度健全。主要工序质量技术保证措施和手段科学合理，自控体系完整，能有效保证技术质量，达到承诺的质量标准。</w:t>
            </w:r>
          </w:p>
        </w:tc>
        <w:tc>
          <w:tcPr>
            <w:tcW w:w="652" w:type="dxa"/>
            <w:tcBorders>
              <w:top w:val="single" w:color="auto" w:sz="4" w:space="0"/>
              <w:left w:val="single" w:color="auto" w:sz="4" w:space="0"/>
              <w:bottom w:val="single" w:color="auto" w:sz="4" w:space="0"/>
              <w:right w:val="single" w:color="auto" w:sz="4" w:space="0"/>
            </w:tcBorders>
            <w:vAlign w:val="center"/>
          </w:tcPr>
          <w:p w14:paraId="41E56631">
            <w:pPr>
              <w:spacing w:line="360" w:lineRule="auto"/>
              <w:jc w:val="center"/>
              <w:rPr>
                <w:color w:val="000000" w:themeColor="text1"/>
                <w14:textFill>
                  <w14:solidFill>
                    <w14:schemeClr w14:val="tx1"/>
                  </w14:solidFill>
                </w14:textFill>
              </w:rPr>
            </w:pPr>
            <w:r>
              <w:rPr>
                <w:rFonts w:hint="eastAsia" w:ascii="宋体" w:hAnsi="宋体" w:cs="Tahoma"/>
                <w:color w:val="000000" w:themeColor="text1"/>
                <w:szCs w:val="21"/>
                <w14:textFill>
                  <w14:solidFill>
                    <w14:schemeClr w14:val="tx1"/>
                  </w14:solidFill>
                </w14:textFill>
              </w:rPr>
              <w:t>7分</w:t>
            </w:r>
          </w:p>
        </w:tc>
      </w:tr>
      <w:tr w14:paraId="57040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tcBorders>
              <w:top w:val="single" w:color="auto" w:sz="4" w:space="0"/>
              <w:left w:val="single" w:color="auto" w:sz="4" w:space="0"/>
              <w:bottom w:val="single" w:color="auto" w:sz="4" w:space="0"/>
              <w:right w:val="single" w:color="auto" w:sz="4" w:space="0"/>
            </w:tcBorders>
            <w:vAlign w:val="center"/>
          </w:tcPr>
          <w:p w14:paraId="258DD858">
            <w:pPr>
              <w:spacing w:line="360" w:lineRule="auto"/>
              <w:ind w:left="-105" w:right="-105"/>
              <w:jc w:val="center"/>
              <w:rPr>
                <w:rFonts w:ascii="宋体"/>
                <w:bCs/>
                <w:color w:val="000000" w:themeColor="text1"/>
                <w:szCs w:val="21"/>
                <w14:textFill>
                  <w14:solidFill>
                    <w14:schemeClr w14:val="tx1"/>
                  </w14:solidFill>
                </w14:textFill>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14:paraId="4DB17931">
            <w:pPr>
              <w:spacing w:line="360" w:lineRule="auto"/>
              <w:jc w:val="center"/>
              <w:rPr>
                <w:rFonts w:ascii="宋体"/>
                <w:bCs/>
                <w:color w:val="000000" w:themeColor="text1"/>
                <w:szCs w:val="21"/>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vAlign w:val="center"/>
          </w:tcPr>
          <w:p w14:paraId="2C8322BF">
            <w:pPr>
              <w:spacing w:line="360" w:lineRule="auto"/>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（6）确保安全生产的技术组织措施</w:t>
            </w:r>
          </w:p>
        </w:tc>
        <w:tc>
          <w:tcPr>
            <w:tcW w:w="6630" w:type="dxa"/>
            <w:tcBorders>
              <w:top w:val="single" w:color="auto" w:sz="4" w:space="0"/>
              <w:left w:val="single" w:color="auto" w:sz="4" w:space="0"/>
              <w:bottom w:val="single" w:color="auto" w:sz="4" w:space="0"/>
              <w:right w:val="single" w:color="auto" w:sz="4" w:space="0"/>
            </w:tcBorders>
            <w:vAlign w:val="center"/>
          </w:tcPr>
          <w:p w14:paraId="3DD8B9FA">
            <w:pPr>
              <w:spacing w:line="400" w:lineRule="exact"/>
              <w:ind w:firstLine="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w:t>
            </w:r>
            <w:r>
              <w:rPr>
                <w:rFonts w:hint="eastAsia"/>
                <w:color w:val="000000" w:themeColor="text1"/>
                <w14:textFill>
                  <w14:solidFill>
                    <w14:schemeClr w14:val="tx1"/>
                  </w14:solidFill>
                </w14:textFill>
              </w:rPr>
              <w:t>档</w:t>
            </w:r>
            <w:r>
              <w:rPr>
                <w:rFonts w:hint="eastAsia" w:ascii="宋体" w:hAnsi="宋体"/>
                <w:color w:val="000000" w:themeColor="text1"/>
                <w:szCs w:val="21"/>
                <w14:textFill>
                  <w14:solidFill>
                    <w14:schemeClr w14:val="tx1"/>
                  </w14:solidFill>
                </w14:textFill>
              </w:rPr>
              <w:t>（1分）：有专门的安全管理人员和制度，人员配备不够合理，制度不够健全，各道工序安全技术措施无针对性，不满足有关安全技术标准要求。现场防火、应急救援、社会治安安全措施不够得力。</w:t>
            </w:r>
          </w:p>
          <w:p w14:paraId="3E637553">
            <w:pPr>
              <w:spacing w:line="400" w:lineRule="exact"/>
              <w:ind w:firstLine="420"/>
              <w:rPr>
                <w:rFonts w:hint="eastAsia"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二档</w:t>
            </w:r>
            <w:r>
              <w:rPr>
                <w:rFonts w:hint="eastAsia" w:ascii="宋体" w:hAnsi="宋体"/>
                <w:color w:val="000000" w:themeColor="text1"/>
                <w:szCs w:val="21"/>
                <w14:textFill>
                  <w14:solidFill>
                    <w14:schemeClr w14:val="tx1"/>
                  </w14:solidFill>
                </w14:textFill>
              </w:rPr>
              <w:t>（3分）：有专门的安全管理人员和制度，人员配备基本合理，制度基本健全，各道工序安全技术措施针对性一般，确保工程质量的技术组织措施符合实际且基本满足有关安全技术标准要求。现场防火、应急救援、社会治安安全措施一般。</w:t>
            </w:r>
          </w:p>
          <w:p w14:paraId="0898D243">
            <w:pPr>
              <w:spacing w:line="400" w:lineRule="exact"/>
              <w:ind w:firstLine="420"/>
              <w:rPr>
                <w:rFonts w:hint="eastAsia"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三档</w:t>
            </w:r>
            <w:r>
              <w:rPr>
                <w:rFonts w:hint="eastAsia" w:ascii="宋体" w:hAnsi="宋体"/>
                <w:color w:val="000000" w:themeColor="text1"/>
                <w:szCs w:val="21"/>
                <w14:textFill>
                  <w14:solidFill>
                    <w14:schemeClr w14:val="tx1"/>
                  </w14:solidFill>
                </w14:textFill>
              </w:rPr>
              <w:t>（5分）：有专门的安全管理人员和制度，人员配备合理，制度健全，各道工序安全技术措施针对性一般，确保工程质量的技术组织措施符合实际且基本满足有关安全技术标准要求。现场防火、应急救援、社会治安安全措施一般。</w:t>
            </w:r>
          </w:p>
          <w:p w14:paraId="69C71766">
            <w:pPr>
              <w:spacing w:line="400" w:lineRule="exact"/>
              <w:ind w:firstLine="420"/>
              <w:rPr>
                <w:rFonts w:hint="eastAsia"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四档</w:t>
            </w:r>
            <w:r>
              <w:rPr>
                <w:rFonts w:hint="eastAsia" w:ascii="宋体" w:hAnsi="宋体"/>
                <w:color w:val="000000" w:themeColor="text1"/>
                <w:szCs w:val="21"/>
                <w14:textFill>
                  <w14:solidFill>
                    <w14:schemeClr w14:val="tx1"/>
                  </w14:solidFill>
                </w14:textFill>
              </w:rPr>
              <w:t>（7分）：有专门的安全管理人员和制度，人员配备合理，制度健全，各道工序安全技术措施针对性强，确保工程质量的技术组织措施符合实际且满足有关安全技术标准要求。现场防火、应急救援、社会治安安全措施得力。</w:t>
            </w:r>
          </w:p>
        </w:tc>
        <w:tc>
          <w:tcPr>
            <w:tcW w:w="652" w:type="dxa"/>
            <w:tcBorders>
              <w:top w:val="single" w:color="auto" w:sz="4" w:space="0"/>
              <w:left w:val="single" w:color="auto" w:sz="4" w:space="0"/>
              <w:bottom w:val="single" w:color="auto" w:sz="4" w:space="0"/>
              <w:right w:val="single" w:color="auto" w:sz="4" w:space="0"/>
            </w:tcBorders>
            <w:vAlign w:val="center"/>
          </w:tcPr>
          <w:p w14:paraId="15D993B3">
            <w:pPr>
              <w:spacing w:line="360" w:lineRule="auto"/>
              <w:jc w:val="center"/>
              <w:rPr>
                <w:color w:val="000000" w:themeColor="text1"/>
                <w14:textFill>
                  <w14:solidFill>
                    <w14:schemeClr w14:val="tx1"/>
                  </w14:solidFill>
                </w14:textFill>
              </w:rPr>
            </w:pPr>
            <w:r>
              <w:rPr>
                <w:rFonts w:hint="eastAsia" w:ascii="宋体" w:hAnsi="宋体" w:cs="Tahoma"/>
                <w:color w:val="000000" w:themeColor="text1"/>
                <w:szCs w:val="21"/>
                <w14:textFill>
                  <w14:solidFill>
                    <w14:schemeClr w14:val="tx1"/>
                  </w14:solidFill>
                </w14:textFill>
              </w:rPr>
              <w:t>7分</w:t>
            </w:r>
          </w:p>
        </w:tc>
      </w:tr>
      <w:tr w14:paraId="587A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tcBorders>
              <w:top w:val="single" w:color="auto" w:sz="4" w:space="0"/>
              <w:left w:val="single" w:color="auto" w:sz="4" w:space="0"/>
              <w:bottom w:val="single" w:color="auto" w:sz="4" w:space="0"/>
              <w:right w:val="single" w:color="auto" w:sz="4" w:space="0"/>
            </w:tcBorders>
            <w:vAlign w:val="center"/>
          </w:tcPr>
          <w:p w14:paraId="506FD4DB">
            <w:pPr>
              <w:spacing w:line="360" w:lineRule="auto"/>
              <w:ind w:left="-105" w:right="-105"/>
              <w:jc w:val="center"/>
              <w:rPr>
                <w:rFonts w:ascii="宋体"/>
                <w:bCs/>
                <w:color w:val="000000" w:themeColor="text1"/>
                <w:szCs w:val="21"/>
                <w14:textFill>
                  <w14:solidFill>
                    <w14:schemeClr w14:val="tx1"/>
                  </w14:solidFill>
                </w14:textFill>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14:paraId="6D45C413">
            <w:pPr>
              <w:spacing w:line="360" w:lineRule="auto"/>
              <w:jc w:val="center"/>
              <w:rPr>
                <w:rFonts w:ascii="宋体"/>
                <w:bCs/>
                <w:color w:val="000000" w:themeColor="text1"/>
                <w:szCs w:val="21"/>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vAlign w:val="center"/>
          </w:tcPr>
          <w:p w14:paraId="28800A09">
            <w:pPr>
              <w:spacing w:line="360" w:lineRule="auto"/>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（7）确保工期的技术组织措施</w:t>
            </w:r>
          </w:p>
        </w:tc>
        <w:tc>
          <w:tcPr>
            <w:tcW w:w="6630" w:type="dxa"/>
            <w:tcBorders>
              <w:top w:val="single" w:color="auto" w:sz="4" w:space="0"/>
              <w:left w:val="single" w:color="auto" w:sz="4" w:space="0"/>
              <w:bottom w:val="single" w:color="auto" w:sz="4" w:space="0"/>
              <w:right w:val="single" w:color="auto" w:sz="4" w:space="0"/>
            </w:tcBorders>
            <w:vAlign w:val="center"/>
          </w:tcPr>
          <w:p w14:paraId="530DBBEF">
            <w:pPr>
              <w:spacing w:line="400" w:lineRule="exact"/>
              <w:ind w:firstLine="42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w:t>
            </w:r>
            <w:r>
              <w:rPr>
                <w:rFonts w:hint="eastAsia"/>
                <w:color w:val="000000" w:themeColor="text1"/>
                <w14:textFill>
                  <w14:solidFill>
                    <w14:schemeClr w14:val="tx1"/>
                  </w14:solidFill>
                </w14:textFill>
              </w:rPr>
              <w:t>档</w:t>
            </w:r>
            <w:r>
              <w:rPr>
                <w:rFonts w:hint="eastAsia" w:ascii="宋体" w:hAnsi="宋体"/>
                <w:color w:val="000000" w:themeColor="text1"/>
                <w:szCs w:val="21"/>
                <w14:textFill>
                  <w14:solidFill>
                    <w14:schemeClr w14:val="tx1"/>
                  </w14:solidFill>
                </w14:textFill>
              </w:rPr>
              <w:t>（1分）：在施工工艺、施工方法、材料选用、劳动力安排、技术等方面有保证工期的措施但措施一般。无控制工期的施工进度计划。无施工总进度表或施工网络图，不符合本项目施工实际要求。</w:t>
            </w:r>
          </w:p>
          <w:p w14:paraId="50EF904C">
            <w:pPr>
              <w:spacing w:line="400" w:lineRule="exact"/>
              <w:ind w:firstLine="420"/>
              <w:jc w:val="left"/>
              <w:rPr>
                <w:rFonts w:hint="eastAsia"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二档</w:t>
            </w:r>
            <w:r>
              <w:rPr>
                <w:rFonts w:hint="eastAsia" w:ascii="宋体" w:hAnsi="宋体"/>
                <w:color w:val="000000" w:themeColor="text1"/>
                <w:szCs w:val="21"/>
                <w14:textFill>
                  <w14:solidFill>
                    <w14:schemeClr w14:val="tx1"/>
                  </w14:solidFill>
                </w14:textFill>
              </w:rPr>
              <w:t>（3分）：在施工工艺、施工方法、材料选用、劳动力安排、技术等方面有保证工期的措施但措施一般。有控制工期的施工进度计划。有施工总进度表或施工网络图，各项计划图表编制一般，安排基本合理，基本符合本项目施工实际要求。</w:t>
            </w:r>
          </w:p>
          <w:p w14:paraId="117F9099">
            <w:pPr>
              <w:spacing w:line="400" w:lineRule="exact"/>
              <w:ind w:firstLine="420"/>
              <w:jc w:val="left"/>
              <w:rPr>
                <w:rFonts w:hint="eastAsia"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三档</w:t>
            </w:r>
            <w:r>
              <w:rPr>
                <w:rFonts w:hint="eastAsia" w:ascii="宋体" w:hAnsi="宋体"/>
                <w:color w:val="000000" w:themeColor="text1"/>
                <w:szCs w:val="21"/>
                <w14:textFill>
                  <w14:solidFill>
                    <w14:schemeClr w14:val="tx1"/>
                  </w14:solidFill>
                </w14:textFill>
              </w:rPr>
              <w:t>（5分）：在施工工艺、施工方法、材料选用、劳动力安排、技术等方面有保证工期的措施但措施一般，有赶工措施。有控制工期的施工进度计划。有施工总进度表或施工网络图，各项计划图表编制一般，安排合理，基本符合本项目施工实际要求。</w:t>
            </w:r>
          </w:p>
          <w:p w14:paraId="65DB0104">
            <w:pPr>
              <w:spacing w:line="400" w:lineRule="exact"/>
              <w:ind w:firstLine="420"/>
              <w:jc w:val="left"/>
              <w:rPr>
                <w:rFonts w:hint="eastAsia"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四档</w:t>
            </w:r>
            <w:r>
              <w:rPr>
                <w:rFonts w:hint="eastAsia" w:ascii="宋体" w:hAnsi="宋体"/>
                <w:color w:val="000000" w:themeColor="text1"/>
                <w:szCs w:val="21"/>
                <w14:textFill>
                  <w14:solidFill>
                    <w14:schemeClr w14:val="tx1"/>
                  </w14:solidFill>
                </w14:textFill>
              </w:rPr>
              <w:t>（7分）：在施工工艺、施工方法、材料选用、劳动力安排、技术等方面有保证工期的具体措施且措施得当，针对赶工措施有具体的表述，赶工措施合理科学，可操作性高。有控制工期的施工进度计划。有施工总进度表或施工网络图，各项计划图表编制完善，安排科学合理，符合本项目施工实际要求。</w:t>
            </w:r>
          </w:p>
        </w:tc>
        <w:tc>
          <w:tcPr>
            <w:tcW w:w="652" w:type="dxa"/>
            <w:tcBorders>
              <w:top w:val="single" w:color="auto" w:sz="4" w:space="0"/>
              <w:left w:val="single" w:color="auto" w:sz="4" w:space="0"/>
              <w:bottom w:val="single" w:color="auto" w:sz="4" w:space="0"/>
              <w:right w:val="single" w:color="auto" w:sz="4" w:space="0"/>
            </w:tcBorders>
            <w:vAlign w:val="center"/>
          </w:tcPr>
          <w:p w14:paraId="1DC2E294">
            <w:pPr>
              <w:spacing w:line="360" w:lineRule="auto"/>
              <w:jc w:val="center"/>
              <w:rPr>
                <w:color w:val="000000" w:themeColor="text1"/>
                <w14:textFill>
                  <w14:solidFill>
                    <w14:schemeClr w14:val="tx1"/>
                  </w14:solidFill>
                </w14:textFill>
              </w:rPr>
            </w:pPr>
            <w:r>
              <w:rPr>
                <w:rFonts w:hint="eastAsia" w:ascii="宋体" w:hAnsi="宋体" w:cs="Tahoma"/>
                <w:color w:val="000000" w:themeColor="text1"/>
                <w:szCs w:val="21"/>
                <w14:textFill>
                  <w14:solidFill>
                    <w14:schemeClr w14:val="tx1"/>
                  </w14:solidFill>
                </w14:textFill>
              </w:rPr>
              <w:t>7分</w:t>
            </w:r>
          </w:p>
        </w:tc>
      </w:tr>
      <w:tr w14:paraId="79A5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tcBorders>
              <w:top w:val="single" w:color="auto" w:sz="4" w:space="0"/>
              <w:left w:val="single" w:color="auto" w:sz="4" w:space="0"/>
              <w:bottom w:val="single" w:color="auto" w:sz="4" w:space="0"/>
              <w:right w:val="single" w:color="auto" w:sz="4" w:space="0"/>
            </w:tcBorders>
            <w:vAlign w:val="center"/>
          </w:tcPr>
          <w:p w14:paraId="01A36416">
            <w:pPr>
              <w:spacing w:line="360" w:lineRule="auto"/>
              <w:ind w:left="-105" w:right="-105"/>
              <w:jc w:val="center"/>
              <w:rPr>
                <w:rFonts w:ascii="宋体"/>
                <w:bCs/>
                <w:color w:val="000000" w:themeColor="text1"/>
                <w:szCs w:val="21"/>
                <w14:textFill>
                  <w14:solidFill>
                    <w14:schemeClr w14:val="tx1"/>
                  </w14:solidFill>
                </w14:textFill>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14:paraId="7443568A">
            <w:pPr>
              <w:spacing w:line="360" w:lineRule="auto"/>
              <w:jc w:val="center"/>
              <w:rPr>
                <w:rFonts w:ascii="宋体"/>
                <w:bCs/>
                <w:color w:val="000000" w:themeColor="text1"/>
                <w:szCs w:val="21"/>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vAlign w:val="center"/>
          </w:tcPr>
          <w:p w14:paraId="565BCEF7">
            <w:pPr>
              <w:spacing w:line="360" w:lineRule="auto"/>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（8）确保文明施工的技术组织措施</w:t>
            </w:r>
          </w:p>
        </w:tc>
        <w:tc>
          <w:tcPr>
            <w:tcW w:w="6630" w:type="dxa"/>
            <w:tcBorders>
              <w:top w:val="single" w:color="auto" w:sz="4" w:space="0"/>
              <w:left w:val="single" w:color="auto" w:sz="4" w:space="0"/>
              <w:bottom w:val="single" w:color="auto" w:sz="4" w:space="0"/>
              <w:right w:val="single" w:color="auto" w:sz="4" w:space="0"/>
            </w:tcBorders>
            <w:vAlign w:val="center"/>
          </w:tcPr>
          <w:p w14:paraId="1B1FAF3A">
            <w:pPr>
              <w:spacing w:line="400" w:lineRule="exact"/>
              <w:ind w:firstLine="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w:t>
            </w:r>
            <w:r>
              <w:rPr>
                <w:rFonts w:hint="eastAsia"/>
                <w:color w:val="000000" w:themeColor="text1"/>
                <w14:textFill>
                  <w14:solidFill>
                    <w14:schemeClr w14:val="tx1"/>
                  </w14:solidFill>
                </w14:textFill>
              </w:rPr>
              <w:t>档</w:t>
            </w:r>
            <w:r>
              <w:rPr>
                <w:rFonts w:hint="eastAsia" w:ascii="宋体" w:hAnsi="宋体"/>
                <w:color w:val="000000" w:themeColor="text1"/>
                <w:szCs w:val="21"/>
                <w14:textFill>
                  <w14:solidFill>
                    <w14:schemeClr w14:val="tx1"/>
                  </w14:solidFill>
                </w14:textFill>
              </w:rPr>
              <w:t>（1分）：针对本工程项目特点，应有现场文明施工、环境保护措施，且措施内容应达到《建筑施工安全检查标准》（JGJ59-2011）合格标准并符合《广西壮族自治区建筑工程文明施工导则》要求。各项措施不够合理。无具体实现现场文明施工目标的承诺。</w:t>
            </w:r>
          </w:p>
          <w:p w14:paraId="29920137">
            <w:pPr>
              <w:spacing w:line="400" w:lineRule="exact"/>
              <w:ind w:firstLine="420"/>
              <w:rPr>
                <w:rFonts w:hint="eastAsia"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二档</w:t>
            </w:r>
            <w:r>
              <w:rPr>
                <w:rFonts w:hint="eastAsia" w:ascii="宋体" w:hAnsi="宋体"/>
                <w:color w:val="000000" w:themeColor="text1"/>
                <w:szCs w:val="21"/>
                <w14:textFill>
                  <w14:solidFill>
                    <w14:schemeClr w14:val="tx1"/>
                  </w14:solidFill>
                </w14:textFill>
              </w:rPr>
              <w:t>（3分）：针对本工程项目特点，有现场文明施工、环境保护措施，且措施内容基本达到《建筑施工安全检查标准》（JGJ59-2011）合格标准并基本符合《广西壮族自治区建筑工程文明施工导则》要求。各项措施 。有具体实现现场文明施工目标的承诺。</w:t>
            </w:r>
          </w:p>
          <w:p w14:paraId="614556D9">
            <w:pPr>
              <w:spacing w:line="400" w:lineRule="exact"/>
              <w:ind w:firstLine="420"/>
              <w:rPr>
                <w:rFonts w:hint="eastAsia"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三档</w:t>
            </w:r>
            <w:r>
              <w:rPr>
                <w:rFonts w:hint="eastAsia" w:ascii="宋体" w:hAnsi="宋体"/>
                <w:color w:val="000000" w:themeColor="text1"/>
                <w:szCs w:val="21"/>
                <w14:textFill>
                  <w14:solidFill>
                    <w14:schemeClr w14:val="tx1"/>
                  </w14:solidFill>
                </w14:textFill>
              </w:rPr>
              <w:t>（5分）：针对本工程项目特点，有现场文明施工、环境保护措施，且措施内容达到《建筑施工安全检查标准》（JGJ59-2011）合格标准并符合《广西壮族自治区建筑工程文明施工导则》要求。各项措施一般。有具体实现现场文明施工目标的承诺。</w:t>
            </w:r>
          </w:p>
          <w:p w14:paraId="3C21A1B1">
            <w:pPr>
              <w:spacing w:line="400" w:lineRule="exact"/>
              <w:ind w:firstLine="420"/>
              <w:rPr>
                <w:rFonts w:hint="eastAsia"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四档</w:t>
            </w:r>
            <w:r>
              <w:rPr>
                <w:rFonts w:hint="eastAsia" w:ascii="宋体" w:hAnsi="宋体"/>
                <w:color w:val="000000" w:themeColor="text1"/>
                <w:szCs w:val="21"/>
                <w14:textFill>
                  <w14:solidFill>
                    <w14:schemeClr w14:val="tx1"/>
                  </w14:solidFill>
                </w14:textFill>
              </w:rPr>
              <w:t>（7分）：针对本工程项目特点，有现场文明施工、环境保护措施，且措施内容达到《建筑施工安全检查标准》（JGJ59-2011）合格标准并符合《广西壮族自治区建筑工程文明施工导则》要求。各项措施完整、具体、有效。有具体实现现场文明施工目标的承诺。</w:t>
            </w:r>
          </w:p>
        </w:tc>
        <w:tc>
          <w:tcPr>
            <w:tcW w:w="652" w:type="dxa"/>
            <w:tcBorders>
              <w:top w:val="single" w:color="auto" w:sz="4" w:space="0"/>
              <w:left w:val="single" w:color="auto" w:sz="4" w:space="0"/>
              <w:bottom w:val="single" w:color="auto" w:sz="4" w:space="0"/>
              <w:right w:val="single" w:color="auto" w:sz="4" w:space="0"/>
            </w:tcBorders>
            <w:vAlign w:val="center"/>
          </w:tcPr>
          <w:p w14:paraId="7144DB7D">
            <w:pPr>
              <w:spacing w:line="360" w:lineRule="auto"/>
              <w:jc w:val="center"/>
              <w:rPr>
                <w:color w:val="000000" w:themeColor="text1"/>
                <w14:textFill>
                  <w14:solidFill>
                    <w14:schemeClr w14:val="tx1"/>
                  </w14:solidFill>
                </w14:textFill>
              </w:rPr>
            </w:pPr>
            <w:r>
              <w:rPr>
                <w:rFonts w:hint="eastAsia" w:ascii="宋体" w:hAnsi="宋体" w:cs="Tahoma"/>
                <w:color w:val="000000" w:themeColor="text1"/>
                <w:szCs w:val="21"/>
                <w14:textFill>
                  <w14:solidFill>
                    <w14:schemeClr w14:val="tx1"/>
                  </w14:solidFill>
                </w14:textFill>
              </w:rPr>
              <w:t>7分</w:t>
            </w:r>
          </w:p>
        </w:tc>
      </w:tr>
      <w:tr w14:paraId="25D13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tcBorders>
              <w:top w:val="single" w:color="auto" w:sz="4" w:space="0"/>
              <w:left w:val="single" w:color="auto" w:sz="4" w:space="0"/>
              <w:bottom w:val="single" w:color="auto" w:sz="4" w:space="0"/>
              <w:right w:val="single" w:color="auto" w:sz="4" w:space="0"/>
            </w:tcBorders>
            <w:vAlign w:val="center"/>
          </w:tcPr>
          <w:p w14:paraId="53F8A88B">
            <w:pPr>
              <w:spacing w:line="360" w:lineRule="auto"/>
              <w:ind w:left="-105" w:right="-105"/>
              <w:jc w:val="center"/>
              <w:rPr>
                <w:rFonts w:ascii="宋体"/>
                <w:bCs/>
                <w:color w:val="000000" w:themeColor="text1"/>
                <w:szCs w:val="21"/>
                <w14:textFill>
                  <w14:solidFill>
                    <w14:schemeClr w14:val="tx1"/>
                  </w14:solidFill>
                </w14:textFill>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14:paraId="0566C8EC">
            <w:pPr>
              <w:spacing w:line="360" w:lineRule="auto"/>
              <w:jc w:val="center"/>
              <w:rPr>
                <w:rFonts w:ascii="宋体"/>
                <w:bCs/>
                <w:color w:val="000000" w:themeColor="text1"/>
                <w:szCs w:val="21"/>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vAlign w:val="center"/>
          </w:tcPr>
          <w:p w14:paraId="5336B2D7">
            <w:pPr>
              <w:spacing w:line="360" w:lineRule="auto"/>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（9）工程施工的重点和难点及保证措施</w:t>
            </w:r>
          </w:p>
        </w:tc>
        <w:tc>
          <w:tcPr>
            <w:tcW w:w="6630" w:type="dxa"/>
            <w:tcBorders>
              <w:top w:val="single" w:color="auto" w:sz="4" w:space="0"/>
              <w:left w:val="single" w:color="auto" w:sz="4" w:space="0"/>
              <w:bottom w:val="single" w:color="auto" w:sz="4" w:space="0"/>
              <w:right w:val="single" w:color="auto" w:sz="4" w:space="0"/>
            </w:tcBorders>
            <w:vAlign w:val="center"/>
          </w:tcPr>
          <w:p w14:paraId="7477C947">
            <w:pPr>
              <w:spacing w:line="400" w:lineRule="exact"/>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一档（1分）：针对本工程的特点，阐述本工程的重点和难点，解决重点和难点问题的方法不够合理。</w:t>
            </w:r>
          </w:p>
          <w:p w14:paraId="3271AD91">
            <w:pPr>
              <w:spacing w:line="400" w:lineRule="exact"/>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二档（3分）：针对本工程的特点，阐述本工程的重点和难点，解决重点和难点问题的方法基本合理。</w:t>
            </w:r>
          </w:p>
          <w:p w14:paraId="4E1C686B">
            <w:pPr>
              <w:spacing w:line="400" w:lineRule="exact"/>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三档（5分）：针对本工程的特点，本工程的重点和难点阐述比较清晰、合理，基本能解决重点和难点问题的方法较合理。</w:t>
            </w:r>
          </w:p>
          <w:p w14:paraId="32DEBB6C">
            <w:pPr>
              <w:spacing w:line="400" w:lineRule="exact"/>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四档（7分）：针对本工程的特点，本工程的重点和难点阐述清晰、合理，完全能提供解决重点和难点问题的方法。</w:t>
            </w:r>
          </w:p>
        </w:tc>
        <w:tc>
          <w:tcPr>
            <w:tcW w:w="652" w:type="dxa"/>
            <w:tcBorders>
              <w:top w:val="single" w:color="auto" w:sz="4" w:space="0"/>
              <w:left w:val="single" w:color="auto" w:sz="4" w:space="0"/>
              <w:bottom w:val="single" w:color="auto" w:sz="4" w:space="0"/>
              <w:right w:val="single" w:color="auto" w:sz="4" w:space="0"/>
            </w:tcBorders>
            <w:vAlign w:val="center"/>
          </w:tcPr>
          <w:p w14:paraId="25C8DCF4">
            <w:pPr>
              <w:spacing w:line="360" w:lineRule="auto"/>
              <w:jc w:val="center"/>
              <w:rPr>
                <w:rFonts w:ascii="宋体" w:cs="Tahoma"/>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7分</w:t>
            </w:r>
          </w:p>
        </w:tc>
      </w:tr>
      <w:tr w14:paraId="2089F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65609E5F">
            <w:pPr>
              <w:widowControl/>
              <w:spacing w:line="360" w:lineRule="auto"/>
              <w:jc w:val="center"/>
              <w:rPr>
                <w:rFonts w:ascii="宋体" w:cs="Tahoma"/>
                <w:color w:val="000000" w:themeColor="text1"/>
                <w:szCs w:val="21"/>
                <w14:textFill>
                  <w14:solidFill>
                    <w14:schemeClr w14:val="tx1"/>
                  </w14:solidFill>
                </w14:textFill>
              </w:rPr>
            </w:pPr>
            <w:r>
              <w:rPr>
                <w:rFonts w:ascii="宋体" w:hAnsi="宋体" w:cs="Tahoma"/>
                <w:color w:val="000000" w:themeColor="text1"/>
                <w:szCs w:val="21"/>
                <w14:textFill>
                  <w14:solidFill>
                    <w14:schemeClr w14:val="tx1"/>
                  </w14:solidFill>
                </w14:textFill>
              </w:rPr>
              <w:t>3</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46A88292">
            <w:pPr>
              <w:widowControl/>
              <w:spacing w:line="360" w:lineRule="auto"/>
              <w:jc w:val="center"/>
              <w:rPr>
                <w:rFonts w:ascii="宋体" w:cs="Courier New"/>
                <w:bCs/>
                <w:color w:val="000000" w:themeColor="text1"/>
                <w:szCs w:val="21"/>
                <w14:textFill>
                  <w14:solidFill>
                    <w14:schemeClr w14:val="tx1"/>
                  </w14:solidFill>
                </w14:textFill>
              </w:rPr>
            </w:pPr>
            <w:r>
              <w:rPr>
                <w:rFonts w:hint="eastAsia" w:ascii="宋体" w:hAnsi="宋体" w:cs="Courier New"/>
                <w:bCs/>
                <w:color w:val="000000" w:themeColor="text1"/>
                <w:szCs w:val="21"/>
                <w14:textFill>
                  <w14:solidFill>
                    <w14:schemeClr w14:val="tx1"/>
                  </w14:solidFill>
                </w14:textFill>
              </w:rPr>
              <w:t>商务分</w:t>
            </w:r>
          </w:p>
        </w:tc>
        <w:tc>
          <w:tcPr>
            <w:tcW w:w="6630" w:type="dxa"/>
            <w:tcBorders>
              <w:top w:val="single" w:color="auto" w:sz="4" w:space="0"/>
              <w:left w:val="single" w:color="auto" w:sz="4" w:space="0"/>
              <w:bottom w:val="single" w:color="auto" w:sz="4" w:space="0"/>
              <w:right w:val="single" w:color="auto" w:sz="4" w:space="0"/>
            </w:tcBorders>
            <w:vAlign w:val="center"/>
          </w:tcPr>
          <w:p w14:paraId="49A5EFA2">
            <w:pPr>
              <w:widowControl/>
              <w:spacing w:line="360" w:lineRule="auto"/>
              <w:jc w:val="center"/>
              <w:rPr>
                <w:rFonts w:ascii="宋体" w:cs="Tahoma"/>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评审标准</w:t>
            </w:r>
          </w:p>
        </w:tc>
        <w:tc>
          <w:tcPr>
            <w:tcW w:w="652" w:type="dxa"/>
            <w:tcBorders>
              <w:top w:val="single" w:color="auto" w:sz="4" w:space="0"/>
              <w:left w:val="single" w:color="auto" w:sz="4" w:space="0"/>
              <w:bottom w:val="single" w:color="auto" w:sz="4" w:space="0"/>
              <w:right w:val="single" w:color="auto" w:sz="4" w:space="0"/>
            </w:tcBorders>
            <w:vAlign w:val="center"/>
          </w:tcPr>
          <w:p w14:paraId="7DE6F676">
            <w:pPr>
              <w:widowControl/>
              <w:spacing w:line="360" w:lineRule="auto"/>
              <w:jc w:val="center"/>
              <w:rPr>
                <w:rFonts w:ascii="宋体" w:cs="Tahoma"/>
                <w:color w:val="000000" w:themeColor="text1"/>
                <w:szCs w:val="21"/>
                <w14:textFill>
                  <w14:solidFill>
                    <w14:schemeClr w14:val="tx1"/>
                  </w14:solidFill>
                </w14:textFill>
              </w:rPr>
            </w:pPr>
            <w:r>
              <w:rPr>
                <w:rFonts w:ascii="宋体" w:hAnsi="宋体" w:cs="Tahoma"/>
                <w:color w:val="000000" w:themeColor="text1"/>
                <w:szCs w:val="21"/>
                <w14:textFill>
                  <w14:solidFill>
                    <w14:schemeClr w14:val="tx1"/>
                  </w14:solidFill>
                </w14:textFill>
              </w:rPr>
              <w:t>4</w:t>
            </w:r>
            <w:r>
              <w:rPr>
                <w:rFonts w:hint="eastAsia" w:ascii="宋体" w:hAnsi="宋体" w:cs="Tahoma"/>
                <w:color w:val="000000" w:themeColor="text1"/>
                <w:szCs w:val="21"/>
                <w14:textFill>
                  <w14:solidFill>
                    <w14:schemeClr w14:val="tx1"/>
                  </w14:solidFill>
                </w14:textFill>
              </w:rPr>
              <w:t>分</w:t>
            </w:r>
          </w:p>
        </w:tc>
      </w:tr>
      <w:tr w14:paraId="21F25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684FDDE0">
            <w:pPr>
              <w:widowControl/>
              <w:spacing w:line="360" w:lineRule="auto"/>
              <w:jc w:val="center"/>
              <w:rPr>
                <w:rFonts w:ascii="宋体" w:cs="Tahoma"/>
                <w:color w:val="000000" w:themeColor="text1"/>
                <w:szCs w:val="21"/>
                <w14:textFill>
                  <w14:solidFill>
                    <w14:schemeClr w14:val="tx1"/>
                  </w14:solidFill>
                </w14:textFill>
              </w:rPr>
            </w:pPr>
            <w:r>
              <w:rPr>
                <w:rFonts w:ascii="宋体" w:hAnsi="宋体" w:cs="Tahoma"/>
                <w:color w:val="000000" w:themeColor="text1"/>
                <w:szCs w:val="21"/>
                <w14:textFill>
                  <w14:solidFill>
                    <w14:schemeClr w14:val="tx1"/>
                  </w14:solidFill>
                </w14:textFill>
              </w:rPr>
              <w:t>3.1</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5AFFBD6E">
            <w:pPr>
              <w:spacing w:line="360" w:lineRule="auto"/>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业绩分</w:t>
            </w:r>
          </w:p>
          <w:p w14:paraId="201303BF">
            <w:pPr>
              <w:spacing w:line="360" w:lineRule="auto"/>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分）</w:t>
            </w:r>
          </w:p>
        </w:tc>
        <w:tc>
          <w:tcPr>
            <w:tcW w:w="6630" w:type="dxa"/>
            <w:tcBorders>
              <w:top w:val="single" w:color="auto" w:sz="4" w:space="0"/>
              <w:left w:val="single" w:color="auto" w:sz="4" w:space="0"/>
              <w:bottom w:val="single" w:color="auto" w:sz="4" w:space="0"/>
              <w:right w:val="single" w:color="auto" w:sz="4" w:space="0"/>
            </w:tcBorders>
            <w:vAlign w:val="center"/>
          </w:tcPr>
          <w:p w14:paraId="1483879D">
            <w:pPr>
              <w:spacing w:line="360" w:lineRule="auto"/>
              <w:ind w:firstLine="306"/>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供应商自</w:t>
            </w:r>
            <w:r>
              <w:rPr>
                <w:rFonts w:ascii="宋体" w:hAnsi="宋体"/>
                <w:color w:val="000000" w:themeColor="text1"/>
                <w:szCs w:val="21"/>
                <w14:textFill>
                  <w14:solidFill>
                    <w14:schemeClr w14:val="tx1"/>
                  </w14:solidFill>
                </w14:textFill>
              </w:rPr>
              <w:t>202</w:t>
            </w:r>
            <w:r>
              <w:rPr>
                <w:rFonts w:hint="eastAsia" w:ascii="宋体" w:hAnsi="宋体"/>
                <w:color w:val="000000" w:themeColor="text1"/>
                <w:szCs w:val="21"/>
                <w14:textFill>
                  <w14:solidFill>
                    <w14:schemeClr w14:val="tx1"/>
                  </w14:solidFill>
                </w14:textFill>
              </w:rPr>
              <w:t>3年</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月</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日以来完成过同类的工程项目，每提供</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个项目业绩计1分；此项满分</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分。</w:t>
            </w:r>
          </w:p>
          <w:p w14:paraId="14F6419E">
            <w:pPr>
              <w:spacing w:line="360" w:lineRule="auto"/>
              <w:ind w:firstLine="306"/>
              <w:rPr>
                <w:rFonts w:asci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注：以上业绩均须在响应文件中提供中标（成交）通知书或合同书，否则不予认可。</w:t>
            </w:r>
          </w:p>
        </w:tc>
        <w:tc>
          <w:tcPr>
            <w:tcW w:w="652" w:type="dxa"/>
            <w:tcBorders>
              <w:top w:val="single" w:color="auto" w:sz="4" w:space="0"/>
              <w:left w:val="single" w:color="auto" w:sz="4" w:space="0"/>
              <w:bottom w:val="single" w:color="auto" w:sz="4" w:space="0"/>
              <w:right w:val="single" w:color="auto" w:sz="4" w:space="0"/>
            </w:tcBorders>
            <w:vAlign w:val="center"/>
          </w:tcPr>
          <w:p w14:paraId="46400AFD">
            <w:pPr>
              <w:widowControl/>
              <w:spacing w:line="360" w:lineRule="auto"/>
              <w:jc w:val="center"/>
              <w:rPr>
                <w:rFonts w:ascii="宋体" w:cs="Tahoma"/>
                <w:color w:val="000000" w:themeColor="text1"/>
                <w:szCs w:val="21"/>
                <w14:textFill>
                  <w14:solidFill>
                    <w14:schemeClr w14:val="tx1"/>
                  </w14:solidFill>
                </w14:textFill>
              </w:rPr>
            </w:pPr>
            <w:r>
              <w:rPr>
                <w:rFonts w:ascii="宋体" w:hAnsi="宋体" w:cs="Tahoma"/>
                <w:color w:val="000000" w:themeColor="text1"/>
                <w:szCs w:val="21"/>
                <w14:textFill>
                  <w14:solidFill>
                    <w14:schemeClr w14:val="tx1"/>
                  </w14:solidFill>
                </w14:textFill>
              </w:rPr>
              <w:t>4</w:t>
            </w:r>
            <w:r>
              <w:rPr>
                <w:rFonts w:hint="eastAsia" w:ascii="宋体" w:hAnsi="宋体" w:cs="Tahoma"/>
                <w:color w:val="000000" w:themeColor="text1"/>
                <w:szCs w:val="21"/>
                <w14:textFill>
                  <w14:solidFill>
                    <w14:schemeClr w14:val="tx1"/>
                  </w14:solidFill>
                </w14:textFill>
              </w:rPr>
              <w:t>分</w:t>
            </w:r>
          </w:p>
        </w:tc>
      </w:tr>
      <w:tr w14:paraId="6DAAE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38" w:type="dxa"/>
            <w:gridSpan w:val="4"/>
            <w:tcBorders>
              <w:top w:val="single" w:color="auto" w:sz="4" w:space="0"/>
              <w:left w:val="single" w:color="auto" w:sz="4" w:space="0"/>
              <w:bottom w:val="single" w:color="auto" w:sz="4" w:space="0"/>
              <w:right w:val="single" w:color="auto" w:sz="4" w:space="0"/>
            </w:tcBorders>
          </w:tcPr>
          <w:p w14:paraId="68C3A49D">
            <w:pPr>
              <w:pStyle w:val="225"/>
              <w:spacing w:line="360" w:lineRule="auto"/>
              <w:ind w:firstLine="420"/>
              <w:rPr>
                <w:rFonts w:hint="eastAsia" w:hAnsi="宋体" w:cs="Courier New"/>
                <w:bCs/>
                <w:color w:val="000000" w:themeColor="text1"/>
                <w14:textFill>
                  <w14:solidFill>
                    <w14:schemeClr w14:val="tx1"/>
                  </w14:solidFill>
                </w14:textFill>
              </w:rPr>
            </w:pPr>
            <w:r>
              <w:rPr>
                <w:rFonts w:hint="eastAsia" w:hAnsi="宋体"/>
                <w:color w:val="000000" w:themeColor="text1"/>
                <w:sz w:val="21"/>
                <w14:textFill>
                  <w14:solidFill>
                    <w14:schemeClr w14:val="tx1"/>
                  </w14:solidFill>
                </w14:textFill>
              </w:rPr>
              <w:t>总得分为以上各项评审因素得分合计</w:t>
            </w:r>
          </w:p>
        </w:tc>
        <w:tc>
          <w:tcPr>
            <w:tcW w:w="652" w:type="dxa"/>
            <w:tcBorders>
              <w:top w:val="single" w:color="auto" w:sz="4" w:space="0"/>
              <w:left w:val="single" w:color="auto" w:sz="4" w:space="0"/>
              <w:bottom w:val="single" w:color="auto" w:sz="4" w:space="0"/>
              <w:right w:val="single" w:color="auto" w:sz="4" w:space="0"/>
            </w:tcBorders>
            <w:vAlign w:val="center"/>
          </w:tcPr>
          <w:p w14:paraId="348F0476">
            <w:pPr>
              <w:widowControl/>
              <w:spacing w:line="360" w:lineRule="auto"/>
              <w:jc w:val="center"/>
              <w:rPr>
                <w:rFonts w:ascii="宋体" w:cs="Tahoma"/>
                <w:color w:val="000000" w:themeColor="text1"/>
                <w:szCs w:val="21"/>
                <w14:textFill>
                  <w14:solidFill>
                    <w14:schemeClr w14:val="tx1"/>
                  </w14:solidFill>
                </w14:textFill>
              </w:rPr>
            </w:pPr>
            <w:r>
              <w:rPr>
                <w:rFonts w:ascii="宋体" w:hAnsi="宋体" w:cs="Tahoma"/>
                <w:color w:val="000000" w:themeColor="text1"/>
                <w:szCs w:val="21"/>
                <w14:textFill>
                  <w14:solidFill>
                    <w14:schemeClr w14:val="tx1"/>
                  </w14:solidFill>
                </w14:textFill>
              </w:rPr>
              <w:t>100</w:t>
            </w:r>
            <w:r>
              <w:rPr>
                <w:rFonts w:hint="eastAsia" w:ascii="宋体" w:hAnsi="宋体" w:cs="Tahoma"/>
                <w:color w:val="000000" w:themeColor="text1"/>
                <w:szCs w:val="21"/>
                <w14:textFill>
                  <w14:solidFill>
                    <w14:schemeClr w14:val="tx1"/>
                  </w14:solidFill>
                </w14:textFill>
              </w:rPr>
              <w:t>分</w:t>
            </w:r>
          </w:p>
        </w:tc>
      </w:tr>
      <w:tr w14:paraId="0EE8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9090" w:type="dxa"/>
            <w:gridSpan w:val="5"/>
            <w:tcBorders>
              <w:top w:val="single" w:color="auto" w:sz="4" w:space="0"/>
              <w:left w:val="single" w:color="auto" w:sz="4" w:space="0"/>
              <w:bottom w:val="single" w:color="auto" w:sz="4" w:space="0"/>
              <w:right w:val="single" w:color="auto" w:sz="4" w:space="0"/>
            </w:tcBorders>
          </w:tcPr>
          <w:p w14:paraId="51323A02">
            <w:pPr>
              <w:widowControl/>
              <w:spacing w:line="360" w:lineRule="auto"/>
              <w:jc w:val="center"/>
              <w:rPr>
                <w:rFonts w:ascii="宋体" w:cs="Tahoma"/>
                <w:color w:val="000000" w:themeColor="text1"/>
                <w:szCs w:val="21"/>
                <w14:textFill>
                  <w14:solidFill>
                    <w14:schemeClr w14:val="tx1"/>
                  </w14:solidFill>
                </w14:textFill>
              </w:rPr>
            </w:pPr>
            <w:r>
              <w:rPr>
                <w:rFonts w:hint="eastAsia"/>
                <w:color w:val="000000" w:themeColor="text1"/>
                <w14:textFill>
                  <w14:solidFill>
                    <w14:schemeClr w14:val="tx1"/>
                  </w14:solidFill>
                </w14:textFill>
              </w:rPr>
              <w:t>本项目为施工项目，不涉及政策功能的节能，环保分加分。</w:t>
            </w:r>
          </w:p>
        </w:tc>
      </w:tr>
    </w:tbl>
    <w:p w14:paraId="7C423631">
      <w:pPr>
        <w:pStyle w:val="184"/>
        <w:jc w:val="center"/>
        <w:rPr>
          <w:rFonts w:hint="eastAsia" w:ascii="宋体" w:hAnsi="宋体" w:cs="宋体"/>
          <w:color w:val="000000" w:themeColor="text1"/>
          <w14:textFill>
            <w14:solidFill>
              <w14:schemeClr w14:val="tx1"/>
            </w14:solidFill>
          </w14:textFill>
        </w:rPr>
      </w:pPr>
      <w:r>
        <w:rPr>
          <w:rFonts w:ascii="宋体" w:cs="宋体"/>
          <w:color w:val="000000" w:themeColor="text1"/>
          <w14:textFill>
            <w14:solidFill>
              <w14:schemeClr w14:val="tx1"/>
            </w14:solidFill>
          </w14:textFill>
        </w:rPr>
        <w:br w:type="page" w:clear="all"/>
      </w:r>
    </w:p>
    <w:p w14:paraId="1325EED0">
      <w:pPr>
        <w:rPr>
          <w:color w:val="000000" w:themeColor="text1"/>
          <w14:textFill>
            <w14:solidFill>
              <w14:schemeClr w14:val="tx1"/>
            </w14:solidFill>
          </w14:textFill>
        </w:rPr>
      </w:pPr>
    </w:p>
    <w:p w14:paraId="31476287">
      <w:pPr>
        <w:pStyle w:val="217"/>
        <w:rPr>
          <w:color w:val="000000" w:themeColor="text1"/>
          <w14:textFill>
            <w14:solidFill>
              <w14:schemeClr w14:val="tx1"/>
            </w14:solidFill>
          </w14:textFill>
        </w:rPr>
      </w:pPr>
    </w:p>
    <w:p w14:paraId="1A9B9B07">
      <w:pPr>
        <w:pStyle w:val="251"/>
        <w:rPr>
          <w:color w:val="000000" w:themeColor="text1"/>
          <w14:textFill>
            <w14:solidFill>
              <w14:schemeClr w14:val="tx1"/>
            </w14:solidFill>
          </w14:textFill>
        </w:rPr>
      </w:pPr>
    </w:p>
    <w:p w14:paraId="5E97280B">
      <w:pPr>
        <w:rPr>
          <w:color w:val="000000" w:themeColor="text1"/>
          <w14:textFill>
            <w14:solidFill>
              <w14:schemeClr w14:val="tx1"/>
            </w14:solidFill>
          </w14:textFill>
        </w:rPr>
      </w:pPr>
    </w:p>
    <w:p w14:paraId="67E8194B">
      <w:pPr>
        <w:pStyle w:val="217"/>
        <w:rPr>
          <w:color w:val="000000" w:themeColor="text1"/>
          <w14:textFill>
            <w14:solidFill>
              <w14:schemeClr w14:val="tx1"/>
            </w14:solidFill>
          </w14:textFill>
        </w:rPr>
      </w:pPr>
    </w:p>
    <w:p w14:paraId="4E1F3048">
      <w:pPr>
        <w:pStyle w:val="184"/>
        <w:jc w:val="center"/>
        <w:rPr>
          <w:color w:val="000000" w:themeColor="text1"/>
          <w14:textFill>
            <w14:solidFill>
              <w14:schemeClr w14:val="tx1"/>
            </w14:solidFill>
          </w14:textFill>
        </w:rPr>
      </w:pPr>
      <w:bookmarkStart w:id="76" w:name="_Toc7092"/>
      <w:r>
        <w:rPr>
          <w:rFonts w:hint="eastAsia"/>
          <w:color w:val="000000" w:themeColor="text1"/>
          <w14:textFill>
            <w14:solidFill>
              <w14:schemeClr w14:val="tx1"/>
            </w14:solidFill>
          </w14:textFill>
        </w:rPr>
        <w:t>第五章 工程量清单及图纸</w:t>
      </w:r>
      <w:bookmarkEnd w:id="76"/>
    </w:p>
    <w:p w14:paraId="1D8C126D">
      <w:pPr>
        <w:pStyle w:val="184"/>
        <w:jc w:val="center"/>
        <w:rPr>
          <w:color w:val="000000" w:themeColor="text1"/>
          <w14:textFill>
            <w14:solidFill>
              <w14:schemeClr w14:val="tx1"/>
            </w14:solidFill>
          </w14:textFill>
        </w:rPr>
      </w:pPr>
    </w:p>
    <w:p w14:paraId="21AB9207">
      <w:pPr>
        <w:pStyle w:val="184"/>
        <w:spacing w:before="0" w:after="0" w:line="360" w:lineRule="auto"/>
        <w:jc w:val="center"/>
        <w:rPr>
          <w:rFonts w:hint="eastAsia" w:ascii="宋体" w:hAnsi="宋体" w:cs="宋体"/>
          <w:color w:val="000000" w:themeColor="text1"/>
          <w:sz w:val="32"/>
          <w:szCs w:val="32"/>
          <w14:textFill>
            <w14:solidFill>
              <w14:schemeClr w14:val="tx1"/>
            </w14:solidFill>
          </w14:textFill>
        </w:rPr>
      </w:pPr>
      <w:r>
        <w:rPr>
          <w:color w:val="000000" w:themeColor="text1"/>
          <w14:textFill>
            <w14:solidFill>
              <w14:schemeClr w14:val="tx1"/>
            </w14:solidFill>
          </w14:textFill>
        </w:rPr>
        <w:br w:type="page" w:clear="all"/>
      </w:r>
    </w:p>
    <w:p w14:paraId="4E0DD362">
      <w:pPr>
        <w:pStyle w:val="185"/>
        <w:spacing w:before="0" w:after="0" w:line="360" w:lineRule="auto"/>
        <w:rPr>
          <w:color w:val="000000" w:themeColor="text1"/>
          <w14:textFill>
            <w14:solidFill>
              <w14:schemeClr w14:val="tx1"/>
            </w14:solidFill>
          </w14:textFill>
        </w:rPr>
      </w:pPr>
      <w:bookmarkStart w:id="77" w:name="_Toc78449869"/>
      <w:bookmarkStart w:id="78" w:name="_Toc122424001"/>
      <w:bookmarkStart w:id="79" w:name="_Toc122424250"/>
      <w:bookmarkStart w:id="80" w:name="_Toc1386396751"/>
      <w:bookmarkStart w:id="81" w:name="_Toc1392571603"/>
      <w:bookmarkStart w:id="82" w:name="_Toc407135284"/>
      <w:bookmarkStart w:id="83" w:name="_Toc32177"/>
      <w:r>
        <w:rPr>
          <w:color w:val="000000" w:themeColor="text1"/>
          <w14:textFill>
            <w14:solidFill>
              <w14:schemeClr w14:val="tx1"/>
            </w14:solidFill>
          </w14:textFill>
        </w:rPr>
        <w:t>1</w:t>
      </w:r>
      <w:r>
        <w:rPr>
          <w:rFonts w:hint="eastAsia"/>
          <w:color w:val="000000" w:themeColor="text1"/>
          <w14:textFill>
            <w14:solidFill>
              <w14:schemeClr w14:val="tx1"/>
            </w14:solidFill>
          </w14:textFill>
        </w:rPr>
        <w:t>.</w:t>
      </w:r>
      <w:r>
        <w:rPr>
          <w:rFonts w:hint="eastAsia" w:cs="黑体"/>
          <w:color w:val="000000" w:themeColor="text1"/>
          <w14:textFill>
            <w14:solidFill>
              <w14:schemeClr w14:val="tx1"/>
            </w14:solidFill>
          </w14:textFill>
        </w:rPr>
        <w:t>工程量清单编制说明</w:t>
      </w:r>
      <w:bookmarkEnd w:id="77"/>
      <w:bookmarkEnd w:id="78"/>
      <w:bookmarkEnd w:id="79"/>
      <w:bookmarkEnd w:id="80"/>
      <w:bookmarkEnd w:id="81"/>
      <w:bookmarkEnd w:id="82"/>
      <w:bookmarkEnd w:id="83"/>
    </w:p>
    <w:p w14:paraId="03734354">
      <w:pPr>
        <w:spacing w:line="360" w:lineRule="auto"/>
        <w:ind w:firstLine="420"/>
        <w:rPr>
          <w:color w:val="000000" w:themeColor="text1"/>
          <w14:textFill>
            <w14:solidFill>
              <w14:schemeClr w14:val="tx1"/>
            </w14:solidFill>
          </w14:textFill>
        </w:rPr>
      </w:pPr>
      <w:r>
        <w:rPr>
          <w:color w:val="000000" w:themeColor="text1"/>
          <w14:textFill>
            <w14:solidFill>
              <w14:schemeClr w14:val="tx1"/>
            </w14:solidFill>
          </w14:textFill>
        </w:rPr>
        <w:t>1.1</w:t>
      </w:r>
      <w:r>
        <w:rPr>
          <w:rFonts w:hint="eastAsia" w:hAnsi="宋体" w:cs="宋体"/>
          <w:color w:val="000000" w:themeColor="text1"/>
          <w14:textFill>
            <w14:solidFill>
              <w14:schemeClr w14:val="tx1"/>
            </w14:solidFill>
          </w14:textFill>
        </w:rPr>
        <w:t>本工程量清单依据《建设工程工程量清单计价规范》（GB50500-2013）及《建设工程工程量清单计价规范》（GB50500-2013）广西壮族自治区实施细则》《建设工程工程量计算规范》（GB50854～50862-2013）及《建设工程工程量计算规范》（GB50854～50862-2013）广西壮族自治区实施细则》修订本、《关于建筑业实施营业税改征增值税后广西壮族自治区建设工程计价依据调整的通知》（桂建标〔</w:t>
      </w:r>
      <w:r>
        <w:rPr>
          <w:rFonts w:hAnsi="宋体"/>
          <w:color w:val="000000" w:themeColor="text1"/>
          <w14:textFill>
            <w14:solidFill>
              <w14:schemeClr w14:val="tx1"/>
            </w14:solidFill>
          </w14:textFill>
        </w:rPr>
        <w:t>2016</w:t>
      </w:r>
      <w:r>
        <w:rPr>
          <w:rFonts w:hint="eastAsia" w:hAnsi="宋体" w:cs="宋体"/>
          <w:color w:val="000000" w:themeColor="text1"/>
          <w14:textFill>
            <w14:solidFill>
              <w14:schemeClr w14:val="tx1"/>
            </w14:solidFill>
          </w14:textFill>
        </w:rPr>
        <w:t>〕</w:t>
      </w:r>
      <w:r>
        <w:rPr>
          <w:rFonts w:hAnsi="宋体"/>
          <w:color w:val="000000" w:themeColor="text1"/>
          <w14:textFill>
            <w14:solidFill>
              <w14:schemeClr w14:val="tx1"/>
            </w14:solidFill>
          </w14:textFill>
        </w:rPr>
        <w:t>17</w:t>
      </w:r>
      <w:r>
        <w:rPr>
          <w:rFonts w:hint="eastAsia" w:hAnsi="宋体" w:cs="宋体"/>
          <w:color w:val="000000" w:themeColor="text1"/>
          <w14:textFill>
            <w14:solidFill>
              <w14:schemeClr w14:val="tx1"/>
            </w14:solidFill>
          </w14:textFill>
        </w:rPr>
        <w:t>号）、磋商文件、施工图等编制。计算规范中没有的清单项目，应在本章第</w:t>
      </w:r>
      <w:r>
        <w:rPr>
          <w:color w:val="000000" w:themeColor="text1"/>
          <w14:textFill>
            <w14:solidFill>
              <w14:schemeClr w14:val="tx1"/>
            </w14:solidFill>
          </w14:textFill>
        </w:rPr>
        <w:t>1.4</w:t>
      </w:r>
      <w:r>
        <w:rPr>
          <w:rFonts w:hint="eastAsia" w:hAnsi="宋体" w:cs="宋体"/>
          <w:color w:val="000000" w:themeColor="text1"/>
          <w14:textFill>
            <w14:solidFill>
              <w14:schemeClr w14:val="tx1"/>
            </w14:solidFill>
          </w14:textFill>
        </w:rPr>
        <w:t>款约定。</w:t>
      </w:r>
    </w:p>
    <w:p w14:paraId="77EA9021">
      <w:pPr>
        <w:spacing w:line="360" w:lineRule="auto"/>
        <w:ind w:firstLine="420"/>
        <w:rPr>
          <w:color w:val="000000" w:themeColor="text1"/>
          <w14:textFill>
            <w14:solidFill>
              <w14:schemeClr w14:val="tx1"/>
            </w14:solidFill>
          </w14:textFill>
        </w:rPr>
      </w:pPr>
      <w:r>
        <w:rPr>
          <w:color w:val="000000" w:themeColor="text1"/>
          <w14:textFill>
            <w14:solidFill>
              <w14:schemeClr w14:val="tx1"/>
            </w14:solidFill>
          </w14:textFill>
        </w:rPr>
        <w:t xml:space="preserve">1.2 </w:t>
      </w:r>
      <w:r>
        <w:rPr>
          <w:rFonts w:hint="eastAsia"/>
          <w:color w:val="000000" w:themeColor="text1"/>
          <w14:textFill>
            <w14:solidFill>
              <w14:schemeClr w14:val="tx1"/>
            </w14:solidFill>
          </w14:textFill>
        </w:rPr>
        <w:t>工程量清单应与供应商须知、合同协议条款、合同的通用条款、合同专用条款、技术规范及图纸等文件一起结合使用。</w:t>
      </w:r>
    </w:p>
    <w:p w14:paraId="7CA83F0A">
      <w:pPr>
        <w:spacing w:line="360" w:lineRule="auto"/>
        <w:ind w:firstLine="420"/>
        <w:rPr>
          <w:color w:val="000000" w:themeColor="text1"/>
          <w14:textFill>
            <w14:solidFill>
              <w14:schemeClr w14:val="tx1"/>
            </w14:solidFill>
          </w14:textFill>
        </w:rPr>
      </w:pPr>
      <w:r>
        <w:rPr>
          <w:color w:val="000000" w:themeColor="text1"/>
          <w14:textFill>
            <w14:solidFill>
              <w14:schemeClr w14:val="tx1"/>
            </w14:solidFill>
          </w14:textFill>
        </w:rPr>
        <w:t xml:space="preserve">1.3 </w:t>
      </w:r>
      <w:r>
        <w:rPr>
          <w:rFonts w:hint="eastAsia" w:cs="宋体"/>
          <w:color w:val="000000" w:themeColor="text1"/>
          <w14:textFill>
            <w14:solidFill>
              <w14:schemeClr w14:val="tx1"/>
            </w14:solidFill>
          </w14:textFill>
        </w:rPr>
        <w:t>工程量清单是磋商文件的组成部分，是工程量清单计价的基础，作为编制招标控制价、竞标报价、计算或调整工程量、索赔等的依据之一。</w:t>
      </w:r>
    </w:p>
    <w:p w14:paraId="5D8768FA">
      <w:pPr>
        <w:spacing w:line="360" w:lineRule="auto"/>
        <w:ind w:left="2"/>
        <w:rPr>
          <w:color w:val="000000" w:themeColor="text1"/>
          <w14:textFill>
            <w14:solidFill>
              <w14:schemeClr w14:val="tx1"/>
            </w14:solidFill>
          </w14:textFill>
        </w:rPr>
      </w:pPr>
      <w:r>
        <w:rPr>
          <w:color w:val="000000" w:themeColor="text1"/>
          <w14:textFill>
            <w14:solidFill>
              <w14:schemeClr w14:val="tx1"/>
            </w14:solidFill>
          </w14:textFill>
        </w:rPr>
        <w:t xml:space="preserve">1.4 </w:t>
      </w:r>
      <w:r>
        <w:rPr>
          <w:rFonts w:hint="eastAsia" w:cs="宋体"/>
          <w:color w:val="000000" w:themeColor="text1"/>
          <w14:textFill>
            <w14:solidFill>
              <w14:schemeClr w14:val="tx1"/>
            </w14:solidFill>
          </w14:textFill>
        </w:rPr>
        <w:t>补充清单项目的特征、计量单位、工程量计算规则及工作内容说明如下：</w:t>
      </w:r>
      <w:r>
        <w:rPr>
          <w:rFonts w:hint="eastAsia"/>
          <w:color w:val="000000" w:themeColor="text1"/>
          <w14:textFill>
            <w14:solidFill>
              <w14:schemeClr w14:val="tx1"/>
            </w14:solidFill>
          </w14:textFill>
        </w:rPr>
        <w:t>无</w:t>
      </w:r>
      <w:r>
        <w:rPr>
          <w:rFonts w:hint="eastAsia" w:hAnsi="宋体" w:cs="宋体"/>
          <w:color w:val="000000" w:themeColor="text1"/>
          <w14:textFill>
            <w14:solidFill>
              <w14:schemeClr w14:val="tx1"/>
            </w14:solidFill>
          </w14:textFill>
        </w:rPr>
        <w:t>。</w:t>
      </w:r>
    </w:p>
    <w:p w14:paraId="2ED332E3">
      <w:pPr>
        <w:pStyle w:val="225"/>
        <w:spacing w:line="360" w:lineRule="auto"/>
        <w:ind w:firstLine="420"/>
        <w:rPr>
          <w:rFonts w:ascii="Times New Roman" w:hAnsi="Times New Roman"/>
          <w:color w:val="000000" w:themeColor="text1"/>
          <w:sz w:val="21"/>
          <w14:textFill>
            <w14:solidFill>
              <w14:schemeClr w14:val="tx1"/>
            </w14:solidFill>
          </w14:textFill>
        </w:rPr>
      </w:pPr>
      <w:r>
        <w:rPr>
          <w:rFonts w:ascii="Times New Roman" w:hAnsi="Times New Roman"/>
          <w:color w:val="000000" w:themeColor="text1"/>
          <w:sz w:val="21"/>
          <w14:textFill>
            <w14:solidFill>
              <w14:schemeClr w14:val="tx1"/>
            </w14:solidFill>
          </w14:textFill>
        </w:rPr>
        <w:t xml:space="preserve">1.5 </w:t>
      </w:r>
      <w:r>
        <w:rPr>
          <w:rFonts w:hint="eastAsia" w:ascii="Times New Roman" w:hAnsi="Times New Roman"/>
          <w:color w:val="000000" w:themeColor="text1"/>
          <w:sz w:val="21"/>
          <w14:textFill>
            <w14:solidFill>
              <w14:schemeClr w14:val="tx1"/>
            </w14:solidFill>
          </w14:textFill>
        </w:rPr>
        <w:t>《允许调整主要材料和工程设备一览表》（表</w:t>
      </w:r>
      <w:r>
        <w:rPr>
          <w:rFonts w:ascii="Times New Roman" w:hAnsi="Times New Roman"/>
          <w:color w:val="000000" w:themeColor="text1"/>
          <w:sz w:val="21"/>
          <w14:textFill>
            <w14:solidFill>
              <w14:schemeClr w14:val="tx1"/>
            </w14:solidFill>
          </w14:textFill>
        </w:rPr>
        <w:t>-22</w:t>
      </w:r>
      <w:r>
        <w:rPr>
          <w:rFonts w:hint="eastAsia" w:ascii="Times New Roman" w:hAnsi="Times New Roman"/>
          <w:color w:val="000000" w:themeColor="text1"/>
          <w:sz w:val="21"/>
          <w14:textFill>
            <w14:solidFill>
              <w14:schemeClr w14:val="tx1"/>
            </w14:solidFill>
          </w14:textFill>
        </w:rPr>
        <w:t>，表格编号为计价规范相应表格编号，下同）作为项目实施过程中材料和设备价格风险调整依据。</w:t>
      </w:r>
    </w:p>
    <w:p w14:paraId="7753EFCD">
      <w:pPr>
        <w:pStyle w:val="225"/>
        <w:spacing w:line="360" w:lineRule="auto"/>
        <w:ind w:firstLine="420"/>
        <w:rPr>
          <w:rFonts w:ascii="Times New Roman" w:hAnsi="Times New Roman"/>
          <w:color w:val="000000" w:themeColor="text1"/>
          <w:sz w:val="21"/>
          <w14:textFill>
            <w14:solidFill>
              <w14:schemeClr w14:val="tx1"/>
            </w14:solidFill>
          </w14:textFill>
        </w:rPr>
      </w:pPr>
      <w:r>
        <w:rPr>
          <w:rFonts w:ascii="Times New Roman" w:hAnsi="Times New Roman"/>
          <w:color w:val="000000" w:themeColor="text1"/>
          <w:sz w:val="21"/>
          <w14:textFill>
            <w14:solidFill>
              <w14:schemeClr w14:val="tx1"/>
            </w14:solidFill>
          </w14:textFill>
        </w:rPr>
        <w:t xml:space="preserve">1.6 </w:t>
      </w:r>
      <w:r>
        <w:rPr>
          <w:rFonts w:hint="eastAsia" w:ascii="Times New Roman" w:hAnsi="Times New Roman"/>
          <w:color w:val="000000" w:themeColor="text1"/>
          <w:sz w:val="21"/>
          <w14:textFill>
            <w14:solidFill>
              <w14:schemeClr w14:val="tx1"/>
            </w14:solidFill>
          </w14:textFill>
        </w:rPr>
        <w:t>本工程暂列金额（约按合同造价</w:t>
      </w:r>
      <w:r>
        <w:rPr>
          <w:rFonts w:ascii="Times New Roman" w:hAnsi="Times New Roman"/>
          <w:color w:val="000000" w:themeColor="text1"/>
          <w:sz w:val="21"/>
          <w:u w:val="single"/>
          <w14:textFill>
            <w14:solidFill>
              <w14:schemeClr w14:val="tx1"/>
            </w14:solidFill>
          </w14:textFill>
        </w:rPr>
        <w:t xml:space="preserve"> </w:t>
      </w:r>
      <w:r>
        <w:rPr>
          <w:rFonts w:hint="eastAsia" w:ascii="Times New Roman" w:hAnsi="Times New Roman"/>
          <w:color w:val="000000" w:themeColor="text1"/>
          <w:sz w:val="21"/>
          <w:u w:val="single"/>
          <w14:textFill>
            <w14:solidFill>
              <w14:schemeClr w14:val="tx1"/>
            </w14:solidFill>
          </w14:textFill>
        </w:rPr>
        <w:t>/</w:t>
      </w:r>
      <w:r>
        <w:rPr>
          <w:rFonts w:ascii="Times New Roman" w:hAnsi="Times New Roman"/>
          <w:color w:val="000000" w:themeColor="text1"/>
          <w:sz w:val="21"/>
          <w:u w:val="single"/>
          <w14:textFill>
            <w14:solidFill>
              <w14:schemeClr w14:val="tx1"/>
            </w14:solidFill>
          </w14:textFill>
        </w:rPr>
        <w:t xml:space="preserve">  </w:t>
      </w:r>
      <w:r>
        <w:rPr>
          <w:rFonts w:ascii="Times New Roman" w:hAnsi="Times New Roman"/>
          <w:color w:val="000000" w:themeColor="text1"/>
          <w:sz w:val="21"/>
          <w14:textFill>
            <w14:solidFill>
              <w14:schemeClr w14:val="tx1"/>
            </w14:solidFill>
          </w14:textFill>
        </w:rPr>
        <w:t>%</w:t>
      </w:r>
      <w:r>
        <w:rPr>
          <w:rFonts w:hint="eastAsia" w:ascii="Times New Roman" w:hAnsi="Times New Roman"/>
          <w:color w:val="000000" w:themeColor="text1"/>
          <w:sz w:val="21"/>
          <w14:textFill>
            <w14:solidFill>
              <w14:schemeClr w14:val="tx1"/>
            </w14:solidFill>
          </w14:textFill>
        </w:rPr>
        <w:t>计算），共</w:t>
      </w:r>
      <w:r>
        <w:rPr>
          <w:rFonts w:ascii="Times New Roman" w:hAnsi="Times New Roman"/>
          <w:color w:val="000000" w:themeColor="text1"/>
          <w:sz w:val="21"/>
          <w:u w:val="single"/>
          <w14:textFill>
            <w14:solidFill>
              <w14:schemeClr w14:val="tx1"/>
            </w14:solidFill>
          </w14:textFill>
        </w:rPr>
        <w:t xml:space="preserve"> </w:t>
      </w:r>
      <w:r>
        <w:rPr>
          <w:rFonts w:hint="eastAsia" w:ascii="Times New Roman" w:hAnsi="Times New Roman"/>
          <w:color w:val="000000" w:themeColor="text1"/>
          <w:sz w:val="21"/>
          <w:u w:val="single"/>
          <w14:textFill>
            <w14:solidFill>
              <w14:schemeClr w14:val="tx1"/>
            </w14:solidFill>
          </w14:textFill>
        </w:rPr>
        <w:t>0</w:t>
      </w:r>
      <w:r>
        <w:rPr>
          <w:rFonts w:ascii="Times New Roman" w:hAnsi="Times New Roman"/>
          <w:color w:val="000000" w:themeColor="text1"/>
          <w:sz w:val="21"/>
          <w:u w:val="single"/>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元，作为合同签订时尚未确定或者不可预见但施工中可能发生的费用。</w:t>
      </w:r>
    </w:p>
    <w:p w14:paraId="6A23744C">
      <w:pPr>
        <w:pStyle w:val="225"/>
        <w:spacing w:line="360" w:lineRule="auto"/>
        <w:ind w:firstLine="420"/>
        <w:rPr>
          <w:rFonts w:ascii="Times New Roman" w:hAnsi="Times New Roman"/>
          <w:color w:val="000000" w:themeColor="text1"/>
          <w:sz w:val="21"/>
          <w14:textFill>
            <w14:solidFill>
              <w14:schemeClr w14:val="tx1"/>
            </w14:solidFill>
          </w14:textFill>
        </w:rPr>
      </w:pPr>
      <w:r>
        <w:rPr>
          <w:rFonts w:ascii="Times New Roman" w:hAnsi="Times New Roman"/>
          <w:color w:val="000000" w:themeColor="text1"/>
          <w:sz w:val="21"/>
          <w14:textFill>
            <w14:solidFill>
              <w14:schemeClr w14:val="tx1"/>
            </w14:solidFill>
          </w14:textFill>
        </w:rPr>
        <w:t xml:space="preserve">1.7 </w:t>
      </w:r>
      <w:r>
        <w:rPr>
          <w:rFonts w:hint="eastAsia" w:ascii="Times New Roman" w:hAnsi="Times New Roman"/>
          <w:color w:val="000000" w:themeColor="text1"/>
          <w:sz w:val="21"/>
          <w14:textFill>
            <w14:solidFill>
              <w14:schemeClr w14:val="tx1"/>
            </w14:solidFill>
          </w14:textFill>
        </w:rPr>
        <w:t>本工程发包人提供的材料和设备详见《发包人提供的主要材料和工程设备一览表》（表</w:t>
      </w:r>
      <w:r>
        <w:rPr>
          <w:rFonts w:ascii="Times New Roman" w:hAnsi="Times New Roman"/>
          <w:color w:val="000000" w:themeColor="text1"/>
          <w:sz w:val="21"/>
          <w14:textFill>
            <w14:solidFill>
              <w14:schemeClr w14:val="tx1"/>
            </w14:solidFill>
          </w14:textFill>
        </w:rPr>
        <w:t>-21</w:t>
      </w:r>
      <w:r>
        <w:rPr>
          <w:rFonts w:hint="eastAsia" w:ascii="Times New Roman" w:hAnsi="Times New Roman"/>
          <w:color w:val="000000" w:themeColor="text1"/>
          <w:sz w:val="21"/>
          <w14:textFill>
            <w14:solidFill>
              <w14:schemeClr w14:val="tx1"/>
            </w14:solidFill>
          </w14:textFill>
        </w:rPr>
        <w:t>）。</w:t>
      </w:r>
    </w:p>
    <w:p w14:paraId="6D3165F1">
      <w:pPr>
        <w:spacing w:line="360" w:lineRule="auto"/>
        <w:ind w:firstLine="420"/>
        <w:rPr>
          <w:color w:val="000000" w:themeColor="text1"/>
          <w14:textFill>
            <w14:solidFill>
              <w14:schemeClr w14:val="tx1"/>
            </w14:solidFill>
          </w14:textFill>
        </w:rPr>
      </w:pPr>
      <w:r>
        <w:rPr>
          <w:color w:val="000000" w:themeColor="text1"/>
          <w14:textFill>
            <w14:solidFill>
              <w14:schemeClr w14:val="tx1"/>
            </w14:solidFill>
          </w14:textFill>
        </w:rPr>
        <w:t xml:space="preserve">1.8 </w:t>
      </w:r>
      <w:r>
        <w:rPr>
          <w:rFonts w:hint="eastAsia" w:cs="宋体"/>
          <w:color w:val="000000" w:themeColor="text1"/>
          <w14:textFill>
            <w14:solidFill>
              <w14:schemeClr w14:val="tx1"/>
            </w14:solidFill>
          </w14:textFill>
        </w:rPr>
        <w:t>本工程部分材料和设备在招标时作为暂估价计列，结算按实调整，具体内容详见《材料（工程设备）暂估单价及调整表》（表</w:t>
      </w:r>
      <w:r>
        <w:rPr>
          <w:color w:val="000000" w:themeColor="text1"/>
          <w14:textFill>
            <w14:solidFill>
              <w14:schemeClr w14:val="tx1"/>
            </w14:solidFill>
          </w14:textFill>
        </w:rPr>
        <w:t>12-2</w:t>
      </w:r>
      <w:r>
        <w:rPr>
          <w:rFonts w:hint="eastAsia" w:cs="宋体"/>
          <w:color w:val="000000" w:themeColor="text1"/>
          <w14:textFill>
            <w14:solidFill>
              <w14:schemeClr w14:val="tx1"/>
            </w14:solidFill>
          </w14:textFill>
        </w:rPr>
        <w:t>）。</w:t>
      </w:r>
    </w:p>
    <w:p w14:paraId="1B20C2B1">
      <w:pPr>
        <w:spacing w:line="360" w:lineRule="auto"/>
        <w:ind w:firstLine="420"/>
        <w:rPr>
          <w:color w:val="000000" w:themeColor="text1"/>
          <w14:textFill>
            <w14:solidFill>
              <w14:schemeClr w14:val="tx1"/>
            </w14:solidFill>
          </w14:textFill>
        </w:rPr>
      </w:pPr>
      <w:r>
        <w:rPr>
          <w:color w:val="000000" w:themeColor="text1"/>
          <w14:textFill>
            <w14:solidFill>
              <w14:schemeClr w14:val="tx1"/>
            </w14:solidFill>
          </w14:textFill>
        </w:rPr>
        <w:t xml:space="preserve">1.9 </w:t>
      </w:r>
      <w:r>
        <w:rPr>
          <w:rFonts w:hint="eastAsia" w:cs="宋体"/>
          <w:color w:val="000000" w:themeColor="text1"/>
          <w14:textFill>
            <w14:solidFill>
              <w14:schemeClr w14:val="tx1"/>
            </w14:solidFill>
          </w14:textFill>
        </w:rPr>
        <w:t>招标时暂估专业工程的价款属于暂估价，结算按实调整，具体内容详见《专业工程暂估价及结算价表》（表</w:t>
      </w:r>
      <w:r>
        <w:rPr>
          <w:color w:val="000000" w:themeColor="text1"/>
          <w14:textFill>
            <w14:solidFill>
              <w14:schemeClr w14:val="tx1"/>
            </w14:solidFill>
          </w14:textFill>
        </w:rPr>
        <w:t>12-3</w:t>
      </w:r>
      <w:r>
        <w:rPr>
          <w:rFonts w:hint="eastAsia" w:cs="宋体"/>
          <w:color w:val="000000" w:themeColor="text1"/>
          <w14:textFill>
            <w14:solidFill>
              <w14:schemeClr w14:val="tx1"/>
            </w14:solidFill>
          </w14:textFill>
        </w:rPr>
        <w:t>）。</w:t>
      </w:r>
    </w:p>
    <w:p w14:paraId="52D9C8C1">
      <w:pPr>
        <w:spacing w:line="360" w:lineRule="auto"/>
        <w:ind w:firstLine="420"/>
        <w:rPr>
          <w:color w:val="000000" w:themeColor="text1"/>
          <w14:textFill>
            <w14:solidFill>
              <w14:schemeClr w14:val="tx1"/>
            </w14:solidFill>
          </w14:textFill>
        </w:rPr>
      </w:pPr>
      <w:r>
        <w:rPr>
          <w:color w:val="000000" w:themeColor="text1"/>
          <w14:textFill>
            <w14:solidFill>
              <w14:schemeClr w14:val="tx1"/>
            </w14:solidFill>
          </w14:textFill>
        </w:rPr>
        <w:t xml:space="preserve">1.10 </w:t>
      </w:r>
      <w:r>
        <w:rPr>
          <w:rFonts w:hint="eastAsia" w:cs="宋体"/>
          <w:color w:val="000000" w:themeColor="text1"/>
          <w14:textFill>
            <w14:solidFill>
              <w14:schemeClr w14:val="tx1"/>
            </w14:solidFill>
          </w14:textFill>
        </w:rPr>
        <w:t>本工程量清单编码处标注</w:t>
      </w:r>
      <w:r>
        <w:rPr>
          <w:color w:val="000000" w:themeColor="text1"/>
          <w14:textFill>
            <w14:solidFill>
              <w14:schemeClr w14:val="tx1"/>
            </w14:solidFill>
          </w14:textFill>
        </w:rPr>
        <w:t>“*”</w:t>
      </w:r>
      <w:r>
        <w:rPr>
          <w:rFonts w:hint="eastAsia" w:cs="宋体"/>
          <w:color w:val="000000" w:themeColor="text1"/>
          <w14:textFill>
            <w14:solidFill>
              <w14:schemeClr w14:val="tx1"/>
            </w14:solidFill>
          </w14:textFill>
        </w:rPr>
        <w:t>号的清单项目作为主要清单项目，需要供应商提供</w:t>
      </w:r>
      <w:r>
        <w:rPr>
          <w:rFonts w:hint="eastAsia" w:hAnsi="宋体" w:cs="宋体"/>
          <w:color w:val="000000" w:themeColor="text1"/>
          <w14:textFill>
            <w14:solidFill>
              <w14:schemeClr w14:val="tx1"/>
            </w14:solidFill>
          </w14:textFill>
        </w:rPr>
        <w:t>《主要清单项目工料机分析表》（表</w:t>
      </w:r>
      <w:r>
        <w:rPr>
          <w:color w:val="000000" w:themeColor="text1"/>
          <w14:textFill>
            <w14:solidFill>
              <w14:schemeClr w14:val="tx1"/>
            </w14:solidFill>
          </w14:textFill>
        </w:rPr>
        <w:t>-10</w:t>
      </w:r>
      <w:r>
        <w:rPr>
          <w:rFonts w:hint="eastAsia" w:hAnsi="宋体" w:cs="宋体"/>
          <w:color w:val="000000" w:themeColor="text1"/>
          <w14:textFill>
            <w14:solidFill>
              <w14:schemeClr w14:val="tx1"/>
            </w14:solidFill>
          </w14:textFill>
        </w:rPr>
        <w:t>）</w:t>
      </w:r>
      <w:r>
        <w:rPr>
          <w:rFonts w:hint="eastAsia" w:cs="宋体"/>
          <w:color w:val="000000" w:themeColor="text1"/>
          <w14:textFill>
            <w14:solidFill>
              <w14:schemeClr w14:val="tx1"/>
            </w14:solidFill>
          </w14:textFill>
        </w:rPr>
        <w:t>。</w:t>
      </w:r>
    </w:p>
    <w:p w14:paraId="07F786C2">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 xml:space="preserve">1.11 </w:t>
      </w:r>
      <w:r>
        <w:rPr>
          <w:rFonts w:hint="eastAsia"/>
          <w:color w:val="000000" w:themeColor="text1"/>
          <w14:textFill>
            <w14:solidFill>
              <w14:schemeClr w14:val="tx1"/>
            </w14:solidFill>
          </w14:textFill>
        </w:rPr>
        <w:t>其他</w:t>
      </w:r>
      <w:r>
        <w:rPr>
          <w:rFonts w:hint="eastAsia" w:cs="宋体"/>
          <w:color w:val="000000" w:themeColor="text1"/>
          <w14:textFill>
            <w14:solidFill>
              <w14:schemeClr w14:val="tx1"/>
            </w14:solidFill>
          </w14:textFill>
        </w:rPr>
        <w:t>需要说明的问题：</w:t>
      </w:r>
      <w:r>
        <w:rPr>
          <w:rFonts w:hint="eastAsia"/>
          <w:color w:val="000000" w:themeColor="text1"/>
          <w:u w:val="single"/>
          <w14:textFill>
            <w14:solidFill>
              <w14:schemeClr w14:val="tx1"/>
            </w14:solidFill>
          </w14:textFill>
        </w:rPr>
        <w:t>无</w:t>
      </w:r>
      <w:r>
        <w:rPr>
          <w:rFonts w:hint="eastAsia" w:cs="宋体"/>
          <w:color w:val="000000" w:themeColor="text1"/>
          <w14:textFill>
            <w14:solidFill>
              <w14:schemeClr w14:val="tx1"/>
            </w14:solidFill>
          </w14:textFill>
        </w:rPr>
        <w:t>。</w:t>
      </w:r>
    </w:p>
    <w:p w14:paraId="3DF97082">
      <w:pPr>
        <w:spacing w:line="360" w:lineRule="auto"/>
        <w:ind w:firstLine="420"/>
        <w:jc w:val="left"/>
        <w:rPr>
          <w:color w:val="000000" w:themeColor="text1"/>
          <w14:textFill>
            <w14:solidFill>
              <w14:schemeClr w14:val="tx1"/>
            </w14:solidFill>
          </w14:textFill>
        </w:rPr>
      </w:pPr>
      <w:r>
        <w:rPr>
          <w:color w:val="000000" w:themeColor="text1"/>
          <w14:textFill>
            <w14:solidFill>
              <w14:schemeClr w14:val="tx1"/>
            </w14:solidFill>
          </w14:textFill>
        </w:rPr>
        <w:t xml:space="preserve">1.12 </w:t>
      </w:r>
      <w:r>
        <w:rPr>
          <w:rFonts w:hint="eastAsia" w:cs="宋体"/>
          <w:color w:val="000000" w:themeColor="text1"/>
          <w14:textFill>
            <w14:solidFill>
              <w14:schemeClr w14:val="tx1"/>
            </w14:solidFill>
          </w14:textFill>
        </w:rPr>
        <w:t>工程量清单与磋商文件同时发布。</w:t>
      </w:r>
      <w:r>
        <w:rPr>
          <w:color w:val="000000" w:themeColor="text1"/>
          <w14:textFill>
            <w14:solidFill>
              <w14:schemeClr w14:val="tx1"/>
            </w14:solidFill>
          </w14:textFill>
        </w:rPr>
        <w:t xml:space="preserve"> </w:t>
      </w:r>
      <w:r>
        <w:rPr>
          <w:rFonts w:hint="eastAsia" w:cs="宋体"/>
          <w:color w:val="000000" w:themeColor="text1"/>
          <w14:textFill>
            <w14:solidFill>
              <w14:schemeClr w14:val="tx1"/>
            </w14:solidFill>
          </w14:textFill>
        </w:rPr>
        <w:t>一般计税法建设工程的工程量清单表格按</w:t>
      </w:r>
      <w:r>
        <w:rPr>
          <w:rFonts w:hint="eastAsia" w:hAnsi="宋体" w:cs="宋体"/>
          <w:color w:val="000000" w:themeColor="text1"/>
          <w14:textFill>
            <w14:solidFill>
              <w14:schemeClr w14:val="tx1"/>
            </w14:solidFill>
          </w14:textFill>
        </w:rPr>
        <w:t>《关于建筑业实施营业税改征增值税后广西壮族自治区建设工程计价依据调整的通知》（桂建标〔</w:t>
      </w:r>
      <w:r>
        <w:rPr>
          <w:rFonts w:hAnsi="宋体"/>
          <w:color w:val="000000" w:themeColor="text1"/>
          <w14:textFill>
            <w14:solidFill>
              <w14:schemeClr w14:val="tx1"/>
            </w14:solidFill>
          </w14:textFill>
        </w:rPr>
        <w:t>2016</w:t>
      </w:r>
      <w:r>
        <w:rPr>
          <w:rFonts w:hint="eastAsia" w:hAnsi="宋体" w:cs="宋体"/>
          <w:color w:val="000000" w:themeColor="text1"/>
          <w14:textFill>
            <w14:solidFill>
              <w14:schemeClr w14:val="tx1"/>
            </w14:solidFill>
          </w14:textFill>
        </w:rPr>
        <w:t>〕</w:t>
      </w:r>
      <w:r>
        <w:rPr>
          <w:rFonts w:hAnsi="宋体"/>
          <w:color w:val="000000" w:themeColor="text1"/>
          <w14:textFill>
            <w14:solidFill>
              <w14:schemeClr w14:val="tx1"/>
            </w14:solidFill>
          </w14:textFill>
        </w:rPr>
        <w:t>17</w:t>
      </w:r>
      <w:r>
        <w:rPr>
          <w:rFonts w:hint="eastAsia" w:hAnsi="宋体" w:cs="宋体"/>
          <w:color w:val="000000" w:themeColor="text1"/>
          <w14:textFill>
            <w14:solidFill>
              <w14:schemeClr w14:val="tx1"/>
            </w14:solidFill>
          </w14:textFill>
        </w:rPr>
        <w:t>号）</w:t>
      </w:r>
      <w:r>
        <w:rPr>
          <w:rFonts w:hint="eastAsia" w:ascii="宋体" w:hAnsi="宋体" w:cs="宋体"/>
          <w:color w:val="000000" w:themeColor="text1"/>
          <w14:textFill>
            <w14:solidFill>
              <w14:schemeClr w14:val="tx1"/>
            </w14:solidFill>
          </w14:textFill>
        </w:rPr>
        <w:t>附件“增值税一般计税方法工程计价表”要求提供；简易计税法建设工程按照《计价规范》要求的</w:t>
      </w:r>
      <w:r>
        <w:rPr>
          <w:rFonts w:hint="eastAsia" w:cs="宋体"/>
          <w:color w:val="000000" w:themeColor="text1"/>
          <w14:textFill>
            <w14:solidFill>
              <w14:schemeClr w14:val="tx1"/>
            </w14:solidFill>
          </w14:textFill>
        </w:rPr>
        <w:t>表格提供，但规费和税费要按照《关于建筑业实施营业税改征增值税后广西壮族自治区建设工程计价依据调整的通知》（桂建标〔</w:t>
      </w:r>
      <w:r>
        <w:rPr>
          <w:color w:val="000000" w:themeColor="text1"/>
          <w14:textFill>
            <w14:solidFill>
              <w14:schemeClr w14:val="tx1"/>
            </w14:solidFill>
          </w14:textFill>
        </w:rPr>
        <w:t>2016</w:t>
      </w: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17</w:t>
      </w:r>
      <w:r>
        <w:rPr>
          <w:rFonts w:hint="eastAsia" w:cs="宋体"/>
          <w:color w:val="000000" w:themeColor="text1"/>
          <w14:textFill>
            <w14:solidFill>
              <w14:schemeClr w14:val="tx1"/>
            </w14:solidFill>
          </w14:textFill>
        </w:rPr>
        <w:t>号）</w:t>
      </w:r>
      <w:r>
        <w:rPr>
          <w:rFonts w:hint="eastAsia" w:ascii="宋体" w:hAnsi="宋体" w:cs="宋体"/>
          <w:color w:val="000000" w:themeColor="text1"/>
          <w14:textFill>
            <w14:solidFill>
              <w14:schemeClr w14:val="tx1"/>
            </w14:solidFill>
          </w14:textFill>
        </w:rPr>
        <w:t>要求调整，具体</w:t>
      </w:r>
      <w:r>
        <w:rPr>
          <w:rFonts w:hint="eastAsia" w:cs="宋体"/>
          <w:color w:val="000000" w:themeColor="text1"/>
          <w14:textFill>
            <w14:solidFill>
              <w14:schemeClr w14:val="tx1"/>
            </w14:solidFill>
          </w14:textFill>
        </w:rPr>
        <w:t>包括：</w:t>
      </w:r>
    </w:p>
    <w:p w14:paraId="255DEF43">
      <w:pPr>
        <w:spacing w:line="360" w:lineRule="auto"/>
        <w:ind w:firstLine="630"/>
        <w:jc w:val="left"/>
        <w:rPr>
          <w:color w:val="000000" w:themeColor="text1"/>
          <w14:textFill>
            <w14:solidFill>
              <w14:schemeClr w14:val="tx1"/>
            </w14:solidFill>
          </w14:textFill>
        </w:rPr>
      </w:pPr>
      <w:r>
        <w:rPr>
          <w:color w:val="000000" w:themeColor="text1"/>
          <w14:textFill>
            <w14:solidFill>
              <w14:schemeClr w14:val="tx1"/>
            </w14:solidFill>
          </w14:textFill>
        </w:rPr>
        <w:t xml:space="preserve">1.1 </w:t>
      </w:r>
      <w:r>
        <w:rPr>
          <w:rFonts w:hint="eastAsia" w:cs="宋体"/>
          <w:color w:val="000000" w:themeColor="text1"/>
          <w14:textFill>
            <w14:solidFill>
              <w14:schemeClr w14:val="tx1"/>
            </w14:solidFill>
          </w14:textFill>
        </w:rPr>
        <w:t>招标工程量清单（封</w:t>
      </w:r>
      <w:r>
        <w:rPr>
          <w:color w:val="000000" w:themeColor="text1"/>
          <w14:textFill>
            <w14:solidFill>
              <w14:schemeClr w14:val="tx1"/>
            </w14:solidFill>
          </w14:textFill>
        </w:rPr>
        <w:t>-1</w:t>
      </w:r>
      <w:r>
        <w:rPr>
          <w:rFonts w:hint="eastAsia" w:cs="宋体"/>
          <w:color w:val="000000" w:themeColor="text1"/>
          <w14:textFill>
            <w14:solidFill>
              <w14:schemeClr w14:val="tx1"/>
            </w14:solidFill>
          </w14:textFill>
        </w:rPr>
        <w:t>）</w:t>
      </w:r>
    </w:p>
    <w:p w14:paraId="1FB0B47C">
      <w:pPr>
        <w:spacing w:line="360" w:lineRule="auto"/>
        <w:ind w:firstLine="630"/>
        <w:jc w:val="left"/>
        <w:rPr>
          <w:color w:val="000000" w:themeColor="text1"/>
          <w14:textFill>
            <w14:solidFill>
              <w14:schemeClr w14:val="tx1"/>
            </w14:solidFill>
          </w14:textFill>
        </w:rPr>
      </w:pPr>
      <w:r>
        <w:rPr>
          <w:color w:val="000000" w:themeColor="text1"/>
          <w14:textFill>
            <w14:solidFill>
              <w14:schemeClr w14:val="tx1"/>
            </w14:solidFill>
          </w14:textFill>
        </w:rPr>
        <w:t xml:space="preserve">1.2 </w:t>
      </w:r>
      <w:r>
        <w:rPr>
          <w:rFonts w:hint="eastAsia" w:cs="宋体"/>
          <w:color w:val="000000" w:themeColor="text1"/>
          <w14:textFill>
            <w14:solidFill>
              <w14:schemeClr w14:val="tx1"/>
            </w14:solidFill>
          </w14:textFill>
        </w:rPr>
        <w:t>招标工程量清单（封扉</w:t>
      </w:r>
      <w:r>
        <w:rPr>
          <w:color w:val="000000" w:themeColor="text1"/>
          <w14:textFill>
            <w14:solidFill>
              <w14:schemeClr w14:val="tx1"/>
            </w14:solidFill>
          </w14:textFill>
        </w:rPr>
        <w:t>-1</w:t>
      </w:r>
      <w:r>
        <w:rPr>
          <w:rFonts w:hint="eastAsia" w:cs="宋体"/>
          <w:color w:val="000000" w:themeColor="text1"/>
          <w14:textFill>
            <w14:solidFill>
              <w14:schemeClr w14:val="tx1"/>
            </w14:solidFill>
          </w14:textFill>
        </w:rPr>
        <w:t>）</w:t>
      </w:r>
    </w:p>
    <w:p w14:paraId="5908B60A">
      <w:pPr>
        <w:spacing w:line="360" w:lineRule="auto"/>
        <w:ind w:firstLine="630"/>
        <w:jc w:val="left"/>
        <w:rPr>
          <w:color w:val="000000" w:themeColor="text1"/>
          <w14:textFill>
            <w14:solidFill>
              <w14:schemeClr w14:val="tx1"/>
            </w14:solidFill>
          </w14:textFill>
        </w:rPr>
      </w:pPr>
      <w:r>
        <w:rPr>
          <w:color w:val="000000" w:themeColor="text1"/>
          <w14:textFill>
            <w14:solidFill>
              <w14:schemeClr w14:val="tx1"/>
            </w14:solidFill>
          </w14:textFill>
        </w:rPr>
        <w:t xml:space="preserve">1.3 </w:t>
      </w:r>
      <w:r>
        <w:rPr>
          <w:rFonts w:hint="eastAsia" w:cs="宋体"/>
          <w:color w:val="000000" w:themeColor="text1"/>
          <w14:textFill>
            <w14:solidFill>
              <w14:schemeClr w14:val="tx1"/>
            </w14:solidFill>
          </w14:textFill>
        </w:rPr>
        <w:t>总说明（表</w:t>
      </w:r>
      <w:r>
        <w:rPr>
          <w:color w:val="000000" w:themeColor="text1"/>
          <w14:textFill>
            <w14:solidFill>
              <w14:schemeClr w14:val="tx1"/>
            </w14:solidFill>
          </w14:textFill>
        </w:rPr>
        <w:t>-01</w:t>
      </w:r>
      <w:r>
        <w:rPr>
          <w:rFonts w:hint="eastAsia" w:cs="宋体"/>
          <w:color w:val="000000" w:themeColor="text1"/>
          <w14:textFill>
            <w14:solidFill>
              <w14:schemeClr w14:val="tx1"/>
            </w14:solidFill>
          </w14:textFill>
        </w:rPr>
        <w:t>）</w:t>
      </w:r>
    </w:p>
    <w:p w14:paraId="3E3C71ED">
      <w:pPr>
        <w:spacing w:line="360" w:lineRule="auto"/>
        <w:ind w:firstLine="630"/>
        <w:jc w:val="left"/>
        <w:rPr>
          <w:color w:val="000000" w:themeColor="text1"/>
          <w14:textFill>
            <w14:solidFill>
              <w14:schemeClr w14:val="tx1"/>
            </w14:solidFill>
          </w14:textFill>
        </w:rPr>
      </w:pPr>
      <w:r>
        <w:rPr>
          <w:color w:val="000000" w:themeColor="text1"/>
          <w14:textFill>
            <w14:solidFill>
              <w14:schemeClr w14:val="tx1"/>
            </w14:solidFill>
          </w14:textFill>
        </w:rPr>
        <w:t xml:space="preserve">1.4 </w:t>
      </w:r>
      <w:r>
        <w:rPr>
          <w:rFonts w:hint="eastAsia" w:cs="宋体"/>
          <w:color w:val="000000" w:themeColor="text1"/>
          <w14:textFill>
            <w14:solidFill>
              <w14:schemeClr w14:val="tx1"/>
            </w14:solidFill>
          </w14:textFill>
        </w:rPr>
        <w:t>建设项目投标报价汇总表（表</w:t>
      </w:r>
      <w:r>
        <w:rPr>
          <w:color w:val="000000" w:themeColor="text1"/>
          <w14:textFill>
            <w14:solidFill>
              <w14:schemeClr w14:val="tx1"/>
            </w14:solidFill>
          </w14:textFill>
        </w:rPr>
        <w:t>-02</w:t>
      </w:r>
      <w:r>
        <w:rPr>
          <w:rFonts w:hint="eastAsia" w:cs="宋体"/>
          <w:color w:val="000000" w:themeColor="text1"/>
          <w14:textFill>
            <w14:solidFill>
              <w14:schemeClr w14:val="tx1"/>
            </w14:solidFill>
          </w14:textFill>
        </w:rPr>
        <w:t>）</w:t>
      </w:r>
    </w:p>
    <w:p w14:paraId="2FEB7833">
      <w:pPr>
        <w:spacing w:line="360" w:lineRule="auto"/>
        <w:ind w:firstLine="630"/>
        <w:jc w:val="left"/>
        <w:rPr>
          <w:color w:val="000000" w:themeColor="text1"/>
          <w14:textFill>
            <w14:solidFill>
              <w14:schemeClr w14:val="tx1"/>
            </w14:solidFill>
          </w14:textFill>
        </w:rPr>
      </w:pPr>
      <w:r>
        <w:rPr>
          <w:color w:val="000000" w:themeColor="text1"/>
          <w14:textFill>
            <w14:solidFill>
              <w14:schemeClr w14:val="tx1"/>
            </w14:solidFill>
          </w14:textFill>
        </w:rPr>
        <w:t xml:space="preserve">1.5 </w:t>
      </w:r>
      <w:r>
        <w:rPr>
          <w:rFonts w:hint="eastAsia" w:cs="宋体"/>
          <w:color w:val="000000" w:themeColor="text1"/>
          <w14:textFill>
            <w14:solidFill>
              <w14:schemeClr w14:val="tx1"/>
            </w14:solidFill>
          </w14:textFill>
        </w:rPr>
        <w:t>单项工程投标报价汇总表（表</w:t>
      </w:r>
      <w:r>
        <w:rPr>
          <w:color w:val="000000" w:themeColor="text1"/>
          <w14:textFill>
            <w14:solidFill>
              <w14:schemeClr w14:val="tx1"/>
            </w14:solidFill>
          </w14:textFill>
        </w:rPr>
        <w:t>-03</w:t>
      </w:r>
      <w:r>
        <w:rPr>
          <w:rFonts w:hint="eastAsia" w:cs="宋体"/>
          <w:color w:val="000000" w:themeColor="text1"/>
          <w14:textFill>
            <w14:solidFill>
              <w14:schemeClr w14:val="tx1"/>
            </w14:solidFill>
          </w14:textFill>
        </w:rPr>
        <w:t>）</w:t>
      </w:r>
    </w:p>
    <w:p w14:paraId="776F13F7">
      <w:pPr>
        <w:spacing w:line="360" w:lineRule="auto"/>
        <w:ind w:firstLine="630"/>
        <w:jc w:val="left"/>
        <w:rPr>
          <w:color w:val="000000" w:themeColor="text1"/>
          <w14:textFill>
            <w14:solidFill>
              <w14:schemeClr w14:val="tx1"/>
            </w14:solidFill>
          </w14:textFill>
        </w:rPr>
      </w:pPr>
      <w:r>
        <w:rPr>
          <w:color w:val="000000" w:themeColor="text1"/>
          <w14:textFill>
            <w14:solidFill>
              <w14:schemeClr w14:val="tx1"/>
            </w14:solidFill>
          </w14:textFill>
        </w:rPr>
        <w:t xml:space="preserve">1.6 </w:t>
      </w:r>
      <w:r>
        <w:rPr>
          <w:rFonts w:hint="eastAsia" w:cs="宋体"/>
          <w:color w:val="000000" w:themeColor="text1"/>
          <w14:textFill>
            <w14:solidFill>
              <w14:schemeClr w14:val="tx1"/>
            </w14:solidFill>
          </w14:textFill>
        </w:rPr>
        <w:t>单位工程投标报价汇总表（表</w:t>
      </w:r>
      <w:r>
        <w:rPr>
          <w:color w:val="000000" w:themeColor="text1"/>
          <w14:textFill>
            <w14:solidFill>
              <w14:schemeClr w14:val="tx1"/>
            </w14:solidFill>
          </w14:textFill>
        </w:rPr>
        <w:t>-04</w:t>
      </w:r>
      <w:r>
        <w:rPr>
          <w:rFonts w:hint="eastAsia" w:cs="宋体"/>
          <w:color w:val="000000" w:themeColor="text1"/>
          <w14:textFill>
            <w14:solidFill>
              <w14:schemeClr w14:val="tx1"/>
            </w14:solidFill>
          </w14:textFill>
        </w:rPr>
        <w:t>）</w:t>
      </w:r>
    </w:p>
    <w:p w14:paraId="7B5DE9F5">
      <w:pPr>
        <w:spacing w:line="360" w:lineRule="auto"/>
        <w:ind w:firstLine="630"/>
        <w:jc w:val="left"/>
        <w:rPr>
          <w:color w:val="000000" w:themeColor="text1"/>
          <w14:textFill>
            <w14:solidFill>
              <w14:schemeClr w14:val="tx1"/>
            </w14:solidFill>
          </w14:textFill>
        </w:rPr>
      </w:pPr>
      <w:r>
        <w:rPr>
          <w:color w:val="000000" w:themeColor="text1"/>
          <w14:textFill>
            <w14:solidFill>
              <w14:schemeClr w14:val="tx1"/>
            </w14:solidFill>
          </w14:textFill>
        </w:rPr>
        <w:t xml:space="preserve">1.7 </w:t>
      </w:r>
      <w:r>
        <w:rPr>
          <w:rFonts w:hint="eastAsia" w:cs="宋体"/>
          <w:color w:val="000000" w:themeColor="text1"/>
          <w14:textFill>
            <w14:solidFill>
              <w14:schemeClr w14:val="tx1"/>
            </w14:solidFill>
          </w14:textFill>
        </w:rPr>
        <w:t>分部分项工程和单价措施项目清单与计价表（表</w:t>
      </w:r>
      <w:r>
        <w:rPr>
          <w:color w:val="000000" w:themeColor="text1"/>
          <w14:textFill>
            <w14:solidFill>
              <w14:schemeClr w14:val="tx1"/>
            </w14:solidFill>
          </w14:textFill>
        </w:rPr>
        <w:t>-08</w:t>
      </w:r>
      <w:r>
        <w:rPr>
          <w:rFonts w:hint="eastAsia" w:cs="宋体"/>
          <w:color w:val="000000" w:themeColor="text1"/>
          <w14:textFill>
            <w14:solidFill>
              <w14:schemeClr w14:val="tx1"/>
            </w14:solidFill>
          </w14:textFill>
        </w:rPr>
        <w:t>）</w:t>
      </w:r>
    </w:p>
    <w:p w14:paraId="5CE54653">
      <w:pPr>
        <w:spacing w:line="360" w:lineRule="auto"/>
        <w:ind w:firstLine="630"/>
        <w:jc w:val="left"/>
        <w:rPr>
          <w:color w:val="000000" w:themeColor="text1"/>
          <w14:textFill>
            <w14:solidFill>
              <w14:schemeClr w14:val="tx1"/>
            </w14:solidFill>
          </w14:textFill>
        </w:rPr>
      </w:pPr>
      <w:r>
        <w:rPr>
          <w:color w:val="000000" w:themeColor="text1"/>
          <w14:textFill>
            <w14:solidFill>
              <w14:schemeClr w14:val="tx1"/>
            </w14:solidFill>
          </w14:textFill>
        </w:rPr>
        <w:t xml:space="preserve">1.8 </w:t>
      </w:r>
      <w:r>
        <w:rPr>
          <w:rFonts w:hint="eastAsia" w:cs="宋体"/>
          <w:color w:val="000000" w:themeColor="text1"/>
          <w14:textFill>
            <w14:solidFill>
              <w14:schemeClr w14:val="tx1"/>
            </w14:solidFill>
          </w14:textFill>
        </w:rPr>
        <w:t>总价措施项目清单与计价表（表</w:t>
      </w:r>
      <w:r>
        <w:rPr>
          <w:color w:val="000000" w:themeColor="text1"/>
          <w14:textFill>
            <w14:solidFill>
              <w14:schemeClr w14:val="tx1"/>
            </w14:solidFill>
          </w14:textFill>
        </w:rPr>
        <w:t>-11</w:t>
      </w:r>
      <w:r>
        <w:rPr>
          <w:rFonts w:hint="eastAsia" w:cs="宋体"/>
          <w:color w:val="000000" w:themeColor="text1"/>
          <w14:textFill>
            <w14:solidFill>
              <w14:schemeClr w14:val="tx1"/>
            </w14:solidFill>
          </w14:textFill>
        </w:rPr>
        <w:t>）</w:t>
      </w:r>
    </w:p>
    <w:p w14:paraId="62C7D4C3">
      <w:pPr>
        <w:spacing w:line="360" w:lineRule="auto"/>
        <w:ind w:firstLine="630"/>
        <w:jc w:val="left"/>
        <w:rPr>
          <w:color w:val="000000" w:themeColor="text1"/>
          <w14:textFill>
            <w14:solidFill>
              <w14:schemeClr w14:val="tx1"/>
            </w14:solidFill>
          </w14:textFill>
        </w:rPr>
      </w:pPr>
      <w:r>
        <w:rPr>
          <w:color w:val="000000" w:themeColor="text1"/>
          <w14:textFill>
            <w14:solidFill>
              <w14:schemeClr w14:val="tx1"/>
            </w14:solidFill>
          </w14:textFill>
        </w:rPr>
        <w:t xml:space="preserve">1.9 </w:t>
      </w:r>
      <w:r>
        <w:rPr>
          <w:rFonts w:hint="eastAsia" w:cs="宋体"/>
          <w:color w:val="000000" w:themeColor="text1"/>
          <w14:textFill>
            <w14:solidFill>
              <w14:schemeClr w14:val="tx1"/>
            </w14:solidFill>
          </w14:textFill>
        </w:rPr>
        <w:t>其他项目清单与计价汇总表（表</w:t>
      </w:r>
      <w:r>
        <w:rPr>
          <w:color w:val="000000" w:themeColor="text1"/>
          <w14:textFill>
            <w14:solidFill>
              <w14:schemeClr w14:val="tx1"/>
            </w14:solidFill>
          </w14:textFill>
        </w:rPr>
        <w:t>-12</w:t>
      </w:r>
      <w:r>
        <w:rPr>
          <w:rFonts w:hint="eastAsia" w:cs="宋体"/>
          <w:color w:val="000000" w:themeColor="text1"/>
          <w14:textFill>
            <w14:solidFill>
              <w14:schemeClr w14:val="tx1"/>
            </w14:solidFill>
          </w14:textFill>
        </w:rPr>
        <w:t>）</w:t>
      </w:r>
    </w:p>
    <w:p w14:paraId="273A2B49">
      <w:pPr>
        <w:spacing w:line="360" w:lineRule="auto"/>
        <w:ind w:firstLine="630"/>
        <w:jc w:val="left"/>
        <w:rPr>
          <w:color w:val="000000" w:themeColor="text1"/>
          <w14:textFill>
            <w14:solidFill>
              <w14:schemeClr w14:val="tx1"/>
            </w14:solidFill>
          </w14:textFill>
        </w:rPr>
      </w:pPr>
      <w:r>
        <w:rPr>
          <w:color w:val="000000" w:themeColor="text1"/>
          <w14:textFill>
            <w14:solidFill>
              <w14:schemeClr w14:val="tx1"/>
            </w14:solidFill>
          </w14:textFill>
        </w:rPr>
        <w:t xml:space="preserve">1.10 </w:t>
      </w:r>
      <w:r>
        <w:rPr>
          <w:rFonts w:hint="eastAsia" w:cs="宋体"/>
          <w:color w:val="000000" w:themeColor="text1"/>
          <w14:textFill>
            <w14:solidFill>
              <w14:schemeClr w14:val="tx1"/>
            </w14:solidFill>
          </w14:textFill>
        </w:rPr>
        <w:t>暂列金额明细表（表</w:t>
      </w:r>
      <w:r>
        <w:rPr>
          <w:color w:val="000000" w:themeColor="text1"/>
          <w14:textFill>
            <w14:solidFill>
              <w14:schemeClr w14:val="tx1"/>
            </w14:solidFill>
          </w14:textFill>
        </w:rPr>
        <w:t>12-1</w:t>
      </w:r>
      <w:r>
        <w:rPr>
          <w:rFonts w:hint="eastAsia" w:cs="宋体"/>
          <w:color w:val="000000" w:themeColor="text1"/>
          <w14:textFill>
            <w14:solidFill>
              <w14:schemeClr w14:val="tx1"/>
            </w14:solidFill>
          </w14:textFill>
        </w:rPr>
        <w:t>）</w:t>
      </w:r>
    </w:p>
    <w:p w14:paraId="7D9B5F51">
      <w:pPr>
        <w:spacing w:line="360" w:lineRule="auto"/>
        <w:ind w:firstLine="630"/>
        <w:jc w:val="left"/>
        <w:rPr>
          <w:color w:val="000000" w:themeColor="text1"/>
          <w14:textFill>
            <w14:solidFill>
              <w14:schemeClr w14:val="tx1"/>
            </w14:solidFill>
          </w14:textFill>
        </w:rPr>
      </w:pPr>
      <w:r>
        <w:rPr>
          <w:color w:val="000000" w:themeColor="text1"/>
          <w14:textFill>
            <w14:solidFill>
              <w14:schemeClr w14:val="tx1"/>
            </w14:solidFill>
          </w14:textFill>
        </w:rPr>
        <w:t xml:space="preserve">1.11 </w:t>
      </w:r>
      <w:r>
        <w:rPr>
          <w:rFonts w:hint="eastAsia" w:cs="宋体"/>
          <w:color w:val="000000" w:themeColor="text1"/>
          <w14:textFill>
            <w14:solidFill>
              <w14:schemeClr w14:val="tx1"/>
            </w14:solidFill>
          </w14:textFill>
        </w:rPr>
        <w:t>材料（工程设备）暂估单价及调整表（表</w:t>
      </w:r>
      <w:r>
        <w:rPr>
          <w:color w:val="000000" w:themeColor="text1"/>
          <w14:textFill>
            <w14:solidFill>
              <w14:schemeClr w14:val="tx1"/>
            </w14:solidFill>
          </w14:textFill>
        </w:rPr>
        <w:t>12-2</w:t>
      </w:r>
      <w:r>
        <w:rPr>
          <w:rFonts w:hint="eastAsia" w:cs="宋体"/>
          <w:color w:val="000000" w:themeColor="text1"/>
          <w14:textFill>
            <w14:solidFill>
              <w14:schemeClr w14:val="tx1"/>
            </w14:solidFill>
          </w14:textFill>
        </w:rPr>
        <w:t>）</w:t>
      </w:r>
    </w:p>
    <w:p w14:paraId="4CA4916C">
      <w:pPr>
        <w:spacing w:line="360" w:lineRule="auto"/>
        <w:ind w:firstLine="630"/>
        <w:jc w:val="left"/>
        <w:rPr>
          <w:color w:val="000000" w:themeColor="text1"/>
          <w14:textFill>
            <w14:solidFill>
              <w14:schemeClr w14:val="tx1"/>
            </w14:solidFill>
          </w14:textFill>
        </w:rPr>
      </w:pPr>
      <w:r>
        <w:rPr>
          <w:color w:val="000000" w:themeColor="text1"/>
          <w14:textFill>
            <w14:solidFill>
              <w14:schemeClr w14:val="tx1"/>
            </w14:solidFill>
          </w14:textFill>
        </w:rPr>
        <w:t xml:space="preserve">1.12 </w:t>
      </w:r>
      <w:r>
        <w:rPr>
          <w:rFonts w:hint="eastAsia" w:cs="宋体"/>
          <w:color w:val="000000" w:themeColor="text1"/>
          <w14:textFill>
            <w14:solidFill>
              <w14:schemeClr w14:val="tx1"/>
            </w14:solidFill>
          </w14:textFill>
        </w:rPr>
        <w:t>专业工程暂估价</w:t>
      </w:r>
      <w:r>
        <w:rPr>
          <w:rFonts w:hint="eastAsia"/>
          <w:color w:val="000000" w:themeColor="text1"/>
          <w14:textFill>
            <w14:solidFill>
              <w14:schemeClr w14:val="tx1"/>
            </w14:solidFill>
          </w14:textFill>
        </w:rPr>
        <w:t>及结算价</w:t>
      </w:r>
      <w:r>
        <w:rPr>
          <w:rFonts w:hint="eastAsia" w:cs="宋体"/>
          <w:color w:val="000000" w:themeColor="text1"/>
          <w14:textFill>
            <w14:solidFill>
              <w14:schemeClr w14:val="tx1"/>
            </w14:solidFill>
          </w14:textFill>
        </w:rPr>
        <w:t>表（表</w:t>
      </w:r>
      <w:r>
        <w:rPr>
          <w:color w:val="000000" w:themeColor="text1"/>
          <w14:textFill>
            <w14:solidFill>
              <w14:schemeClr w14:val="tx1"/>
            </w14:solidFill>
          </w14:textFill>
        </w:rPr>
        <w:t>12-3</w:t>
      </w:r>
      <w:r>
        <w:rPr>
          <w:rFonts w:hint="eastAsia" w:cs="宋体"/>
          <w:color w:val="000000" w:themeColor="text1"/>
          <w14:textFill>
            <w14:solidFill>
              <w14:schemeClr w14:val="tx1"/>
            </w14:solidFill>
          </w14:textFill>
        </w:rPr>
        <w:t>）</w:t>
      </w:r>
    </w:p>
    <w:p w14:paraId="606BC4C2">
      <w:pPr>
        <w:spacing w:line="360" w:lineRule="auto"/>
        <w:ind w:firstLine="630"/>
        <w:jc w:val="left"/>
        <w:rPr>
          <w:color w:val="000000" w:themeColor="text1"/>
          <w14:textFill>
            <w14:solidFill>
              <w14:schemeClr w14:val="tx1"/>
            </w14:solidFill>
          </w14:textFill>
        </w:rPr>
      </w:pPr>
      <w:r>
        <w:rPr>
          <w:color w:val="000000" w:themeColor="text1"/>
          <w14:textFill>
            <w14:solidFill>
              <w14:schemeClr w14:val="tx1"/>
            </w14:solidFill>
          </w14:textFill>
        </w:rPr>
        <w:t xml:space="preserve">1.13 </w:t>
      </w:r>
      <w:r>
        <w:rPr>
          <w:rFonts w:hint="eastAsia" w:cs="宋体"/>
          <w:color w:val="000000" w:themeColor="text1"/>
          <w14:textFill>
            <w14:solidFill>
              <w14:schemeClr w14:val="tx1"/>
            </w14:solidFill>
          </w14:textFill>
        </w:rPr>
        <w:t>计日工表（表</w:t>
      </w:r>
      <w:r>
        <w:rPr>
          <w:color w:val="000000" w:themeColor="text1"/>
          <w14:textFill>
            <w14:solidFill>
              <w14:schemeClr w14:val="tx1"/>
            </w14:solidFill>
          </w14:textFill>
        </w:rPr>
        <w:t>12-4</w:t>
      </w:r>
      <w:r>
        <w:rPr>
          <w:rFonts w:hint="eastAsia" w:cs="宋体"/>
          <w:color w:val="000000" w:themeColor="text1"/>
          <w14:textFill>
            <w14:solidFill>
              <w14:schemeClr w14:val="tx1"/>
            </w14:solidFill>
          </w14:textFill>
        </w:rPr>
        <w:t>）</w:t>
      </w:r>
    </w:p>
    <w:p w14:paraId="21682F3A">
      <w:pPr>
        <w:spacing w:line="360" w:lineRule="auto"/>
        <w:ind w:firstLine="630"/>
        <w:jc w:val="left"/>
        <w:rPr>
          <w:color w:val="000000" w:themeColor="text1"/>
          <w14:textFill>
            <w14:solidFill>
              <w14:schemeClr w14:val="tx1"/>
            </w14:solidFill>
          </w14:textFill>
        </w:rPr>
      </w:pPr>
      <w:r>
        <w:rPr>
          <w:color w:val="000000" w:themeColor="text1"/>
          <w14:textFill>
            <w14:solidFill>
              <w14:schemeClr w14:val="tx1"/>
            </w14:solidFill>
          </w14:textFill>
        </w:rPr>
        <w:t xml:space="preserve">1.14 </w:t>
      </w:r>
      <w:r>
        <w:rPr>
          <w:rFonts w:hint="eastAsia" w:cs="宋体"/>
          <w:color w:val="000000" w:themeColor="text1"/>
          <w14:textFill>
            <w14:solidFill>
              <w14:schemeClr w14:val="tx1"/>
            </w14:solidFill>
          </w14:textFill>
        </w:rPr>
        <w:t>总承包服务费计价表（表</w:t>
      </w:r>
      <w:r>
        <w:rPr>
          <w:color w:val="000000" w:themeColor="text1"/>
          <w14:textFill>
            <w14:solidFill>
              <w14:schemeClr w14:val="tx1"/>
            </w14:solidFill>
          </w14:textFill>
        </w:rPr>
        <w:t>12-5</w:t>
      </w:r>
      <w:r>
        <w:rPr>
          <w:rFonts w:hint="eastAsia" w:cs="宋体"/>
          <w:color w:val="000000" w:themeColor="text1"/>
          <w14:textFill>
            <w14:solidFill>
              <w14:schemeClr w14:val="tx1"/>
            </w14:solidFill>
          </w14:textFill>
        </w:rPr>
        <w:t>）</w:t>
      </w:r>
    </w:p>
    <w:p w14:paraId="34E89B5D">
      <w:pPr>
        <w:spacing w:line="360" w:lineRule="auto"/>
        <w:ind w:firstLine="630"/>
        <w:jc w:val="left"/>
        <w:rPr>
          <w:color w:val="000000" w:themeColor="text1"/>
          <w14:textFill>
            <w14:solidFill>
              <w14:schemeClr w14:val="tx1"/>
            </w14:solidFill>
          </w14:textFill>
        </w:rPr>
      </w:pPr>
      <w:r>
        <w:rPr>
          <w:color w:val="000000" w:themeColor="text1"/>
          <w14:textFill>
            <w14:solidFill>
              <w14:schemeClr w14:val="tx1"/>
            </w14:solidFill>
          </w14:textFill>
        </w:rPr>
        <w:t xml:space="preserve">1.15 </w:t>
      </w:r>
      <w:r>
        <w:rPr>
          <w:rFonts w:hint="eastAsia" w:cs="宋体"/>
          <w:color w:val="000000" w:themeColor="text1"/>
          <w14:textFill>
            <w14:solidFill>
              <w14:schemeClr w14:val="tx1"/>
            </w14:solidFill>
          </w14:textFill>
        </w:rPr>
        <w:t>税前项目清单与计价表（表</w:t>
      </w:r>
      <w:r>
        <w:rPr>
          <w:color w:val="000000" w:themeColor="text1"/>
          <w14:textFill>
            <w14:solidFill>
              <w14:schemeClr w14:val="tx1"/>
            </w14:solidFill>
          </w14:textFill>
        </w:rPr>
        <w:t>-14</w:t>
      </w:r>
      <w:r>
        <w:rPr>
          <w:rFonts w:hint="eastAsia" w:cs="宋体"/>
          <w:color w:val="000000" w:themeColor="text1"/>
          <w14:textFill>
            <w14:solidFill>
              <w14:schemeClr w14:val="tx1"/>
            </w14:solidFill>
          </w14:textFill>
        </w:rPr>
        <w:t>）</w:t>
      </w:r>
    </w:p>
    <w:p w14:paraId="5A9D09B6">
      <w:pPr>
        <w:spacing w:line="360" w:lineRule="auto"/>
        <w:ind w:firstLine="630"/>
        <w:jc w:val="left"/>
        <w:rPr>
          <w:color w:val="000000" w:themeColor="text1"/>
          <w14:textFill>
            <w14:solidFill>
              <w14:schemeClr w14:val="tx1"/>
            </w14:solidFill>
          </w14:textFill>
        </w:rPr>
      </w:pPr>
      <w:r>
        <w:rPr>
          <w:color w:val="000000" w:themeColor="text1"/>
          <w14:textFill>
            <w14:solidFill>
              <w14:schemeClr w14:val="tx1"/>
            </w14:solidFill>
          </w14:textFill>
        </w:rPr>
        <w:t xml:space="preserve">1.16 </w:t>
      </w:r>
      <w:r>
        <w:rPr>
          <w:rFonts w:hint="eastAsia" w:cs="宋体"/>
          <w:color w:val="000000" w:themeColor="text1"/>
          <w14:textFill>
            <w14:solidFill>
              <w14:schemeClr w14:val="tx1"/>
            </w14:solidFill>
          </w14:textFill>
        </w:rPr>
        <w:t>规费、增值税计价表（表</w:t>
      </w:r>
      <w:r>
        <w:rPr>
          <w:color w:val="000000" w:themeColor="text1"/>
          <w14:textFill>
            <w14:solidFill>
              <w14:schemeClr w14:val="tx1"/>
            </w14:solidFill>
          </w14:textFill>
        </w:rPr>
        <w:t>-15</w:t>
      </w:r>
      <w:r>
        <w:rPr>
          <w:rFonts w:hint="eastAsia" w:cs="宋体"/>
          <w:color w:val="000000" w:themeColor="text1"/>
          <w14:textFill>
            <w14:solidFill>
              <w14:schemeClr w14:val="tx1"/>
            </w14:solidFill>
          </w14:textFill>
        </w:rPr>
        <w:t>）</w:t>
      </w:r>
    </w:p>
    <w:p w14:paraId="558A7D88">
      <w:pPr>
        <w:spacing w:line="360" w:lineRule="auto"/>
        <w:ind w:firstLine="630"/>
        <w:jc w:val="left"/>
        <w:rPr>
          <w:color w:val="000000" w:themeColor="text1"/>
          <w14:textFill>
            <w14:solidFill>
              <w14:schemeClr w14:val="tx1"/>
            </w14:solidFill>
          </w14:textFill>
        </w:rPr>
      </w:pPr>
      <w:r>
        <w:rPr>
          <w:color w:val="000000" w:themeColor="text1"/>
          <w14:textFill>
            <w14:solidFill>
              <w14:schemeClr w14:val="tx1"/>
            </w14:solidFill>
          </w14:textFill>
        </w:rPr>
        <w:t xml:space="preserve">1.17 </w:t>
      </w:r>
      <w:r>
        <w:rPr>
          <w:rFonts w:hint="eastAsia" w:cs="宋体"/>
          <w:color w:val="000000" w:themeColor="text1"/>
          <w14:textFill>
            <w14:solidFill>
              <w14:schemeClr w14:val="tx1"/>
            </w14:solidFill>
          </w14:textFill>
        </w:rPr>
        <w:t>发包人提供主要材料和工程设备一览表（表</w:t>
      </w:r>
      <w:r>
        <w:rPr>
          <w:color w:val="000000" w:themeColor="text1"/>
          <w14:textFill>
            <w14:solidFill>
              <w14:schemeClr w14:val="tx1"/>
            </w14:solidFill>
          </w14:textFill>
        </w:rPr>
        <w:t>-21</w:t>
      </w:r>
      <w:r>
        <w:rPr>
          <w:rFonts w:hint="eastAsia" w:cs="宋体"/>
          <w:color w:val="000000" w:themeColor="text1"/>
          <w14:textFill>
            <w14:solidFill>
              <w14:schemeClr w14:val="tx1"/>
            </w14:solidFill>
          </w14:textFill>
        </w:rPr>
        <w:t>）</w:t>
      </w:r>
    </w:p>
    <w:p w14:paraId="3CFEB242">
      <w:pPr>
        <w:spacing w:line="360" w:lineRule="auto"/>
        <w:ind w:firstLine="630"/>
        <w:jc w:val="left"/>
        <w:rPr>
          <w:color w:val="000000" w:themeColor="text1"/>
          <w14:textFill>
            <w14:solidFill>
              <w14:schemeClr w14:val="tx1"/>
            </w14:solidFill>
          </w14:textFill>
        </w:rPr>
      </w:pPr>
      <w:r>
        <w:rPr>
          <w:color w:val="000000" w:themeColor="text1"/>
          <w14:textFill>
            <w14:solidFill>
              <w14:schemeClr w14:val="tx1"/>
            </w14:solidFill>
          </w14:textFill>
        </w:rPr>
        <w:t xml:space="preserve">1.18 </w:t>
      </w:r>
      <w:r>
        <w:rPr>
          <w:rFonts w:hint="eastAsia" w:cs="宋体"/>
          <w:color w:val="000000" w:themeColor="text1"/>
          <w14:textFill>
            <w14:solidFill>
              <w14:schemeClr w14:val="tx1"/>
            </w14:solidFill>
          </w14:textFill>
        </w:rPr>
        <w:t>允许调整主要材料和工程设备一览表（适用于造价信息差额调整法）（表</w:t>
      </w:r>
      <w:r>
        <w:rPr>
          <w:color w:val="000000" w:themeColor="text1"/>
          <w14:textFill>
            <w14:solidFill>
              <w14:schemeClr w14:val="tx1"/>
            </w14:solidFill>
          </w14:textFill>
        </w:rPr>
        <w:t>-22</w:t>
      </w:r>
      <w:r>
        <w:rPr>
          <w:rFonts w:hint="eastAsia" w:cs="宋体"/>
          <w:color w:val="000000" w:themeColor="text1"/>
          <w14:textFill>
            <w14:solidFill>
              <w14:schemeClr w14:val="tx1"/>
            </w14:solidFill>
          </w14:textFill>
        </w:rPr>
        <w:t>）</w:t>
      </w:r>
    </w:p>
    <w:p w14:paraId="12095E61">
      <w:pPr>
        <w:spacing w:line="360" w:lineRule="auto"/>
        <w:ind w:firstLine="630"/>
        <w:jc w:val="left"/>
        <w:rPr>
          <w:rFonts w:cs="宋体"/>
          <w:color w:val="000000" w:themeColor="text1"/>
          <w14:textFill>
            <w14:solidFill>
              <w14:schemeClr w14:val="tx1"/>
            </w14:solidFill>
          </w14:textFill>
        </w:rPr>
      </w:pPr>
      <w:r>
        <w:rPr>
          <w:color w:val="000000" w:themeColor="text1"/>
          <w14:textFill>
            <w14:solidFill>
              <w14:schemeClr w14:val="tx1"/>
            </w14:solidFill>
          </w14:textFill>
        </w:rPr>
        <w:t>1.19</w:t>
      </w:r>
      <w:r>
        <w:rPr>
          <w:rFonts w:hint="eastAsia" w:cs="宋体"/>
          <w:color w:val="000000" w:themeColor="text1"/>
          <w14:textFill>
            <w14:solidFill>
              <w14:schemeClr w14:val="tx1"/>
            </w14:solidFill>
          </w14:textFill>
        </w:rPr>
        <w:t>允许调整主要材料和工程设备一览表（适用于价格指数差额调整法）（表</w:t>
      </w:r>
      <w:r>
        <w:rPr>
          <w:color w:val="000000" w:themeColor="text1"/>
          <w14:textFill>
            <w14:solidFill>
              <w14:schemeClr w14:val="tx1"/>
            </w14:solidFill>
          </w14:textFill>
        </w:rPr>
        <w:t>-23</w:t>
      </w:r>
      <w:r>
        <w:rPr>
          <w:rFonts w:hint="eastAsia" w:cs="宋体"/>
          <w:color w:val="000000" w:themeColor="text1"/>
          <w14:textFill>
            <w14:solidFill>
              <w14:schemeClr w14:val="tx1"/>
            </w14:solidFill>
          </w14:textFill>
        </w:rPr>
        <w:t>）</w:t>
      </w:r>
    </w:p>
    <w:p w14:paraId="0C765EE5">
      <w:pPr>
        <w:spacing w:line="360" w:lineRule="auto"/>
        <w:ind w:firstLine="630"/>
        <w:jc w:val="left"/>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1.20本工程</w:t>
      </w:r>
      <w:r>
        <w:rPr>
          <w:rFonts w:cs="宋体"/>
          <w:color w:val="000000" w:themeColor="text1"/>
          <w:lang w:val="en"/>
          <w14:textFill>
            <w14:solidFill>
              <w14:schemeClr w14:val="tx1"/>
            </w14:solidFill>
          </w14:textFill>
        </w:rPr>
        <w:t>材料和工程设备</w:t>
      </w:r>
      <w:r>
        <w:rPr>
          <w:rFonts w:hint="eastAsia" w:cs="宋体"/>
          <w:color w:val="000000" w:themeColor="text1"/>
          <w14:textFill>
            <w14:solidFill>
              <w14:schemeClr w14:val="tx1"/>
            </w14:solidFill>
          </w14:textFill>
        </w:rPr>
        <w:t>一览表（表-24）</w:t>
      </w:r>
    </w:p>
    <w:p w14:paraId="34233EC0">
      <w:pPr>
        <w:spacing w:line="360" w:lineRule="auto"/>
        <w:ind w:firstLine="630"/>
        <w:jc w:val="left"/>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注：如本工程在合同中约定采用造价信息价差调整法，1.</w:t>
      </w:r>
      <w:r>
        <w:rPr>
          <w:color w:val="000000" w:themeColor="text1"/>
          <w14:textFill>
            <w14:solidFill>
              <w14:schemeClr w14:val="tx1"/>
            </w14:solidFill>
          </w14:textFill>
        </w:rPr>
        <w:t xml:space="preserve">18 </w:t>
      </w:r>
      <w:r>
        <w:rPr>
          <w:rFonts w:cs="宋体"/>
          <w:color w:val="000000" w:themeColor="text1"/>
          <w:lang w:val="en"/>
          <w14:textFill>
            <w14:solidFill>
              <w14:schemeClr w14:val="tx1"/>
            </w14:solidFill>
          </w14:textFill>
        </w:rPr>
        <w:t>允许调整</w:t>
      </w:r>
      <w:r>
        <w:rPr>
          <w:rFonts w:hint="eastAsia" w:cs="宋体"/>
          <w:color w:val="000000" w:themeColor="text1"/>
          <w14:textFill>
            <w14:solidFill>
              <w14:schemeClr w14:val="tx1"/>
            </w14:solidFill>
          </w14:textFill>
        </w:rPr>
        <w:t>主要材料和工程设备一览表（适用于造价信息差额调整法）（表</w:t>
      </w:r>
      <w:r>
        <w:rPr>
          <w:color w:val="000000" w:themeColor="text1"/>
          <w14:textFill>
            <w14:solidFill>
              <w14:schemeClr w14:val="tx1"/>
            </w14:solidFill>
          </w14:textFill>
        </w:rPr>
        <w:t>-22</w:t>
      </w:r>
      <w:r>
        <w:rPr>
          <w:rFonts w:hint="eastAsia" w:cs="宋体"/>
          <w:color w:val="000000" w:themeColor="text1"/>
          <w14:textFill>
            <w14:solidFill>
              <w14:schemeClr w14:val="tx1"/>
            </w14:solidFill>
          </w14:textFill>
        </w:rPr>
        <w:t>）载明的主要材料和工程设备为本工程允许调整材料和工程设备，工程量清单必须提供该表格，并应载明允许调整材料和工程设备名称型号规格、单位、风险系数、基准单价等内容，且不能提供空白表。</w:t>
      </w:r>
    </w:p>
    <w:p w14:paraId="472B1122">
      <w:pPr>
        <w:spacing w:line="360" w:lineRule="auto"/>
        <w:ind w:firstLine="630"/>
        <w:jc w:val="left"/>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以下表格视工程实际需要选用，如该工程不发生如下表格相关项目和费用，所编制工程量清单则不需列入相应表格：</w:t>
      </w:r>
    </w:p>
    <w:p w14:paraId="5A3D26D5">
      <w:pPr>
        <w:spacing w:line="360" w:lineRule="auto"/>
        <w:ind w:firstLine="630"/>
        <w:jc w:val="left"/>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①</w:t>
      </w:r>
      <w:r>
        <w:rPr>
          <w:rFonts w:hint="eastAsia" w:cs="宋体"/>
          <w:color w:val="000000" w:themeColor="text1"/>
          <w14:textFill>
            <w14:solidFill>
              <w14:schemeClr w14:val="tx1"/>
            </w14:solidFill>
          </w14:textFill>
        </w:rPr>
        <w:t>建设项目投标报价汇总表（表</w:t>
      </w:r>
      <w:r>
        <w:rPr>
          <w:color w:val="000000" w:themeColor="text1"/>
          <w14:textFill>
            <w14:solidFill>
              <w14:schemeClr w14:val="tx1"/>
            </w14:solidFill>
          </w14:textFill>
        </w:rPr>
        <w:t>-02</w:t>
      </w:r>
      <w:r>
        <w:rPr>
          <w:rFonts w:hint="eastAsia" w:cs="宋体"/>
          <w:color w:val="000000" w:themeColor="text1"/>
          <w14:textFill>
            <w14:solidFill>
              <w14:schemeClr w14:val="tx1"/>
            </w14:solidFill>
          </w14:textFill>
        </w:rPr>
        <w:t>）</w:t>
      </w:r>
    </w:p>
    <w:p w14:paraId="77079F47">
      <w:pPr>
        <w:spacing w:line="360" w:lineRule="auto"/>
        <w:ind w:firstLine="630"/>
        <w:jc w:val="left"/>
        <w:rPr>
          <w:color w:val="000000" w:themeColor="text1"/>
          <w14:textFill>
            <w14:solidFill>
              <w14:schemeClr w14:val="tx1"/>
            </w14:solidFill>
          </w14:textFill>
        </w:rPr>
      </w:pPr>
      <w:r>
        <w:rPr>
          <w:rFonts w:hint="eastAsia" w:cs="宋体"/>
          <w:color w:val="000000" w:themeColor="text1"/>
          <w14:textFill>
            <w14:solidFill>
              <w14:schemeClr w14:val="tx1"/>
            </w14:solidFill>
          </w14:textFill>
        </w:rPr>
        <w:t>②暂列金额明细表（表</w:t>
      </w:r>
      <w:r>
        <w:rPr>
          <w:color w:val="000000" w:themeColor="text1"/>
          <w14:textFill>
            <w14:solidFill>
              <w14:schemeClr w14:val="tx1"/>
            </w14:solidFill>
          </w14:textFill>
        </w:rPr>
        <w:t>12-1</w:t>
      </w:r>
      <w:r>
        <w:rPr>
          <w:rFonts w:hint="eastAsia" w:cs="宋体"/>
          <w:color w:val="000000" w:themeColor="text1"/>
          <w14:textFill>
            <w14:solidFill>
              <w14:schemeClr w14:val="tx1"/>
            </w14:solidFill>
          </w14:textFill>
        </w:rPr>
        <w:t>）</w:t>
      </w:r>
    </w:p>
    <w:p w14:paraId="7A766831">
      <w:pPr>
        <w:spacing w:line="360" w:lineRule="auto"/>
        <w:ind w:firstLine="630"/>
        <w:jc w:val="left"/>
        <w:rPr>
          <w:color w:val="000000" w:themeColor="text1"/>
          <w14:textFill>
            <w14:solidFill>
              <w14:schemeClr w14:val="tx1"/>
            </w14:solidFill>
          </w14:textFill>
        </w:rPr>
      </w:pPr>
      <w:r>
        <w:rPr>
          <w:rFonts w:hint="eastAsia" w:cs="宋体"/>
          <w:color w:val="000000" w:themeColor="text1"/>
          <w14:textFill>
            <w14:solidFill>
              <w14:schemeClr w14:val="tx1"/>
            </w14:solidFill>
          </w14:textFill>
        </w:rPr>
        <w:t>③材料（工程设备）暂估单价及调整表（表</w:t>
      </w:r>
      <w:r>
        <w:rPr>
          <w:color w:val="000000" w:themeColor="text1"/>
          <w14:textFill>
            <w14:solidFill>
              <w14:schemeClr w14:val="tx1"/>
            </w14:solidFill>
          </w14:textFill>
        </w:rPr>
        <w:t>12-2</w:t>
      </w:r>
      <w:r>
        <w:rPr>
          <w:rFonts w:hint="eastAsia" w:cs="宋体"/>
          <w:color w:val="000000" w:themeColor="text1"/>
          <w14:textFill>
            <w14:solidFill>
              <w14:schemeClr w14:val="tx1"/>
            </w14:solidFill>
          </w14:textFill>
        </w:rPr>
        <w:t>）</w:t>
      </w:r>
    </w:p>
    <w:p w14:paraId="2B881451">
      <w:pPr>
        <w:spacing w:line="360" w:lineRule="auto"/>
        <w:ind w:firstLine="630"/>
        <w:jc w:val="left"/>
        <w:rPr>
          <w:color w:val="000000" w:themeColor="text1"/>
          <w14:textFill>
            <w14:solidFill>
              <w14:schemeClr w14:val="tx1"/>
            </w14:solidFill>
          </w14:textFill>
        </w:rPr>
      </w:pPr>
      <w:r>
        <w:rPr>
          <w:rFonts w:hint="eastAsia" w:cs="宋体"/>
          <w:color w:val="000000" w:themeColor="text1"/>
          <w14:textFill>
            <w14:solidFill>
              <w14:schemeClr w14:val="tx1"/>
            </w14:solidFill>
          </w14:textFill>
        </w:rPr>
        <w:t>④专业工程暂估价表（表</w:t>
      </w:r>
      <w:r>
        <w:rPr>
          <w:color w:val="000000" w:themeColor="text1"/>
          <w14:textFill>
            <w14:solidFill>
              <w14:schemeClr w14:val="tx1"/>
            </w14:solidFill>
          </w14:textFill>
        </w:rPr>
        <w:t>12-3</w:t>
      </w:r>
      <w:r>
        <w:rPr>
          <w:rFonts w:hint="eastAsia" w:cs="宋体"/>
          <w:color w:val="000000" w:themeColor="text1"/>
          <w14:textFill>
            <w14:solidFill>
              <w14:schemeClr w14:val="tx1"/>
            </w14:solidFill>
          </w14:textFill>
        </w:rPr>
        <w:t>）</w:t>
      </w:r>
    </w:p>
    <w:p w14:paraId="1E802C4A">
      <w:pPr>
        <w:spacing w:line="360" w:lineRule="auto"/>
        <w:ind w:firstLine="630"/>
        <w:jc w:val="left"/>
        <w:rPr>
          <w:color w:val="000000" w:themeColor="text1"/>
          <w14:textFill>
            <w14:solidFill>
              <w14:schemeClr w14:val="tx1"/>
            </w14:solidFill>
          </w14:textFill>
        </w:rPr>
      </w:pPr>
      <w:r>
        <w:rPr>
          <w:rFonts w:hint="eastAsia" w:cs="宋体"/>
          <w:color w:val="000000" w:themeColor="text1"/>
          <w14:textFill>
            <w14:solidFill>
              <w14:schemeClr w14:val="tx1"/>
            </w14:solidFill>
          </w14:textFill>
        </w:rPr>
        <w:t>⑤计日工表（表</w:t>
      </w:r>
      <w:r>
        <w:rPr>
          <w:color w:val="000000" w:themeColor="text1"/>
          <w14:textFill>
            <w14:solidFill>
              <w14:schemeClr w14:val="tx1"/>
            </w14:solidFill>
          </w14:textFill>
        </w:rPr>
        <w:t>12-4</w:t>
      </w:r>
      <w:r>
        <w:rPr>
          <w:rFonts w:hint="eastAsia" w:cs="宋体"/>
          <w:color w:val="000000" w:themeColor="text1"/>
          <w14:textFill>
            <w14:solidFill>
              <w14:schemeClr w14:val="tx1"/>
            </w14:solidFill>
          </w14:textFill>
        </w:rPr>
        <w:t>）</w:t>
      </w:r>
    </w:p>
    <w:p w14:paraId="362FC396">
      <w:pPr>
        <w:spacing w:line="360" w:lineRule="auto"/>
        <w:ind w:firstLine="630"/>
        <w:jc w:val="left"/>
        <w:rPr>
          <w:color w:val="000000" w:themeColor="text1"/>
          <w14:textFill>
            <w14:solidFill>
              <w14:schemeClr w14:val="tx1"/>
            </w14:solidFill>
          </w14:textFill>
        </w:rPr>
      </w:pPr>
      <w:r>
        <w:rPr>
          <w:rFonts w:hint="eastAsia" w:cs="宋体"/>
          <w:color w:val="000000" w:themeColor="text1"/>
          <w14:textFill>
            <w14:solidFill>
              <w14:schemeClr w14:val="tx1"/>
            </w14:solidFill>
          </w14:textFill>
        </w:rPr>
        <w:t>⑥总承包服务费计价表（表</w:t>
      </w:r>
      <w:r>
        <w:rPr>
          <w:color w:val="000000" w:themeColor="text1"/>
          <w14:textFill>
            <w14:solidFill>
              <w14:schemeClr w14:val="tx1"/>
            </w14:solidFill>
          </w14:textFill>
        </w:rPr>
        <w:t>12-5</w:t>
      </w:r>
      <w:r>
        <w:rPr>
          <w:rFonts w:hint="eastAsia" w:cs="宋体"/>
          <w:color w:val="000000" w:themeColor="text1"/>
          <w14:textFill>
            <w14:solidFill>
              <w14:schemeClr w14:val="tx1"/>
            </w14:solidFill>
          </w14:textFill>
        </w:rPr>
        <w:t>）</w:t>
      </w:r>
    </w:p>
    <w:p w14:paraId="616F2DE1">
      <w:pPr>
        <w:spacing w:line="360" w:lineRule="auto"/>
        <w:ind w:firstLine="630"/>
        <w:jc w:val="left"/>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⑦税前项目清单与计价表（表</w:t>
      </w:r>
      <w:r>
        <w:rPr>
          <w:color w:val="000000" w:themeColor="text1"/>
          <w14:textFill>
            <w14:solidFill>
              <w14:schemeClr w14:val="tx1"/>
            </w14:solidFill>
          </w14:textFill>
        </w:rPr>
        <w:t>-14</w:t>
      </w:r>
      <w:r>
        <w:rPr>
          <w:rFonts w:hint="eastAsia" w:cs="宋体"/>
          <w:color w:val="000000" w:themeColor="text1"/>
          <w14:textFill>
            <w14:solidFill>
              <w14:schemeClr w14:val="tx1"/>
            </w14:solidFill>
          </w14:textFill>
        </w:rPr>
        <w:t>）</w:t>
      </w:r>
    </w:p>
    <w:p w14:paraId="013FE928">
      <w:pPr>
        <w:spacing w:line="360" w:lineRule="auto"/>
        <w:ind w:firstLine="63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8 \* GB3</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⑧</w:t>
      </w:r>
      <w:r>
        <w:rPr>
          <w:color w:val="000000" w:themeColor="text1"/>
          <w14:textFill>
            <w14:solidFill>
              <w14:schemeClr w14:val="tx1"/>
            </w14:solidFill>
          </w14:textFill>
        </w:rPr>
        <w:fldChar w:fldCharType="end"/>
      </w:r>
      <w:r>
        <w:rPr>
          <w:color w:val="000000" w:themeColor="text1"/>
          <w14:textFill>
            <w14:solidFill>
              <w14:schemeClr w14:val="tx1"/>
            </w14:solidFill>
          </w14:textFill>
        </w:rPr>
        <w:t xml:space="preserve"> </w:t>
      </w:r>
      <w:r>
        <w:rPr>
          <w:rFonts w:hint="eastAsia" w:cs="宋体"/>
          <w:color w:val="000000" w:themeColor="text1"/>
          <w14:textFill>
            <w14:solidFill>
              <w14:schemeClr w14:val="tx1"/>
            </w14:solidFill>
          </w14:textFill>
        </w:rPr>
        <w:t>允许调整主要材料和工程设备一览表（适用于价格指数差额调整法）（表</w:t>
      </w:r>
      <w:r>
        <w:rPr>
          <w:color w:val="000000" w:themeColor="text1"/>
          <w14:textFill>
            <w14:solidFill>
              <w14:schemeClr w14:val="tx1"/>
            </w14:solidFill>
          </w14:textFill>
        </w:rPr>
        <w:t>-23</w:t>
      </w:r>
      <w:r>
        <w:rPr>
          <w:rFonts w:hint="eastAsia" w:cs="宋体"/>
          <w:color w:val="000000" w:themeColor="text1"/>
          <w14:textFill>
            <w14:solidFill>
              <w14:schemeClr w14:val="tx1"/>
            </w14:solidFill>
          </w14:textFill>
        </w:rPr>
        <w:t>）</w:t>
      </w:r>
    </w:p>
    <w:p w14:paraId="0BE063E6">
      <w:pPr>
        <w:pStyle w:val="185"/>
        <w:spacing w:before="0" w:after="0" w:line="360" w:lineRule="auto"/>
        <w:rPr>
          <w:color w:val="000000" w:themeColor="text1"/>
          <w14:textFill>
            <w14:solidFill>
              <w14:schemeClr w14:val="tx1"/>
            </w14:solidFill>
          </w14:textFill>
        </w:rPr>
      </w:pPr>
      <w:bookmarkStart w:id="84" w:name="_Toc122424251"/>
      <w:bookmarkStart w:id="85" w:name="_Toc407135285"/>
      <w:bookmarkStart w:id="86" w:name="_Toc122424002"/>
      <w:bookmarkStart w:id="87" w:name="_Toc347872619"/>
      <w:bookmarkStart w:id="88" w:name="_Toc78449870"/>
      <w:bookmarkStart w:id="89" w:name="_Toc990933621"/>
      <w:bookmarkStart w:id="90" w:name="_Toc5316"/>
      <w:r>
        <w:rPr>
          <w:color w:val="000000" w:themeColor="text1"/>
          <w14:textFill>
            <w14:solidFill>
              <w14:schemeClr w14:val="tx1"/>
            </w14:solidFill>
          </w14:textFill>
        </w:rPr>
        <w:t>2</w:t>
      </w:r>
      <w:r>
        <w:rPr>
          <w:rFonts w:hint="eastAsia"/>
          <w:color w:val="000000" w:themeColor="text1"/>
          <w14:textFill>
            <w14:solidFill>
              <w14:schemeClr w14:val="tx1"/>
            </w14:solidFill>
          </w14:textFill>
        </w:rPr>
        <w:t>.</w:t>
      </w:r>
      <w:r>
        <w:rPr>
          <w:rFonts w:hint="eastAsia" w:cs="黑体"/>
          <w:color w:val="000000" w:themeColor="text1"/>
          <w14:textFill>
            <w14:solidFill>
              <w14:schemeClr w14:val="tx1"/>
            </w14:solidFill>
          </w14:textFill>
        </w:rPr>
        <w:t>招标控制价编制说明</w:t>
      </w:r>
      <w:bookmarkEnd w:id="84"/>
      <w:bookmarkEnd w:id="85"/>
      <w:bookmarkEnd w:id="86"/>
      <w:bookmarkEnd w:id="87"/>
      <w:bookmarkEnd w:id="88"/>
      <w:bookmarkEnd w:id="89"/>
      <w:bookmarkEnd w:id="90"/>
    </w:p>
    <w:p w14:paraId="3A652328">
      <w:pPr>
        <w:spacing w:line="360" w:lineRule="auto"/>
        <w:ind w:firstLine="420"/>
        <w:rPr>
          <w:color w:val="000000" w:themeColor="text1"/>
          <w14:textFill>
            <w14:solidFill>
              <w14:schemeClr w14:val="tx1"/>
            </w14:solidFill>
          </w14:textFill>
        </w:rPr>
      </w:pPr>
      <w:r>
        <w:rPr>
          <w:color w:val="000000" w:themeColor="text1"/>
          <w14:textFill>
            <w14:solidFill>
              <w14:schemeClr w14:val="tx1"/>
            </w14:solidFill>
          </w14:textFill>
        </w:rPr>
        <w:t xml:space="preserve">2.1 </w:t>
      </w:r>
      <w:r>
        <w:rPr>
          <w:rFonts w:hint="eastAsia" w:hAnsi="宋体" w:cs="宋体"/>
          <w:color w:val="000000" w:themeColor="text1"/>
          <w14:textFill>
            <w14:solidFill>
              <w14:schemeClr w14:val="tx1"/>
            </w14:solidFill>
          </w14:textFill>
        </w:rPr>
        <w:t>招标控制价编制依据：</w:t>
      </w:r>
    </w:p>
    <w:p w14:paraId="3EAE74C1">
      <w:pPr>
        <w:spacing w:line="360" w:lineRule="auto"/>
        <w:ind w:firstLine="420"/>
        <w:rPr>
          <w:rFonts w:hint="eastAsia"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（1）工程量根据图纸进行计算。</w:t>
      </w:r>
      <w:r>
        <w:rPr>
          <w:rFonts w:hint="eastAsia" w:cs="宋体"/>
          <w:color w:val="000000" w:themeColor="text1"/>
          <w14:textFill>
            <w14:solidFill>
              <w14:schemeClr w14:val="tx1"/>
            </w14:solidFill>
          </w14:textFill>
        </w:rPr>
        <w:tab/>
      </w:r>
    </w:p>
    <w:p w14:paraId="7684C9AE">
      <w:pPr>
        <w:spacing w:line="360" w:lineRule="auto"/>
        <w:ind w:firstLine="420"/>
        <w:rPr>
          <w:rFonts w:hint="eastAsia"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（2）《建设工程工程量清单计价规范》（GB50500-2013）、《&lt;建设工程工程量计算规范》（GB50854-50862-2013）。</w:t>
      </w:r>
      <w:r>
        <w:rPr>
          <w:rFonts w:hint="eastAsia" w:cs="宋体"/>
          <w:color w:val="000000" w:themeColor="text1"/>
          <w14:textFill>
            <w14:solidFill>
              <w14:schemeClr w14:val="tx1"/>
            </w14:solidFill>
          </w14:textFill>
        </w:rPr>
        <w:tab/>
      </w:r>
    </w:p>
    <w:p w14:paraId="45028F7E">
      <w:pPr>
        <w:spacing w:line="360" w:lineRule="auto"/>
        <w:ind w:firstLine="420"/>
        <w:rPr>
          <w:rFonts w:hint="eastAsia"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（3）定额执行：2023年广西壮族自治区安装工程消耗量及费用定额、2022年广西壮族自治区市政工程消耗量及费用定额。</w:t>
      </w:r>
      <w:r>
        <w:rPr>
          <w:rFonts w:hint="eastAsia" w:cs="宋体"/>
          <w:color w:val="000000" w:themeColor="text1"/>
          <w14:textFill>
            <w14:solidFill>
              <w14:schemeClr w14:val="tx1"/>
            </w14:solidFill>
          </w14:textFill>
        </w:rPr>
        <w:tab/>
      </w:r>
    </w:p>
    <w:p w14:paraId="6114A2E3">
      <w:pPr>
        <w:spacing w:line="360" w:lineRule="auto"/>
        <w:ind w:firstLine="420"/>
        <w:rPr>
          <w:rFonts w:hint="eastAsia"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（4）桂建标【2023】7号文自治区住房城乡建设厅关于调整建设工程定额人工费及有关费率的通知。</w:t>
      </w:r>
      <w:r>
        <w:rPr>
          <w:rFonts w:hint="eastAsia" w:cs="宋体"/>
          <w:color w:val="000000" w:themeColor="text1"/>
          <w14:textFill>
            <w14:solidFill>
              <w14:schemeClr w14:val="tx1"/>
            </w14:solidFill>
          </w14:textFill>
        </w:rPr>
        <w:tab/>
      </w:r>
    </w:p>
    <w:p w14:paraId="25148ABC">
      <w:pPr>
        <w:spacing w:line="360" w:lineRule="auto"/>
        <w:ind w:firstLine="420"/>
        <w:rPr>
          <w:rFonts w:hint="eastAsia"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（5）关于调整除税价计算适用增值税税率的通知(桂造价[2019]10号)。</w:t>
      </w:r>
      <w:r>
        <w:rPr>
          <w:rFonts w:hint="eastAsia" w:cs="宋体"/>
          <w:color w:val="000000" w:themeColor="text1"/>
          <w14:textFill>
            <w14:solidFill>
              <w14:schemeClr w14:val="tx1"/>
            </w14:solidFill>
          </w14:textFill>
        </w:rPr>
        <w:tab/>
      </w:r>
    </w:p>
    <w:p w14:paraId="2F93570F">
      <w:pPr>
        <w:spacing w:line="360" w:lineRule="auto"/>
        <w:ind w:firstLine="420"/>
        <w:rPr>
          <w:rFonts w:hint="eastAsia"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（6）材料价格信息：2025年第9期《崇左市建设工程造价信息》造价信息；信息价上没有的按市场询价方式确认。</w:t>
      </w:r>
      <w:r>
        <w:rPr>
          <w:rFonts w:hint="eastAsia" w:cs="宋体"/>
          <w:color w:val="000000" w:themeColor="text1"/>
          <w14:textFill>
            <w14:solidFill>
              <w14:schemeClr w14:val="tx1"/>
            </w14:solidFill>
          </w14:textFill>
        </w:rPr>
        <w:tab/>
      </w:r>
    </w:p>
    <w:p w14:paraId="1807B30B">
      <w:pPr>
        <w:spacing w:line="360" w:lineRule="auto"/>
        <w:ind w:firstLine="420"/>
        <w:rPr>
          <w:rFonts w:hint="eastAsia"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（7）本预算排管及基础开挖均按三类土无石方计价；开挖地面附着物忽略不计。</w:t>
      </w:r>
      <w:r>
        <w:rPr>
          <w:rFonts w:hint="eastAsia" w:cs="宋体"/>
          <w:color w:val="000000" w:themeColor="text1"/>
          <w14:textFill>
            <w14:solidFill>
              <w14:schemeClr w14:val="tx1"/>
            </w14:solidFill>
          </w14:textFill>
        </w:rPr>
        <w:tab/>
      </w:r>
    </w:p>
    <w:p w14:paraId="6BF681E4">
      <w:pPr>
        <w:spacing w:line="360" w:lineRule="auto"/>
        <w:ind w:firstLine="420"/>
        <w:rPr>
          <w:rFonts w:hint="eastAsia"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（8）本工程不含T接点塔上设备，含T接点电缆及电缆上塔配套铁件。</w:t>
      </w:r>
      <w:r>
        <w:rPr>
          <w:rFonts w:hint="eastAsia" w:cs="宋体"/>
          <w:color w:val="000000" w:themeColor="text1"/>
          <w14:textFill>
            <w14:solidFill>
              <w14:schemeClr w14:val="tx1"/>
            </w14:solidFill>
          </w14:textFill>
        </w:rPr>
        <w:tab/>
      </w:r>
    </w:p>
    <w:p w14:paraId="3605F233">
      <w:pPr>
        <w:spacing w:line="360" w:lineRule="auto"/>
        <w:ind w:firstLine="42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rFonts w:hint="eastAsia" w:cs="宋体"/>
          <w:color w:val="000000" w:themeColor="text1"/>
          <w:lang w:val="en-US" w:eastAsia="zh-CN"/>
          <w14:textFill>
            <w14:solidFill>
              <w14:schemeClr w14:val="tx1"/>
            </w14:solidFill>
          </w14:textFill>
        </w:rPr>
        <w:t>9</w:t>
      </w:r>
      <w:r>
        <w:rPr>
          <w:rFonts w:hint="eastAsia" w:cs="宋体"/>
          <w:color w:val="000000" w:themeColor="text1"/>
          <w14:textFill>
            <w14:solidFill>
              <w14:schemeClr w14:val="tx1"/>
            </w14:solidFill>
          </w14:textFill>
        </w:rPr>
        <w:t>）本工程磋商文件及工程量清单；</w:t>
      </w:r>
    </w:p>
    <w:p w14:paraId="1D294E4B">
      <w:pPr>
        <w:spacing w:line="360" w:lineRule="auto"/>
        <w:ind w:firstLine="42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rFonts w:hint="eastAsia" w:cs="宋体"/>
          <w:color w:val="000000" w:themeColor="text1"/>
          <w:lang w:val="en-US" w:eastAsia="zh-CN"/>
          <w14:textFill>
            <w14:solidFill>
              <w14:schemeClr w14:val="tx1"/>
            </w14:solidFill>
          </w14:textFill>
        </w:rPr>
        <w:t>10</w:t>
      </w:r>
      <w:r>
        <w:rPr>
          <w:rFonts w:hint="eastAsia" w:cs="宋体"/>
          <w:color w:val="000000" w:themeColor="text1"/>
          <w14:textFill>
            <w14:solidFill>
              <w14:schemeClr w14:val="tx1"/>
            </w14:solidFill>
          </w14:textFill>
        </w:rPr>
        <w:t>）与建设项目相关的标准、规范、技术资料；</w:t>
      </w:r>
    </w:p>
    <w:p w14:paraId="54AD5CD3">
      <w:pPr>
        <w:spacing w:line="360" w:lineRule="auto"/>
        <w:ind w:firstLine="42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rFonts w:hint="eastAsia" w:cs="宋体"/>
          <w:color w:val="000000" w:themeColor="text1"/>
          <w:lang w:val="en-US" w:eastAsia="zh-CN"/>
          <w14:textFill>
            <w14:solidFill>
              <w14:schemeClr w14:val="tx1"/>
            </w14:solidFill>
          </w14:textFill>
        </w:rPr>
        <w:t>11</w:t>
      </w:r>
      <w:r>
        <w:rPr>
          <w:rFonts w:hint="eastAsia" w:cs="宋体"/>
          <w:color w:val="000000" w:themeColor="text1"/>
          <w14:textFill>
            <w14:solidFill>
              <w14:schemeClr w14:val="tx1"/>
            </w14:solidFill>
          </w14:textFill>
        </w:rPr>
        <w:t>）施工现场情况、工程特点及常规施工方案；</w:t>
      </w:r>
    </w:p>
    <w:p w14:paraId="19CEF2BB">
      <w:pPr>
        <w:spacing w:line="360" w:lineRule="auto"/>
        <w:ind w:firstLine="420"/>
        <w:rPr>
          <w:color w:val="000000" w:themeColor="text1"/>
          <w14:textFill>
            <w14:solidFill>
              <w14:schemeClr w14:val="tx1"/>
            </w14:solidFill>
          </w14:textFill>
        </w:rPr>
      </w:pPr>
      <w:r>
        <w:rPr>
          <w:color w:val="000000" w:themeColor="text1"/>
          <w14:textFill>
            <w14:solidFill>
              <w14:schemeClr w14:val="tx1"/>
            </w14:solidFill>
          </w14:textFill>
        </w:rPr>
        <w:t xml:space="preserve">2.2 </w:t>
      </w:r>
      <w:r>
        <w:rPr>
          <w:rFonts w:hint="eastAsia" w:hAnsi="宋体" w:cs="宋体"/>
          <w:color w:val="000000" w:themeColor="text1"/>
          <w14:textFill>
            <w14:solidFill>
              <w14:schemeClr w14:val="tx1"/>
            </w14:solidFill>
          </w14:textFill>
        </w:rPr>
        <w:t>分部分项及单价措施项目综合单价应包括磋商文件中采购人要求供应商所承担的风险内容及其范围（幅度）产生的风险费用。</w:t>
      </w:r>
    </w:p>
    <w:p w14:paraId="3342AEE0">
      <w:pPr>
        <w:spacing w:line="360" w:lineRule="auto"/>
        <w:ind w:firstLine="420"/>
        <w:rPr>
          <w:color w:val="000000" w:themeColor="text1"/>
          <w14:textFill>
            <w14:solidFill>
              <w14:schemeClr w14:val="tx1"/>
            </w14:solidFill>
          </w14:textFill>
        </w:rPr>
      </w:pPr>
      <w:r>
        <w:rPr>
          <w:color w:val="000000" w:themeColor="text1"/>
          <w14:textFill>
            <w14:solidFill>
              <w14:schemeClr w14:val="tx1"/>
            </w14:solidFill>
          </w14:textFill>
        </w:rPr>
        <w:t xml:space="preserve">2.3 </w:t>
      </w:r>
      <w:r>
        <w:rPr>
          <w:rFonts w:hint="eastAsia" w:hAnsi="宋体" w:cs="宋体"/>
          <w:color w:val="000000" w:themeColor="text1"/>
          <w14:textFill>
            <w14:solidFill>
              <w14:schemeClr w14:val="tx1"/>
            </w14:solidFill>
          </w14:textFill>
        </w:rPr>
        <w:t>总价措施项目应根据拟定的磋商文件和常规施工方案按《计价规范》和《计算规范》规定编制。</w:t>
      </w:r>
    </w:p>
    <w:p w14:paraId="203B9108">
      <w:pPr>
        <w:spacing w:line="360" w:lineRule="auto"/>
        <w:ind w:firstLine="420"/>
        <w:rPr>
          <w:color w:val="000000" w:themeColor="text1"/>
          <w14:textFill>
            <w14:solidFill>
              <w14:schemeClr w14:val="tx1"/>
            </w14:solidFill>
          </w14:textFill>
        </w:rPr>
      </w:pPr>
      <w:r>
        <w:rPr>
          <w:color w:val="000000" w:themeColor="text1"/>
          <w14:textFill>
            <w14:solidFill>
              <w14:schemeClr w14:val="tx1"/>
            </w14:solidFill>
          </w14:textFill>
        </w:rPr>
        <w:t xml:space="preserve">2.4 </w:t>
      </w:r>
      <w:r>
        <w:rPr>
          <w:rFonts w:hint="eastAsia" w:cs="宋体"/>
          <w:color w:val="000000" w:themeColor="text1"/>
          <w14:textFill>
            <w14:solidFill>
              <w14:schemeClr w14:val="tx1"/>
            </w14:solidFill>
          </w14:textFill>
        </w:rPr>
        <w:t>其他项目费应按下列规定报价：</w:t>
      </w:r>
    </w:p>
    <w:p w14:paraId="2837A897">
      <w:pPr>
        <w:spacing w:line="360" w:lineRule="auto"/>
        <w:ind w:firstLine="42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s="宋体"/>
          <w:color w:val="000000" w:themeColor="text1"/>
          <w14:textFill>
            <w14:solidFill>
              <w14:schemeClr w14:val="tx1"/>
            </w14:solidFill>
          </w14:textFill>
        </w:rPr>
        <w:t>）暂列金额应按工程量清单中列出的金额填写；</w:t>
      </w:r>
    </w:p>
    <w:p w14:paraId="7A4B63AC">
      <w:pPr>
        <w:pStyle w:val="352"/>
        <w:spacing w:line="360" w:lineRule="auto"/>
        <w:ind w:firstLine="42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s="宋体"/>
          <w:color w:val="000000" w:themeColor="text1"/>
          <w14:textFill>
            <w14:solidFill>
              <w14:schemeClr w14:val="tx1"/>
            </w14:solidFill>
          </w14:textFill>
        </w:rPr>
        <w:t>）材料、工程设备暂估价应按工程量清单中列出的单价计入综合单价；</w:t>
      </w:r>
    </w:p>
    <w:p w14:paraId="393BADE1">
      <w:pPr>
        <w:spacing w:line="360" w:lineRule="auto"/>
        <w:ind w:firstLine="42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s="宋体"/>
          <w:color w:val="000000" w:themeColor="text1"/>
          <w14:textFill>
            <w14:solidFill>
              <w14:schemeClr w14:val="tx1"/>
            </w14:solidFill>
          </w14:textFill>
        </w:rPr>
        <w:t>）专业工程暂估价应按工程量清单中列出的金额填写；</w:t>
      </w:r>
    </w:p>
    <w:p w14:paraId="418A55E6">
      <w:pPr>
        <w:spacing w:line="360" w:lineRule="auto"/>
        <w:ind w:firstLine="42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s="宋体"/>
          <w:color w:val="000000" w:themeColor="text1"/>
          <w14:textFill>
            <w14:solidFill>
              <w14:schemeClr w14:val="tx1"/>
            </w14:solidFill>
          </w14:textFill>
        </w:rPr>
        <w:t>）计日工应按工程量清单中列出的项目和数量，根据工程特点和有关计价依据确定的综合单价计算；</w:t>
      </w:r>
    </w:p>
    <w:p w14:paraId="730E2521">
      <w:pPr>
        <w:spacing w:line="360" w:lineRule="auto"/>
        <w:ind w:firstLine="42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5</w:t>
      </w:r>
      <w:r>
        <w:rPr>
          <w:rFonts w:hint="eastAsia" w:cs="宋体"/>
          <w:color w:val="000000" w:themeColor="text1"/>
          <w14:textFill>
            <w14:solidFill>
              <w14:schemeClr w14:val="tx1"/>
            </w14:solidFill>
          </w14:textFill>
        </w:rPr>
        <w:t>）总承包服务费应根据工程量清单列出的内容</w:t>
      </w:r>
      <w:r>
        <w:rPr>
          <w:rFonts w:hint="eastAsia" w:hAnsi="宋体" w:cs="宋体"/>
          <w:color w:val="000000" w:themeColor="text1"/>
          <w14:textFill>
            <w14:solidFill>
              <w14:schemeClr w14:val="tx1"/>
            </w14:solidFill>
          </w14:textFill>
        </w:rPr>
        <w:t>和要求，按自治区住房城乡建设行政主管部门颁发的计价定额及有关规定计算</w:t>
      </w:r>
      <w:r>
        <w:rPr>
          <w:rFonts w:hint="eastAsia" w:cs="宋体"/>
          <w:color w:val="000000" w:themeColor="text1"/>
          <w14:textFill>
            <w14:solidFill>
              <w14:schemeClr w14:val="tx1"/>
            </w14:solidFill>
          </w14:textFill>
        </w:rPr>
        <w:t>。</w:t>
      </w:r>
    </w:p>
    <w:p w14:paraId="00B35542">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（6）对建设单位创建优质工程的，鼓励在招标控制价和预算中按广西壮族自治区工程建设定额规定计列工程优质费，并明确工程优质费不可竞争。</w:t>
      </w:r>
    </w:p>
    <w:p w14:paraId="7ADA7899">
      <w:pPr>
        <w:spacing w:line="360" w:lineRule="auto"/>
        <w:ind w:firstLine="420"/>
        <w:rPr>
          <w:color w:val="000000" w:themeColor="text1"/>
          <w14:textFill>
            <w14:solidFill>
              <w14:schemeClr w14:val="tx1"/>
            </w14:solidFill>
          </w14:textFill>
        </w:rPr>
      </w:pPr>
      <w:r>
        <w:rPr>
          <w:color w:val="000000" w:themeColor="text1"/>
          <w14:textFill>
            <w14:solidFill>
              <w14:schemeClr w14:val="tx1"/>
            </w14:solidFill>
          </w14:textFill>
        </w:rPr>
        <w:t xml:space="preserve">2.5 </w:t>
      </w:r>
      <w:r>
        <w:rPr>
          <w:rFonts w:hint="eastAsia" w:cs="宋体"/>
          <w:color w:val="000000" w:themeColor="text1"/>
          <w14:textFill>
            <w14:solidFill>
              <w14:schemeClr w14:val="tx1"/>
            </w14:solidFill>
          </w14:textFill>
        </w:rPr>
        <w:t>规费和增值税应按规定确定，作为不可竞争费用。</w:t>
      </w:r>
    </w:p>
    <w:p w14:paraId="2A518B8E">
      <w:pPr>
        <w:spacing w:line="360" w:lineRule="auto"/>
        <w:ind w:firstLine="420"/>
        <w:rPr>
          <w:rFonts w:hint="eastAsia" w:hAnsi="宋体"/>
          <w:color w:val="000000" w:themeColor="text1"/>
          <w14:textFill>
            <w14:solidFill>
              <w14:schemeClr w14:val="tx1"/>
            </w14:solidFill>
          </w14:textFill>
        </w:rPr>
      </w:pPr>
      <w:r>
        <w:rPr>
          <w:color w:val="000000" w:themeColor="text1"/>
          <w14:textFill>
            <w14:solidFill>
              <w14:schemeClr w14:val="tx1"/>
            </w14:solidFill>
          </w14:textFill>
        </w:rPr>
        <w:t xml:space="preserve">2.6 </w:t>
      </w:r>
      <w:r>
        <w:rPr>
          <w:rFonts w:hint="eastAsia"/>
          <w:color w:val="000000" w:themeColor="text1"/>
          <w14:textFill>
            <w14:solidFill>
              <w14:schemeClr w14:val="tx1"/>
            </w14:solidFill>
          </w14:textFill>
        </w:rPr>
        <w:t>其他</w:t>
      </w:r>
      <w:r>
        <w:rPr>
          <w:rFonts w:hint="eastAsia" w:hAnsi="宋体" w:cs="宋体"/>
          <w:color w:val="000000" w:themeColor="text1"/>
          <w14:textFill>
            <w14:solidFill>
              <w14:schemeClr w14:val="tx1"/>
            </w14:solidFill>
          </w14:textFill>
        </w:rPr>
        <w:t>需要说明的问题：</w:t>
      </w:r>
      <w:r>
        <w:rPr>
          <w:rFonts w:hint="eastAsia"/>
          <w:color w:val="000000" w:themeColor="text1"/>
          <w:u w:val="single"/>
          <w14:textFill>
            <w14:solidFill>
              <w14:schemeClr w14:val="tx1"/>
            </w14:solidFill>
          </w14:textFill>
        </w:rPr>
        <w:t>无</w:t>
      </w:r>
      <w:r>
        <w:rPr>
          <w:rFonts w:hint="eastAsia" w:hAnsi="宋体" w:cs="宋体"/>
          <w:color w:val="000000" w:themeColor="text1"/>
          <w14:textFill>
            <w14:solidFill>
              <w14:schemeClr w14:val="tx1"/>
            </w14:solidFill>
          </w14:textFill>
        </w:rPr>
        <w:t>。</w:t>
      </w:r>
    </w:p>
    <w:p w14:paraId="1563A346">
      <w:pPr>
        <w:pStyle w:val="185"/>
        <w:spacing w:before="0" w:after="0" w:line="360" w:lineRule="auto"/>
        <w:rPr>
          <w:color w:val="000000" w:themeColor="text1"/>
          <w14:textFill>
            <w14:solidFill>
              <w14:schemeClr w14:val="tx1"/>
            </w14:solidFill>
          </w14:textFill>
        </w:rPr>
      </w:pPr>
      <w:bookmarkStart w:id="91" w:name="_Toc879821176"/>
      <w:bookmarkStart w:id="92" w:name="_Toc378483916"/>
      <w:bookmarkStart w:id="93" w:name="_Toc122424003"/>
      <w:bookmarkStart w:id="94" w:name="_Toc122424252"/>
      <w:bookmarkStart w:id="95" w:name="_Toc407135286"/>
      <w:bookmarkStart w:id="96" w:name="_Toc78449871"/>
      <w:bookmarkStart w:id="97" w:name="_Toc15835"/>
      <w:r>
        <w:rPr>
          <w:color w:val="000000" w:themeColor="text1"/>
          <w14:textFill>
            <w14:solidFill>
              <w14:schemeClr w14:val="tx1"/>
            </w14:solidFill>
          </w14:textFill>
        </w:rPr>
        <w:t>3</w:t>
      </w:r>
      <w:r>
        <w:rPr>
          <w:rFonts w:hint="eastAsia"/>
          <w:color w:val="000000" w:themeColor="text1"/>
          <w14:textFill>
            <w14:solidFill>
              <w14:schemeClr w14:val="tx1"/>
            </w14:solidFill>
          </w14:textFill>
        </w:rPr>
        <w:t>.</w:t>
      </w:r>
      <w:r>
        <w:rPr>
          <w:rFonts w:hint="eastAsia" w:cs="黑体"/>
          <w:color w:val="000000" w:themeColor="text1"/>
          <w14:textFill>
            <w14:solidFill>
              <w14:schemeClr w14:val="tx1"/>
            </w14:solidFill>
          </w14:textFill>
        </w:rPr>
        <w:t>竞标报价（已标价工程量清单）编制说明</w:t>
      </w:r>
      <w:bookmarkEnd w:id="91"/>
      <w:bookmarkEnd w:id="92"/>
      <w:bookmarkEnd w:id="93"/>
      <w:bookmarkEnd w:id="94"/>
      <w:bookmarkEnd w:id="95"/>
      <w:bookmarkEnd w:id="96"/>
      <w:bookmarkEnd w:id="97"/>
    </w:p>
    <w:p w14:paraId="2A7B825B">
      <w:pPr>
        <w:spacing w:line="360" w:lineRule="auto"/>
        <w:ind w:firstLine="420"/>
        <w:rPr>
          <w:color w:val="000000" w:themeColor="text1"/>
          <w14:textFill>
            <w14:solidFill>
              <w14:schemeClr w14:val="tx1"/>
            </w14:solidFill>
          </w14:textFill>
        </w:rPr>
      </w:pPr>
      <w:r>
        <w:rPr>
          <w:color w:val="000000" w:themeColor="text1"/>
          <w14:textFill>
            <w14:solidFill>
              <w14:schemeClr w14:val="tx1"/>
            </w14:solidFill>
          </w14:textFill>
        </w:rPr>
        <w:t xml:space="preserve">3.1 </w:t>
      </w:r>
      <w:r>
        <w:rPr>
          <w:rFonts w:hint="eastAsia" w:cs="宋体"/>
          <w:color w:val="000000" w:themeColor="text1"/>
          <w14:textFill>
            <w14:solidFill>
              <w14:schemeClr w14:val="tx1"/>
            </w14:solidFill>
          </w14:textFill>
        </w:rPr>
        <w:t>供应商应依据磋商文件、工程量清单以及《计价规范》《计算规范》自主报价，自主报价</w:t>
      </w:r>
      <w:r>
        <w:rPr>
          <w:rFonts w:hint="eastAsia" w:hAnsi="宋体" w:cs="宋体"/>
          <w:color w:val="000000" w:themeColor="text1"/>
          <w14:textFill>
            <w14:solidFill>
              <w14:schemeClr w14:val="tx1"/>
            </w14:solidFill>
          </w14:textFill>
        </w:rPr>
        <w:t>不得违反计价规范强制性条文规定。</w:t>
      </w:r>
      <w:r>
        <w:rPr>
          <w:rFonts w:hint="eastAsia" w:cs="宋体"/>
          <w:color w:val="000000" w:themeColor="text1"/>
          <w14:textFill>
            <w14:solidFill>
              <w14:schemeClr w14:val="tx1"/>
            </w14:solidFill>
          </w14:textFill>
        </w:rPr>
        <w:t>供应商不得采用总价让利或以百分比让利等形式进行报价，任何优惠（或降价、让利）均应反映在相应清单项目的综合单价中。同时，不得出现任意一项单价重大让利，</w:t>
      </w:r>
      <w:r>
        <w:rPr>
          <w:rFonts w:hint="eastAsia" w:hAnsi="宋体" w:cs="宋体"/>
          <w:color w:val="000000" w:themeColor="text1"/>
          <w14:textFill>
            <w14:solidFill>
              <w14:schemeClr w14:val="tx1"/>
            </w14:solidFill>
          </w14:textFill>
        </w:rPr>
        <w:t>不得以自有机械闲置、自有材料等不计成本为由</w:t>
      </w:r>
      <w:r>
        <w:rPr>
          <w:rFonts w:hint="eastAsia" w:cs="宋体"/>
          <w:color w:val="000000" w:themeColor="text1"/>
          <w14:textFill>
            <w14:solidFill>
              <w14:schemeClr w14:val="tx1"/>
            </w14:solidFill>
          </w14:textFill>
        </w:rPr>
        <w:t>低于工程成本报价。</w:t>
      </w:r>
    </w:p>
    <w:p w14:paraId="5F44B34D">
      <w:pPr>
        <w:spacing w:line="360" w:lineRule="auto"/>
        <w:ind w:firstLine="420"/>
        <w:rPr>
          <w:rFonts w:hint="eastAsia" w:hAnsi="宋体"/>
          <w:color w:val="000000" w:themeColor="text1"/>
          <w14:textFill>
            <w14:solidFill>
              <w14:schemeClr w14:val="tx1"/>
            </w14:solidFill>
          </w14:textFill>
        </w:rPr>
      </w:pPr>
      <w:r>
        <w:rPr>
          <w:color w:val="000000" w:themeColor="text1"/>
          <w14:textFill>
            <w14:solidFill>
              <w14:schemeClr w14:val="tx1"/>
            </w14:solidFill>
          </w14:textFill>
        </w:rPr>
        <w:t xml:space="preserve">3.2 </w:t>
      </w:r>
      <w:r>
        <w:rPr>
          <w:rFonts w:hint="eastAsia" w:cs="宋体"/>
          <w:color w:val="000000" w:themeColor="text1"/>
          <w14:textFill>
            <w14:solidFill>
              <w14:schemeClr w14:val="tx1"/>
            </w14:solidFill>
          </w14:textFill>
        </w:rPr>
        <w:t>供应商应按工程量清单填报价格。项目编码、项目名称、项目特征、计量单位、工程量必须与工程量清单一致，</w:t>
      </w:r>
      <w:r>
        <w:rPr>
          <w:rFonts w:hint="eastAsia" w:hAnsi="宋体" w:cs="宋体"/>
          <w:color w:val="000000" w:themeColor="text1"/>
          <w14:textFill>
            <w14:solidFill>
              <w14:schemeClr w14:val="tx1"/>
            </w14:solidFill>
          </w14:textFill>
        </w:rPr>
        <w:t>供应商不得对工程量清单项目进行增减调整。</w:t>
      </w:r>
    </w:p>
    <w:p w14:paraId="699F6D6F">
      <w:pPr>
        <w:spacing w:line="360" w:lineRule="auto"/>
        <w:ind w:firstLine="420"/>
        <w:rPr>
          <w:color w:val="000000" w:themeColor="text1"/>
          <w14:textFill>
            <w14:solidFill>
              <w14:schemeClr w14:val="tx1"/>
            </w14:solidFill>
          </w14:textFill>
        </w:rPr>
      </w:pPr>
      <w:r>
        <w:rPr>
          <w:color w:val="000000" w:themeColor="text1"/>
          <w14:textFill>
            <w14:solidFill>
              <w14:schemeClr w14:val="tx1"/>
            </w14:solidFill>
          </w14:textFill>
        </w:rPr>
        <w:t xml:space="preserve">3.3 </w:t>
      </w:r>
      <w:r>
        <w:rPr>
          <w:rFonts w:hint="eastAsia" w:cs="宋体"/>
          <w:color w:val="000000" w:themeColor="text1"/>
          <w14:textFill>
            <w14:solidFill>
              <w14:schemeClr w14:val="tx1"/>
            </w14:solidFill>
          </w14:textFill>
        </w:rPr>
        <w:t>综合单价中应包含磋商文件中划分的应由供应商承担的风险范围及其费用。</w:t>
      </w:r>
    </w:p>
    <w:p w14:paraId="24361AB6">
      <w:pPr>
        <w:spacing w:line="360" w:lineRule="auto"/>
        <w:ind w:firstLine="420"/>
        <w:rPr>
          <w:rFonts w:hint="eastAsia" w:hAnsi="宋体"/>
          <w:color w:val="000000" w:themeColor="text1"/>
          <w14:textFill>
            <w14:solidFill>
              <w14:schemeClr w14:val="tx1"/>
            </w14:solidFill>
          </w14:textFill>
        </w:rPr>
      </w:pPr>
      <w:r>
        <w:rPr>
          <w:color w:val="000000" w:themeColor="text1"/>
          <w14:textFill>
            <w14:solidFill>
              <w14:schemeClr w14:val="tx1"/>
            </w14:solidFill>
          </w14:textFill>
        </w:rPr>
        <w:t xml:space="preserve">3.4 </w:t>
      </w:r>
      <w:r>
        <w:rPr>
          <w:rFonts w:hint="eastAsia" w:hAnsi="宋体" w:cs="宋体"/>
          <w:color w:val="000000" w:themeColor="text1"/>
          <w14:textFill>
            <w14:solidFill>
              <w14:schemeClr w14:val="tx1"/>
            </w14:solidFill>
          </w14:textFill>
        </w:rPr>
        <w:t>分部分项工程项目和单价措施项目，应根据磋商文件和工程量清单项目中的特征描述确定综合单价计算。如出现工程量清单特征描述与设计图纸不符时，供应商应以工程量清单的项目特征描述为准，确定竞标报价的综合单价。</w:t>
      </w:r>
    </w:p>
    <w:p w14:paraId="4AAB745C">
      <w:pPr>
        <w:spacing w:line="360" w:lineRule="auto"/>
        <w:ind w:firstLine="420"/>
        <w:rPr>
          <w:color w:val="000000" w:themeColor="text1"/>
          <w14:textFill>
            <w14:solidFill>
              <w14:schemeClr w14:val="tx1"/>
            </w14:solidFill>
          </w14:textFill>
        </w:rPr>
      </w:pPr>
      <w:r>
        <w:rPr>
          <w:color w:val="000000" w:themeColor="text1"/>
          <w14:textFill>
            <w14:solidFill>
              <w14:schemeClr w14:val="tx1"/>
            </w14:solidFill>
          </w14:textFill>
        </w:rPr>
        <w:t xml:space="preserve">3.5 </w:t>
      </w:r>
      <w:r>
        <w:rPr>
          <w:rFonts w:hint="eastAsia" w:hAnsi="宋体" w:cs="宋体"/>
          <w:color w:val="000000" w:themeColor="text1"/>
          <w14:textFill>
            <w14:solidFill>
              <w14:schemeClr w14:val="tx1"/>
            </w14:solidFill>
          </w14:textFill>
        </w:rPr>
        <w:t>总价措施项目的金额应根据磋商文件及竞标时拟定的施工组织设计或施工方案，按计价规范的规定自主确定。但</w:t>
      </w:r>
      <w:r>
        <w:rPr>
          <w:rFonts w:hint="eastAsia" w:cs="宋体"/>
          <w:color w:val="000000" w:themeColor="text1"/>
          <w14:textFill>
            <w14:solidFill>
              <w14:schemeClr w14:val="tx1"/>
            </w14:solidFill>
          </w14:textFill>
        </w:rPr>
        <w:t>安全文明施工费按国家、省级或行业建设主管部门的有关规定执行，作为不竞争费用单列。</w:t>
      </w:r>
    </w:p>
    <w:p w14:paraId="2E9BC8C3">
      <w:pPr>
        <w:spacing w:line="360" w:lineRule="auto"/>
        <w:ind w:firstLine="420"/>
        <w:rPr>
          <w:color w:val="000000" w:themeColor="text1"/>
          <w14:textFill>
            <w14:solidFill>
              <w14:schemeClr w14:val="tx1"/>
            </w14:solidFill>
          </w14:textFill>
        </w:rPr>
      </w:pPr>
      <w:r>
        <w:rPr>
          <w:color w:val="000000" w:themeColor="text1"/>
          <w14:textFill>
            <w14:solidFill>
              <w14:schemeClr w14:val="tx1"/>
            </w14:solidFill>
          </w14:textFill>
        </w:rPr>
        <w:t xml:space="preserve">3.6 </w:t>
      </w:r>
      <w:r>
        <w:rPr>
          <w:rFonts w:hint="eastAsia" w:cs="宋体"/>
          <w:color w:val="000000" w:themeColor="text1"/>
          <w14:textFill>
            <w14:solidFill>
              <w14:schemeClr w14:val="tx1"/>
            </w14:solidFill>
          </w14:textFill>
        </w:rPr>
        <w:t>其他项目费应按下列规定报价：</w:t>
      </w:r>
    </w:p>
    <w:p w14:paraId="2971A46D">
      <w:pPr>
        <w:spacing w:line="360" w:lineRule="auto"/>
        <w:ind w:firstLine="42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s="宋体"/>
          <w:color w:val="000000" w:themeColor="text1"/>
          <w14:textFill>
            <w14:solidFill>
              <w14:schemeClr w14:val="tx1"/>
            </w14:solidFill>
          </w14:textFill>
        </w:rPr>
        <w:t>）暂列金额应按工程量清单中列出的金额填写；</w:t>
      </w:r>
    </w:p>
    <w:p w14:paraId="07BDBD4C">
      <w:pPr>
        <w:pStyle w:val="352"/>
        <w:spacing w:line="360" w:lineRule="auto"/>
        <w:ind w:firstLine="42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s="宋体"/>
          <w:color w:val="000000" w:themeColor="text1"/>
          <w14:textFill>
            <w14:solidFill>
              <w14:schemeClr w14:val="tx1"/>
            </w14:solidFill>
          </w14:textFill>
        </w:rPr>
        <w:t>）材料、工程设备暂估价应按工程量清单中列出的单价计入综合单价；</w:t>
      </w:r>
    </w:p>
    <w:p w14:paraId="1513BBF8">
      <w:pPr>
        <w:spacing w:line="360" w:lineRule="auto"/>
        <w:ind w:firstLine="42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s="宋体"/>
          <w:color w:val="000000" w:themeColor="text1"/>
          <w14:textFill>
            <w14:solidFill>
              <w14:schemeClr w14:val="tx1"/>
            </w14:solidFill>
          </w14:textFill>
        </w:rPr>
        <w:t>）专业工程暂估价应按工程量清单中列出的金额填写；</w:t>
      </w:r>
    </w:p>
    <w:p w14:paraId="311EC4C7">
      <w:pPr>
        <w:spacing w:line="360" w:lineRule="auto"/>
        <w:ind w:firstLine="42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s="宋体"/>
          <w:color w:val="000000" w:themeColor="text1"/>
          <w14:textFill>
            <w14:solidFill>
              <w14:schemeClr w14:val="tx1"/>
            </w14:solidFill>
          </w14:textFill>
        </w:rPr>
        <w:t>）计日工应按工程量清单中列出的项目和估算数量，自主确定综合单价并计算计日工总额；计日工单价均不含规费和税金；</w:t>
      </w:r>
    </w:p>
    <w:p w14:paraId="046FDC2A">
      <w:pPr>
        <w:spacing w:line="360" w:lineRule="auto"/>
        <w:ind w:firstLine="42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5</w:t>
      </w:r>
      <w:r>
        <w:rPr>
          <w:rFonts w:hint="eastAsia" w:cs="宋体"/>
          <w:color w:val="000000" w:themeColor="text1"/>
          <w14:textFill>
            <w14:solidFill>
              <w14:schemeClr w14:val="tx1"/>
            </w14:solidFill>
          </w14:textFill>
        </w:rPr>
        <w:t>）总承包服务费应根据工程量清单中列出的内容</w:t>
      </w:r>
      <w:r>
        <w:rPr>
          <w:rFonts w:hint="eastAsia" w:hAnsi="宋体" w:cs="宋体"/>
          <w:color w:val="000000" w:themeColor="text1"/>
          <w14:textFill>
            <w14:solidFill>
              <w14:schemeClr w14:val="tx1"/>
            </w14:solidFill>
          </w14:textFill>
        </w:rPr>
        <w:t>和供应材料、设备情况，按照采购人提出的协调、配合与服务要求和施工现场管理需要</w:t>
      </w:r>
      <w:r>
        <w:rPr>
          <w:rFonts w:hint="eastAsia" w:cs="宋体"/>
          <w:color w:val="000000" w:themeColor="text1"/>
          <w14:textFill>
            <w14:solidFill>
              <w14:schemeClr w14:val="tx1"/>
            </w14:solidFill>
          </w14:textFill>
        </w:rPr>
        <w:t>自主确定。</w:t>
      </w:r>
    </w:p>
    <w:p w14:paraId="525DF0E0">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（6）对建设单位创建优质工程的，鼓励在招标控制价和预算中按我区工程建设定额规定计列工程优质费，并明确工程优质费不可竞争。</w:t>
      </w:r>
    </w:p>
    <w:p w14:paraId="78EEB55C">
      <w:pPr>
        <w:spacing w:line="360" w:lineRule="auto"/>
        <w:ind w:firstLine="420"/>
        <w:rPr>
          <w:color w:val="000000" w:themeColor="text1"/>
          <w14:textFill>
            <w14:solidFill>
              <w14:schemeClr w14:val="tx1"/>
            </w14:solidFill>
          </w14:textFill>
        </w:rPr>
      </w:pPr>
      <w:r>
        <w:rPr>
          <w:color w:val="000000" w:themeColor="text1"/>
          <w14:textFill>
            <w14:solidFill>
              <w14:schemeClr w14:val="tx1"/>
            </w14:solidFill>
          </w14:textFill>
        </w:rPr>
        <w:t xml:space="preserve">3.7 </w:t>
      </w:r>
      <w:r>
        <w:rPr>
          <w:rFonts w:hint="eastAsia" w:cs="宋体"/>
          <w:color w:val="000000" w:themeColor="text1"/>
          <w14:textFill>
            <w14:solidFill>
              <w14:schemeClr w14:val="tx1"/>
            </w14:solidFill>
          </w14:textFill>
        </w:rPr>
        <w:t>规费和增值税应按规定确定，作为不可竞争费用。</w:t>
      </w:r>
    </w:p>
    <w:p w14:paraId="78B09184">
      <w:pPr>
        <w:spacing w:line="360" w:lineRule="auto"/>
        <w:ind w:firstLine="420"/>
        <w:rPr>
          <w:color w:val="000000" w:themeColor="text1"/>
          <w14:textFill>
            <w14:solidFill>
              <w14:schemeClr w14:val="tx1"/>
            </w14:solidFill>
          </w14:textFill>
        </w:rPr>
      </w:pPr>
      <w:r>
        <w:rPr>
          <w:color w:val="000000" w:themeColor="text1"/>
          <w14:textFill>
            <w14:solidFill>
              <w14:schemeClr w14:val="tx1"/>
            </w14:solidFill>
          </w14:textFill>
        </w:rPr>
        <w:t xml:space="preserve">3.8 </w:t>
      </w:r>
      <w:r>
        <w:rPr>
          <w:rFonts w:hint="eastAsia" w:cs="宋体"/>
          <w:color w:val="000000" w:themeColor="text1"/>
          <w14:textFill>
            <w14:solidFill>
              <w14:schemeClr w14:val="tx1"/>
            </w14:solidFill>
          </w14:textFill>
        </w:rPr>
        <w:t>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28CB61FA">
      <w:pPr>
        <w:spacing w:line="360" w:lineRule="auto"/>
        <w:ind w:firstLine="420"/>
        <w:rPr>
          <w:color w:val="000000" w:themeColor="text1"/>
          <w14:textFill>
            <w14:solidFill>
              <w14:schemeClr w14:val="tx1"/>
            </w14:solidFill>
          </w14:textFill>
        </w:rPr>
      </w:pPr>
      <w:r>
        <w:rPr>
          <w:color w:val="000000" w:themeColor="text1"/>
          <w14:textFill>
            <w14:solidFill>
              <w14:schemeClr w14:val="tx1"/>
            </w14:solidFill>
          </w14:textFill>
        </w:rPr>
        <w:t xml:space="preserve">3.9 </w:t>
      </w:r>
      <w:r>
        <w:rPr>
          <w:rFonts w:hint="eastAsia" w:cs="宋体"/>
          <w:color w:val="000000" w:themeColor="text1"/>
          <w14:textFill>
            <w14:solidFill>
              <w14:schemeClr w14:val="tx1"/>
            </w14:solidFill>
          </w14:textFill>
        </w:rPr>
        <w:t>投标总价应当与分部分项工程费、措施项目费、其他项目费和规费、增值税的合计金额一致。</w:t>
      </w:r>
    </w:p>
    <w:p w14:paraId="1D7A7263">
      <w:pPr>
        <w:spacing w:line="360" w:lineRule="auto"/>
        <w:ind w:firstLine="420"/>
        <w:rPr>
          <w:color w:val="000000" w:themeColor="text1"/>
          <w14:textFill>
            <w14:solidFill>
              <w14:schemeClr w14:val="tx1"/>
            </w14:solidFill>
          </w14:textFill>
        </w:rPr>
      </w:pPr>
      <w:r>
        <w:rPr>
          <w:color w:val="000000" w:themeColor="text1"/>
          <w14:textFill>
            <w14:solidFill>
              <w14:schemeClr w14:val="tx1"/>
            </w14:solidFill>
          </w14:textFill>
        </w:rPr>
        <w:t>3.1</w:t>
      </w:r>
      <w:r>
        <w:rPr>
          <w:rFonts w:hint="eastAsia"/>
          <w:color w:val="000000" w:themeColor="text1"/>
          <w14:textFill>
            <w14:solidFill>
              <w14:schemeClr w14:val="tx1"/>
            </w14:solidFill>
          </w14:textFill>
        </w:rPr>
        <w:t>0</w:t>
      </w:r>
      <w:r>
        <w:rPr>
          <w:color w:val="000000" w:themeColor="text1"/>
          <w14:textFill>
            <w14:solidFill>
              <w14:schemeClr w14:val="tx1"/>
            </w14:solidFill>
          </w14:textFill>
        </w:rPr>
        <w:t xml:space="preserve"> </w:t>
      </w:r>
      <w:r>
        <w:rPr>
          <w:rFonts w:hint="eastAsia" w:cs="宋体"/>
          <w:color w:val="000000" w:themeColor="text1"/>
          <w14:textFill>
            <w14:solidFill>
              <w14:schemeClr w14:val="tx1"/>
            </w14:solidFill>
          </w14:textFill>
        </w:rPr>
        <w:t>供应商应按《允许调整主要材料和工程设备一览表》的内容填报，不得擅自调整材料和设备名称型号规格、单位、风险系数、基准单价。</w:t>
      </w:r>
    </w:p>
    <w:p w14:paraId="7D830D23">
      <w:pPr>
        <w:spacing w:line="360" w:lineRule="auto"/>
        <w:ind w:firstLine="420"/>
        <w:rPr>
          <w:rFonts w:hint="eastAsia" w:hAnsi="宋体"/>
          <w:color w:val="000000" w:themeColor="text1"/>
          <w14:textFill>
            <w14:solidFill>
              <w14:schemeClr w14:val="tx1"/>
            </w14:solidFill>
          </w14:textFill>
        </w:rPr>
      </w:pPr>
      <w:r>
        <w:rPr>
          <w:color w:val="000000" w:themeColor="text1"/>
          <w14:textFill>
            <w14:solidFill>
              <w14:schemeClr w14:val="tx1"/>
            </w14:solidFill>
          </w14:textFill>
        </w:rPr>
        <w:t>3.1</w:t>
      </w:r>
      <w:r>
        <w:rPr>
          <w:rFonts w:hint="eastAsia"/>
          <w:color w:val="000000" w:themeColor="text1"/>
          <w14:textFill>
            <w14:solidFill>
              <w14:schemeClr w14:val="tx1"/>
            </w14:solidFill>
          </w14:textFill>
        </w:rPr>
        <w:t>1</w:t>
      </w:r>
      <w:r>
        <w:rPr>
          <w:rFonts w:hint="eastAsia" w:hAnsi="宋体" w:cs="宋体"/>
          <w:color w:val="000000" w:themeColor="text1"/>
          <w14:textFill>
            <w14:solidFill>
              <w14:schemeClr w14:val="tx1"/>
            </w14:solidFill>
          </w14:textFill>
        </w:rPr>
        <w:t>竞标报价</w:t>
      </w:r>
      <w:r>
        <w:rPr>
          <w:rFonts w:hint="eastAsia" w:cs="宋体"/>
          <w:color w:val="000000" w:themeColor="text1"/>
          <w14:textFill>
            <w14:solidFill>
              <w14:schemeClr w14:val="tx1"/>
            </w14:solidFill>
          </w14:textFill>
        </w:rPr>
        <w:t>表格按本工程工程量清单表格要求填写，并</w:t>
      </w:r>
      <w:r>
        <w:rPr>
          <w:rFonts w:hint="eastAsia" w:hAnsi="宋体" w:cs="宋体"/>
          <w:color w:val="000000" w:themeColor="text1"/>
          <w14:textFill>
            <w14:solidFill>
              <w14:schemeClr w14:val="tx1"/>
            </w14:solidFill>
          </w14:textFill>
        </w:rPr>
        <w:t>应按磋商文件的要求，附上《工程量清单综合单价分析表》（表</w:t>
      </w:r>
      <w:r>
        <w:rPr>
          <w:color w:val="000000" w:themeColor="text1"/>
          <w14:textFill>
            <w14:solidFill>
              <w14:schemeClr w14:val="tx1"/>
            </w14:solidFill>
          </w14:textFill>
        </w:rPr>
        <w:t>-09</w:t>
      </w:r>
      <w:r>
        <w:rPr>
          <w:rFonts w:hint="eastAsia" w:hAnsi="宋体" w:cs="宋体"/>
          <w:color w:val="000000" w:themeColor="text1"/>
          <w14:textFill>
            <w14:solidFill>
              <w14:schemeClr w14:val="tx1"/>
            </w14:solidFill>
          </w14:textFill>
        </w:rPr>
        <w:t>）和《主要清单项目工料机分析表》（表</w:t>
      </w:r>
      <w:r>
        <w:rPr>
          <w:color w:val="000000" w:themeColor="text1"/>
          <w14:textFill>
            <w14:solidFill>
              <w14:schemeClr w14:val="tx1"/>
            </w14:solidFill>
          </w14:textFill>
        </w:rPr>
        <w:t>-10</w:t>
      </w:r>
      <w:r>
        <w:rPr>
          <w:rFonts w:hint="eastAsia" w:hAnsi="宋体" w:cs="宋体"/>
          <w:color w:val="000000" w:themeColor="text1"/>
          <w14:textFill>
            <w14:solidFill>
              <w14:schemeClr w14:val="tx1"/>
            </w14:solidFill>
          </w14:textFill>
        </w:rPr>
        <w:t>）。</w:t>
      </w:r>
    </w:p>
    <w:p w14:paraId="279BFB5E">
      <w:pPr>
        <w:spacing w:line="360" w:lineRule="auto"/>
        <w:ind w:firstLine="420"/>
        <w:rPr>
          <w:color w:val="000000" w:themeColor="text1"/>
          <w:u w:val="single"/>
          <w14:textFill>
            <w14:solidFill>
              <w14:schemeClr w14:val="tx1"/>
            </w14:solidFill>
          </w14:textFill>
        </w:rPr>
      </w:pPr>
      <w:r>
        <w:rPr>
          <w:rFonts w:hint="eastAsia" w:cs="宋体"/>
          <w:color w:val="000000" w:themeColor="text1"/>
          <w14:textFill>
            <w14:solidFill>
              <w14:schemeClr w14:val="tx1"/>
            </w14:solidFill>
          </w14:textFill>
        </w:rPr>
        <w:t>未尽事宜详见本工程工程量清单、招标控制价编制说明以及现行《计价规范》等有关规定执行。</w:t>
      </w:r>
    </w:p>
    <w:p w14:paraId="2606FE2C">
      <w:pPr>
        <w:spacing w:line="360" w:lineRule="auto"/>
        <w:ind w:firstLine="42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注：因2021年《广西壮族自治区园林绿化及仿古建筑工程费用定额》采用全费用综合单价形式，故园林绿化及仿古建筑工程的工程量清单及计价采用《自治区住房和城乡建设厅关于建设工程造价改革试点项目招投标及计价规定调整的通知》（桂建标〔2021〕6号）中附件1《建设工程工程量清单计价规范（GB50500-2013）广西壮族自治区实施细则》（适用于工程造价改革试点项目）相关表格，具体以采购人另册发放的工程量清单及相关说明为准。</w:t>
      </w:r>
    </w:p>
    <w:p w14:paraId="75519A39">
      <w:pPr>
        <w:pStyle w:val="185"/>
        <w:spacing w:before="0" w:after="0" w:line="360" w:lineRule="auto"/>
        <w:ind w:firstLine="643"/>
        <w:rPr>
          <w:rFonts w:cs="黑体"/>
          <w:color w:val="000000" w:themeColor="text1"/>
          <w14:textFill>
            <w14:solidFill>
              <w14:schemeClr w14:val="tx1"/>
            </w14:solidFill>
          </w14:textFill>
        </w:rPr>
      </w:pPr>
      <w:bookmarkStart w:id="98" w:name="_Toc18262"/>
      <w:bookmarkStart w:id="99" w:name="_Toc122424253"/>
      <w:r>
        <w:rPr>
          <w:rFonts w:hint="eastAsia" w:cs="黑体"/>
          <w:color w:val="000000" w:themeColor="text1"/>
          <w14:textFill>
            <w14:solidFill>
              <w14:schemeClr w14:val="tx1"/>
            </w14:solidFill>
          </w14:textFill>
        </w:rPr>
        <w:t>4.图纸（另册）</w:t>
      </w:r>
      <w:bookmarkEnd w:id="98"/>
      <w:bookmarkEnd w:id="99"/>
    </w:p>
    <w:p w14:paraId="56967E68">
      <w:pPr>
        <w:rPr>
          <w:color w:val="000000" w:themeColor="text1"/>
          <w14:textFill>
            <w14:solidFill>
              <w14:schemeClr w14:val="tx1"/>
            </w14:solidFill>
          </w14:textFill>
        </w:rPr>
      </w:pPr>
      <w:r>
        <w:rPr>
          <w:rFonts w:cs="黑体"/>
          <w:color w:val="000000" w:themeColor="text1"/>
          <w14:textFill>
            <w14:solidFill>
              <w14:schemeClr w14:val="tx1"/>
            </w14:solidFill>
          </w14:textFill>
        </w:rPr>
        <w:br w:type="page" w:clear="all"/>
      </w:r>
    </w:p>
    <w:p w14:paraId="667C45CE">
      <w:pPr>
        <w:pStyle w:val="184"/>
        <w:jc w:val="center"/>
        <w:rPr>
          <w:color w:val="000000" w:themeColor="text1"/>
          <w14:textFill>
            <w14:solidFill>
              <w14:schemeClr w14:val="tx1"/>
            </w14:solidFill>
          </w14:textFill>
        </w:rPr>
      </w:pPr>
      <w:bookmarkStart w:id="100" w:name="_Toc28054"/>
      <w:r>
        <w:rPr>
          <w:rFonts w:hint="eastAsia"/>
          <w:color w:val="000000" w:themeColor="text1"/>
          <w14:textFill>
            <w14:solidFill>
              <w14:schemeClr w14:val="tx1"/>
            </w14:solidFill>
          </w14:textFill>
        </w:rPr>
        <w:t>第六章 响应文件格式</w:t>
      </w:r>
      <w:bookmarkEnd w:id="100"/>
    </w:p>
    <w:p w14:paraId="488ECA80">
      <w:pPr>
        <w:spacing w:line="240" w:lineRule="atLeast"/>
        <w:rPr>
          <w:rFonts w:hint="eastAsia" w:ascii="宋体" w:hAnsi="宋体"/>
          <w:b/>
          <w:color w:val="000000" w:themeColor="text1"/>
          <w:sz w:val="32"/>
          <w:szCs w:val="32"/>
          <w14:textFill>
            <w14:solidFill>
              <w14:schemeClr w14:val="tx1"/>
            </w14:solidFill>
          </w14:textFill>
        </w:rPr>
      </w:pPr>
    </w:p>
    <w:p w14:paraId="28FB6219">
      <w:pPr>
        <w:spacing w:line="240" w:lineRule="atLeast"/>
        <w:rPr>
          <w:rFonts w:hint="eastAsia" w:ascii="宋体" w:hAnsi="宋体"/>
          <w:b/>
          <w:color w:val="000000" w:themeColor="text1"/>
          <w:sz w:val="32"/>
          <w:szCs w:val="32"/>
          <w14:textFill>
            <w14:solidFill>
              <w14:schemeClr w14:val="tx1"/>
            </w14:solidFill>
          </w14:textFill>
        </w:rPr>
      </w:pPr>
    </w:p>
    <w:p w14:paraId="4EEF2B81">
      <w:pPr>
        <w:spacing w:line="240" w:lineRule="atLeast"/>
        <w:rPr>
          <w:rFonts w:hint="eastAsia" w:ascii="宋体" w:hAnsi="宋体"/>
          <w:b/>
          <w:color w:val="000000" w:themeColor="text1"/>
          <w:sz w:val="32"/>
          <w:szCs w:val="32"/>
          <w14:textFill>
            <w14:solidFill>
              <w14:schemeClr w14:val="tx1"/>
            </w14:solidFill>
          </w14:textFill>
        </w:rPr>
      </w:pPr>
    </w:p>
    <w:p w14:paraId="4864C636">
      <w:pPr>
        <w:spacing w:line="240" w:lineRule="atLeast"/>
        <w:rPr>
          <w:rFonts w:hint="eastAsia" w:ascii="宋体" w:hAnsi="宋体"/>
          <w:b/>
          <w:color w:val="000000" w:themeColor="text1"/>
          <w:sz w:val="32"/>
          <w:szCs w:val="32"/>
          <w14:textFill>
            <w14:solidFill>
              <w14:schemeClr w14:val="tx1"/>
            </w14:solidFill>
          </w14:textFill>
        </w:rPr>
      </w:pPr>
    </w:p>
    <w:p w14:paraId="5D14D0FE">
      <w:pPr>
        <w:spacing w:line="240" w:lineRule="atLeast"/>
        <w:rPr>
          <w:rFonts w:hint="eastAsia" w:ascii="宋体" w:hAnsi="宋体"/>
          <w:b/>
          <w:color w:val="000000" w:themeColor="text1"/>
          <w:sz w:val="32"/>
          <w:szCs w:val="32"/>
          <w14:textFill>
            <w14:solidFill>
              <w14:schemeClr w14:val="tx1"/>
            </w14:solidFill>
          </w14:textFill>
        </w:rPr>
      </w:pPr>
    </w:p>
    <w:p w14:paraId="02A29624">
      <w:pPr>
        <w:spacing w:line="240" w:lineRule="atLeast"/>
        <w:rPr>
          <w:rFonts w:hint="eastAsia" w:ascii="宋体" w:hAnsi="宋体"/>
          <w:b/>
          <w:color w:val="000000" w:themeColor="text1"/>
          <w:sz w:val="32"/>
          <w:szCs w:val="32"/>
          <w14:textFill>
            <w14:solidFill>
              <w14:schemeClr w14:val="tx1"/>
            </w14:solidFill>
          </w14:textFill>
        </w:rPr>
      </w:pPr>
    </w:p>
    <w:p w14:paraId="32668BD7">
      <w:pPr>
        <w:spacing w:line="240" w:lineRule="atLeast"/>
        <w:rPr>
          <w:rFonts w:hint="eastAsia" w:ascii="宋体" w:hAnsi="宋体"/>
          <w:b/>
          <w:color w:val="000000" w:themeColor="text1"/>
          <w:sz w:val="32"/>
          <w:szCs w:val="32"/>
          <w14:textFill>
            <w14:solidFill>
              <w14:schemeClr w14:val="tx1"/>
            </w14:solidFill>
          </w14:textFill>
        </w:rPr>
      </w:pPr>
    </w:p>
    <w:p w14:paraId="230F89C1">
      <w:pPr>
        <w:spacing w:line="240" w:lineRule="atLeast"/>
        <w:rPr>
          <w:rFonts w:hint="eastAsia" w:ascii="宋体" w:hAnsi="宋体"/>
          <w:b/>
          <w:color w:val="000000" w:themeColor="text1"/>
          <w:sz w:val="32"/>
          <w:szCs w:val="32"/>
          <w14:textFill>
            <w14:solidFill>
              <w14:schemeClr w14:val="tx1"/>
            </w14:solidFill>
          </w14:textFill>
        </w:rPr>
      </w:pPr>
    </w:p>
    <w:p w14:paraId="26248902">
      <w:pPr>
        <w:spacing w:line="240" w:lineRule="atLeast"/>
        <w:rPr>
          <w:rFonts w:hint="eastAsia" w:ascii="宋体" w:hAnsi="宋体"/>
          <w:b/>
          <w:color w:val="000000" w:themeColor="text1"/>
          <w:sz w:val="32"/>
          <w:szCs w:val="32"/>
          <w14:textFill>
            <w14:solidFill>
              <w14:schemeClr w14:val="tx1"/>
            </w14:solidFill>
          </w14:textFill>
        </w:rPr>
      </w:pPr>
    </w:p>
    <w:p w14:paraId="62A8C7AC">
      <w:pPr>
        <w:spacing w:line="240" w:lineRule="atLeast"/>
        <w:rPr>
          <w:rFonts w:hint="eastAsia" w:ascii="宋体" w:hAnsi="宋体"/>
          <w:b/>
          <w:color w:val="000000" w:themeColor="text1"/>
          <w:sz w:val="32"/>
          <w:szCs w:val="32"/>
          <w14:textFill>
            <w14:solidFill>
              <w14:schemeClr w14:val="tx1"/>
            </w14:solidFill>
          </w14:textFill>
        </w:rPr>
      </w:pPr>
    </w:p>
    <w:p w14:paraId="0001094D">
      <w:pPr>
        <w:spacing w:line="240" w:lineRule="atLeast"/>
        <w:rPr>
          <w:rFonts w:hint="eastAsia" w:ascii="宋体" w:hAnsi="宋体"/>
          <w:b/>
          <w:color w:val="000000" w:themeColor="text1"/>
          <w:sz w:val="32"/>
          <w:szCs w:val="32"/>
          <w14:textFill>
            <w14:solidFill>
              <w14:schemeClr w14:val="tx1"/>
            </w14:solidFill>
          </w14:textFill>
        </w:rPr>
      </w:pPr>
    </w:p>
    <w:p w14:paraId="42CE6D18">
      <w:pPr>
        <w:spacing w:line="240" w:lineRule="atLeast"/>
        <w:rPr>
          <w:rFonts w:hint="eastAsia" w:ascii="宋体" w:hAnsi="宋体"/>
          <w:b/>
          <w:color w:val="000000" w:themeColor="text1"/>
          <w:sz w:val="32"/>
          <w:szCs w:val="32"/>
          <w14:textFill>
            <w14:solidFill>
              <w14:schemeClr w14:val="tx1"/>
            </w14:solidFill>
          </w14:textFill>
        </w:rPr>
      </w:pPr>
    </w:p>
    <w:p w14:paraId="043C0C50">
      <w:pPr>
        <w:spacing w:line="240" w:lineRule="atLeast"/>
        <w:rPr>
          <w:rFonts w:hint="eastAsia" w:ascii="宋体" w:hAnsi="宋体"/>
          <w:b/>
          <w:color w:val="000000" w:themeColor="text1"/>
          <w:sz w:val="32"/>
          <w:szCs w:val="32"/>
          <w14:textFill>
            <w14:solidFill>
              <w14:schemeClr w14:val="tx1"/>
            </w14:solidFill>
          </w14:textFill>
        </w:rPr>
      </w:pPr>
    </w:p>
    <w:p w14:paraId="0EB10B31">
      <w:pPr>
        <w:spacing w:line="240" w:lineRule="atLeast"/>
        <w:rPr>
          <w:rFonts w:hint="eastAsia" w:ascii="宋体" w:hAnsi="宋体"/>
          <w:b/>
          <w:color w:val="000000" w:themeColor="text1"/>
          <w:sz w:val="32"/>
          <w:szCs w:val="32"/>
          <w14:textFill>
            <w14:solidFill>
              <w14:schemeClr w14:val="tx1"/>
            </w14:solidFill>
          </w14:textFill>
        </w:rPr>
      </w:pPr>
    </w:p>
    <w:p w14:paraId="39071E22">
      <w:pPr>
        <w:spacing w:line="240" w:lineRule="atLeast"/>
        <w:rPr>
          <w:rFonts w:hint="eastAsia" w:ascii="宋体" w:hAnsi="宋体"/>
          <w:b/>
          <w:color w:val="000000" w:themeColor="text1"/>
          <w:sz w:val="32"/>
          <w:szCs w:val="32"/>
          <w14:textFill>
            <w14:solidFill>
              <w14:schemeClr w14:val="tx1"/>
            </w14:solidFill>
          </w14:textFill>
        </w:rPr>
      </w:pPr>
    </w:p>
    <w:p w14:paraId="611BD531">
      <w:pPr>
        <w:spacing w:line="240" w:lineRule="atLeast"/>
        <w:rPr>
          <w:rFonts w:hint="eastAsia" w:ascii="宋体" w:hAnsi="宋体"/>
          <w:b/>
          <w:color w:val="000000" w:themeColor="text1"/>
          <w:sz w:val="32"/>
          <w:szCs w:val="32"/>
          <w14:textFill>
            <w14:solidFill>
              <w14:schemeClr w14:val="tx1"/>
            </w14:solidFill>
          </w14:textFill>
        </w:rPr>
      </w:pPr>
    </w:p>
    <w:p w14:paraId="03CEA6A6">
      <w:pPr>
        <w:spacing w:line="240" w:lineRule="atLeast"/>
        <w:rPr>
          <w:rFonts w:hint="eastAsia" w:ascii="宋体" w:hAnsi="宋体"/>
          <w:b/>
          <w:color w:val="000000" w:themeColor="text1"/>
          <w:sz w:val="32"/>
          <w:szCs w:val="32"/>
          <w14:textFill>
            <w14:solidFill>
              <w14:schemeClr w14:val="tx1"/>
            </w14:solidFill>
          </w14:textFill>
        </w:rPr>
      </w:pPr>
    </w:p>
    <w:p w14:paraId="29DBECB9">
      <w:pPr>
        <w:spacing w:line="240" w:lineRule="atLeast"/>
        <w:rPr>
          <w:rFonts w:hint="eastAsia" w:ascii="宋体" w:hAnsi="宋体"/>
          <w:b/>
          <w:color w:val="000000" w:themeColor="text1"/>
          <w:sz w:val="32"/>
          <w:szCs w:val="32"/>
          <w14:textFill>
            <w14:solidFill>
              <w14:schemeClr w14:val="tx1"/>
            </w14:solidFill>
          </w14:textFill>
        </w:rPr>
      </w:pPr>
    </w:p>
    <w:p w14:paraId="75153472">
      <w:pPr>
        <w:spacing w:line="240" w:lineRule="atLeast"/>
        <w:rPr>
          <w:rFonts w:hint="eastAsia" w:ascii="宋体" w:hAnsi="宋体"/>
          <w:b/>
          <w:color w:val="000000" w:themeColor="text1"/>
          <w:sz w:val="32"/>
          <w:szCs w:val="32"/>
          <w14:textFill>
            <w14:solidFill>
              <w14:schemeClr w14:val="tx1"/>
            </w14:solidFill>
          </w14:textFill>
        </w:rPr>
      </w:pPr>
    </w:p>
    <w:p w14:paraId="4989DEF1">
      <w:pPr>
        <w:spacing w:line="240" w:lineRule="atLeast"/>
        <w:rPr>
          <w:rFonts w:hint="eastAsia" w:ascii="宋体" w:hAnsi="宋体"/>
          <w:b/>
          <w:color w:val="000000" w:themeColor="text1"/>
          <w:sz w:val="32"/>
          <w:szCs w:val="32"/>
          <w14:textFill>
            <w14:solidFill>
              <w14:schemeClr w14:val="tx1"/>
            </w14:solidFill>
          </w14:textFill>
        </w:rPr>
      </w:pPr>
    </w:p>
    <w:p w14:paraId="493AA22F">
      <w:pPr>
        <w:spacing w:line="240" w:lineRule="atLeast"/>
        <w:rPr>
          <w:rFonts w:hint="eastAsia" w:ascii="宋体" w:hAnsi="宋体"/>
          <w:b/>
          <w:color w:val="000000" w:themeColor="text1"/>
          <w:sz w:val="32"/>
          <w:szCs w:val="32"/>
          <w14:textFill>
            <w14:solidFill>
              <w14:schemeClr w14:val="tx1"/>
            </w14:solidFill>
          </w14:textFill>
        </w:rPr>
      </w:pPr>
    </w:p>
    <w:p w14:paraId="696CCEB9">
      <w:pPr>
        <w:spacing w:line="240" w:lineRule="atLeast"/>
        <w:rPr>
          <w:rFonts w:hint="eastAsia" w:ascii="宋体" w:hAnsi="宋体"/>
          <w:b/>
          <w:color w:val="000000" w:themeColor="text1"/>
          <w:sz w:val="32"/>
          <w:szCs w:val="32"/>
          <w14:textFill>
            <w14:solidFill>
              <w14:schemeClr w14:val="tx1"/>
            </w14:solidFill>
          </w14:textFill>
        </w:rPr>
      </w:pPr>
    </w:p>
    <w:p w14:paraId="0E436D65">
      <w:pPr>
        <w:spacing w:line="240" w:lineRule="atLeast"/>
        <w:rPr>
          <w:rFonts w:hint="eastAsia" w:ascii="宋体" w:hAnsi="宋体"/>
          <w:b/>
          <w:color w:val="000000" w:themeColor="text1"/>
          <w:sz w:val="32"/>
          <w:szCs w:val="32"/>
          <w14:textFill>
            <w14:solidFill>
              <w14:schemeClr w14:val="tx1"/>
            </w14:solidFill>
          </w14:textFill>
        </w:rPr>
      </w:pPr>
    </w:p>
    <w:p w14:paraId="4BC87B88">
      <w:pPr>
        <w:spacing w:line="240" w:lineRule="atLeast"/>
        <w:rPr>
          <w:rFonts w:hint="eastAsia" w:ascii="宋体" w:hAnsi="宋体"/>
          <w:b/>
          <w:color w:val="000000" w:themeColor="text1"/>
          <w:sz w:val="32"/>
          <w:szCs w:val="32"/>
          <w14:textFill>
            <w14:solidFill>
              <w14:schemeClr w14:val="tx1"/>
            </w14:solidFill>
          </w14:textFill>
        </w:rPr>
      </w:pPr>
    </w:p>
    <w:p w14:paraId="6537E0F4">
      <w:pPr>
        <w:spacing w:line="240" w:lineRule="atLeast"/>
        <w:rPr>
          <w:rFonts w:hint="eastAsia" w:ascii="宋体" w:hAnsi="宋体"/>
          <w:b/>
          <w:color w:val="000000" w:themeColor="text1"/>
          <w:sz w:val="32"/>
          <w:szCs w:val="32"/>
          <w14:textFill>
            <w14:solidFill>
              <w14:schemeClr w14:val="tx1"/>
            </w14:solidFill>
          </w14:textFill>
        </w:rPr>
      </w:pPr>
    </w:p>
    <w:p w14:paraId="2BBDD499">
      <w:pPr>
        <w:spacing w:line="240" w:lineRule="atLeast"/>
        <w:rPr>
          <w:rFonts w:hint="eastAsia" w:ascii="宋体" w:hAnsi="宋体"/>
          <w:b/>
          <w:color w:val="000000" w:themeColor="text1"/>
          <w:sz w:val="32"/>
          <w:szCs w:val="32"/>
          <w14:textFill>
            <w14:solidFill>
              <w14:schemeClr w14:val="tx1"/>
            </w14:solidFill>
          </w14:textFill>
        </w:rPr>
      </w:pPr>
    </w:p>
    <w:p w14:paraId="2C91B0E6">
      <w:pPr>
        <w:spacing w:line="240" w:lineRule="atLeast"/>
        <w:rPr>
          <w:rFonts w:hint="eastAsia" w:ascii="宋体" w:hAnsi="宋体"/>
          <w:b/>
          <w:color w:val="000000" w:themeColor="text1"/>
          <w:sz w:val="32"/>
          <w:szCs w:val="32"/>
          <w14:textFill>
            <w14:solidFill>
              <w14:schemeClr w14:val="tx1"/>
            </w14:solidFill>
          </w14:textFill>
        </w:rPr>
      </w:pPr>
    </w:p>
    <w:p w14:paraId="6C3C2DAF">
      <w:pPr>
        <w:spacing w:before="50" w:after="50"/>
        <w:outlineLvl w:val="1"/>
        <w:rPr>
          <w:rFonts w:hint="eastAsia" w:ascii="宋体" w:hAnsi="宋体"/>
          <w:b/>
          <w:bCs/>
          <w:color w:val="000000" w:themeColor="text1"/>
          <w:sz w:val="24"/>
          <w14:textFill>
            <w14:solidFill>
              <w14:schemeClr w14:val="tx1"/>
            </w14:solidFill>
          </w14:textFill>
        </w:rPr>
      </w:pPr>
    </w:p>
    <w:p w14:paraId="5BB19360">
      <w:pP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一、资格证明文件格式</w:t>
      </w:r>
    </w:p>
    <w:p w14:paraId="466FAD01">
      <w:pPr>
        <w:spacing w:before="156" w:after="50" w:line="360" w:lineRule="auto"/>
        <w:jc w:val="left"/>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1.资格证明文件封面格式：</w:t>
      </w:r>
      <w:r>
        <w:rPr>
          <w:rFonts w:hint="eastAsia" w:ascii="宋体" w:hAnsi="宋体"/>
          <w:b/>
          <w:color w:val="000000" w:themeColor="text1"/>
          <w:sz w:val="24"/>
          <w14:textFill>
            <w14:solidFill>
              <w14:schemeClr w14:val="tx1"/>
            </w14:solidFill>
          </w14:textFill>
        </w:rPr>
        <w:t xml:space="preserve"> </w:t>
      </w:r>
    </w:p>
    <w:p w14:paraId="454CE51E">
      <w:pPr>
        <w:spacing w:before="156" w:after="50"/>
        <w:jc w:val="center"/>
        <w:rPr>
          <w:rFonts w:hint="eastAsia" w:ascii="宋体" w:hAnsi="宋体"/>
          <w:color w:val="000000" w:themeColor="text1"/>
          <w:sz w:val="44"/>
          <w:szCs w:val="44"/>
          <w14:textFill>
            <w14:solidFill>
              <w14:schemeClr w14:val="tx1"/>
            </w14:solidFill>
          </w14:textFill>
        </w:rPr>
      </w:pPr>
    </w:p>
    <w:p w14:paraId="31FE7D00">
      <w:pPr>
        <w:spacing w:before="156" w:after="50"/>
        <w:jc w:val="center"/>
        <w:rPr>
          <w:rFonts w:hint="eastAsia"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电 子 响 应 文 件</w:t>
      </w:r>
    </w:p>
    <w:p w14:paraId="0B0E3F52">
      <w:pPr>
        <w:spacing w:before="156" w:after="50"/>
        <w:rPr>
          <w:rFonts w:hint="eastAsia" w:ascii="宋体" w:hAnsi="宋体"/>
          <w:color w:val="000000" w:themeColor="text1"/>
          <w:sz w:val="24"/>
          <w:szCs w:val="20"/>
          <w14:textFill>
            <w14:solidFill>
              <w14:schemeClr w14:val="tx1"/>
            </w14:solidFill>
          </w14:textFill>
        </w:rPr>
      </w:pPr>
    </w:p>
    <w:p w14:paraId="3C9FE9DB">
      <w:pPr>
        <w:spacing w:before="156" w:after="50"/>
        <w:jc w:val="cente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资  格  证  明  文  件</w:t>
      </w:r>
    </w:p>
    <w:p w14:paraId="5DDB51D2">
      <w:pPr>
        <w:spacing w:before="156" w:after="50"/>
        <w:rPr>
          <w:rFonts w:hint="eastAsia" w:ascii="宋体" w:hAnsi="宋体"/>
          <w:bCs/>
          <w:color w:val="000000" w:themeColor="text1"/>
          <w:sz w:val="24"/>
          <w:szCs w:val="20"/>
          <w14:textFill>
            <w14:solidFill>
              <w14:schemeClr w14:val="tx1"/>
            </w14:solidFill>
          </w14:textFill>
        </w:rPr>
      </w:pPr>
    </w:p>
    <w:p w14:paraId="41DEC845">
      <w:pPr>
        <w:spacing w:before="156" w:after="50"/>
        <w:rPr>
          <w:rFonts w:hint="eastAsia" w:ascii="宋体" w:hAnsi="宋体"/>
          <w:bCs/>
          <w:color w:val="000000" w:themeColor="text1"/>
          <w:sz w:val="24"/>
          <w:szCs w:val="20"/>
          <w14:textFill>
            <w14:solidFill>
              <w14:schemeClr w14:val="tx1"/>
            </w14:solidFill>
          </w14:textFill>
        </w:rPr>
      </w:pPr>
    </w:p>
    <w:p w14:paraId="1AB5D6E3">
      <w:pPr>
        <w:spacing w:before="156" w:after="50"/>
        <w:rPr>
          <w:rFonts w:hint="eastAsia" w:ascii="宋体" w:hAnsi="宋体"/>
          <w:bCs/>
          <w:color w:val="000000" w:themeColor="text1"/>
          <w:sz w:val="24"/>
          <w:szCs w:val="20"/>
          <w14:textFill>
            <w14:solidFill>
              <w14:schemeClr w14:val="tx1"/>
            </w14:solidFill>
          </w14:textFill>
        </w:rPr>
      </w:pPr>
    </w:p>
    <w:p w14:paraId="4D017172">
      <w:pPr>
        <w:spacing w:before="156" w:after="50"/>
        <w:rPr>
          <w:rFonts w:hint="eastAsia" w:ascii="宋体" w:hAnsi="宋体"/>
          <w:bCs/>
          <w:color w:val="000000" w:themeColor="text1"/>
          <w:sz w:val="24"/>
          <w:szCs w:val="20"/>
          <w14:textFill>
            <w14:solidFill>
              <w14:schemeClr w14:val="tx1"/>
            </w14:solidFill>
          </w14:textFill>
        </w:rPr>
      </w:pPr>
    </w:p>
    <w:p w14:paraId="4B69F7FB">
      <w:pPr>
        <w:spacing w:before="156" w:after="50"/>
        <w:rPr>
          <w:rFonts w:hint="eastAsia" w:ascii="宋体" w:hAnsi="宋体"/>
          <w:bCs/>
          <w:color w:val="000000" w:themeColor="text1"/>
          <w:sz w:val="24"/>
          <w:szCs w:val="20"/>
          <w14:textFill>
            <w14:solidFill>
              <w14:schemeClr w14:val="tx1"/>
            </w14:solidFill>
          </w14:textFill>
        </w:rPr>
      </w:pPr>
    </w:p>
    <w:p w14:paraId="3B5B42A8">
      <w:pPr>
        <w:spacing w:before="156" w:after="50"/>
        <w:ind w:firstLine="640"/>
        <w:rPr>
          <w:rFonts w:hint="eastAsia" w:ascii="宋体" w:hAns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项目名称：</w:t>
      </w:r>
    </w:p>
    <w:p w14:paraId="37190524">
      <w:pPr>
        <w:spacing w:before="156" w:after="50"/>
        <w:ind w:firstLine="720"/>
        <w:rPr>
          <w:rFonts w:hint="eastAsia" w:ascii="宋体" w:hAnsi="宋体" w:cs="仿宋_GB2312"/>
          <w:bCs/>
          <w:color w:val="000000" w:themeColor="text1"/>
          <w:sz w:val="32"/>
          <w:szCs w:val="32"/>
          <w14:textFill>
            <w14:solidFill>
              <w14:schemeClr w14:val="tx1"/>
            </w14:solidFill>
          </w14:textFill>
        </w:rPr>
      </w:pPr>
    </w:p>
    <w:p w14:paraId="55E71550">
      <w:pPr>
        <w:spacing w:before="156" w:after="50"/>
        <w:ind w:firstLine="720"/>
        <w:rPr>
          <w:rFonts w:hint="eastAsia" w:ascii="宋体" w:hAns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项目编号：</w:t>
      </w:r>
    </w:p>
    <w:p w14:paraId="1D2972BC">
      <w:pPr>
        <w:spacing w:before="156" w:after="50"/>
        <w:ind w:firstLine="720"/>
        <w:rPr>
          <w:rFonts w:hint="eastAsia" w:ascii="宋体" w:hAns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 xml:space="preserve"> </w:t>
      </w:r>
    </w:p>
    <w:p w14:paraId="5A235383">
      <w:pPr>
        <w:spacing w:before="156" w:after="50"/>
        <w:ind w:firstLine="720"/>
        <w:rPr>
          <w:rFonts w:hint="eastAsia" w:ascii="宋体" w:hAns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所竞分标（如有则填写，无分标时填写“无”或者留空）：</w:t>
      </w:r>
    </w:p>
    <w:p w14:paraId="1847B1CB">
      <w:pPr>
        <w:spacing w:before="156" w:after="50"/>
        <w:ind w:firstLine="720"/>
        <w:rPr>
          <w:rFonts w:hint="eastAsia" w:ascii="宋体" w:hAnsi="宋体" w:cs="仿宋_GB2312"/>
          <w:bCs/>
          <w:color w:val="000000" w:themeColor="text1"/>
          <w:sz w:val="32"/>
          <w:szCs w:val="32"/>
          <w14:textFill>
            <w14:solidFill>
              <w14:schemeClr w14:val="tx1"/>
            </w14:solidFill>
          </w14:textFill>
        </w:rPr>
      </w:pPr>
    </w:p>
    <w:p w14:paraId="117C6D20">
      <w:pPr>
        <w:pStyle w:val="186"/>
        <w:spacing w:before="50" w:after="50"/>
        <w:ind w:firstLine="720"/>
        <w:rPr>
          <w:rFonts w:hint="eastAsia" w:ascii="宋体" w:hAns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供应商名称：</w:t>
      </w:r>
    </w:p>
    <w:p w14:paraId="6D7316D3">
      <w:pPr>
        <w:spacing w:before="156" w:after="50"/>
        <w:ind w:firstLine="640"/>
        <w:rPr>
          <w:rFonts w:hint="eastAsia" w:ascii="宋体" w:hAnsi="宋体" w:cs="仿宋_GB2312"/>
          <w:bCs/>
          <w:color w:val="000000" w:themeColor="text1"/>
          <w:sz w:val="32"/>
          <w:szCs w:val="32"/>
          <w14:textFill>
            <w14:solidFill>
              <w14:schemeClr w14:val="tx1"/>
            </w14:solidFill>
          </w14:textFill>
        </w:rPr>
      </w:pPr>
    </w:p>
    <w:p w14:paraId="733F9150">
      <w:pPr>
        <w:pStyle w:val="186"/>
        <w:spacing w:before="50" w:after="50"/>
        <w:ind w:firstLine="720"/>
        <w:rPr>
          <w:rFonts w:hint="eastAsia" w:ascii="宋体" w:hAnsi="宋体" w:cs="仿宋_GB2312"/>
          <w:bCs/>
          <w:color w:val="000000" w:themeColor="text1"/>
          <w:sz w:val="32"/>
          <w:szCs w:val="32"/>
          <w14:textFill>
            <w14:solidFill>
              <w14:schemeClr w14:val="tx1"/>
            </w14:solidFill>
          </w14:textFill>
        </w:rPr>
      </w:pPr>
    </w:p>
    <w:p w14:paraId="68B6A338">
      <w:pPr>
        <w:pStyle w:val="186"/>
        <w:spacing w:before="50" w:after="50"/>
        <w:ind w:firstLine="720"/>
        <w:rPr>
          <w:rFonts w:hint="eastAsia" w:ascii="宋体" w:hAnsi="宋体" w:cs="仿宋_GB2312"/>
          <w:bCs/>
          <w:color w:val="000000" w:themeColor="text1"/>
          <w:sz w:val="32"/>
          <w:szCs w:val="32"/>
          <w14:textFill>
            <w14:solidFill>
              <w14:schemeClr w14:val="tx1"/>
            </w14:solidFill>
          </w14:textFill>
        </w:rPr>
      </w:pPr>
    </w:p>
    <w:p w14:paraId="41A0909B">
      <w:pPr>
        <w:pStyle w:val="186"/>
        <w:spacing w:before="50" w:after="50"/>
        <w:ind w:firstLine="1280"/>
        <w:rPr>
          <w:rFonts w:hint="eastAsia" w:ascii="宋体" w:hAnsi="宋体" w:cs="仿宋_GB2312"/>
          <w:bCs/>
          <w:color w:val="000000" w:themeColor="text1"/>
          <w:sz w:val="32"/>
          <w:szCs w:val="32"/>
          <w14:textFill>
            <w14:solidFill>
              <w14:schemeClr w14:val="tx1"/>
            </w14:solidFill>
          </w14:textFill>
        </w:rPr>
      </w:pPr>
    </w:p>
    <w:p w14:paraId="47D86E6A">
      <w:pPr>
        <w:spacing w:before="156" w:after="50"/>
        <w:jc w:val="center"/>
        <w:rPr>
          <w:rFonts w:hint="eastAsia" w:ascii="宋体" w:hAnsi="宋体" w:cs="仿宋_GB2312"/>
          <w:color w:val="000000" w:themeColor="text1"/>
          <w:sz w:val="32"/>
          <w:szCs w:val="32"/>
          <w14:textFill>
            <w14:solidFill>
              <w14:schemeClr w14:val="tx1"/>
            </w14:solidFill>
          </w14:textFill>
        </w:rPr>
      </w:pPr>
      <w:r>
        <w:rPr>
          <w:rFonts w:hint="eastAsia" w:ascii="宋体" w:hAnsi="宋体" w:cs="仿宋_GB2312"/>
          <w:color w:val="000000" w:themeColor="text1"/>
          <w:sz w:val="32"/>
          <w:szCs w:val="32"/>
          <w14:textFill>
            <w14:solidFill>
              <w14:schemeClr w14:val="tx1"/>
            </w14:solidFill>
          </w14:textFill>
        </w:rPr>
        <w:t>年    月    日</w:t>
      </w:r>
    </w:p>
    <w:p w14:paraId="5510A5C2">
      <w:pPr>
        <w:spacing w:before="156" w:after="50" w:line="360" w:lineRule="auto"/>
        <w:ind w:left="142"/>
        <w:jc w:val="left"/>
        <w:rPr>
          <w:rFonts w:hint="eastAsia" w:ascii="宋体" w:hAnsi="宋体"/>
          <w:b/>
          <w:bCs/>
          <w:color w:val="000000" w:themeColor="text1"/>
          <w:sz w:val="32"/>
          <w:szCs w:val="32"/>
          <w14:textFill>
            <w14:solidFill>
              <w14:schemeClr w14:val="tx1"/>
            </w14:solidFill>
          </w14:textFill>
        </w:rPr>
      </w:pPr>
      <w:r>
        <w:rPr>
          <w:rFonts w:ascii="宋体" w:hAnsi="宋体"/>
          <w:color w:val="000000" w:themeColor="text1"/>
          <w:sz w:val="24"/>
          <w14:textFill>
            <w14:solidFill>
              <w14:schemeClr w14:val="tx1"/>
            </w14:solidFill>
          </w14:textFill>
        </w:rPr>
        <w:br w:type="page" w:clear="all"/>
      </w:r>
      <w:r>
        <w:rPr>
          <w:rFonts w:hint="eastAsia" w:ascii="宋体" w:hAnsi="宋体"/>
          <w:b/>
          <w:bCs/>
          <w:color w:val="000000" w:themeColor="text1"/>
          <w:sz w:val="32"/>
          <w:szCs w:val="32"/>
          <w14:textFill>
            <w14:solidFill>
              <w14:schemeClr w14:val="tx1"/>
            </w14:solidFill>
          </w14:textFill>
        </w:rPr>
        <w:t>2.资格证明文件目录</w:t>
      </w:r>
    </w:p>
    <w:p w14:paraId="7AB3E7BA">
      <w:pPr>
        <w:spacing w:before="156" w:after="50" w:line="360" w:lineRule="auto"/>
        <w:ind w:firstLine="645"/>
        <w:rPr>
          <w:rFonts w:hint="eastAsia"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根据磋商文件规定及供应商提供的材料自行编写目录（部分格式后附）。</w:t>
      </w:r>
    </w:p>
    <w:p w14:paraId="62CDCC1F">
      <w:pPr>
        <w:spacing w:line="320" w:lineRule="exact"/>
        <w:jc w:val="center"/>
        <w:rPr>
          <w:rFonts w:hint="eastAsia" w:ascii="宋体" w:hAnsi="宋体"/>
          <w:b/>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br w:type="page" w:clear="all"/>
      </w:r>
      <w:r>
        <w:rPr>
          <w:rFonts w:hint="eastAsia" w:ascii="宋体" w:hAnsi="宋体"/>
          <w:b/>
          <w:color w:val="000000" w:themeColor="text1"/>
          <w:sz w:val="32"/>
          <w:szCs w:val="32"/>
          <w14:textFill>
            <w14:solidFill>
              <w14:schemeClr w14:val="tx1"/>
            </w14:solidFill>
          </w14:textFill>
        </w:rPr>
        <w:t>崇左市政府采购供应商信用承诺函（格式）</w:t>
      </w:r>
    </w:p>
    <w:p w14:paraId="0C1C9D5A">
      <w:pPr>
        <w:spacing w:after="120"/>
        <w:ind w:firstLine="210"/>
        <w:rPr>
          <w:color w:val="000000" w:themeColor="text1"/>
          <w14:textFill>
            <w14:solidFill>
              <w14:schemeClr w14:val="tx1"/>
            </w14:solidFill>
          </w14:textFill>
        </w:rPr>
      </w:pPr>
    </w:p>
    <w:p w14:paraId="40CD423D">
      <w:pPr>
        <w:widowControl/>
        <w:spacing w:line="360" w:lineRule="auto"/>
        <w:rPr>
          <w:rFonts w:hint="eastAsia" w:ascii="宋体" w:hAnsi="宋体" w:cs="仿宋_GB2312"/>
          <w:color w:val="000000" w:themeColor="text1"/>
          <w:sz w:val="24"/>
          <w:u w:val="single"/>
          <w14:textFill>
            <w14:solidFill>
              <w14:schemeClr w14:val="tx1"/>
            </w14:solidFill>
          </w14:textFill>
        </w:rPr>
      </w:pPr>
      <w:r>
        <w:rPr>
          <w:rFonts w:hint="eastAsia" w:ascii="宋体" w:hAnsi="宋体" w:cs="仿宋_GB2312"/>
          <w:color w:val="000000" w:themeColor="text1"/>
          <w:sz w:val="24"/>
          <w:lang w:bidi="ar"/>
          <w14:textFill>
            <w14:solidFill>
              <w14:schemeClr w14:val="tx1"/>
            </w14:solidFill>
          </w14:textFill>
        </w:rPr>
        <w:t>致</w:t>
      </w:r>
      <w:r>
        <w:rPr>
          <w:rFonts w:hint="eastAsia" w:ascii="宋体" w:hAnsi="宋体" w:cs="仿宋_GB2312"/>
          <w:color w:val="000000" w:themeColor="text1"/>
          <w:sz w:val="24"/>
          <w:u w:val="single"/>
          <w:lang w:bidi="ar"/>
          <w14:textFill>
            <w14:solidFill>
              <w14:schemeClr w14:val="tx1"/>
            </w14:solidFill>
          </w14:textFill>
        </w:rPr>
        <w:t>（采购代理机构名称）：</w:t>
      </w:r>
    </w:p>
    <w:p w14:paraId="1D72EF03">
      <w:pPr>
        <w:widowControl/>
        <w:spacing w:line="360" w:lineRule="auto"/>
        <w:ind w:firstLine="480"/>
        <w:rPr>
          <w:rFonts w:hint="eastAsia" w:ascii="宋体" w:hAnsi="宋体" w:cs="仿宋_GB2312"/>
          <w:color w:val="000000" w:themeColor="text1"/>
          <w:spacing w:val="-6"/>
          <w:sz w:val="24"/>
          <w14:textFill>
            <w14:solidFill>
              <w14:schemeClr w14:val="tx1"/>
            </w14:solidFill>
          </w14:textFill>
        </w:rPr>
      </w:pPr>
      <w:r>
        <w:rPr>
          <w:rFonts w:hint="eastAsia" w:ascii="宋体" w:hAnsi="宋体" w:cs="仿宋_GB2312"/>
          <w:color w:val="000000" w:themeColor="text1"/>
          <w:sz w:val="24"/>
          <w:lang w:bidi="ar"/>
          <w14:textFill>
            <w14:solidFill>
              <w14:schemeClr w14:val="tx1"/>
            </w14:solidFill>
          </w14:textFill>
        </w:rPr>
        <w:t>我方自愿参加</w:t>
      </w:r>
      <w:r>
        <w:rPr>
          <w:rFonts w:hint="eastAsia" w:ascii="宋体" w:hAnsi="宋体" w:cs="仿宋_GB2312"/>
          <w:color w:val="000000" w:themeColor="text1"/>
          <w:sz w:val="24"/>
          <w:u w:val="single"/>
          <w:lang w:bidi="ar"/>
          <w14:textFill>
            <w14:solidFill>
              <w14:schemeClr w14:val="tx1"/>
            </w14:solidFill>
          </w14:textFill>
        </w:rPr>
        <w:t xml:space="preserve"> （项目名称） </w:t>
      </w:r>
      <w:r>
        <w:rPr>
          <w:rFonts w:hint="eastAsia" w:ascii="宋体" w:hAnsi="宋体" w:cs="仿宋_GB2312"/>
          <w:color w:val="000000" w:themeColor="text1"/>
          <w:sz w:val="24"/>
          <w:lang w:bidi="ar"/>
          <w14:textFill>
            <w14:solidFill>
              <w14:schemeClr w14:val="tx1"/>
            </w14:solidFill>
          </w14:textFill>
        </w:rPr>
        <w:t>项目</w:t>
      </w:r>
      <w:r>
        <w:rPr>
          <w:rFonts w:hint="eastAsia" w:ascii="宋体" w:hAnsi="宋体"/>
          <w:color w:val="000000" w:themeColor="text1"/>
          <w:spacing w:val="6"/>
          <w:sz w:val="24"/>
          <w14:textFill>
            <w14:solidFill>
              <w14:schemeClr w14:val="tx1"/>
            </w14:solidFill>
          </w14:textFill>
        </w:rPr>
        <w:t>（项目编号：</w:t>
      </w:r>
      <w:r>
        <w:rPr>
          <w:rFonts w:hint="eastAsia" w:ascii="宋体" w:hAnsi="宋体"/>
          <w:color w:val="000000" w:themeColor="text1"/>
          <w:spacing w:val="6"/>
          <w:sz w:val="24"/>
          <w:u w:val="single"/>
          <w14:textFill>
            <w14:solidFill>
              <w14:schemeClr w14:val="tx1"/>
            </w14:solidFill>
          </w14:textFill>
        </w:rPr>
        <w:t xml:space="preserve">         </w:t>
      </w:r>
      <w:r>
        <w:rPr>
          <w:rFonts w:hint="eastAsia" w:ascii="宋体" w:hAnsi="宋体"/>
          <w:color w:val="000000" w:themeColor="text1"/>
          <w:spacing w:val="6"/>
          <w:sz w:val="24"/>
          <w14:textFill>
            <w14:solidFill>
              <w14:schemeClr w14:val="tx1"/>
            </w14:solidFill>
          </w14:textFill>
        </w:rPr>
        <w:t>）</w:t>
      </w:r>
      <w:r>
        <w:rPr>
          <w:rFonts w:hint="eastAsia" w:ascii="宋体" w:hAnsi="宋体" w:cs="仿宋_GB2312"/>
          <w:color w:val="000000" w:themeColor="text1"/>
          <w:sz w:val="24"/>
          <w:lang w:bidi="ar"/>
          <w14:textFill>
            <w14:solidFill>
              <w14:schemeClr w14:val="tx1"/>
            </w14:solidFill>
          </w14:textFill>
        </w:rPr>
        <w:t>的政府采购活动，严格遵守《中华人民共和国政府采购法》及相关法律法规，依法诚信经营，无条件遵守本次政府采购活动的各项规定，并郑重承诺</w:t>
      </w:r>
      <w:r>
        <w:rPr>
          <w:rFonts w:hint="eastAsia" w:ascii="宋体" w:hAnsi="宋体" w:cs="仿宋_GB2312"/>
          <w:color w:val="000000" w:themeColor="text1"/>
          <w:spacing w:val="-6"/>
          <w:sz w:val="24"/>
          <w:lang w:bidi="ar"/>
          <w14:textFill>
            <w14:solidFill>
              <w14:schemeClr w14:val="tx1"/>
            </w14:solidFill>
          </w14:textFill>
        </w:rPr>
        <w:t xml:space="preserve">： </w:t>
      </w:r>
    </w:p>
    <w:p w14:paraId="5D47F931">
      <w:pPr>
        <w:widowControl/>
        <w:spacing w:line="360" w:lineRule="auto"/>
        <w:ind w:firstLine="480"/>
        <w:rPr>
          <w:rFonts w:hint="eastAsia" w:ascii="宋体" w:hAnsi="宋体" w:cs="仿宋_GB2312"/>
          <w:color w:val="000000" w:themeColor="text1"/>
          <w:sz w:val="24"/>
          <w:lang w:bidi="ar"/>
          <w14:textFill>
            <w14:solidFill>
              <w14:schemeClr w14:val="tx1"/>
            </w14:solidFill>
          </w14:textFill>
        </w:rPr>
      </w:pPr>
      <w:r>
        <w:rPr>
          <w:rFonts w:hint="eastAsia" w:ascii="宋体" w:hAnsi="宋体" w:cs="仿宋_GB2312"/>
          <w:color w:val="000000" w:themeColor="text1"/>
          <w:sz w:val="24"/>
          <w:lang w:bidi="ar"/>
          <w14:textFill>
            <w14:solidFill>
              <w14:schemeClr w14:val="tx1"/>
            </w14:solidFill>
          </w14:textFill>
        </w:rPr>
        <w:t>1.我方</w:t>
      </w:r>
      <w:r>
        <w:rPr>
          <w:rFonts w:hint="eastAsia" w:ascii="宋体" w:hAnsi="宋体"/>
          <w:color w:val="000000" w:themeColor="text1"/>
          <w:spacing w:val="6"/>
          <w:sz w:val="24"/>
          <w14:textFill>
            <w14:solidFill>
              <w14:schemeClr w14:val="tx1"/>
            </w14:solidFill>
          </w14:textFill>
        </w:rPr>
        <w:t>具有独立承担民事责任的能力或我方属于银行、保险、石油石化、电力、电信等有行业特殊情况的法人的分支机构在参加本次政府采购活动前已取得总公司的授权。</w:t>
      </w:r>
    </w:p>
    <w:p w14:paraId="2D2FA1FF">
      <w:pPr>
        <w:widowControl/>
        <w:spacing w:line="360" w:lineRule="auto"/>
        <w:ind w:firstLine="480"/>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lang w:bidi="ar"/>
          <w14:textFill>
            <w14:solidFill>
              <w14:schemeClr w14:val="tx1"/>
            </w14:solidFill>
          </w14:textFill>
        </w:rPr>
        <w:t xml:space="preserve">2.我方具有符合采购文件资格要求的财务状况报告。 </w:t>
      </w:r>
    </w:p>
    <w:p w14:paraId="17667B45">
      <w:pPr>
        <w:widowControl/>
        <w:spacing w:line="360" w:lineRule="auto"/>
        <w:ind w:firstLine="456"/>
        <w:rPr>
          <w:rFonts w:hint="eastAsia" w:ascii="宋体" w:hAnsi="宋体" w:cs="仿宋_GB2312"/>
          <w:color w:val="000000" w:themeColor="text1"/>
          <w:spacing w:val="-17"/>
          <w:sz w:val="24"/>
          <w14:textFill>
            <w14:solidFill>
              <w14:schemeClr w14:val="tx1"/>
            </w14:solidFill>
          </w14:textFill>
        </w:rPr>
      </w:pPr>
      <w:r>
        <w:rPr>
          <w:rFonts w:hint="eastAsia" w:ascii="宋体" w:hAnsi="宋体" w:cs="仿宋_GB2312"/>
          <w:color w:val="000000" w:themeColor="text1"/>
          <w:spacing w:val="-6"/>
          <w:sz w:val="24"/>
          <w:lang w:bidi="ar"/>
          <w14:textFill>
            <w14:solidFill>
              <w14:schemeClr w14:val="tx1"/>
            </w14:solidFill>
          </w14:textFill>
        </w:rPr>
        <w:t>3.我方具有符合采购文件资格要求的依法缴纳税收和社会保障资金的良好记录。</w:t>
      </w:r>
      <w:r>
        <w:rPr>
          <w:rFonts w:hint="eastAsia" w:ascii="宋体" w:hAnsi="宋体" w:cs="仿宋_GB2312"/>
          <w:color w:val="000000" w:themeColor="text1"/>
          <w:spacing w:val="-17"/>
          <w:sz w:val="24"/>
          <w:lang w:bidi="ar"/>
          <w14:textFill>
            <w14:solidFill>
              <w14:schemeClr w14:val="tx1"/>
            </w14:solidFill>
          </w14:textFill>
        </w:rPr>
        <w:t xml:space="preserve"> </w:t>
      </w:r>
    </w:p>
    <w:p w14:paraId="5193D26B">
      <w:pPr>
        <w:widowControl/>
        <w:spacing w:line="360" w:lineRule="auto"/>
        <w:ind w:firstLine="480"/>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lang w:bidi="ar"/>
          <w14:textFill>
            <w14:solidFill>
              <w14:schemeClr w14:val="tx1"/>
            </w14:solidFill>
          </w14:textFill>
        </w:rPr>
        <w:t xml:space="preserve">4.我方具有符合采购文件资格要求履行合同所必需的设备和专业技术能力。 </w:t>
      </w:r>
    </w:p>
    <w:p w14:paraId="2EFC303C">
      <w:pPr>
        <w:widowControl/>
        <w:spacing w:line="360" w:lineRule="auto"/>
        <w:ind w:firstLine="480"/>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lang w:bidi="ar"/>
          <w14:textFill>
            <w14:solidFill>
              <w14:schemeClr w14:val="tx1"/>
            </w14:solidFill>
          </w14:textFill>
        </w:rPr>
        <w:t xml:space="preserve">5.我方参加政府采购活动前3年内在经营活动中没有重大违法记录。 </w:t>
      </w:r>
    </w:p>
    <w:p w14:paraId="1BD32DB7">
      <w:pPr>
        <w:widowControl/>
        <w:spacing w:line="360" w:lineRule="auto"/>
        <w:ind w:firstLine="480"/>
        <w:rPr>
          <w:rFonts w:hint="eastAsia" w:ascii="宋体" w:hAnsi="宋体" w:cs="仿宋_GB2312"/>
          <w:color w:val="000000" w:themeColor="text1"/>
          <w:sz w:val="24"/>
          <w:lang w:bidi="ar"/>
          <w14:textFill>
            <w14:solidFill>
              <w14:schemeClr w14:val="tx1"/>
            </w14:solidFill>
          </w14:textFill>
        </w:rPr>
      </w:pPr>
      <w:r>
        <w:rPr>
          <w:rFonts w:hint="eastAsia" w:ascii="宋体" w:hAnsi="宋体" w:cs="仿宋_GB2312"/>
          <w:color w:val="000000" w:themeColor="text1"/>
          <w:sz w:val="24"/>
          <w:lang w:bidi="ar"/>
          <w14:textFill>
            <w14:solidFill>
              <w14:schemeClr w14:val="tx1"/>
            </w14:solidFill>
          </w14:textFill>
        </w:rPr>
        <w:t>我方对以上承诺内容的真实性负责。如有虚假，将依法承担相应责任。</w:t>
      </w:r>
    </w:p>
    <w:p w14:paraId="0F8D76A3">
      <w:pPr>
        <w:widowControl/>
        <w:spacing w:line="360" w:lineRule="auto"/>
        <w:ind w:firstLine="480"/>
        <w:rPr>
          <w:rFonts w:hint="eastAsia" w:ascii="宋体" w:hAnsi="宋体" w:cs="仿宋_GB2312"/>
          <w:color w:val="000000" w:themeColor="text1"/>
          <w:sz w:val="24"/>
          <w:lang w:bidi="ar"/>
          <w14:textFill>
            <w14:solidFill>
              <w14:schemeClr w14:val="tx1"/>
            </w14:solidFill>
          </w14:textFill>
        </w:rPr>
      </w:pPr>
    </w:p>
    <w:p w14:paraId="410D04AF">
      <w:pPr>
        <w:widowControl/>
        <w:spacing w:line="360" w:lineRule="auto"/>
        <w:ind w:firstLine="480"/>
        <w:rPr>
          <w:rFonts w:hint="eastAsia" w:ascii="宋体" w:hAnsi="宋体" w:cs="仿宋_GB2312"/>
          <w:color w:val="000000" w:themeColor="text1"/>
          <w:sz w:val="24"/>
          <w:lang w:bidi="ar"/>
          <w14:textFill>
            <w14:solidFill>
              <w14:schemeClr w14:val="tx1"/>
            </w14:solidFill>
          </w14:textFill>
        </w:rPr>
      </w:pPr>
    </w:p>
    <w:p w14:paraId="2B7993A1">
      <w:pPr>
        <w:widowControl/>
        <w:spacing w:line="360" w:lineRule="auto"/>
        <w:ind w:firstLine="3600"/>
        <w:jc w:val="left"/>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lang w:bidi="ar"/>
          <w14:textFill>
            <w14:solidFill>
              <w14:schemeClr w14:val="tx1"/>
            </w14:solidFill>
          </w14:textFill>
        </w:rPr>
        <w:t xml:space="preserve">供应商名称（盖章）： </w:t>
      </w:r>
    </w:p>
    <w:p w14:paraId="72214A19">
      <w:pPr>
        <w:tabs>
          <w:tab w:val="left" w:pos="7560"/>
        </w:tabs>
        <w:spacing w:line="360" w:lineRule="auto"/>
        <w:ind w:firstLine="3600"/>
        <w:jc w:val="left"/>
        <w:rPr>
          <w:rFonts w:hint="eastAsia" w:ascii="宋体" w:hAnsi="宋体" w:cs="仿宋_GB2312"/>
          <w:color w:val="000000" w:themeColor="text1"/>
          <w:sz w:val="24"/>
          <w:lang w:bidi="ar"/>
          <w14:textFill>
            <w14:solidFill>
              <w14:schemeClr w14:val="tx1"/>
            </w14:solidFill>
          </w14:textFill>
        </w:rPr>
      </w:pPr>
      <w:r>
        <w:rPr>
          <w:rFonts w:hint="eastAsia" w:ascii="宋体" w:hAnsi="宋体" w:cs="仿宋_GB2312"/>
          <w:color w:val="000000" w:themeColor="text1"/>
          <w:sz w:val="24"/>
          <w:lang w:bidi="ar"/>
          <w14:textFill>
            <w14:solidFill>
              <w14:schemeClr w14:val="tx1"/>
            </w14:solidFill>
          </w14:textFill>
        </w:rPr>
        <w:t>日期：</w:t>
      </w:r>
    </w:p>
    <w:p w14:paraId="02248D48">
      <w:pPr>
        <w:spacing w:line="360" w:lineRule="auto"/>
        <w:ind w:firstLine="480"/>
        <w:contextualSpacing/>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1.参与政府采购活动的供应商可按第1点的内容：“我方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我方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有：具有独立承担民事责任的能力、在参加本次政府采购活动前已取得总公司的授权等内容的即为有效的承诺。</w:t>
      </w:r>
    </w:p>
    <w:p w14:paraId="4F4CC1B9">
      <w:pPr>
        <w:spacing w:line="360" w:lineRule="auto"/>
        <w:ind w:firstLine="480"/>
        <w:contextualSpacing/>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2.第1点所指的行业特殊情况使用了“等”字表示列举未尽，即行业特殊情况包含但不限于银行、保险、石油石化、电力、电信。</w:t>
      </w:r>
    </w:p>
    <w:p w14:paraId="4EB0A363">
      <w:pPr>
        <w:spacing w:before="156" w:after="50" w:line="320" w:lineRule="exact"/>
        <w:ind w:right="482" w:firstLine="240"/>
        <w:contextualSpacing/>
        <w:jc w:val="center"/>
        <w:rPr>
          <w:rFonts w:hint="eastAsia" w:ascii="Times New Roman)" w:hAnsi="Times New Roman)"/>
          <w:color w:val="000000" w:themeColor="text1"/>
          <w:sz w:val="24"/>
          <w14:textFill>
            <w14:solidFill>
              <w14:schemeClr w14:val="tx1"/>
            </w14:solidFill>
          </w14:textFill>
        </w:rPr>
      </w:pPr>
    </w:p>
    <w:p w14:paraId="6978DAE3">
      <w:pPr>
        <w:spacing w:line="32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p>
    <w:p w14:paraId="5C723312">
      <w:pPr>
        <w:spacing w:line="320" w:lineRule="exact"/>
        <w:jc w:val="center"/>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br w:type="page" w:clear="all"/>
      </w:r>
      <w:r>
        <w:rPr>
          <w:rFonts w:hint="eastAsia" w:ascii="宋体" w:hAnsi="宋体"/>
          <w:b/>
          <w:color w:val="000000" w:themeColor="text1"/>
          <w:sz w:val="32"/>
          <w:szCs w:val="32"/>
          <w14:textFill>
            <w14:solidFill>
              <w14:schemeClr w14:val="tx1"/>
            </w14:solidFill>
          </w14:textFill>
        </w:rPr>
        <w:t>供应商直接控股、管理关系信息表</w:t>
      </w:r>
    </w:p>
    <w:p w14:paraId="241E1601">
      <w:pPr>
        <w:spacing w:before="156" w:after="50" w:line="360" w:lineRule="auto"/>
        <w:jc w:val="center"/>
        <w:rPr>
          <w:rFonts w:hint="eastAsia" w:ascii="宋体" w:hAnsi="宋体"/>
          <w:b/>
          <w:color w:val="000000" w:themeColor="text1"/>
          <w:sz w:val="24"/>
          <w14:textFill>
            <w14:solidFill>
              <w14:schemeClr w14:val="tx1"/>
            </w14:solidFill>
          </w14:textFill>
        </w:rPr>
      </w:pPr>
    </w:p>
    <w:p w14:paraId="313EDD63">
      <w:pPr>
        <w:spacing w:line="360" w:lineRule="auto"/>
        <w:contextualSpacing/>
        <w:jc w:val="center"/>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供应商直接控股股东信息表</w:t>
      </w:r>
    </w:p>
    <w:p w14:paraId="53BFDB35">
      <w:pPr>
        <w:spacing w:line="360" w:lineRule="auto"/>
        <w:contextualSpacing/>
        <w:jc w:val="center"/>
        <w:rPr>
          <w:rFonts w:hint="eastAsia" w:ascii="宋体" w:hAnsi="宋体"/>
          <w:b/>
          <w:color w:val="000000" w:themeColor="text1"/>
          <w:sz w:val="24"/>
          <w14:textFill>
            <w14:solidFill>
              <w14:schemeClr w14:val="tx1"/>
            </w14:solidFill>
          </w14:textFill>
        </w:rPr>
      </w:pPr>
    </w:p>
    <w:tbl>
      <w:tblPr>
        <w:tblStyle w:val="30"/>
        <w:tblW w:w="0" w:type="auto"/>
        <w:jc w:val="center"/>
        <w:shd w:val="clear" w:color="auto" w:fill="FBFBFB"/>
        <w:tblLayout w:type="fixed"/>
        <w:tblCellMar>
          <w:top w:w="120" w:type="dxa"/>
          <w:left w:w="120" w:type="dxa"/>
          <w:bottom w:w="120" w:type="dxa"/>
          <w:right w:w="120" w:type="dxa"/>
        </w:tblCellMar>
      </w:tblPr>
      <w:tblGrid>
        <w:gridCol w:w="880"/>
        <w:gridCol w:w="2655"/>
        <w:gridCol w:w="1455"/>
        <w:gridCol w:w="4287"/>
        <w:gridCol w:w="870"/>
      </w:tblGrid>
      <w:tr w14:paraId="142C33CA">
        <w:tblPrEx>
          <w:shd w:val="clear" w:color="auto" w:fill="FBFBFB"/>
          <w:tblCellMar>
            <w:top w:w="120" w:type="dxa"/>
            <w:left w:w="120" w:type="dxa"/>
            <w:bottom w:w="120" w:type="dxa"/>
            <w:right w:w="12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2495B98">
            <w:pPr>
              <w:widowControl/>
              <w:spacing w:line="360" w:lineRule="auto"/>
              <w:contextualSpacing/>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34B99CE">
            <w:pPr>
              <w:widowControl/>
              <w:spacing w:line="360" w:lineRule="auto"/>
              <w:contextualSpacing/>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6584789">
            <w:pPr>
              <w:widowControl/>
              <w:spacing w:line="360" w:lineRule="auto"/>
              <w:contextualSpacing/>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3BD1920">
            <w:pPr>
              <w:widowControl/>
              <w:spacing w:line="360" w:lineRule="auto"/>
              <w:contextualSpacing/>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79CFF9">
            <w:pPr>
              <w:widowControl/>
              <w:spacing w:line="360" w:lineRule="auto"/>
              <w:contextualSpacing/>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备注</w:t>
            </w:r>
          </w:p>
        </w:tc>
      </w:tr>
      <w:tr w14:paraId="60D65F4D">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ECB85ED">
            <w:pPr>
              <w:widowControl/>
              <w:spacing w:line="360" w:lineRule="auto"/>
              <w:contextualSpacing/>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0DDC21E">
            <w:pPr>
              <w:widowControl/>
              <w:spacing w:line="360" w:lineRule="auto"/>
              <w:contextualSpacing/>
              <w:jc w:val="center"/>
              <w:rPr>
                <w:rFonts w:hint="eastAsia" w:ascii="宋体" w:hAnsi="宋体" w:cs="宋体"/>
                <w:color w:val="000000" w:themeColor="text1"/>
                <w:sz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66CDDD4">
            <w:pPr>
              <w:widowControl/>
              <w:spacing w:line="360" w:lineRule="auto"/>
              <w:contextualSpacing/>
              <w:jc w:val="center"/>
              <w:rPr>
                <w:rFonts w:hint="eastAsia" w:ascii="宋体" w:hAnsi="宋体" w:cs="宋体"/>
                <w:color w:val="000000" w:themeColor="text1"/>
                <w:sz w:val="24"/>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986DB32">
            <w:pPr>
              <w:widowControl/>
              <w:spacing w:line="360" w:lineRule="auto"/>
              <w:contextualSpacing/>
              <w:jc w:val="center"/>
              <w:rPr>
                <w:rFonts w:hint="eastAsia" w:ascii="宋体" w:hAnsi="宋体" w:cs="宋体"/>
                <w:color w:val="000000" w:themeColor="text1"/>
                <w:sz w:val="24"/>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593C417">
            <w:pPr>
              <w:widowControl/>
              <w:spacing w:line="360" w:lineRule="auto"/>
              <w:contextualSpacing/>
              <w:jc w:val="center"/>
              <w:rPr>
                <w:rFonts w:hint="eastAsia" w:ascii="宋体" w:hAnsi="宋体" w:cs="宋体"/>
                <w:color w:val="000000" w:themeColor="text1"/>
                <w:sz w:val="24"/>
                <w14:textFill>
                  <w14:solidFill>
                    <w14:schemeClr w14:val="tx1"/>
                  </w14:solidFill>
                </w14:textFill>
              </w:rPr>
            </w:pPr>
          </w:p>
        </w:tc>
      </w:tr>
      <w:tr w14:paraId="4A52A965">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B12E89D">
            <w:pPr>
              <w:widowControl/>
              <w:spacing w:line="360" w:lineRule="auto"/>
              <w:contextualSpacing/>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728822">
            <w:pPr>
              <w:widowControl/>
              <w:spacing w:line="360" w:lineRule="auto"/>
              <w:contextualSpacing/>
              <w:jc w:val="center"/>
              <w:rPr>
                <w:rFonts w:hint="eastAsia" w:ascii="宋体" w:hAnsi="宋体" w:cs="宋体"/>
                <w:color w:val="000000" w:themeColor="text1"/>
                <w:sz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7DD4390">
            <w:pPr>
              <w:widowControl/>
              <w:spacing w:line="360" w:lineRule="auto"/>
              <w:contextualSpacing/>
              <w:jc w:val="center"/>
              <w:rPr>
                <w:rFonts w:hint="eastAsia" w:ascii="宋体" w:hAnsi="宋体" w:cs="宋体"/>
                <w:color w:val="000000" w:themeColor="text1"/>
                <w:sz w:val="24"/>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75C287">
            <w:pPr>
              <w:widowControl/>
              <w:spacing w:line="360" w:lineRule="auto"/>
              <w:contextualSpacing/>
              <w:jc w:val="center"/>
              <w:rPr>
                <w:rFonts w:hint="eastAsia" w:ascii="宋体" w:hAnsi="宋体" w:cs="宋体"/>
                <w:color w:val="000000" w:themeColor="text1"/>
                <w:sz w:val="24"/>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6B49F5E">
            <w:pPr>
              <w:widowControl/>
              <w:spacing w:line="360" w:lineRule="auto"/>
              <w:contextualSpacing/>
              <w:jc w:val="center"/>
              <w:rPr>
                <w:rFonts w:hint="eastAsia" w:ascii="宋体" w:hAnsi="宋体" w:cs="宋体"/>
                <w:color w:val="000000" w:themeColor="text1"/>
                <w:sz w:val="24"/>
                <w14:textFill>
                  <w14:solidFill>
                    <w14:schemeClr w14:val="tx1"/>
                  </w14:solidFill>
                </w14:textFill>
              </w:rPr>
            </w:pPr>
          </w:p>
        </w:tc>
      </w:tr>
      <w:tr w14:paraId="2E64FF2F">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0397622">
            <w:pPr>
              <w:widowControl/>
              <w:spacing w:line="360" w:lineRule="auto"/>
              <w:contextualSpacing/>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775EC84">
            <w:pPr>
              <w:widowControl/>
              <w:spacing w:line="360" w:lineRule="auto"/>
              <w:contextualSpacing/>
              <w:jc w:val="center"/>
              <w:rPr>
                <w:rFonts w:hint="eastAsia" w:ascii="宋体" w:hAnsi="宋体" w:cs="宋体"/>
                <w:color w:val="000000" w:themeColor="text1"/>
                <w:sz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1FF4897">
            <w:pPr>
              <w:widowControl/>
              <w:spacing w:line="360" w:lineRule="auto"/>
              <w:contextualSpacing/>
              <w:jc w:val="center"/>
              <w:rPr>
                <w:rFonts w:hint="eastAsia" w:ascii="宋体" w:hAnsi="宋体" w:cs="宋体"/>
                <w:color w:val="000000" w:themeColor="text1"/>
                <w:sz w:val="24"/>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9908B04">
            <w:pPr>
              <w:widowControl/>
              <w:spacing w:line="360" w:lineRule="auto"/>
              <w:contextualSpacing/>
              <w:jc w:val="center"/>
              <w:rPr>
                <w:rFonts w:hint="eastAsia" w:ascii="宋体" w:hAnsi="宋体" w:cs="宋体"/>
                <w:color w:val="000000" w:themeColor="text1"/>
                <w:sz w:val="24"/>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9320135">
            <w:pPr>
              <w:widowControl/>
              <w:spacing w:line="360" w:lineRule="auto"/>
              <w:contextualSpacing/>
              <w:jc w:val="center"/>
              <w:rPr>
                <w:rFonts w:hint="eastAsia" w:ascii="宋体" w:hAnsi="宋体" w:cs="宋体"/>
                <w:color w:val="000000" w:themeColor="text1"/>
                <w:sz w:val="24"/>
                <w14:textFill>
                  <w14:solidFill>
                    <w14:schemeClr w14:val="tx1"/>
                  </w14:solidFill>
                </w14:textFill>
              </w:rPr>
            </w:pPr>
          </w:p>
        </w:tc>
      </w:tr>
      <w:tr w14:paraId="59C9EE75">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9E7900">
            <w:pPr>
              <w:widowControl/>
              <w:spacing w:line="360" w:lineRule="auto"/>
              <w:contextualSpacing/>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194E76B">
            <w:pPr>
              <w:widowControl/>
              <w:spacing w:line="360" w:lineRule="auto"/>
              <w:contextualSpacing/>
              <w:jc w:val="center"/>
              <w:rPr>
                <w:rFonts w:hint="eastAsia" w:ascii="宋体" w:hAnsi="宋体" w:cs="宋体"/>
                <w:color w:val="000000" w:themeColor="text1"/>
                <w:sz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87EB56E">
            <w:pPr>
              <w:widowControl/>
              <w:spacing w:line="360" w:lineRule="auto"/>
              <w:contextualSpacing/>
              <w:jc w:val="center"/>
              <w:rPr>
                <w:rFonts w:hint="eastAsia" w:ascii="宋体" w:hAnsi="宋体" w:cs="宋体"/>
                <w:color w:val="000000" w:themeColor="text1"/>
                <w:sz w:val="24"/>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0033AB0">
            <w:pPr>
              <w:widowControl/>
              <w:spacing w:line="360" w:lineRule="auto"/>
              <w:contextualSpacing/>
              <w:jc w:val="center"/>
              <w:rPr>
                <w:rFonts w:hint="eastAsia" w:ascii="宋体" w:hAnsi="宋体" w:cs="宋体"/>
                <w:color w:val="000000" w:themeColor="text1"/>
                <w:sz w:val="24"/>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6EF6A32">
            <w:pPr>
              <w:widowControl/>
              <w:spacing w:line="360" w:lineRule="auto"/>
              <w:contextualSpacing/>
              <w:jc w:val="center"/>
              <w:rPr>
                <w:rFonts w:hint="eastAsia" w:ascii="宋体" w:hAnsi="宋体" w:cs="宋体"/>
                <w:color w:val="000000" w:themeColor="text1"/>
                <w:sz w:val="24"/>
                <w14:textFill>
                  <w14:solidFill>
                    <w14:schemeClr w14:val="tx1"/>
                  </w14:solidFill>
                </w14:textFill>
              </w:rPr>
            </w:pPr>
          </w:p>
        </w:tc>
      </w:tr>
    </w:tbl>
    <w:p w14:paraId="32CDE6BB">
      <w:pPr>
        <w:spacing w:line="360" w:lineRule="auto"/>
        <w:contextualSpacing/>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14:paraId="201960D0">
      <w:pPr>
        <w:spacing w:line="360" w:lineRule="auto"/>
        <w:ind w:firstLine="480"/>
        <w:contextualSpacing/>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8A3CCFB">
      <w:pPr>
        <w:spacing w:line="360" w:lineRule="auto"/>
        <w:ind w:firstLine="480"/>
        <w:contextualSpacing/>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2.本表所指的控股关系仅限于直接控股关系，不包括间接的控股关系。公司实际控制人与公司之间的关系不属于本表所指的直接控股关系。</w:t>
      </w:r>
    </w:p>
    <w:p w14:paraId="0EFB5C41">
      <w:pPr>
        <w:spacing w:line="360" w:lineRule="auto"/>
        <w:ind w:firstLine="480"/>
        <w:contextualSpacing/>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3.供应商不存在直接控股股东的，</w:t>
      </w:r>
      <w:r>
        <w:rPr>
          <w:rFonts w:hint="eastAsia" w:ascii="宋体" w:hAnsi="宋体"/>
          <w:color w:val="000000" w:themeColor="text1"/>
          <w:sz w:val="24"/>
          <w14:textFill>
            <w14:solidFill>
              <w14:schemeClr w14:val="tx1"/>
            </w14:solidFill>
          </w14:textFill>
        </w:rPr>
        <w:t>则在“直接控股股东名称”填“无”</w:t>
      </w:r>
      <w:r>
        <w:rPr>
          <w:rFonts w:hint="eastAsia" w:ascii="宋体" w:hAnsi="宋体" w:cs="宋体"/>
          <w:color w:val="000000" w:themeColor="text1"/>
          <w:sz w:val="24"/>
          <w14:textFill>
            <w14:solidFill>
              <w14:schemeClr w14:val="tx1"/>
            </w14:solidFill>
          </w14:textFill>
        </w:rPr>
        <w:t>。</w:t>
      </w:r>
    </w:p>
    <w:p w14:paraId="5C0EDD63">
      <w:pPr>
        <w:spacing w:line="360" w:lineRule="auto"/>
        <w:ind w:firstLine="420"/>
        <w:contextualSpacing/>
        <w:jc w:val="left"/>
        <w:rPr>
          <w:rFonts w:hint="eastAsia" w:ascii="宋体" w:hAnsi="宋体" w:cs="宋体"/>
          <w:color w:val="000000" w:themeColor="text1"/>
          <w:szCs w:val="21"/>
          <w14:textFill>
            <w14:solidFill>
              <w14:schemeClr w14:val="tx1"/>
            </w14:solidFill>
          </w14:textFill>
        </w:rPr>
      </w:pPr>
    </w:p>
    <w:p w14:paraId="41500C83">
      <w:pPr>
        <w:spacing w:line="360" w:lineRule="auto"/>
        <w:ind w:firstLine="560"/>
        <w:contextualSpacing/>
        <w:jc w:val="left"/>
        <w:rPr>
          <w:rFonts w:hint="eastAsia" w:ascii="宋体" w:hAnsi="宋体" w:cs="宋体"/>
          <w:color w:val="000000" w:themeColor="text1"/>
          <w:sz w:val="28"/>
          <w:szCs w:val="28"/>
          <w14:textFill>
            <w14:solidFill>
              <w14:schemeClr w14:val="tx1"/>
            </w14:solidFill>
          </w14:textFill>
        </w:rPr>
      </w:pPr>
    </w:p>
    <w:p w14:paraId="36FCC67F">
      <w:pPr>
        <w:spacing w:line="360" w:lineRule="auto"/>
        <w:ind w:right="480"/>
        <w:contextualSpacing/>
        <w:jc w:val="center"/>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法定代表人或者委托代理人</w:t>
      </w:r>
      <w:r>
        <w:rPr>
          <w:rFonts w:hint="eastAsia" w:ascii="宋体" w:hAnsi="宋体"/>
          <w:color w:val="000000" w:themeColor="text1"/>
          <w:sz w:val="24"/>
          <w14:textFill>
            <w14:solidFill>
              <w14:schemeClr w14:val="tx1"/>
            </w14:solidFill>
          </w14:textFill>
        </w:rPr>
        <w:t>（签字或者电子签名）</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p>
    <w:p w14:paraId="1A57C5DD">
      <w:pPr>
        <w:spacing w:line="360" w:lineRule="auto"/>
        <w:ind w:right="480" w:firstLine="3000"/>
        <w:contextualSpacing/>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w:t>
      </w:r>
      <w:r>
        <w:rPr>
          <w:rFonts w:hint="eastAsia" w:ascii="宋体" w:hAnsi="宋体"/>
          <w:color w:val="000000" w:themeColor="text1"/>
          <w:sz w:val="24"/>
          <w14:textFill>
            <w14:solidFill>
              <w14:schemeClr w14:val="tx1"/>
            </w14:solidFill>
          </w14:textFill>
        </w:rPr>
        <w:t>（电子签章）</w:t>
      </w: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p>
    <w:p w14:paraId="344E6CF4">
      <w:pPr>
        <w:spacing w:line="360" w:lineRule="auto"/>
        <w:ind w:firstLine="480"/>
        <w:contextualSpacing/>
        <w:jc w:val="righ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4"/>
          <w14:textFill>
            <w14:solidFill>
              <w14:schemeClr w14:val="tx1"/>
            </w14:solidFill>
          </w14:textFill>
        </w:rPr>
        <w:t>年    月    日</w:t>
      </w:r>
    </w:p>
    <w:p w14:paraId="3FB692EC">
      <w:pPr>
        <w:jc w:val="center"/>
        <w:rPr>
          <w:rFonts w:hint="eastAsia"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br w:type="page" w:clear="all"/>
      </w:r>
    </w:p>
    <w:p w14:paraId="5A2F501C">
      <w:pPr>
        <w:spacing w:line="320" w:lineRule="exact"/>
        <w:jc w:val="center"/>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供应商直接管理关系信息表</w:t>
      </w:r>
    </w:p>
    <w:p w14:paraId="64211CFC">
      <w:pPr>
        <w:spacing w:line="360" w:lineRule="auto"/>
        <w:jc w:val="center"/>
        <w:rPr>
          <w:rFonts w:hint="eastAsia" w:ascii="宋体" w:hAnsi="宋体"/>
          <w:b/>
          <w:color w:val="000000" w:themeColor="text1"/>
          <w:sz w:val="24"/>
          <w14:textFill>
            <w14:solidFill>
              <w14:schemeClr w14:val="tx1"/>
            </w14:solidFill>
          </w14:textFill>
        </w:rPr>
      </w:pPr>
    </w:p>
    <w:tbl>
      <w:tblPr>
        <w:tblStyle w:val="30"/>
        <w:tblW w:w="0" w:type="auto"/>
        <w:jc w:val="center"/>
        <w:shd w:val="clear" w:color="auto" w:fill="FBFBFB"/>
        <w:tblLayout w:type="fixed"/>
        <w:tblCellMar>
          <w:top w:w="120" w:type="dxa"/>
          <w:left w:w="120" w:type="dxa"/>
          <w:bottom w:w="120" w:type="dxa"/>
          <w:right w:w="120" w:type="dxa"/>
        </w:tblCellMar>
      </w:tblPr>
      <w:tblGrid>
        <w:gridCol w:w="808"/>
        <w:gridCol w:w="3600"/>
        <w:gridCol w:w="3555"/>
        <w:gridCol w:w="1689"/>
      </w:tblGrid>
      <w:tr w14:paraId="5AD35D6F">
        <w:tblPrEx>
          <w:shd w:val="clear" w:color="auto" w:fill="FBFBFB"/>
          <w:tblCellMar>
            <w:top w:w="120" w:type="dxa"/>
            <w:left w:w="120" w:type="dxa"/>
            <w:bottom w:w="120" w:type="dxa"/>
            <w:right w:w="12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561CF14">
            <w:pPr>
              <w:widowControl/>
              <w:spacing w:line="360" w:lineRule="auto"/>
              <w:contextualSpacing/>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45222CE">
            <w:pPr>
              <w:widowControl/>
              <w:spacing w:line="360" w:lineRule="auto"/>
              <w:contextualSpacing/>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E0E324C">
            <w:pPr>
              <w:widowControl/>
              <w:spacing w:line="360" w:lineRule="auto"/>
              <w:contextualSpacing/>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1AC5205">
            <w:pPr>
              <w:widowControl/>
              <w:spacing w:line="360" w:lineRule="auto"/>
              <w:contextualSpacing/>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相互关系</w:t>
            </w:r>
          </w:p>
        </w:tc>
      </w:tr>
      <w:tr w14:paraId="77D3BA14">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9B4606F">
            <w:pPr>
              <w:widowControl/>
              <w:spacing w:line="360" w:lineRule="auto"/>
              <w:contextualSpacing/>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7E47EDC">
            <w:pPr>
              <w:widowControl/>
              <w:spacing w:line="360" w:lineRule="auto"/>
              <w:contextualSpacing/>
              <w:jc w:val="center"/>
              <w:rPr>
                <w:rFonts w:hint="eastAsia" w:ascii="宋体" w:hAnsi="宋体" w:cs="宋体"/>
                <w:color w:val="000000" w:themeColor="text1"/>
                <w:sz w:val="24"/>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3E36D34">
            <w:pPr>
              <w:widowControl/>
              <w:spacing w:line="360" w:lineRule="auto"/>
              <w:contextualSpacing/>
              <w:jc w:val="center"/>
              <w:rPr>
                <w:rFonts w:hint="eastAsia" w:ascii="宋体" w:hAnsi="宋体" w:cs="宋体"/>
                <w:color w:val="000000" w:themeColor="text1"/>
                <w:sz w:val="24"/>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6E12EF8">
            <w:pPr>
              <w:widowControl/>
              <w:spacing w:line="360" w:lineRule="auto"/>
              <w:contextualSpacing/>
              <w:jc w:val="center"/>
              <w:rPr>
                <w:rFonts w:hint="eastAsia" w:ascii="宋体" w:hAnsi="宋体" w:cs="宋体"/>
                <w:color w:val="000000" w:themeColor="text1"/>
                <w:sz w:val="24"/>
                <w14:textFill>
                  <w14:solidFill>
                    <w14:schemeClr w14:val="tx1"/>
                  </w14:solidFill>
                </w14:textFill>
              </w:rPr>
            </w:pPr>
          </w:p>
        </w:tc>
      </w:tr>
      <w:tr w14:paraId="692EE0D2">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096973E">
            <w:pPr>
              <w:widowControl/>
              <w:spacing w:line="360" w:lineRule="auto"/>
              <w:contextualSpacing/>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C34D04E">
            <w:pPr>
              <w:widowControl/>
              <w:spacing w:line="360" w:lineRule="auto"/>
              <w:contextualSpacing/>
              <w:jc w:val="center"/>
              <w:rPr>
                <w:rFonts w:hint="eastAsia" w:ascii="宋体" w:hAnsi="宋体" w:cs="宋体"/>
                <w:color w:val="000000" w:themeColor="text1"/>
                <w:sz w:val="24"/>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12835AD">
            <w:pPr>
              <w:widowControl/>
              <w:spacing w:line="360" w:lineRule="auto"/>
              <w:contextualSpacing/>
              <w:jc w:val="center"/>
              <w:rPr>
                <w:rFonts w:hint="eastAsia" w:ascii="宋体" w:hAnsi="宋体" w:cs="宋体"/>
                <w:color w:val="000000" w:themeColor="text1"/>
                <w:sz w:val="24"/>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E9FF2B5">
            <w:pPr>
              <w:widowControl/>
              <w:spacing w:line="360" w:lineRule="auto"/>
              <w:contextualSpacing/>
              <w:jc w:val="center"/>
              <w:rPr>
                <w:rFonts w:hint="eastAsia" w:ascii="宋体" w:hAnsi="宋体" w:cs="宋体"/>
                <w:color w:val="000000" w:themeColor="text1"/>
                <w:sz w:val="24"/>
                <w14:textFill>
                  <w14:solidFill>
                    <w14:schemeClr w14:val="tx1"/>
                  </w14:solidFill>
                </w14:textFill>
              </w:rPr>
            </w:pPr>
          </w:p>
        </w:tc>
      </w:tr>
      <w:tr w14:paraId="7F709D2E">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673B4AD">
            <w:pPr>
              <w:widowControl/>
              <w:spacing w:line="360" w:lineRule="auto"/>
              <w:contextualSpacing/>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E72943">
            <w:pPr>
              <w:widowControl/>
              <w:spacing w:line="360" w:lineRule="auto"/>
              <w:contextualSpacing/>
              <w:jc w:val="center"/>
              <w:rPr>
                <w:rFonts w:hint="eastAsia" w:ascii="宋体" w:hAnsi="宋体" w:cs="宋体"/>
                <w:color w:val="000000" w:themeColor="text1"/>
                <w:sz w:val="24"/>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226D611">
            <w:pPr>
              <w:widowControl/>
              <w:spacing w:line="360" w:lineRule="auto"/>
              <w:contextualSpacing/>
              <w:jc w:val="center"/>
              <w:rPr>
                <w:rFonts w:hint="eastAsia" w:ascii="宋体" w:hAnsi="宋体" w:cs="宋体"/>
                <w:color w:val="000000" w:themeColor="text1"/>
                <w:sz w:val="24"/>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6EF2523">
            <w:pPr>
              <w:widowControl/>
              <w:spacing w:line="360" w:lineRule="auto"/>
              <w:contextualSpacing/>
              <w:jc w:val="center"/>
              <w:rPr>
                <w:rFonts w:hint="eastAsia" w:ascii="宋体" w:hAnsi="宋体" w:cs="宋体"/>
                <w:color w:val="000000" w:themeColor="text1"/>
                <w:sz w:val="24"/>
                <w14:textFill>
                  <w14:solidFill>
                    <w14:schemeClr w14:val="tx1"/>
                  </w14:solidFill>
                </w14:textFill>
              </w:rPr>
            </w:pPr>
          </w:p>
        </w:tc>
      </w:tr>
      <w:tr w14:paraId="22BC0EF5">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4AFC60">
            <w:pPr>
              <w:widowControl/>
              <w:spacing w:line="360" w:lineRule="auto"/>
              <w:contextualSpacing/>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DC0C2B8">
            <w:pPr>
              <w:widowControl/>
              <w:spacing w:line="360" w:lineRule="auto"/>
              <w:contextualSpacing/>
              <w:jc w:val="center"/>
              <w:rPr>
                <w:rFonts w:hint="eastAsia" w:ascii="宋体" w:hAnsi="宋体" w:cs="宋体"/>
                <w:color w:val="000000" w:themeColor="text1"/>
                <w:sz w:val="24"/>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6FAF080">
            <w:pPr>
              <w:widowControl/>
              <w:spacing w:line="360" w:lineRule="auto"/>
              <w:contextualSpacing/>
              <w:jc w:val="center"/>
              <w:rPr>
                <w:rFonts w:hint="eastAsia" w:ascii="宋体" w:hAnsi="宋体" w:cs="宋体"/>
                <w:color w:val="000000" w:themeColor="text1"/>
                <w:sz w:val="24"/>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3E9284F">
            <w:pPr>
              <w:widowControl/>
              <w:spacing w:line="360" w:lineRule="auto"/>
              <w:contextualSpacing/>
              <w:jc w:val="center"/>
              <w:rPr>
                <w:rFonts w:hint="eastAsia" w:ascii="宋体" w:hAnsi="宋体" w:cs="宋体"/>
                <w:color w:val="000000" w:themeColor="text1"/>
                <w:sz w:val="24"/>
                <w14:textFill>
                  <w14:solidFill>
                    <w14:schemeClr w14:val="tx1"/>
                  </w14:solidFill>
                </w14:textFill>
              </w:rPr>
            </w:pPr>
          </w:p>
        </w:tc>
      </w:tr>
    </w:tbl>
    <w:p w14:paraId="23967F95">
      <w:pPr>
        <w:spacing w:line="360" w:lineRule="auto"/>
        <w:contextualSpacing/>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w:t>
      </w:r>
    </w:p>
    <w:p w14:paraId="5FA941E8">
      <w:pPr>
        <w:spacing w:line="360" w:lineRule="auto"/>
        <w:ind w:firstLine="480"/>
        <w:contextualSpacing/>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1.管理关系：是指不具有出资持股关系的其他单位之间存在的管理与被管理关系，如一些上下级关系的事业单位和团体组织。</w:t>
      </w:r>
    </w:p>
    <w:p w14:paraId="7B5245C2">
      <w:pPr>
        <w:spacing w:line="360" w:lineRule="auto"/>
        <w:ind w:firstLine="480"/>
        <w:contextualSpacing/>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color w:val="000000" w:themeColor="text1"/>
          <w:spacing w:val="-6"/>
          <w:sz w:val="24"/>
          <w14:textFill>
            <w14:solidFill>
              <w14:schemeClr w14:val="tx1"/>
            </w14:solidFill>
          </w14:textFill>
        </w:rPr>
        <w:t>本表所指的管理关系仅限于直接管理关系，不包括间接的管理关系。</w:t>
      </w:r>
    </w:p>
    <w:p w14:paraId="1E4B1392">
      <w:pPr>
        <w:spacing w:line="360" w:lineRule="auto"/>
        <w:ind w:firstLine="480"/>
        <w:contextualSpacing/>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3.供应商不存在直接管理关系的，则在“直接管理关系单位名称”填“无”。</w:t>
      </w:r>
    </w:p>
    <w:p w14:paraId="413A97B0">
      <w:pPr>
        <w:spacing w:line="360" w:lineRule="auto"/>
        <w:contextualSpacing/>
        <w:jc w:val="left"/>
        <w:rPr>
          <w:rFonts w:hint="eastAsia" w:ascii="宋体" w:hAnsi="宋体"/>
          <w:color w:val="000000" w:themeColor="text1"/>
          <w:sz w:val="28"/>
          <w:szCs w:val="28"/>
          <w14:textFill>
            <w14:solidFill>
              <w14:schemeClr w14:val="tx1"/>
            </w14:solidFill>
          </w14:textFill>
        </w:rPr>
      </w:pPr>
    </w:p>
    <w:p w14:paraId="7FDA17FF">
      <w:pPr>
        <w:spacing w:line="360" w:lineRule="auto"/>
        <w:contextualSpacing/>
        <w:jc w:val="left"/>
        <w:rPr>
          <w:rFonts w:hint="eastAsia" w:ascii="宋体" w:hAnsi="宋体"/>
          <w:color w:val="000000" w:themeColor="text1"/>
          <w:sz w:val="28"/>
          <w:szCs w:val="28"/>
          <w14:textFill>
            <w14:solidFill>
              <w14:schemeClr w14:val="tx1"/>
            </w14:solidFill>
          </w14:textFill>
        </w:rPr>
      </w:pPr>
    </w:p>
    <w:p w14:paraId="6CD78267">
      <w:pPr>
        <w:spacing w:line="360" w:lineRule="auto"/>
        <w:contextualSpacing/>
        <w:jc w:val="left"/>
        <w:rPr>
          <w:color w:val="000000" w:themeColor="text1"/>
          <w:sz w:val="28"/>
          <w:szCs w:val="28"/>
          <w14:textFill>
            <w14:solidFill>
              <w14:schemeClr w14:val="tx1"/>
            </w14:solidFill>
          </w14:textFill>
        </w:rPr>
      </w:pPr>
    </w:p>
    <w:p w14:paraId="22B2917F">
      <w:pPr>
        <w:spacing w:line="360" w:lineRule="auto"/>
        <w:contextualSpacing/>
        <w:jc w:val="left"/>
        <w:rPr>
          <w:color w:val="000000" w:themeColor="text1"/>
          <w:sz w:val="28"/>
          <w:szCs w:val="28"/>
          <w14:textFill>
            <w14:solidFill>
              <w14:schemeClr w14:val="tx1"/>
            </w14:solidFill>
          </w14:textFill>
        </w:rPr>
      </w:pPr>
    </w:p>
    <w:p w14:paraId="37847427">
      <w:pPr>
        <w:spacing w:line="360" w:lineRule="auto"/>
        <w:contextualSpacing/>
        <w:jc w:val="left"/>
        <w:rPr>
          <w:color w:val="000000" w:themeColor="text1"/>
          <w:sz w:val="28"/>
          <w:szCs w:val="28"/>
          <w14:textFill>
            <w14:solidFill>
              <w14:schemeClr w14:val="tx1"/>
            </w14:solidFill>
          </w14:textFill>
        </w:rPr>
      </w:pPr>
    </w:p>
    <w:p w14:paraId="6F68CCCA">
      <w:pPr>
        <w:spacing w:line="360" w:lineRule="auto"/>
        <w:contextualSpacing/>
        <w:jc w:val="left"/>
        <w:rPr>
          <w:rFonts w:hint="eastAsia" w:ascii="宋体" w:hAnsi="宋体"/>
          <w:color w:val="000000" w:themeColor="text1"/>
          <w:sz w:val="28"/>
          <w:szCs w:val="28"/>
          <w14:textFill>
            <w14:solidFill>
              <w14:schemeClr w14:val="tx1"/>
            </w14:solidFill>
          </w14:textFill>
        </w:rPr>
      </w:pPr>
    </w:p>
    <w:p w14:paraId="22854C4F">
      <w:pPr>
        <w:spacing w:line="360" w:lineRule="auto"/>
        <w:ind w:right="480"/>
        <w:contextualSpacing/>
        <w:jc w:val="center"/>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法定代表人或者委托代理人（签字或者电子签名）：</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p>
    <w:p w14:paraId="6ECD2DF7">
      <w:pPr>
        <w:spacing w:line="360" w:lineRule="auto"/>
        <w:ind w:right="480" w:firstLine="3360"/>
        <w:contextualSpacing/>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供应商（电子签章）：</w:t>
      </w:r>
      <w:r>
        <w:rPr>
          <w:rFonts w:hint="eastAsia" w:ascii="宋体" w:hAnsi="宋体"/>
          <w:color w:val="000000" w:themeColor="text1"/>
          <w:sz w:val="24"/>
          <w:u w:val="single"/>
          <w14:textFill>
            <w14:solidFill>
              <w14:schemeClr w14:val="tx1"/>
            </w14:solidFill>
          </w14:textFill>
        </w:rPr>
        <w:t xml:space="preserve">                </w:t>
      </w:r>
    </w:p>
    <w:p w14:paraId="50695092">
      <w:pPr>
        <w:spacing w:line="360" w:lineRule="auto"/>
        <w:ind w:firstLine="480"/>
        <w:contextualSpacing/>
        <w:jc w:val="left"/>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年    月    日</w:t>
      </w:r>
    </w:p>
    <w:p w14:paraId="7344C3FB">
      <w:pPr>
        <w:spacing w:line="320" w:lineRule="exact"/>
        <w:jc w:val="center"/>
        <w:rPr>
          <w:rFonts w:hint="eastAsia" w:ascii="宋体" w:hAnsi="宋体"/>
          <w:b/>
          <w:color w:val="000000" w:themeColor="text1"/>
          <w:sz w:val="32"/>
          <w:szCs w:val="32"/>
          <w14:textFill>
            <w14:solidFill>
              <w14:schemeClr w14:val="tx1"/>
            </w14:solidFill>
          </w14:textFill>
        </w:rPr>
      </w:pPr>
      <w:r>
        <w:rPr>
          <w:rFonts w:ascii="宋体" w:hAnsi="宋体"/>
          <w:color w:val="000000" w:themeColor="text1"/>
          <w:sz w:val="28"/>
          <w:szCs w:val="28"/>
          <w14:textFill>
            <w14:solidFill>
              <w14:schemeClr w14:val="tx1"/>
            </w14:solidFill>
          </w14:textFill>
        </w:rPr>
        <w:br w:type="page" w:clear="all"/>
      </w:r>
      <w:r>
        <w:rPr>
          <w:rFonts w:hint="eastAsia" w:ascii="宋体" w:hAnsi="宋体"/>
          <w:b/>
          <w:color w:val="000000" w:themeColor="text1"/>
          <w:sz w:val="32"/>
          <w:szCs w:val="32"/>
          <w14:textFill>
            <w14:solidFill>
              <w14:schemeClr w14:val="tx1"/>
            </w14:solidFill>
          </w14:textFill>
        </w:rPr>
        <w:t>竞标声明</w:t>
      </w:r>
    </w:p>
    <w:p w14:paraId="301F774F">
      <w:pPr>
        <w:spacing w:line="320" w:lineRule="exact"/>
        <w:jc w:val="center"/>
        <w:rPr>
          <w:rFonts w:hint="eastAsia" w:ascii="宋体" w:hAnsi="宋体"/>
          <w:color w:val="000000" w:themeColor="text1"/>
          <w:sz w:val="24"/>
          <w:szCs w:val="20"/>
          <w14:textFill>
            <w14:solidFill>
              <w14:schemeClr w14:val="tx1"/>
            </w14:solidFill>
          </w14:textFill>
        </w:rPr>
      </w:pPr>
    </w:p>
    <w:p w14:paraId="4230E6BE">
      <w:pPr>
        <w:spacing w:line="360" w:lineRule="auto"/>
        <w:contextualSpacing/>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（采购人名称）</w:t>
      </w:r>
      <w:r>
        <w:rPr>
          <w:rFonts w:hint="eastAsia" w:ascii="宋体" w:hAnsi="宋体" w:cs="宋体"/>
          <w:color w:val="000000" w:themeColor="text1"/>
          <w:sz w:val="24"/>
          <w14:textFill>
            <w14:solidFill>
              <w14:schemeClr w14:val="tx1"/>
            </w14:solidFill>
          </w14:textFill>
        </w:rPr>
        <w:t>：</w:t>
      </w:r>
    </w:p>
    <w:p w14:paraId="6910E714">
      <w:pPr>
        <w:spacing w:line="360" w:lineRule="auto"/>
        <w:ind w:firstLine="480"/>
        <w:contextualSpacing/>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w:t>
      </w:r>
      <w:r>
        <w:rPr>
          <w:rFonts w:hint="eastAsia" w:ascii="宋体" w:hAnsi="宋体" w:cs="宋体"/>
          <w:color w:val="000000" w:themeColor="text1"/>
          <w:sz w:val="24"/>
          <w:u w:val="single"/>
          <w14:textFill>
            <w14:solidFill>
              <w14:schemeClr w14:val="tx1"/>
            </w14:solidFill>
          </w14:textFill>
        </w:rPr>
        <w:t>（供应商名称）</w:t>
      </w:r>
      <w:r>
        <w:rPr>
          <w:rFonts w:hint="eastAsia" w:ascii="宋体" w:hAnsi="宋体" w:cs="宋体"/>
          <w:color w:val="000000" w:themeColor="text1"/>
          <w:sz w:val="24"/>
          <w14:textFill>
            <w14:solidFill>
              <w14:schemeClr w14:val="tx1"/>
            </w14:solidFill>
          </w14:textFill>
        </w:rPr>
        <w:t>系中华人民共和国合法供应商，经营地址</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487DE539">
      <w:pPr>
        <w:spacing w:line="360" w:lineRule="auto"/>
        <w:ind w:firstLine="480"/>
        <w:contextualSpacing/>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我方愿意参加贵方组织的</w:t>
      </w:r>
      <w:r>
        <w:rPr>
          <w:rFonts w:hint="eastAsia" w:ascii="宋体" w:hAnsi="宋体" w:cs="宋体"/>
          <w:color w:val="000000" w:themeColor="text1"/>
          <w:sz w:val="24"/>
          <w:u w:val="single"/>
          <w14:textFill>
            <w14:solidFill>
              <w14:schemeClr w14:val="tx1"/>
            </w14:solidFill>
          </w14:textFill>
        </w:rPr>
        <w:t>（项目名称）（项目编号）</w:t>
      </w:r>
      <w:r>
        <w:rPr>
          <w:rFonts w:hint="eastAsia" w:ascii="宋体" w:hAnsi="宋体" w:cs="宋体"/>
          <w:color w:val="000000" w:themeColor="text1"/>
          <w:sz w:val="24"/>
          <w14:textFill>
            <w14:solidFill>
              <w14:schemeClr w14:val="tx1"/>
            </w14:solidFill>
          </w14:textFill>
        </w:rPr>
        <w:t>项目的竞标，为便于贵方公正、择优地确定成交供应商及其服务，我方就本次竞标有关事项郑重声明如下：</w:t>
      </w:r>
    </w:p>
    <w:p w14:paraId="20CF9852">
      <w:pPr>
        <w:spacing w:line="360" w:lineRule="auto"/>
        <w:ind w:firstLine="480"/>
        <w:contextualSpacing/>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1.我方向贵方提交的所有响应文件、资料都是准确的和真实的。</w:t>
      </w:r>
    </w:p>
    <w:p w14:paraId="571348BF">
      <w:pPr>
        <w:spacing w:line="360" w:lineRule="auto"/>
        <w:ind w:firstLine="480"/>
        <w:contextualSpacing/>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我方不是为本次采购项目提供整体设计、规范编制或者项目管理、监理、检测等服务的供应商</w:t>
      </w:r>
      <w:r>
        <w:rPr>
          <w:rFonts w:hint="eastAsia" w:ascii="宋体" w:hAnsi="宋体" w:cs="宋体"/>
          <w:color w:val="000000" w:themeColor="text1"/>
          <w:sz w:val="24"/>
          <w14:textFill>
            <w14:solidFill>
              <w14:schemeClr w14:val="tx1"/>
            </w14:solidFill>
          </w14:textFill>
        </w:rPr>
        <w:t>。</w:t>
      </w:r>
    </w:p>
    <w:p w14:paraId="19DAA1C1">
      <w:pPr>
        <w:spacing w:line="360" w:lineRule="auto"/>
        <w:ind w:firstLine="480"/>
        <w:contextualSpacing/>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3.在此，我方宣布同意如下：</w:t>
      </w:r>
    </w:p>
    <w:p w14:paraId="737C1ED6">
      <w:pPr>
        <w:spacing w:line="360" w:lineRule="auto"/>
        <w:ind w:firstLine="480"/>
        <w:contextualSpacing/>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（1）将按磋商文件的约定履行合同责任和义务；</w:t>
      </w:r>
    </w:p>
    <w:p w14:paraId="7BB7DAA5">
      <w:pPr>
        <w:spacing w:line="360" w:lineRule="auto"/>
        <w:ind w:firstLine="480"/>
        <w:contextualSpacing/>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（2）已详细审查全部磋商文件，包括澄清或者更正公告（如有）；</w:t>
      </w:r>
    </w:p>
    <w:p w14:paraId="574BE327">
      <w:pPr>
        <w:spacing w:line="360" w:lineRule="auto"/>
        <w:ind w:firstLine="480"/>
        <w:contextualSpacing/>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（3）同意提供按照贵方可能要求的与磋商有关的一切数据或者资料；</w:t>
      </w:r>
    </w:p>
    <w:p w14:paraId="155628B6">
      <w:pPr>
        <w:spacing w:line="360" w:lineRule="auto"/>
        <w:ind w:firstLine="480"/>
        <w:contextualSpacing/>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（4）响应磋商文件规定的竞标有效期。</w:t>
      </w:r>
    </w:p>
    <w:p w14:paraId="256483EB">
      <w:pPr>
        <w:spacing w:line="360" w:lineRule="auto"/>
        <w:ind w:firstLine="480"/>
        <w:contextualSpacing/>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4.我方承诺符合《中华人民共和国政府采购法》第二十二条规定：</w:t>
      </w:r>
    </w:p>
    <w:p w14:paraId="1C2591E2">
      <w:pPr>
        <w:spacing w:line="360" w:lineRule="auto"/>
        <w:ind w:firstLine="480"/>
        <w:contextualSpacing/>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（1）具有独立承担民事责任的能力；</w:t>
      </w:r>
    </w:p>
    <w:p w14:paraId="685A57D3">
      <w:pPr>
        <w:spacing w:line="360" w:lineRule="auto"/>
        <w:ind w:firstLine="480"/>
        <w:contextualSpacing/>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（2）具有良好的商业信誉和健全的财务会计制度；</w:t>
      </w:r>
    </w:p>
    <w:p w14:paraId="6CE839DA">
      <w:pPr>
        <w:spacing w:line="360" w:lineRule="auto"/>
        <w:ind w:firstLine="480"/>
        <w:contextualSpacing/>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（3）具有履行合同所必需的设备和专业技术能力；</w:t>
      </w:r>
    </w:p>
    <w:p w14:paraId="2400583C">
      <w:pPr>
        <w:spacing w:line="360" w:lineRule="auto"/>
        <w:ind w:firstLine="480"/>
        <w:contextualSpacing/>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（4）有依法缴纳税收和社会保障资金的良好记录；</w:t>
      </w:r>
    </w:p>
    <w:p w14:paraId="3C45A8F9">
      <w:pPr>
        <w:spacing w:line="360" w:lineRule="auto"/>
        <w:ind w:firstLine="480"/>
        <w:contextualSpacing/>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（5）参加政府采购活动前三年内，在经营活动中没有重大违法记录；</w:t>
      </w:r>
    </w:p>
    <w:p w14:paraId="5770349E">
      <w:pPr>
        <w:spacing w:line="360" w:lineRule="auto"/>
        <w:ind w:firstLine="480"/>
        <w:contextualSpacing/>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（6）法律、行政法规规定的其他条件。</w:t>
      </w:r>
    </w:p>
    <w:p w14:paraId="069F7B47">
      <w:pPr>
        <w:spacing w:line="360" w:lineRule="auto"/>
        <w:ind w:firstLine="480"/>
        <w:contextualSpacing/>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F48F928">
      <w:pPr>
        <w:spacing w:line="360" w:lineRule="auto"/>
        <w:ind w:firstLine="480"/>
        <w:contextualSpacing/>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D8B4D5F">
      <w:pPr>
        <w:spacing w:line="360" w:lineRule="auto"/>
        <w:ind w:firstLine="480"/>
        <w:contextualSpacing/>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□我方本次响应文件内容中未涉及商业秘密；</w:t>
      </w:r>
    </w:p>
    <w:p w14:paraId="04240730">
      <w:pPr>
        <w:spacing w:line="360" w:lineRule="auto"/>
        <w:ind w:firstLine="480"/>
        <w:contextualSpacing/>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□我方本次响应文件涉及商业秘密的内容有：</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75346F76">
      <w:pPr>
        <w:pStyle w:val="225"/>
        <w:spacing w:line="360" w:lineRule="auto"/>
        <w:ind w:firstLine="480"/>
        <w:contextualSpacing/>
        <w:rPr>
          <w:rFonts w:hint="eastAsia"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7.与本磋商有关的一切正式往来信函请寄：</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邮政编号：</w:t>
      </w:r>
      <w:r>
        <w:rPr>
          <w:rFonts w:hint="eastAsia" w:hAnsi="宋体" w:cs="宋体"/>
          <w:color w:val="000000" w:themeColor="text1"/>
          <w:sz w:val="24"/>
          <w:szCs w:val="24"/>
          <w:u w:val="single"/>
          <w14:textFill>
            <w14:solidFill>
              <w14:schemeClr w14:val="tx1"/>
            </w14:solidFill>
          </w14:textFill>
        </w:rPr>
        <w:t xml:space="preserve">        </w:t>
      </w:r>
    </w:p>
    <w:p w14:paraId="77A4F674">
      <w:pPr>
        <w:pStyle w:val="225"/>
        <w:spacing w:line="360" w:lineRule="auto"/>
        <w:ind w:firstLine="480"/>
        <w:contextualSpacing/>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电话/传真：</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 xml:space="preserve"> 电子邮箱：</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 xml:space="preserve">    </w:t>
      </w:r>
    </w:p>
    <w:p w14:paraId="0E8FB242">
      <w:pPr>
        <w:pStyle w:val="221"/>
        <w:tabs>
          <w:tab w:val="left" w:pos="939"/>
        </w:tabs>
        <w:spacing w:line="360" w:lineRule="auto"/>
        <w:ind w:left="141" w:firstLine="36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开户银行：</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账号：</w:t>
      </w:r>
      <w:r>
        <w:rPr>
          <w:rFonts w:hint="eastAsia" w:ascii="宋体" w:hAnsi="宋体" w:cs="宋体"/>
          <w:color w:val="000000" w:themeColor="text1"/>
          <w:sz w:val="24"/>
          <w:u w:val="single"/>
          <w14:textFill>
            <w14:solidFill>
              <w14:schemeClr w14:val="tx1"/>
            </w14:solidFill>
          </w14:textFill>
        </w:rPr>
        <w:t xml:space="preserve">                               </w:t>
      </w:r>
    </w:p>
    <w:p w14:paraId="39B65A08">
      <w:pPr>
        <w:pStyle w:val="221"/>
        <w:tabs>
          <w:tab w:val="left" w:pos="939"/>
        </w:tabs>
        <w:spacing w:line="360" w:lineRule="auto"/>
        <w:ind w:left="0"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8.以上事项如有虚假或者隐瞒，我方愿意承担一切后果，并不再寻求任何旨在减轻或者免除法律责任的辩解。</w:t>
      </w:r>
    </w:p>
    <w:p w14:paraId="23A8A665">
      <w:pPr>
        <w:pStyle w:val="221"/>
        <w:tabs>
          <w:tab w:val="left" w:pos="939"/>
        </w:tabs>
        <w:spacing w:line="360" w:lineRule="auto"/>
        <w:ind w:left="141" w:firstLine="36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14:paraId="18044118">
      <w:pPr>
        <w:spacing w:line="360" w:lineRule="auto"/>
        <w:ind w:firstLine="482"/>
        <w:contextualSpacing/>
        <w:jc w:val="left"/>
        <w:rPr>
          <w:rFonts w:hint="eastAsia" w:ascii="宋体" w:hAns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w:t>
      </w:r>
      <w:r>
        <w:rPr>
          <w:rFonts w:hint="eastAsia" w:ascii="宋体" w:hAnsi="宋体"/>
          <w:b/>
          <w:color w:val="000000" w:themeColor="text1"/>
          <w:sz w:val="24"/>
          <w14:textFill>
            <w14:solidFill>
              <w14:schemeClr w14:val="tx1"/>
            </w14:solidFill>
          </w14:textFill>
        </w:rPr>
        <w:t>如为联合体竞标，盖章处须加盖联合体牵头人电子签章并由联合体牵头人法定代表人签字或者盖章或者电子签名，否则响应文件按无效处理。</w:t>
      </w:r>
    </w:p>
    <w:p w14:paraId="7641E55F">
      <w:pPr>
        <w:spacing w:line="360" w:lineRule="auto"/>
        <w:contextualSpacing/>
        <w:jc w:val="left"/>
        <w:rPr>
          <w:rFonts w:hint="eastAsia" w:ascii="宋体" w:hAnsi="宋体" w:cs="宋体"/>
          <w:color w:val="000000" w:themeColor="text1"/>
          <w:sz w:val="24"/>
          <w14:textFill>
            <w14:solidFill>
              <w14:schemeClr w14:val="tx1"/>
            </w14:solidFill>
          </w14:textFill>
        </w:rPr>
      </w:pPr>
    </w:p>
    <w:p w14:paraId="59095B6E">
      <w:pPr>
        <w:spacing w:line="360" w:lineRule="auto"/>
        <w:ind w:firstLine="1800"/>
        <w:contextualSpacing/>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法定代表人（</w:t>
      </w:r>
      <w:r>
        <w:rPr>
          <w:rFonts w:hint="eastAsia" w:ascii="宋体" w:hAnsi="宋体"/>
          <w:color w:val="000000" w:themeColor="text1"/>
          <w:sz w:val="24"/>
          <w14:textFill>
            <w14:solidFill>
              <w14:schemeClr w14:val="tx1"/>
            </w14:solidFill>
          </w14:textFill>
        </w:rPr>
        <w:t>签字或者盖章或者电子签名</w:t>
      </w:r>
      <w:r>
        <w:rPr>
          <w:rFonts w:hint="eastAsia"/>
          <w:color w:val="000000" w:themeColor="text1"/>
          <w:sz w:val="24"/>
          <w14:textFill>
            <w14:solidFill>
              <w14:schemeClr w14:val="tx1"/>
            </w14:solidFill>
          </w14:textFill>
        </w:rPr>
        <w:t>）：</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xml:space="preserve">                                     </w:t>
      </w:r>
    </w:p>
    <w:p w14:paraId="570576C8">
      <w:pPr>
        <w:spacing w:line="360" w:lineRule="auto"/>
        <w:ind w:firstLine="4320"/>
        <w:contextualSpacing/>
        <w:rPr>
          <w:rFonts w:hint="eastAsia" w:ascii="宋体" w:hAnsi="宋体" w:cs="宋体"/>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供应商（电子签章）：</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14:paraId="07AABF1C">
      <w:pPr>
        <w:pStyle w:val="221"/>
        <w:tabs>
          <w:tab w:val="left" w:pos="939"/>
        </w:tabs>
        <w:spacing w:line="360" w:lineRule="auto"/>
        <w:ind w:left="0" w:firstLine="480"/>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年    月    日</w:t>
      </w:r>
    </w:p>
    <w:p w14:paraId="3C725097">
      <w:pPr>
        <w:pStyle w:val="186"/>
        <w:spacing w:line="520" w:lineRule="exact"/>
        <w:ind w:firstLine="0"/>
        <w:jc w:val="center"/>
        <w:rPr>
          <w:rFonts w:hint="eastAsia" w:ascii="宋体" w:hAnsi="宋体" w:cs="方正小标宋简体"/>
          <w:b/>
          <w:color w:val="000000" w:themeColor="text1"/>
          <w:sz w:val="32"/>
          <w:szCs w:val="32"/>
          <w14:textFill>
            <w14:solidFill>
              <w14:schemeClr w14:val="tx1"/>
            </w14:solidFill>
          </w14:textFill>
        </w:rPr>
      </w:pPr>
      <w:r>
        <w:rPr>
          <w:rFonts w:hint="eastAsia"/>
          <w:color w:val="000000" w:themeColor="text1"/>
          <w:sz w:val="24"/>
          <w14:textFill>
            <w14:solidFill>
              <w14:schemeClr w14:val="tx1"/>
            </w14:solidFill>
          </w14:textFill>
        </w:rPr>
        <w:br w:type="page" w:clear="all"/>
      </w:r>
      <w:r>
        <w:rPr>
          <w:rFonts w:hint="eastAsia" w:ascii="宋体" w:hAnsi="宋体" w:cs="方正小标宋简体"/>
          <w:b/>
          <w:color w:val="000000" w:themeColor="text1"/>
          <w:sz w:val="32"/>
          <w:szCs w:val="32"/>
          <w14:textFill>
            <w14:solidFill>
              <w14:schemeClr w14:val="tx1"/>
            </w14:solidFill>
          </w14:textFill>
        </w:rPr>
        <w:t>联合体竞标协议书</w:t>
      </w:r>
    </w:p>
    <w:p w14:paraId="088A8C46">
      <w:pPr>
        <w:pStyle w:val="186"/>
        <w:spacing w:line="360" w:lineRule="auto"/>
        <w:ind w:firstLine="0"/>
        <w:rPr>
          <w:rFonts w:hint="eastAsia" w:ascii="宋体" w:hAnsi="宋体"/>
          <w:color w:val="000000" w:themeColor="text1"/>
          <w:sz w:val="24"/>
          <w:szCs w:val="24"/>
          <w14:textFill>
            <w14:solidFill>
              <w14:schemeClr w14:val="tx1"/>
            </w14:solidFill>
          </w14:textFill>
        </w:rPr>
      </w:pPr>
    </w:p>
    <w:p w14:paraId="4633FD9F">
      <w:pPr>
        <w:pStyle w:val="186"/>
        <w:spacing w:line="360" w:lineRule="auto"/>
        <w:ind w:firstLine="480"/>
        <w:contextualSpacing/>
        <w:rPr>
          <w:rFonts w:hint="eastAsia"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u w:val="single"/>
          <w14:textFill>
            <w14:solidFill>
              <w14:schemeClr w14:val="tx1"/>
            </w14:solidFill>
          </w14:textFill>
        </w:rPr>
        <w:t xml:space="preserve">      （所有成员单位名称）</w:t>
      </w:r>
      <w:r>
        <w:rPr>
          <w:rFonts w:hint="eastAsia" w:ascii="宋体" w:hAnsi="宋体" w:cs="仿宋_GB2312"/>
          <w:color w:val="000000" w:themeColor="text1"/>
          <w:sz w:val="24"/>
          <w:szCs w:val="24"/>
          <w14:textFill>
            <w14:solidFill>
              <w14:schemeClr w14:val="tx1"/>
            </w14:solidFill>
          </w14:textFill>
        </w:rPr>
        <w:t>自愿组成</w:t>
      </w:r>
      <w:r>
        <w:rPr>
          <w:rFonts w:hint="eastAsia" w:ascii="宋体" w:hAnsi="宋体" w:cs="仿宋_GB2312"/>
          <w:color w:val="000000" w:themeColor="text1"/>
          <w:sz w:val="24"/>
          <w:szCs w:val="24"/>
          <w:u w:val="single"/>
          <w14:textFill>
            <w14:solidFill>
              <w14:schemeClr w14:val="tx1"/>
            </w14:solidFill>
          </w14:textFill>
        </w:rPr>
        <w:t xml:space="preserve">      （联合体名称）</w:t>
      </w:r>
      <w:r>
        <w:rPr>
          <w:rFonts w:hint="eastAsia" w:ascii="宋体" w:hAnsi="宋体" w:cs="仿宋_GB2312"/>
          <w:color w:val="000000" w:themeColor="text1"/>
          <w:sz w:val="24"/>
          <w:szCs w:val="24"/>
          <w14:textFill>
            <w14:solidFill>
              <w14:schemeClr w14:val="tx1"/>
            </w14:solidFill>
          </w14:textFill>
        </w:rPr>
        <w:t>联合体，共同参加</w:t>
      </w:r>
      <w:r>
        <w:rPr>
          <w:rFonts w:hint="eastAsia" w:ascii="宋体" w:hAnsi="宋体" w:cs="仿宋_GB2312"/>
          <w:color w:val="000000" w:themeColor="text1"/>
          <w:sz w:val="24"/>
          <w:szCs w:val="24"/>
          <w:u w:val="single"/>
          <w14:textFill>
            <w14:solidFill>
              <w14:schemeClr w14:val="tx1"/>
            </w14:solidFill>
          </w14:textFill>
        </w:rPr>
        <w:t xml:space="preserve">      （项目名称）</w:t>
      </w:r>
      <w:r>
        <w:rPr>
          <w:rFonts w:hint="eastAsia" w:ascii="宋体" w:hAnsi="宋体" w:cs="宋体"/>
          <w:color w:val="000000" w:themeColor="text1"/>
          <w:sz w:val="24"/>
          <w:u w:val="single"/>
          <w14:textFill>
            <w14:solidFill>
              <w14:schemeClr w14:val="tx1"/>
            </w14:solidFill>
          </w14:textFill>
        </w:rPr>
        <w:t>（项目编号）</w:t>
      </w:r>
      <w:r>
        <w:rPr>
          <w:rFonts w:hint="eastAsia" w:ascii="宋体" w:hAnsi="宋体" w:cs="仿宋_GB2312"/>
          <w:color w:val="000000" w:themeColor="text1"/>
          <w:sz w:val="24"/>
          <w:szCs w:val="24"/>
          <w14:textFill>
            <w14:solidFill>
              <w14:schemeClr w14:val="tx1"/>
            </w14:solidFill>
          </w14:textFill>
        </w:rPr>
        <w:t>采购项目竞标。现就联合体竞标事宜订立如下协议。</w:t>
      </w:r>
    </w:p>
    <w:p w14:paraId="53958C56">
      <w:pPr>
        <w:pStyle w:val="186"/>
        <w:spacing w:line="360" w:lineRule="auto"/>
        <w:ind w:firstLine="480"/>
        <w:contextualSpacing/>
        <w:rPr>
          <w:rFonts w:hint="eastAsia"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1.</w:t>
      </w:r>
      <w:r>
        <w:rPr>
          <w:rFonts w:hint="eastAsia" w:ascii="宋体" w:hAnsi="宋体" w:cs="仿宋_GB2312"/>
          <w:color w:val="000000" w:themeColor="text1"/>
          <w:sz w:val="24"/>
          <w:szCs w:val="24"/>
          <w:u w:val="single"/>
          <w14:textFill>
            <w14:solidFill>
              <w14:schemeClr w14:val="tx1"/>
            </w14:solidFill>
          </w14:textFill>
        </w:rPr>
        <w:t xml:space="preserve"> </w:t>
      </w:r>
      <w:r>
        <w:rPr>
          <w:rFonts w:hint="eastAsia" w:ascii="宋体" w:hAnsi="宋体" w:cs="仿宋_GB2312"/>
          <w:color w:val="000000" w:themeColor="text1"/>
          <w:sz w:val="24"/>
          <w:szCs w:val="24"/>
          <w:u w:val="single"/>
          <w14:textFill>
            <w14:solidFill>
              <w14:schemeClr w14:val="tx1"/>
            </w14:solidFill>
          </w14:textFill>
        </w:rPr>
        <w:tab/>
      </w:r>
      <w:r>
        <w:rPr>
          <w:rFonts w:hint="eastAsia" w:ascii="宋体" w:hAnsi="宋体" w:cs="仿宋_GB2312"/>
          <w:color w:val="000000" w:themeColor="text1"/>
          <w:sz w:val="24"/>
          <w:szCs w:val="24"/>
          <w:u w:val="single"/>
          <w14:textFill>
            <w14:solidFill>
              <w14:schemeClr w14:val="tx1"/>
            </w14:solidFill>
          </w14:textFill>
        </w:rPr>
        <w:t xml:space="preserve">   （某成员单位名称）</w:t>
      </w:r>
      <w:r>
        <w:rPr>
          <w:rFonts w:hint="eastAsia" w:ascii="宋体" w:hAnsi="宋体" w:cs="仿宋_GB2312"/>
          <w:color w:val="000000" w:themeColor="text1"/>
          <w:sz w:val="24"/>
          <w:szCs w:val="24"/>
          <w14:textFill>
            <w14:solidFill>
              <w14:schemeClr w14:val="tx1"/>
            </w14:solidFill>
          </w14:textFill>
        </w:rPr>
        <w:t>为</w:t>
      </w:r>
      <w:r>
        <w:rPr>
          <w:rFonts w:hint="eastAsia" w:ascii="宋体" w:hAnsi="宋体" w:cs="仿宋_GB2312"/>
          <w:color w:val="000000" w:themeColor="text1"/>
          <w:sz w:val="24"/>
          <w:szCs w:val="24"/>
          <w:u w:val="single"/>
          <w14:textFill>
            <w14:solidFill>
              <w14:schemeClr w14:val="tx1"/>
            </w14:solidFill>
          </w14:textFill>
        </w:rPr>
        <w:t xml:space="preserve">     （联合体名称）</w:t>
      </w:r>
      <w:r>
        <w:rPr>
          <w:rFonts w:hint="eastAsia" w:ascii="宋体" w:hAnsi="宋体" w:cs="仿宋_GB2312"/>
          <w:color w:val="000000" w:themeColor="text1"/>
          <w:sz w:val="24"/>
          <w:szCs w:val="24"/>
          <w14:textFill>
            <w14:solidFill>
              <w14:schemeClr w14:val="tx1"/>
            </w14:solidFill>
          </w14:textFill>
        </w:rPr>
        <w:t>牵头人。</w:t>
      </w:r>
    </w:p>
    <w:p w14:paraId="2B359556">
      <w:pPr>
        <w:pStyle w:val="186"/>
        <w:spacing w:line="360" w:lineRule="auto"/>
        <w:ind w:firstLine="480"/>
        <w:contextualSpacing/>
        <w:rPr>
          <w:rFonts w:hint="eastAsia"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41AED2C4">
      <w:pPr>
        <w:pStyle w:val="186"/>
        <w:spacing w:line="360" w:lineRule="auto"/>
        <w:ind w:firstLine="480"/>
        <w:contextualSpacing/>
        <w:rPr>
          <w:rFonts w:hint="eastAsia"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3.联合体牵头人在本项目中签署和盖章的一切文件和处理的一切事宜，联合体各成员均予以承认。联合体各成员将严格按照磋商文件、响应文件和合同的要求全面履行义务，并向采购人承担连带责任。</w:t>
      </w:r>
    </w:p>
    <w:p w14:paraId="6AD890D4">
      <w:pPr>
        <w:pStyle w:val="186"/>
        <w:spacing w:line="360" w:lineRule="auto"/>
        <w:ind w:firstLine="480"/>
        <w:contextualSpacing/>
        <w:rPr>
          <w:rFonts w:hint="eastAsia"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4.联合体各成员单位内部的职责分工如下：</w:t>
      </w:r>
      <w:r>
        <w:rPr>
          <w:rFonts w:hint="eastAsia" w:ascii="宋体" w:hAnsi="宋体" w:cs="仿宋_GB2312"/>
          <w:color w:val="000000" w:themeColor="text1"/>
          <w:sz w:val="24"/>
          <w:szCs w:val="24"/>
          <w:u w:val="single"/>
          <w14:textFill>
            <w14:solidFill>
              <w14:schemeClr w14:val="tx1"/>
            </w14:solidFill>
          </w14:textFill>
        </w:rPr>
        <w:t xml:space="preserve">       </w:t>
      </w:r>
      <w:r>
        <w:rPr>
          <w:rFonts w:hint="eastAsia" w:ascii="宋体" w:hAnsi="宋体" w:cs="仿宋_GB2312"/>
          <w:color w:val="000000" w:themeColor="text1"/>
          <w:sz w:val="24"/>
          <w:szCs w:val="24"/>
          <w14:textFill>
            <w14:solidFill>
              <w14:schemeClr w14:val="tx1"/>
            </w14:solidFill>
          </w14:textFill>
        </w:rPr>
        <w:t>。</w:t>
      </w:r>
    </w:p>
    <w:p w14:paraId="1138F6E0">
      <w:pPr>
        <w:pStyle w:val="186"/>
        <w:spacing w:line="360" w:lineRule="auto"/>
        <w:ind w:firstLine="480"/>
        <w:contextualSpacing/>
        <w:rPr>
          <w:rFonts w:hint="eastAsia"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5.本</w:t>
      </w:r>
      <w:r>
        <w:rPr>
          <w:rFonts w:hint="eastAsia" w:ascii="宋体" w:hAnsi="宋体" w:cs="仿宋_GB2312"/>
          <w:color w:val="000000" w:themeColor="text1"/>
          <w:spacing w:val="-6"/>
          <w:sz w:val="24"/>
          <w:szCs w:val="24"/>
          <w14:textFill>
            <w14:solidFill>
              <w14:schemeClr w14:val="tx1"/>
            </w14:solidFill>
          </w14:textFill>
        </w:rPr>
        <w:t>协议书自所有成员单位的法定代表人或者其委托代理人签字或者盖单位公章之日起生效，合同履行完毕后自动失效。</w:t>
      </w:r>
    </w:p>
    <w:p w14:paraId="5163AB8B">
      <w:pPr>
        <w:pStyle w:val="186"/>
        <w:spacing w:line="360" w:lineRule="auto"/>
        <w:ind w:firstLine="480"/>
        <w:contextualSpacing/>
        <w:rPr>
          <w:rFonts w:hint="eastAsia"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6.本协议书一式</w:t>
      </w:r>
      <w:r>
        <w:rPr>
          <w:rFonts w:hint="eastAsia" w:ascii="宋体" w:hAnsi="宋体" w:cs="仿宋_GB2312"/>
          <w:color w:val="000000" w:themeColor="text1"/>
          <w:sz w:val="24"/>
          <w:szCs w:val="24"/>
          <w:u w:val="single"/>
          <w14:textFill>
            <w14:solidFill>
              <w14:schemeClr w14:val="tx1"/>
            </w14:solidFill>
          </w14:textFill>
        </w:rPr>
        <w:t xml:space="preserve"> </w:t>
      </w:r>
      <w:r>
        <w:rPr>
          <w:rFonts w:hint="eastAsia" w:ascii="宋体" w:hAnsi="宋体" w:cs="仿宋_GB2312"/>
          <w:color w:val="000000" w:themeColor="text1"/>
          <w:sz w:val="24"/>
          <w:szCs w:val="24"/>
          <w:u w:val="single"/>
          <w14:textFill>
            <w14:solidFill>
              <w14:schemeClr w14:val="tx1"/>
            </w14:solidFill>
          </w14:textFill>
        </w:rPr>
        <w:tab/>
      </w:r>
      <w:r>
        <w:rPr>
          <w:rFonts w:hint="eastAsia" w:ascii="宋体" w:hAnsi="宋体" w:cs="仿宋_GB2312"/>
          <w:color w:val="000000" w:themeColor="text1"/>
          <w:sz w:val="24"/>
          <w:szCs w:val="24"/>
          <w14:textFill>
            <w14:solidFill>
              <w14:schemeClr w14:val="tx1"/>
            </w14:solidFill>
          </w14:textFill>
        </w:rPr>
        <w:t>份，联合体成员和采购人各执一份。</w:t>
      </w:r>
    </w:p>
    <w:p w14:paraId="77B8C7DD">
      <w:pPr>
        <w:pStyle w:val="186"/>
        <w:spacing w:line="360" w:lineRule="auto"/>
        <w:ind w:firstLine="480"/>
        <w:contextualSpacing/>
        <w:rPr>
          <w:rFonts w:hint="eastAsia"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注：本协议书应附法定代表人身份证明书；有委托代理的，应附授权委托书（格式自拟）。</w:t>
      </w:r>
    </w:p>
    <w:p w14:paraId="06D8575C">
      <w:pPr>
        <w:pStyle w:val="186"/>
        <w:spacing w:line="360" w:lineRule="auto"/>
        <w:contextualSpacing/>
        <w:rPr>
          <w:rFonts w:hint="eastAsia" w:ascii="宋体" w:hAnsi="宋体" w:cs="仿宋_GB2312"/>
          <w:color w:val="000000" w:themeColor="text1"/>
          <w:sz w:val="24"/>
          <w:szCs w:val="24"/>
          <w14:textFill>
            <w14:solidFill>
              <w14:schemeClr w14:val="tx1"/>
            </w14:solidFill>
          </w14:textFill>
        </w:rPr>
      </w:pPr>
    </w:p>
    <w:p w14:paraId="349C1174">
      <w:pPr>
        <w:pStyle w:val="186"/>
        <w:spacing w:line="360" w:lineRule="auto"/>
        <w:ind w:firstLine="0"/>
        <w:contextualSpacing/>
        <w:rPr>
          <w:rFonts w:hint="eastAsia"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联合体牵头人名称（电子签章）：</w:t>
      </w:r>
    </w:p>
    <w:p w14:paraId="62566F59">
      <w:pPr>
        <w:pStyle w:val="186"/>
        <w:spacing w:line="360" w:lineRule="auto"/>
        <w:ind w:firstLine="0"/>
        <w:contextualSpacing/>
        <w:rPr>
          <w:rFonts w:hint="eastAsia"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法定代表人或者其委托代理人（签字或者电子签名）：</w:t>
      </w:r>
    </w:p>
    <w:p w14:paraId="28FA8BDD">
      <w:pPr>
        <w:pStyle w:val="186"/>
        <w:spacing w:line="360" w:lineRule="auto"/>
        <w:ind w:firstLine="0"/>
        <w:contextualSpacing/>
        <w:rPr>
          <w:rFonts w:hint="eastAsia" w:ascii="宋体" w:hAnsi="宋体" w:cs="仿宋_GB2312"/>
          <w:color w:val="000000" w:themeColor="text1"/>
          <w:sz w:val="24"/>
          <w:szCs w:val="24"/>
          <w14:textFill>
            <w14:solidFill>
              <w14:schemeClr w14:val="tx1"/>
            </w14:solidFill>
          </w14:textFill>
        </w:rPr>
      </w:pPr>
    </w:p>
    <w:p w14:paraId="2ED471A8">
      <w:pPr>
        <w:pStyle w:val="186"/>
        <w:spacing w:line="360" w:lineRule="auto"/>
        <w:ind w:firstLine="0"/>
        <w:contextualSpacing/>
        <w:rPr>
          <w:rFonts w:hint="eastAsia"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联合体成员名称（盖公章或者电子签章）：</w:t>
      </w:r>
    </w:p>
    <w:p w14:paraId="271901BD">
      <w:pPr>
        <w:pStyle w:val="186"/>
        <w:spacing w:line="360" w:lineRule="auto"/>
        <w:ind w:firstLine="0"/>
        <w:contextualSpacing/>
        <w:rPr>
          <w:rFonts w:hint="eastAsia"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法定代表人或者其委托代理人（签字或者电子签名）：</w:t>
      </w:r>
    </w:p>
    <w:p w14:paraId="056482FC">
      <w:pPr>
        <w:pStyle w:val="186"/>
        <w:spacing w:line="360" w:lineRule="auto"/>
        <w:ind w:firstLine="0"/>
        <w:contextualSpacing/>
        <w:rPr>
          <w:rFonts w:hint="eastAsia" w:ascii="宋体" w:hAnsi="宋体" w:cs="仿宋_GB2312"/>
          <w:color w:val="000000" w:themeColor="text1"/>
          <w:sz w:val="24"/>
          <w:szCs w:val="24"/>
          <w14:textFill>
            <w14:solidFill>
              <w14:schemeClr w14:val="tx1"/>
            </w14:solidFill>
          </w14:textFill>
        </w:rPr>
      </w:pPr>
    </w:p>
    <w:p w14:paraId="7C01B06B">
      <w:pPr>
        <w:pStyle w:val="186"/>
        <w:spacing w:line="360" w:lineRule="auto"/>
        <w:ind w:firstLine="0"/>
        <w:contextualSpacing/>
        <w:rPr>
          <w:rFonts w:hint="eastAsia"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联合体成员名称（盖公章或者电子签章）：</w:t>
      </w:r>
    </w:p>
    <w:p w14:paraId="67DA05E2">
      <w:pPr>
        <w:pStyle w:val="186"/>
        <w:spacing w:line="360" w:lineRule="auto"/>
        <w:ind w:firstLine="0"/>
        <w:contextualSpacing/>
        <w:rPr>
          <w:rFonts w:hint="eastAsia"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法定代表人或者其委托代理人（签字或者电子签名）：</w:t>
      </w:r>
    </w:p>
    <w:p w14:paraId="3220A99C">
      <w:pPr>
        <w:pStyle w:val="186"/>
        <w:spacing w:line="360" w:lineRule="auto"/>
        <w:ind w:firstLine="0"/>
        <w:contextualSpacing/>
        <w:rPr>
          <w:rFonts w:hint="eastAsia"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w:t>
      </w:r>
    </w:p>
    <w:p w14:paraId="2A179ED7">
      <w:pPr>
        <w:spacing w:line="360" w:lineRule="auto"/>
        <w:ind w:right="480" w:firstLine="240"/>
        <w:contextualSpacing/>
        <w:jc w:val="center"/>
        <w:rPr>
          <w:rFonts w:hint="eastAsia" w:ascii="宋体" w:hAnsi="宋体"/>
          <w:b/>
          <w:bCs/>
          <w:color w:val="000000" w:themeColor="text1"/>
          <w:sz w:val="32"/>
          <w:szCs w:val="32"/>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                                         日期：    年   月   日</w:t>
      </w:r>
    </w:p>
    <w:p w14:paraId="6735576C">
      <w:pPr>
        <w:spacing w:line="360" w:lineRule="auto"/>
        <w:ind w:right="420"/>
        <w:contextualSpacing/>
        <w:jc w:val="left"/>
        <w:rPr>
          <w:rFonts w:hint="eastAsia" w:ascii="宋体" w:hAnsi="宋体"/>
          <w:b/>
          <w:color w:val="000000" w:themeColor="text1"/>
          <w:sz w:val="32"/>
          <w:szCs w:val="32"/>
          <w14:textFill>
            <w14:solidFill>
              <w14:schemeClr w14:val="tx1"/>
            </w14:solidFill>
          </w14:textFill>
        </w:rPr>
      </w:pPr>
      <w:r>
        <w:rPr>
          <w:rFonts w:ascii="宋体" w:hAnsi="宋体"/>
          <w:b/>
          <w:bCs/>
          <w:color w:val="000000" w:themeColor="text1"/>
          <w:sz w:val="32"/>
          <w:szCs w:val="32"/>
          <w14:textFill>
            <w14:solidFill>
              <w14:schemeClr w14:val="tx1"/>
            </w14:solidFill>
          </w14:textFill>
        </w:rPr>
        <w:br w:type="page" w:clear="all"/>
      </w:r>
      <w:r>
        <w:rPr>
          <w:rFonts w:hint="eastAsia" w:ascii="宋体" w:hAnsi="宋体"/>
          <w:b/>
          <w:bCs/>
          <w:color w:val="000000" w:themeColor="text1"/>
          <w:sz w:val="32"/>
          <w:szCs w:val="32"/>
          <w14:textFill>
            <w14:solidFill>
              <w14:schemeClr w14:val="tx1"/>
            </w14:solidFill>
          </w14:textFill>
        </w:rPr>
        <w:t>二、</w:t>
      </w:r>
      <w:r>
        <w:rPr>
          <w:rFonts w:hint="eastAsia" w:ascii="宋体" w:hAnsi="宋体"/>
          <w:b/>
          <w:color w:val="000000" w:themeColor="text1"/>
          <w:sz w:val="32"/>
          <w:szCs w:val="32"/>
          <w14:textFill>
            <w14:solidFill>
              <w14:schemeClr w14:val="tx1"/>
            </w14:solidFill>
          </w14:textFill>
        </w:rPr>
        <w:t xml:space="preserve">报价文件格式 </w:t>
      </w:r>
    </w:p>
    <w:p w14:paraId="0467C8B8">
      <w:pPr>
        <w:spacing w:before="156" w:after="50" w:line="360" w:lineRule="auto"/>
        <w:jc w:val="left"/>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1.报价文件封面格式</w:t>
      </w:r>
    </w:p>
    <w:p w14:paraId="1C8BDF56">
      <w:pPr>
        <w:spacing w:before="156" w:after="50"/>
        <w:rPr>
          <w:rFonts w:hint="eastAsia" w:ascii="宋体" w:hAnsi="宋体"/>
          <w:bCs/>
          <w:color w:val="000000" w:themeColor="text1"/>
          <w:sz w:val="32"/>
          <w:szCs w:val="20"/>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14:paraId="3D03AB54">
      <w:pPr>
        <w:spacing w:before="156" w:after="50"/>
        <w:jc w:val="center"/>
        <w:rPr>
          <w:rFonts w:hint="eastAsia" w:ascii="宋体" w:hAnsi="宋体"/>
          <w:color w:val="000000" w:themeColor="text1"/>
          <w:sz w:val="24"/>
          <w:szCs w:val="20"/>
          <w14:textFill>
            <w14:solidFill>
              <w14:schemeClr w14:val="tx1"/>
            </w14:solidFill>
          </w14:textFill>
        </w:rPr>
      </w:pPr>
      <w:r>
        <w:rPr>
          <w:rFonts w:hint="eastAsia" w:ascii="宋体" w:hAnsi="宋体"/>
          <w:color w:val="000000" w:themeColor="text1"/>
          <w:sz w:val="44"/>
          <w:szCs w:val="44"/>
          <w14:textFill>
            <w14:solidFill>
              <w14:schemeClr w14:val="tx1"/>
            </w14:solidFill>
          </w14:textFill>
        </w:rPr>
        <w:t>电 子 响 应 文 件</w:t>
      </w:r>
    </w:p>
    <w:p w14:paraId="50D07B20">
      <w:pPr>
        <w:spacing w:before="156" w:after="50"/>
        <w:rPr>
          <w:rFonts w:hint="eastAsia" w:ascii="宋体" w:hAnsi="宋体"/>
          <w:color w:val="000000" w:themeColor="text1"/>
          <w:sz w:val="24"/>
          <w:szCs w:val="20"/>
          <w14:textFill>
            <w14:solidFill>
              <w14:schemeClr w14:val="tx1"/>
            </w14:solidFill>
          </w14:textFill>
        </w:rPr>
      </w:pPr>
    </w:p>
    <w:p w14:paraId="69104AA5">
      <w:pPr>
        <w:spacing w:before="156" w:after="50"/>
        <w:rPr>
          <w:rFonts w:hint="eastAsia" w:ascii="宋体" w:hAnsi="宋体"/>
          <w:color w:val="000000" w:themeColor="text1"/>
          <w:sz w:val="24"/>
          <w:szCs w:val="20"/>
          <w14:textFill>
            <w14:solidFill>
              <w14:schemeClr w14:val="tx1"/>
            </w14:solidFill>
          </w14:textFill>
        </w:rPr>
      </w:pPr>
    </w:p>
    <w:p w14:paraId="310C9BD8">
      <w:pPr>
        <w:spacing w:before="156" w:after="50"/>
        <w:jc w:val="cente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报  价  文  件</w:t>
      </w:r>
    </w:p>
    <w:p w14:paraId="4BC389A1">
      <w:pPr>
        <w:spacing w:before="156" w:after="50"/>
        <w:rPr>
          <w:rFonts w:hint="eastAsia" w:ascii="宋体" w:hAnsi="宋体"/>
          <w:bCs/>
          <w:color w:val="000000" w:themeColor="text1"/>
          <w:sz w:val="24"/>
          <w:szCs w:val="20"/>
          <w14:textFill>
            <w14:solidFill>
              <w14:schemeClr w14:val="tx1"/>
            </w14:solidFill>
          </w14:textFill>
        </w:rPr>
      </w:pPr>
    </w:p>
    <w:p w14:paraId="2783CF5D">
      <w:pPr>
        <w:spacing w:before="156" w:after="50"/>
        <w:rPr>
          <w:rFonts w:hint="eastAsia" w:ascii="宋体" w:hAnsi="宋体"/>
          <w:bCs/>
          <w:color w:val="000000" w:themeColor="text1"/>
          <w:sz w:val="24"/>
          <w:szCs w:val="20"/>
          <w14:textFill>
            <w14:solidFill>
              <w14:schemeClr w14:val="tx1"/>
            </w14:solidFill>
          </w14:textFill>
        </w:rPr>
      </w:pPr>
    </w:p>
    <w:p w14:paraId="06B6EF84">
      <w:pPr>
        <w:spacing w:before="156" w:after="50"/>
        <w:rPr>
          <w:rFonts w:hint="eastAsia" w:ascii="宋体" w:hAnsi="宋体"/>
          <w:bCs/>
          <w:color w:val="000000" w:themeColor="text1"/>
          <w:sz w:val="24"/>
          <w:szCs w:val="20"/>
          <w14:textFill>
            <w14:solidFill>
              <w14:schemeClr w14:val="tx1"/>
            </w14:solidFill>
          </w14:textFill>
        </w:rPr>
      </w:pPr>
    </w:p>
    <w:p w14:paraId="330F4E6E">
      <w:pPr>
        <w:spacing w:before="156" w:after="50"/>
        <w:rPr>
          <w:rFonts w:hint="eastAsia" w:ascii="宋体" w:hAnsi="宋体"/>
          <w:bCs/>
          <w:color w:val="000000" w:themeColor="text1"/>
          <w:sz w:val="24"/>
          <w:szCs w:val="20"/>
          <w14:textFill>
            <w14:solidFill>
              <w14:schemeClr w14:val="tx1"/>
            </w14:solidFill>
          </w14:textFill>
        </w:rPr>
      </w:pPr>
    </w:p>
    <w:p w14:paraId="6D40A3A1">
      <w:pPr>
        <w:spacing w:before="156" w:after="50"/>
        <w:rPr>
          <w:rFonts w:hint="eastAsia" w:ascii="宋体" w:hAnsi="宋体"/>
          <w:bCs/>
          <w:color w:val="000000" w:themeColor="text1"/>
          <w:sz w:val="24"/>
          <w:szCs w:val="20"/>
          <w14:textFill>
            <w14:solidFill>
              <w14:schemeClr w14:val="tx1"/>
            </w14:solidFill>
          </w14:textFill>
        </w:rPr>
      </w:pPr>
    </w:p>
    <w:p w14:paraId="63D2573D">
      <w:pPr>
        <w:spacing w:before="156" w:after="50"/>
        <w:ind w:firstLine="640"/>
        <w:rPr>
          <w:rFonts w:hint="eastAsia" w:ascii="宋体" w:hAns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项目名称：</w:t>
      </w:r>
    </w:p>
    <w:p w14:paraId="1769B3D4">
      <w:pPr>
        <w:spacing w:before="156" w:after="50"/>
        <w:ind w:firstLine="720"/>
        <w:rPr>
          <w:rFonts w:hint="eastAsia" w:ascii="宋体" w:hAnsi="宋体" w:cs="仿宋_GB2312"/>
          <w:bCs/>
          <w:color w:val="000000" w:themeColor="text1"/>
          <w:sz w:val="32"/>
          <w:szCs w:val="32"/>
          <w14:textFill>
            <w14:solidFill>
              <w14:schemeClr w14:val="tx1"/>
            </w14:solidFill>
          </w14:textFill>
        </w:rPr>
      </w:pPr>
    </w:p>
    <w:p w14:paraId="4D24785F">
      <w:pPr>
        <w:spacing w:before="156" w:after="50"/>
        <w:ind w:firstLine="640"/>
        <w:rPr>
          <w:rFonts w:hint="eastAsia" w:ascii="宋体" w:hAns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项目编号：</w:t>
      </w:r>
    </w:p>
    <w:p w14:paraId="0B2AC2BC">
      <w:pPr>
        <w:spacing w:before="156" w:after="50"/>
        <w:ind w:firstLine="720"/>
        <w:rPr>
          <w:rFonts w:hint="eastAsia" w:ascii="宋体" w:hAns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 xml:space="preserve"> </w:t>
      </w:r>
    </w:p>
    <w:p w14:paraId="027D6132">
      <w:pPr>
        <w:spacing w:before="156" w:after="50"/>
        <w:ind w:firstLine="640"/>
        <w:rPr>
          <w:rFonts w:hint="eastAsia" w:ascii="宋体" w:hAns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所竞分标（如有则填写，无分标时填写“无”或者留空）：</w:t>
      </w:r>
    </w:p>
    <w:p w14:paraId="1F0665CD">
      <w:pPr>
        <w:spacing w:before="156" w:after="50"/>
        <w:ind w:firstLine="720"/>
        <w:rPr>
          <w:rFonts w:hint="eastAsia" w:ascii="宋体" w:hAnsi="宋体" w:cs="仿宋_GB2312"/>
          <w:bCs/>
          <w:color w:val="000000" w:themeColor="text1"/>
          <w:sz w:val="32"/>
          <w:szCs w:val="32"/>
          <w14:textFill>
            <w14:solidFill>
              <w14:schemeClr w14:val="tx1"/>
            </w14:solidFill>
          </w14:textFill>
        </w:rPr>
      </w:pPr>
    </w:p>
    <w:p w14:paraId="537C2A83">
      <w:pPr>
        <w:pStyle w:val="186"/>
        <w:spacing w:before="50" w:after="50"/>
        <w:ind w:firstLine="640"/>
        <w:rPr>
          <w:rFonts w:hint="eastAsia" w:ascii="宋体" w:hAns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供应商名称：</w:t>
      </w:r>
    </w:p>
    <w:p w14:paraId="5D77C78B">
      <w:pPr>
        <w:pStyle w:val="186"/>
        <w:spacing w:before="50" w:after="50"/>
        <w:ind w:firstLine="640"/>
        <w:rPr>
          <w:rFonts w:hint="eastAsia" w:ascii="宋体" w:hAnsi="宋体" w:cs="仿宋_GB2312"/>
          <w:bCs/>
          <w:color w:val="000000" w:themeColor="text1"/>
          <w:sz w:val="32"/>
          <w:szCs w:val="32"/>
          <w14:textFill>
            <w14:solidFill>
              <w14:schemeClr w14:val="tx1"/>
            </w14:solidFill>
          </w14:textFill>
        </w:rPr>
      </w:pPr>
    </w:p>
    <w:p w14:paraId="572F052C">
      <w:pPr>
        <w:pStyle w:val="186"/>
        <w:spacing w:before="50" w:after="50"/>
        <w:ind w:firstLine="720"/>
        <w:rPr>
          <w:rFonts w:hint="eastAsia" w:ascii="宋体" w:hAnsi="宋体" w:cs="仿宋_GB2312"/>
          <w:bCs/>
          <w:color w:val="000000" w:themeColor="text1"/>
          <w:sz w:val="32"/>
          <w:szCs w:val="32"/>
          <w14:textFill>
            <w14:solidFill>
              <w14:schemeClr w14:val="tx1"/>
            </w14:solidFill>
          </w14:textFill>
        </w:rPr>
      </w:pPr>
    </w:p>
    <w:p w14:paraId="41E6557B">
      <w:pPr>
        <w:pStyle w:val="186"/>
        <w:spacing w:before="50" w:after="50"/>
        <w:ind w:firstLine="0"/>
        <w:rPr>
          <w:rFonts w:hint="eastAsia" w:ascii="宋体" w:hAnsi="宋体" w:cs="仿宋_GB2312"/>
          <w:bCs/>
          <w:color w:val="000000" w:themeColor="text1"/>
          <w:sz w:val="32"/>
          <w:szCs w:val="32"/>
          <w14:textFill>
            <w14:solidFill>
              <w14:schemeClr w14:val="tx1"/>
            </w14:solidFill>
          </w14:textFill>
        </w:rPr>
      </w:pPr>
    </w:p>
    <w:p w14:paraId="3C6A2A1F">
      <w:pPr>
        <w:pStyle w:val="186"/>
        <w:spacing w:before="50" w:after="50"/>
        <w:ind w:firstLine="1280"/>
        <w:rPr>
          <w:rFonts w:hint="eastAsia" w:ascii="宋体" w:hAnsi="宋体" w:cs="仿宋_GB2312"/>
          <w:bCs/>
          <w:color w:val="000000" w:themeColor="text1"/>
          <w:sz w:val="32"/>
          <w:szCs w:val="32"/>
          <w14:textFill>
            <w14:solidFill>
              <w14:schemeClr w14:val="tx1"/>
            </w14:solidFill>
          </w14:textFill>
        </w:rPr>
      </w:pPr>
    </w:p>
    <w:p w14:paraId="4FDECA51">
      <w:pPr>
        <w:spacing w:before="156" w:after="50"/>
        <w:jc w:val="center"/>
        <w:rPr>
          <w:rFonts w:hint="eastAsia" w:ascii="宋体" w:hAnsi="宋体" w:cs="仿宋_GB2312"/>
          <w:color w:val="000000" w:themeColor="text1"/>
          <w:sz w:val="32"/>
          <w:szCs w:val="32"/>
          <w14:textFill>
            <w14:solidFill>
              <w14:schemeClr w14:val="tx1"/>
            </w14:solidFill>
          </w14:textFill>
        </w:rPr>
      </w:pPr>
      <w:r>
        <w:rPr>
          <w:rFonts w:hint="eastAsia" w:ascii="宋体" w:hAnsi="宋体" w:cs="仿宋_GB2312"/>
          <w:color w:val="000000" w:themeColor="text1"/>
          <w:sz w:val="32"/>
          <w:szCs w:val="32"/>
          <w14:textFill>
            <w14:solidFill>
              <w14:schemeClr w14:val="tx1"/>
            </w14:solidFill>
          </w14:textFill>
        </w:rPr>
        <w:t>年    月    日</w:t>
      </w:r>
    </w:p>
    <w:p w14:paraId="31046436">
      <w:pPr>
        <w:spacing w:before="156" w:after="50" w:line="360" w:lineRule="auto"/>
        <w:ind w:left="142"/>
        <w:jc w:val="left"/>
        <w:rPr>
          <w:rFonts w:hint="eastAsia" w:ascii="宋体" w:hAnsi="宋体"/>
          <w:b/>
          <w:bCs/>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br w:type="page" w:clear="all"/>
      </w:r>
      <w:r>
        <w:rPr>
          <w:rFonts w:hint="eastAsia" w:ascii="宋体" w:hAnsi="宋体"/>
          <w:b/>
          <w:bCs/>
          <w:color w:val="000000" w:themeColor="text1"/>
          <w:sz w:val="32"/>
          <w:szCs w:val="32"/>
          <w14:textFill>
            <w14:solidFill>
              <w14:schemeClr w14:val="tx1"/>
            </w14:solidFill>
          </w14:textFill>
        </w:rPr>
        <w:t>2.报价文件目录</w:t>
      </w:r>
    </w:p>
    <w:p w14:paraId="10853CD8">
      <w:pPr>
        <w:spacing w:line="520" w:lineRule="exact"/>
        <w:jc w:val="left"/>
        <w:rPr>
          <w:rFonts w:hint="eastAsia"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根据磋商文件规定及供应商提供的材料自行编写目录（部分格式后附）。</w:t>
      </w:r>
    </w:p>
    <w:p w14:paraId="627BDA0C">
      <w:pPr>
        <w:spacing w:line="520" w:lineRule="exact"/>
        <w:jc w:val="center"/>
        <w:rPr>
          <w:rFonts w:hint="eastAsia" w:ascii="宋体" w:hAnsi="宋体" w:cs="方正小标宋简体"/>
          <w:b/>
          <w:bCs/>
          <w:color w:val="000000" w:themeColor="text1"/>
          <w:sz w:val="32"/>
          <w:szCs w:val="32"/>
          <w14:textFill>
            <w14:solidFill>
              <w14:schemeClr w14:val="tx1"/>
            </w14:solidFill>
          </w14:textFill>
        </w:rPr>
      </w:pPr>
      <w:r>
        <w:rPr>
          <w:rFonts w:ascii="宋体" w:hAnsi="宋体"/>
          <w:b/>
          <w:bCs/>
          <w:color w:val="000000" w:themeColor="text1"/>
          <w:sz w:val="32"/>
          <w:szCs w:val="32"/>
          <w14:textFill>
            <w14:solidFill>
              <w14:schemeClr w14:val="tx1"/>
            </w14:solidFill>
          </w14:textFill>
        </w:rPr>
        <w:br w:type="page" w:clear="all"/>
      </w:r>
      <w:r>
        <w:rPr>
          <w:rFonts w:hint="eastAsia" w:ascii="宋体" w:hAnsi="宋体" w:cs="方正小标宋简体"/>
          <w:b/>
          <w:bCs/>
          <w:color w:val="000000" w:themeColor="text1"/>
          <w:sz w:val="32"/>
          <w:szCs w:val="32"/>
          <w14:textFill>
            <w14:solidFill>
              <w14:schemeClr w14:val="tx1"/>
            </w14:solidFill>
          </w14:textFill>
        </w:rPr>
        <w:t>竞标函</w:t>
      </w:r>
    </w:p>
    <w:p w14:paraId="4468E550">
      <w:pPr>
        <w:spacing w:line="520" w:lineRule="exact"/>
        <w:jc w:val="center"/>
        <w:rPr>
          <w:rFonts w:hint="eastAsia" w:ascii="宋体" w:hAnsi="宋体" w:cs="方正小标宋简体"/>
          <w:b/>
          <w:bCs/>
          <w:color w:val="000000" w:themeColor="text1"/>
          <w:sz w:val="32"/>
          <w:szCs w:val="32"/>
          <w14:textFill>
            <w14:solidFill>
              <w14:schemeClr w14:val="tx1"/>
            </w14:solidFill>
          </w14:textFill>
        </w:rPr>
      </w:pPr>
    </w:p>
    <w:p w14:paraId="0731F792">
      <w:pPr>
        <w:spacing w:line="360" w:lineRule="auto"/>
        <w:rPr>
          <w:color w:val="000000" w:themeColor="text1"/>
          <w:szCs w:val="21"/>
          <w14:textFill>
            <w14:solidFill>
              <w14:schemeClr w14:val="tx1"/>
            </w14:solidFill>
          </w14:textFill>
        </w:rPr>
      </w:pP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w:t>
      </w:r>
      <w:r>
        <w:rPr>
          <w:rFonts w:hint="eastAsia"/>
          <w:color w:val="000000" w:themeColor="text1"/>
          <w:szCs w:val="21"/>
          <w:lang w:val="zh-CN" w:bidi="zh-CN"/>
          <w14:textFill>
            <w14:solidFill>
              <w14:schemeClr w14:val="tx1"/>
            </w14:solidFill>
          </w14:textFill>
        </w:rPr>
        <w:t>采购人</w:t>
      </w:r>
      <w:r>
        <w:rPr>
          <w:color w:val="000000" w:themeColor="text1"/>
          <w:szCs w:val="21"/>
          <w:lang w:val="zh-CN" w:bidi="zh-CN"/>
          <w14:textFill>
            <w14:solidFill>
              <w14:schemeClr w14:val="tx1"/>
            </w14:solidFill>
          </w14:textFill>
        </w:rPr>
        <w:t>名称</w:t>
      </w:r>
      <w:r>
        <w:rPr>
          <w:color w:val="000000" w:themeColor="text1"/>
          <w:szCs w:val="21"/>
          <w14:textFill>
            <w14:solidFill>
              <w14:schemeClr w14:val="tx1"/>
            </w14:solidFill>
          </w14:textFill>
        </w:rPr>
        <w:t>）：</w:t>
      </w:r>
    </w:p>
    <w:p w14:paraId="22F356C9">
      <w:pPr>
        <w:pStyle w:val="373"/>
        <w:numPr>
          <w:ilvl w:val="0"/>
          <w:numId w:val="1"/>
        </w:numPr>
        <w:tabs>
          <w:tab w:val="left" w:pos="762"/>
          <w:tab w:val="left" w:pos="2074"/>
          <w:tab w:val="left" w:pos="3430"/>
          <w:tab w:val="left" w:pos="4687"/>
          <w:tab w:val="left" w:pos="7898"/>
        </w:tabs>
        <w:ind w:firstLine="44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我方已仔细研究了</w:t>
      </w:r>
      <w:r>
        <w:rPr>
          <w:rFonts w:hint="eastAsia" w:ascii="Times New Roman" w:hAnsi="Times New Roman" w:cs="Times New Roman"/>
          <w:color w:val="000000" w:themeColor="text1"/>
          <w:szCs w:val="21"/>
          <w:u w:val="single"/>
          <w:lang w:val="en-US"/>
          <w14:textFill>
            <w14:solidFill>
              <w14:schemeClr w14:val="tx1"/>
            </w14:solidFill>
          </w14:textFill>
        </w:rPr>
        <w:t xml:space="preserve">           </w:t>
      </w:r>
      <w:r>
        <w:rPr>
          <w:rFonts w:ascii="Times New Roman" w:hAnsi="Times New Roman" w:cs="Times New Roman"/>
          <w:color w:val="000000" w:themeColor="text1"/>
          <w:szCs w:val="21"/>
          <w:u w:val="single"/>
          <w14:textFill>
            <w14:solidFill>
              <w14:schemeClr w14:val="tx1"/>
            </w14:solidFill>
          </w14:textFill>
        </w:rPr>
        <w:t>（项目名称</w:t>
      </w:r>
      <w:r>
        <w:rPr>
          <w:rFonts w:hint="eastAsia" w:ascii="Times New Roman" w:hAnsi="Times New Roman" w:cs="Times New Roman"/>
          <w:color w:val="000000" w:themeColor="text1"/>
          <w:szCs w:val="21"/>
          <w:u w:val="single"/>
          <w14:textFill>
            <w14:solidFill>
              <w14:schemeClr w14:val="tx1"/>
            </w14:solidFill>
          </w14:textFill>
        </w:rPr>
        <w:t>、项目编号</w:t>
      </w:r>
      <w:r>
        <w:rPr>
          <w:rFonts w:ascii="Times New Roman" w:hAnsi="Times New Roman" w:cs="Times New Roman"/>
          <w:color w:val="000000" w:themeColor="text1"/>
          <w:szCs w:val="21"/>
          <w:u w:val="single"/>
          <w14:textFill>
            <w14:solidFill>
              <w14:schemeClr w14:val="tx1"/>
            </w14:solidFill>
          </w14:textFill>
        </w:rPr>
        <w:t>）</w:t>
      </w:r>
      <w:r>
        <w:rPr>
          <w:rFonts w:hint="eastAsia" w:ascii="Times New Roman" w:hAnsi="Times New Roman" w:cs="Times New Roman"/>
          <w:color w:val="000000" w:themeColor="text1"/>
          <w:szCs w:val="21"/>
          <w:u w:val="single"/>
          <w:lang w:val="en-US"/>
          <w14:textFill>
            <w14:solidFill>
              <w14:schemeClr w14:val="tx1"/>
            </w14:solidFill>
          </w14:textFill>
        </w:rPr>
        <w:t xml:space="preserve">          </w:t>
      </w:r>
      <w:r>
        <w:rPr>
          <w:rFonts w:hint="eastAsia" w:ascii="Times New Roman" w:hAnsi="Times New Roman" w:cs="Times New Roman"/>
          <w:color w:val="000000" w:themeColor="text1"/>
          <w:szCs w:val="21"/>
          <w14:textFill>
            <w14:solidFill>
              <w14:schemeClr w14:val="tx1"/>
            </w14:solidFill>
          </w14:textFill>
        </w:rPr>
        <w:t>磋商</w:t>
      </w:r>
      <w:r>
        <w:rPr>
          <w:rFonts w:ascii="Times New Roman" w:hAnsi="Times New Roman" w:cs="Times New Roman"/>
          <w:color w:val="000000" w:themeColor="text1"/>
          <w:szCs w:val="21"/>
          <w14:textFill>
            <w14:solidFill>
              <w14:schemeClr w14:val="tx1"/>
            </w14:solidFill>
          </w14:textFill>
        </w:rPr>
        <w:t>文件的全部内容，愿意以人民币（大写）</w:t>
      </w:r>
      <w:r>
        <w:rPr>
          <w:rFonts w:hint="eastAsia" w:ascii="Times New Roman" w:hAnsi="Times New Roman" w:cs="Times New Roman"/>
          <w:color w:val="000000" w:themeColor="text1"/>
          <w:szCs w:val="21"/>
          <w:u w:val="single"/>
          <w:lang w:val="en-US"/>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元（¥</w:t>
      </w:r>
      <w:r>
        <w:rPr>
          <w:rFonts w:hint="eastAsia" w:ascii="Times New Roman" w:hAnsi="Times New Roman" w:cs="Times New Roman"/>
          <w:color w:val="000000" w:themeColor="text1"/>
          <w:szCs w:val="21"/>
          <w:u w:val="single"/>
          <w:lang w:val="en-US"/>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）的</w:t>
      </w:r>
      <w:r>
        <w:rPr>
          <w:rFonts w:hint="eastAsia" w:ascii="Times New Roman" w:hAnsi="Times New Roman" w:cs="Times New Roman"/>
          <w:color w:val="000000" w:themeColor="text1"/>
          <w:szCs w:val="21"/>
          <w14:textFill>
            <w14:solidFill>
              <w14:schemeClr w14:val="tx1"/>
            </w14:solidFill>
          </w14:textFill>
        </w:rPr>
        <w:t>竞</w:t>
      </w:r>
      <w:r>
        <w:rPr>
          <w:rFonts w:ascii="Times New Roman" w:hAnsi="Times New Roman" w:cs="Times New Roman"/>
          <w:color w:val="000000" w:themeColor="text1"/>
          <w:szCs w:val="21"/>
          <w14:textFill>
            <w14:solidFill>
              <w14:schemeClr w14:val="tx1"/>
            </w14:solidFill>
          </w14:textFill>
        </w:rPr>
        <w:t>标总报价，工期</w:t>
      </w:r>
      <w:r>
        <w:rPr>
          <w:rFonts w:hint="eastAsia" w:ascii="Times New Roman" w:hAnsi="Times New Roman" w:cs="Times New Roman"/>
          <w:color w:val="000000" w:themeColor="text1"/>
          <w:szCs w:val="21"/>
          <w:u w:val="single"/>
          <w:lang w:val="en-US"/>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日历天，按合同约定实施和完成承包工程，修补工程中的任何缺陷，工程质量达到</w:t>
      </w:r>
      <w:r>
        <w:rPr>
          <w:rFonts w:hint="eastAsia" w:ascii="Times New Roman" w:hAnsi="Times New Roman" w:cs="Times New Roman"/>
          <w:color w:val="000000" w:themeColor="text1"/>
          <w:szCs w:val="21"/>
          <w:u w:val="single"/>
          <w:lang w:val="en-US"/>
          <w14:textFill>
            <w14:solidFill>
              <w14:schemeClr w14:val="tx1"/>
            </w14:solidFill>
          </w14:textFill>
        </w:rPr>
        <w:t xml:space="preserve">           </w:t>
      </w:r>
      <w:r>
        <w:rPr>
          <w:rFonts w:ascii="Times New Roman" w:hAnsi="Times New Roman" w:cs="Times New Roman"/>
          <w:color w:val="000000" w:themeColor="text1"/>
          <w:szCs w:val="21"/>
          <w:u w:val="single"/>
          <w14:textFill>
            <w14:solidFill>
              <w14:schemeClr w14:val="tx1"/>
            </w14:solidFill>
          </w14:textFill>
        </w:rPr>
        <w:t xml:space="preserve"> </w:t>
      </w:r>
      <w:r>
        <w:rPr>
          <w:rFonts w:ascii="Times New Roman" w:hAnsi="Times New Roman" w:cs="Times New Roman"/>
          <w:color w:val="000000" w:themeColor="text1"/>
          <w:szCs w:val="21"/>
          <w:lang w:val="en-US" w:bidi="en-US"/>
          <w14:textFill>
            <w14:solidFill>
              <w14:schemeClr w14:val="tx1"/>
            </w14:solidFill>
          </w14:textFill>
        </w:rPr>
        <w:t>。</w:t>
      </w:r>
    </w:p>
    <w:p w14:paraId="6C552014">
      <w:pPr>
        <w:pStyle w:val="373"/>
        <w:numPr>
          <w:ilvl w:val="0"/>
          <w:numId w:val="1"/>
        </w:numPr>
        <w:tabs>
          <w:tab w:val="left" w:pos="762"/>
        </w:tabs>
        <w:ind w:firstLine="420"/>
        <w:rPr>
          <w:rFonts w:ascii="Times New Roman" w:hAnsi="Times New Roman" w:cs="Times New Roman"/>
          <w:color w:val="000000" w:themeColor="text1"/>
          <w:szCs w:val="21"/>
          <w14:textFill>
            <w14:solidFill>
              <w14:schemeClr w14:val="tx1"/>
            </w14:solidFill>
          </w14:textFill>
        </w:rPr>
      </w:pPr>
      <w:r>
        <w:rPr>
          <w:rFonts w:hint="eastAsia"/>
          <w:color w:val="000000" w:themeColor="text1"/>
          <w14:textFill>
            <w14:solidFill>
              <w14:schemeClr w14:val="tx1"/>
            </w14:solidFill>
          </w14:textFill>
        </w:rPr>
        <w:t>我方承认竞标函附录是我方竞标函的组成部分。</w:t>
      </w:r>
    </w:p>
    <w:p w14:paraId="18BC8EE9">
      <w:pPr>
        <w:pStyle w:val="373"/>
        <w:numPr>
          <w:ilvl w:val="0"/>
          <w:numId w:val="1"/>
        </w:numPr>
        <w:tabs>
          <w:tab w:val="left" w:pos="762"/>
        </w:tabs>
        <w:ind w:firstLine="42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如我方</w:t>
      </w:r>
      <w:r>
        <w:rPr>
          <w:rFonts w:hint="eastAsia" w:ascii="Times New Roman" w:hAnsi="Times New Roman" w:cs="Times New Roman"/>
          <w:color w:val="000000" w:themeColor="text1"/>
          <w:szCs w:val="21"/>
          <w14:textFill>
            <w14:solidFill>
              <w14:schemeClr w14:val="tx1"/>
            </w14:solidFill>
          </w14:textFill>
        </w:rPr>
        <w:t>成交</w:t>
      </w:r>
      <w:r>
        <w:rPr>
          <w:rFonts w:ascii="Times New Roman" w:hAnsi="Times New Roman" w:cs="Times New Roman"/>
          <w:color w:val="000000" w:themeColor="text1"/>
          <w:szCs w:val="21"/>
          <w14:textFill>
            <w14:solidFill>
              <w14:schemeClr w14:val="tx1"/>
            </w14:solidFill>
          </w14:textFill>
        </w:rPr>
        <w:t>：</w:t>
      </w:r>
    </w:p>
    <w:p w14:paraId="14C34D00">
      <w:pPr>
        <w:pStyle w:val="373"/>
        <w:tabs>
          <w:tab w:val="left" w:pos="903"/>
        </w:tabs>
        <w:ind w:firstLine="42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（1）我方承诺在收到</w:t>
      </w:r>
      <w:r>
        <w:rPr>
          <w:rFonts w:hint="eastAsia" w:ascii="Times New Roman" w:hAnsi="Times New Roman" w:cs="Times New Roman"/>
          <w:color w:val="000000" w:themeColor="text1"/>
          <w:szCs w:val="21"/>
          <w14:textFill>
            <w14:solidFill>
              <w14:schemeClr w14:val="tx1"/>
            </w14:solidFill>
          </w14:textFill>
        </w:rPr>
        <w:t>成交</w:t>
      </w:r>
      <w:r>
        <w:rPr>
          <w:rFonts w:ascii="Times New Roman" w:hAnsi="Times New Roman" w:cs="Times New Roman"/>
          <w:color w:val="000000" w:themeColor="text1"/>
          <w:szCs w:val="21"/>
          <w14:textFill>
            <w14:solidFill>
              <w14:schemeClr w14:val="tx1"/>
            </w14:solidFill>
          </w14:textFill>
        </w:rPr>
        <w:t>通知书后，在</w:t>
      </w:r>
      <w:r>
        <w:rPr>
          <w:rFonts w:hint="eastAsia" w:ascii="Times New Roman" w:hAnsi="Times New Roman" w:cs="Times New Roman"/>
          <w:color w:val="000000" w:themeColor="text1"/>
          <w:szCs w:val="21"/>
          <w14:textFill>
            <w14:solidFill>
              <w14:schemeClr w14:val="tx1"/>
            </w14:solidFill>
          </w14:textFill>
        </w:rPr>
        <w:t>成交</w:t>
      </w:r>
      <w:r>
        <w:rPr>
          <w:rFonts w:ascii="Times New Roman" w:hAnsi="Times New Roman" w:cs="Times New Roman"/>
          <w:color w:val="000000" w:themeColor="text1"/>
          <w:szCs w:val="21"/>
          <w14:textFill>
            <w14:solidFill>
              <w14:schemeClr w14:val="tx1"/>
            </w14:solidFill>
          </w14:textFill>
        </w:rPr>
        <w:t>通知书规定的期限内与你方签订合同。</w:t>
      </w:r>
    </w:p>
    <w:p w14:paraId="236DB000">
      <w:pPr>
        <w:pStyle w:val="373"/>
        <w:tabs>
          <w:tab w:val="left" w:pos="903"/>
        </w:tabs>
        <w:ind w:firstLine="42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w:t>
      </w:r>
      <w:r>
        <w:rPr>
          <w:color w:val="000000" w:themeColor="text1"/>
          <w14:textFill>
            <w14:solidFill>
              <w14:schemeClr w14:val="tx1"/>
            </w14:solidFill>
          </w14:textFill>
        </w:rPr>
        <w:t>在签订合同时不向你方提出附加条件</w:t>
      </w:r>
      <w:r>
        <w:rPr>
          <w:rFonts w:ascii="Times New Roman" w:hAnsi="Times New Roman" w:cs="Times New Roman"/>
          <w:color w:val="000000" w:themeColor="text1"/>
          <w:szCs w:val="21"/>
          <w14:textFill>
            <w14:solidFill>
              <w14:schemeClr w14:val="tx1"/>
            </w14:solidFill>
          </w14:textFill>
        </w:rPr>
        <w:t>。</w:t>
      </w:r>
    </w:p>
    <w:p w14:paraId="4205AFEA">
      <w:pPr>
        <w:pStyle w:val="373"/>
        <w:tabs>
          <w:tab w:val="left" w:pos="903"/>
        </w:tabs>
        <w:ind w:firstLine="42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（3）我方承诺按照</w:t>
      </w:r>
      <w:r>
        <w:rPr>
          <w:rFonts w:hint="eastAsia" w:ascii="Times New Roman" w:hAnsi="Times New Roman" w:cs="Times New Roman"/>
          <w:color w:val="000000" w:themeColor="text1"/>
          <w:szCs w:val="21"/>
          <w14:textFill>
            <w14:solidFill>
              <w14:schemeClr w14:val="tx1"/>
            </w14:solidFill>
          </w14:textFill>
        </w:rPr>
        <w:t>磋商</w:t>
      </w:r>
      <w:r>
        <w:rPr>
          <w:rFonts w:ascii="Times New Roman" w:hAnsi="Times New Roman" w:cs="Times New Roman"/>
          <w:color w:val="000000" w:themeColor="text1"/>
          <w:szCs w:val="21"/>
          <w14:textFill>
            <w14:solidFill>
              <w14:schemeClr w14:val="tx1"/>
            </w14:solidFill>
          </w14:textFill>
        </w:rPr>
        <w:t>文件规定向你方递交履约担保。</w:t>
      </w:r>
    </w:p>
    <w:p w14:paraId="6F3A7B86">
      <w:pPr>
        <w:pStyle w:val="373"/>
        <w:tabs>
          <w:tab w:val="left" w:pos="903"/>
        </w:tabs>
        <w:ind w:firstLine="42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（4）我方承诺在合同约定的期限内完成并移交全部合同工程。</w:t>
      </w:r>
    </w:p>
    <w:p w14:paraId="31A1A384">
      <w:pPr>
        <w:pStyle w:val="373"/>
        <w:numPr>
          <w:ilvl w:val="0"/>
          <w:numId w:val="1"/>
        </w:numPr>
        <w:tabs>
          <w:tab w:val="left" w:pos="762"/>
        </w:tabs>
        <w:ind w:firstLine="440"/>
        <w:rPr>
          <w:rFonts w:ascii="Times New Roman" w:hAnsi="Times New Roman" w:cs="Times New Roman"/>
          <w:color w:val="000000" w:themeColor="text1"/>
          <w:szCs w:val="21"/>
          <w14:textFill>
            <w14:solidFill>
              <w14:schemeClr w14:val="tx1"/>
            </w14:solidFill>
          </w14:textFill>
        </w:rPr>
      </w:pPr>
      <w:r>
        <w:rPr>
          <w:color w:val="000000" w:themeColor="text1"/>
          <w14:textFill>
            <w14:solidFill>
              <w14:schemeClr w14:val="tx1"/>
            </w14:solidFill>
          </w14:textFill>
        </w:rPr>
        <w:t>在合同协议书正式签署生效之前，本</w:t>
      </w:r>
      <w:r>
        <w:rPr>
          <w:rFonts w:hint="eastAsia" w:ascii="Times New Roman" w:hAnsi="Times New Roman" w:cs="Times New Roman"/>
          <w:color w:val="000000" w:themeColor="text1"/>
          <w:szCs w:val="21"/>
          <w14:textFill>
            <w14:solidFill>
              <w14:schemeClr w14:val="tx1"/>
            </w14:solidFill>
          </w14:textFill>
        </w:rPr>
        <w:t>竞</w:t>
      </w:r>
      <w:r>
        <w:rPr>
          <w:rFonts w:ascii="Times New Roman" w:hAnsi="Times New Roman" w:cs="Times New Roman"/>
          <w:color w:val="000000" w:themeColor="text1"/>
          <w:szCs w:val="21"/>
          <w14:textFill>
            <w14:solidFill>
              <w14:schemeClr w14:val="tx1"/>
            </w14:solidFill>
          </w14:textFill>
        </w:rPr>
        <w:t>标</w:t>
      </w:r>
      <w:r>
        <w:rPr>
          <w:color w:val="000000" w:themeColor="text1"/>
          <w14:textFill>
            <w14:solidFill>
              <w14:schemeClr w14:val="tx1"/>
            </w14:solidFill>
          </w14:textFill>
        </w:rPr>
        <w:t>函连同你方的</w:t>
      </w:r>
      <w:r>
        <w:rPr>
          <w:rFonts w:hint="eastAsia"/>
          <w:color w:val="000000" w:themeColor="text1"/>
          <w14:textFill>
            <w14:solidFill>
              <w14:schemeClr w14:val="tx1"/>
            </w14:solidFill>
          </w14:textFill>
        </w:rPr>
        <w:t>成交</w:t>
      </w:r>
      <w:r>
        <w:rPr>
          <w:color w:val="000000" w:themeColor="text1"/>
          <w14:textFill>
            <w14:solidFill>
              <w14:schemeClr w14:val="tx1"/>
            </w14:solidFill>
          </w14:textFill>
        </w:rPr>
        <w:t>通知书将构成我们双方之间共同遵守的文件，对双方具有约束力</w:t>
      </w:r>
      <w:r>
        <w:rPr>
          <w:rFonts w:ascii="Times New Roman" w:hAnsi="Times New Roman" w:cs="Times New Roman"/>
          <w:color w:val="000000" w:themeColor="text1"/>
          <w:szCs w:val="21"/>
          <w14:textFill>
            <w14:solidFill>
              <w14:schemeClr w14:val="tx1"/>
            </w14:solidFill>
          </w14:textFill>
        </w:rPr>
        <w:t>。</w:t>
      </w:r>
    </w:p>
    <w:p w14:paraId="210ABEB8">
      <w:pPr>
        <w:spacing w:line="360" w:lineRule="auto"/>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r>
        <w:rPr>
          <w:rFonts w:hint="eastAsia"/>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（其他补充说明）。</w:t>
      </w:r>
    </w:p>
    <w:p w14:paraId="3443626D">
      <w:pPr>
        <w:spacing w:line="360" w:lineRule="auto"/>
        <w:jc w:val="center"/>
        <w:rPr>
          <w:rFonts w:hint="eastAsia" w:ascii="宋体" w:hAnsi="宋体" w:cs="方正小标宋简体"/>
          <w:b/>
          <w:bCs/>
          <w:color w:val="000000" w:themeColor="text1"/>
          <w:sz w:val="32"/>
          <w:szCs w:val="32"/>
          <w14:textFill>
            <w14:solidFill>
              <w14:schemeClr w14:val="tx1"/>
            </w14:solidFill>
          </w14:textFill>
        </w:rPr>
      </w:pPr>
    </w:p>
    <w:p w14:paraId="1823B150">
      <w:pPr>
        <w:spacing w:line="360" w:lineRule="auto"/>
        <w:ind w:right="-817" w:firstLine="2640"/>
        <w:contextualSpacing/>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法定代表人或者委托代理人（签字或者电子签名）：                    </w:t>
      </w:r>
    </w:p>
    <w:p w14:paraId="2C560901">
      <w:pPr>
        <w:spacing w:line="360" w:lineRule="auto"/>
        <w:ind w:right="-817" w:firstLine="2640"/>
        <w:contextualSpacing/>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供应商（电子签章）：      </w:t>
      </w:r>
    </w:p>
    <w:p w14:paraId="7BA43504">
      <w:pPr>
        <w:spacing w:line="360" w:lineRule="auto"/>
        <w:jc w:val="center"/>
        <w:rPr>
          <w:rFonts w:hint="eastAsia" w:ascii="方正小标宋简体" w:hAnsi="方正小标宋简体" w:eastAsia="方正小标宋简体" w:cs="方正小标宋简体"/>
          <w:bCs/>
          <w:color w:val="000000" w:themeColor="text1"/>
          <w:sz w:val="32"/>
          <w:szCs w:val="32"/>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   年   月   日</w:t>
      </w:r>
      <w:r>
        <w:rPr>
          <w:rFonts w:ascii="宋体" w:hAnsi="宋体" w:cs="方正小标宋简体"/>
          <w:b/>
          <w:bCs/>
          <w:color w:val="000000" w:themeColor="text1"/>
          <w:sz w:val="32"/>
          <w:szCs w:val="32"/>
          <w14:textFill>
            <w14:solidFill>
              <w14:schemeClr w14:val="tx1"/>
            </w14:solidFill>
          </w14:textFill>
        </w:rPr>
        <w:br w:type="page" w:clear="all"/>
      </w:r>
      <w:r>
        <w:rPr>
          <w:rFonts w:hint="eastAsia" w:ascii="宋体" w:hAnsi="宋体" w:cs="方正小标宋简体"/>
          <w:b/>
          <w:bCs/>
          <w:color w:val="000000" w:themeColor="text1"/>
          <w:sz w:val="32"/>
          <w:szCs w:val="32"/>
          <w14:textFill>
            <w14:solidFill>
              <w14:schemeClr w14:val="tx1"/>
            </w14:solidFill>
          </w14:textFill>
        </w:rPr>
        <w:t>竞标报价表</w:t>
      </w:r>
    </w:p>
    <w:p w14:paraId="6592C97F">
      <w:pPr>
        <w:spacing w:line="440" w:lineRule="exact"/>
        <w:jc w:val="center"/>
        <w:rPr>
          <w:rFonts w:hint="eastAsia" w:ascii="方正小标宋简体" w:hAnsi="方正小标宋简体" w:eastAsia="方正小标宋简体" w:cs="方正小标宋简体"/>
          <w:bCs/>
          <w:color w:val="000000" w:themeColor="text1"/>
          <w:sz w:val="32"/>
          <w:szCs w:val="32"/>
          <w14:textFill>
            <w14:solidFill>
              <w14:schemeClr w14:val="tx1"/>
            </w14:solidFill>
          </w14:textFill>
        </w:rPr>
      </w:pPr>
    </w:p>
    <w:p w14:paraId="4B48EE78">
      <w:pPr>
        <w:spacing w:line="360" w:lineRule="auto"/>
        <w:contextualSpacing/>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项目名称：</w:t>
      </w:r>
      <w:r>
        <w:rPr>
          <w:rFonts w:hint="eastAsia" w:ascii="宋体" w:hAnsi="宋体" w:cs="仿宋_GB2312"/>
          <w:color w:val="000000" w:themeColor="text1"/>
          <w:sz w:val="24"/>
          <w:u w:val="single"/>
          <w14:textFill>
            <w14:solidFill>
              <w14:schemeClr w14:val="tx1"/>
            </w14:solidFill>
          </w14:textFill>
        </w:rPr>
        <w:t xml:space="preserve">                </w:t>
      </w:r>
      <w:r>
        <w:rPr>
          <w:rFonts w:hint="eastAsia" w:ascii="宋体" w:hAnsi="宋体" w:cs="仿宋_GB2312"/>
          <w:color w:val="000000" w:themeColor="text1"/>
          <w:sz w:val="24"/>
          <w14:textFill>
            <w14:solidFill>
              <w14:schemeClr w14:val="tx1"/>
            </w14:solidFill>
          </w14:textFill>
        </w:rPr>
        <w:t>项目编号：</w:t>
      </w:r>
      <w:r>
        <w:rPr>
          <w:rFonts w:hint="eastAsia" w:ascii="宋体" w:hAnsi="宋体" w:cs="仿宋_GB2312"/>
          <w:color w:val="000000" w:themeColor="text1"/>
          <w:sz w:val="24"/>
          <w:u w:val="single"/>
          <w14:textFill>
            <w14:solidFill>
              <w14:schemeClr w14:val="tx1"/>
            </w14:solidFill>
          </w14:textFill>
        </w:rPr>
        <w:t xml:space="preserve">                   </w:t>
      </w:r>
      <w:r>
        <w:rPr>
          <w:rFonts w:hint="eastAsia" w:ascii="宋体" w:hAnsi="宋体" w:cs="仿宋_GB2312"/>
          <w:color w:val="000000" w:themeColor="text1"/>
          <w:sz w:val="24"/>
          <w14:textFill>
            <w14:solidFill>
              <w14:schemeClr w14:val="tx1"/>
            </w14:solidFill>
          </w14:textFill>
        </w:rPr>
        <w:t xml:space="preserve">     </w:t>
      </w:r>
    </w:p>
    <w:p w14:paraId="47F1498F">
      <w:pPr>
        <w:spacing w:line="360" w:lineRule="auto"/>
        <w:contextualSpacing/>
        <w:rPr>
          <w:rFonts w:hint="eastAsia" w:ascii="宋体" w:hAnsi="宋体" w:cs="仿宋_GB2312"/>
          <w:color w:val="000000" w:themeColor="text1"/>
          <w:sz w:val="24"/>
          <w:u w:val="single"/>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分标（如有）：</w:t>
      </w:r>
      <w:r>
        <w:rPr>
          <w:rFonts w:hint="eastAsia" w:ascii="宋体" w:hAnsi="宋体" w:cs="仿宋_GB2312"/>
          <w:color w:val="000000" w:themeColor="text1"/>
          <w:sz w:val="24"/>
          <w:u w:val="single"/>
          <w14:textFill>
            <w14:solidFill>
              <w14:schemeClr w14:val="tx1"/>
            </w14:solidFill>
          </w14:textFill>
        </w:rPr>
        <w:t xml:space="preserve">            </w:t>
      </w:r>
    </w:p>
    <w:p w14:paraId="0E9FD63C">
      <w:pPr>
        <w:spacing w:line="360" w:lineRule="auto"/>
        <w:contextualSpacing/>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供应商名称：</w:t>
      </w:r>
      <w:r>
        <w:rPr>
          <w:rFonts w:hint="eastAsia" w:ascii="宋体" w:hAnsi="宋体" w:cs="仿宋_GB2312"/>
          <w:color w:val="000000" w:themeColor="text1"/>
          <w:sz w:val="24"/>
          <w:u w:val="single"/>
          <w14:textFill>
            <w14:solidFill>
              <w14:schemeClr w14:val="tx1"/>
            </w14:solidFill>
          </w14:textFill>
        </w:rPr>
        <w:t xml:space="preserve">                                           </w:t>
      </w:r>
      <w:r>
        <w:rPr>
          <w:rFonts w:hint="eastAsia" w:ascii="宋体" w:hAnsi="宋体" w:cs="仿宋_GB2312"/>
          <w:color w:val="000000" w:themeColor="text1"/>
          <w:sz w:val="24"/>
          <w14:textFill>
            <w14:solidFill>
              <w14:schemeClr w14:val="tx1"/>
            </w14:solidFill>
          </w14:textFill>
        </w:rPr>
        <w:t xml:space="preserve">   </w:t>
      </w:r>
    </w:p>
    <w:p w14:paraId="24EA62C3">
      <w:pPr>
        <w:spacing w:line="360" w:lineRule="auto"/>
        <w:contextualSpacing/>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                                                单位：元</w:t>
      </w:r>
    </w:p>
    <w:tbl>
      <w:tblPr>
        <w:tblStyle w:val="30"/>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516"/>
        <w:gridCol w:w="1505"/>
        <w:gridCol w:w="3107"/>
        <w:gridCol w:w="1184"/>
      </w:tblGrid>
      <w:tr w14:paraId="0DF56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783" w:type="dxa"/>
            <w:tcBorders>
              <w:top w:val="single" w:color="auto" w:sz="4" w:space="0"/>
              <w:left w:val="single" w:color="auto" w:sz="4" w:space="0"/>
              <w:bottom w:val="single" w:color="auto" w:sz="4" w:space="0"/>
              <w:right w:val="single" w:color="auto" w:sz="4" w:space="0"/>
            </w:tcBorders>
            <w:vAlign w:val="center"/>
          </w:tcPr>
          <w:p w14:paraId="4EDB97B3">
            <w:pPr>
              <w:spacing w:line="360" w:lineRule="auto"/>
              <w:contextualSpacing/>
              <w:jc w:val="center"/>
              <w:rPr>
                <w:rFonts w:hint="eastAsia" w:ascii="宋体" w:hAns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序号</w:t>
            </w:r>
          </w:p>
        </w:tc>
        <w:tc>
          <w:tcPr>
            <w:tcW w:w="2516" w:type="dxa"/>
            <w:tcBorders>
              <w:top w:val="single" w:color="auto" w:sz="4" w:space="0"/>
              <w:left w:val="single" w:color="auto" w:sz="4" w:space="0"/>
              <w:bottom w:val="single" w:color="auto" w:sz="4" w:space="0"/>
              <w:right w:val="single" w:color="auto" w:sz="4" w:space="0"/>
            </w:tcBorders>
            <w:vAlign w:val="center"/>
          </w:tcPr>
          <w:p w14:paraId="59578518">
            <w:pPr>
              <w:spacing w:line="360" w:lineRule="auto"/>
              <w:contextualSpacing/>
              <w:jc w:val="center"/>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项目</w:t>
            </w:r>
            <w:r>
              <w:rPr>
                <w:rFonts w:ascii="宋体" w:hAnsi="宋体" w:cs="仿宋_GB2312"/>
                <w:color w:val="000000" w:themeColor="text1"/>
                <w:sz w:val="24"/>
                <w14:textFill>
                  <w14:solidFill>
                    <w14:schemeClr w14:val="tx1"/>
                  </w14:solidFill>
                </w14:textFill>
              </w:rPr>
              <w:t>名称</w:t>
            </w:r>
          </w:p>
        </w:tc>
        <w:tc>
          <w:tcPr>
            <w:tcW w:w="1505" w:type="dxa"/>
            <w:tcBorders>
              <w:top w:val="single" w:color="auto" w:sz="4" w:space="0"/>
              <w:left w:val="single" w:color="auto" w:sz="4" w:space="0"/>
              <w:bottom w:val="single" w:color="auto" w:sz="4" w:space="0"/>
              <w:right w:val="single" w:color="auto" w:sz="4" w:space="0"/>
            </w:tcBorders>
            <w:vAlign w:val="center"/>
          </w:tcPr>
          <w:p w14:paraId="0D99C61C">
            <w:pPr>
              <w:spacing w:line="360" w:lineRule="auto"/>
              <w:contextualSpacing/>
              <w:jc w:val="center"/>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数量及单位</w:t>
            </w:r>
          </w:p>
        </w:tc>
        <w:tc>
          <w:tcPr>
            <w:tcW w:w="3107" w:type="dxa"/>
            <w:tcBorders>
              <w:top w:val="single" w:color="auto" w:sz="4" w:space="0"/>
              <w:left w:val="single" w:color="auto" w:sz="4" w:space="0"/>
              <w:bottom w:val="single" w:color="auto" w:sz="4" w:space="0"/>
              <w:right w:val="single" w:color="auto" w:sz="4" w:space="0"/>
            </w:tcBorders>
            <w:vAlign w:val="center"/>
          </w:tcPr>
          <w:p w14:paraId="5F51D239">
            <w:pPr>
              <w:spacing w:line="360" w:lineRule="auto"/>
              <w:contextualSpacing/>
              <w:jc w:val="center"/>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磋商报价</w:t>
            </w:r>
          </w:p>
        </w:tc>
        <w:tc>
          <w:tcPr>
            <w:tcW w:w="1184" w:type="dxa"/>
            <w:tcBorders>
              <w:top w:val="single" w:color="auto" w:sz="4" w:space="0"/>
              <w:left w:val="single" w:color="auto" w:sz="4" w:space="0"/>
              <w:bottom w:val="single" w:color="auto" w:sz="4" w:space="0"/>
              <w:right w:val="single" w:color="auto" w:sz="4" w:space="0"/>
            </w:tcBorders>
            <w:vAlign w:val="center"/>
          </w:tcPr>
          <w:p w14:paraId="60FABB6F">
            <w:pPr>
              <w:spacing w:line="360" w:lineRule="auto"/>
              <w:contextualSpacing/>
              <w:jc w:val="center"/>
              <w:rPr>
                <w:rFonts w:hint="eastAsia" w:ascii="宋体" w:hAns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备注</w:t>
            </w:r>
          </w:p>
        </w:tc>
      </w:tr>
      <w:tr w14:paraId="4AE5E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783" w:type="dxa"/>
            <w:tcBorders>
              <w:top w:val="single" w:color="auto" w:sz="4" w:space="0"/>
              <w:left w:val="single" w:color="auto" w:sz="4" w:space="0"/>
              <w:bottom w:val="single" w:color="auto" w:sz="4" w:space="0"/>
              <w:right w:val="single" w:color="auto" w:sz="4" w:space="0"/>
            </w:tcBorders>
            <w:vAlign w:val="center"/>
          </w:tcPr>
          <w:p w14:paraId="1B4819FE">
            <w:pPr>
              <w:spacing w:line="360" w:lineRule="auto"/>
              <w:contextualSpacing/>
              <w:jc w:val="center"/>
              <w:rPr>
                <w:rFonts w:hint="eastAsia" w:ascii="宋体" w:hAns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1</w:t>
            </w:r>
          </w:p>
        </w:tc>
        <w:tc>
          <w:tcPr>
            <w:tcW w:w="2516" w:type="dxa"/>
            <w:tcBorders>
              <w:top w:val="single" w:color="auto" w:sz="4" w:space="0"/>
              <w:left w:val="single" w:color="auto" w:sz="4" w:space="0"/>
              <w:bottom w:val="single" w:color="auto" w:sz="4" w:space="0"/>
              <w:right w:val="single" w:color="auto" w:sz="4" w:space="0"/>
            </w:tcBorders>
            <w:vAlign w:val="center"/>
          </w:tcPr>
          <w:p w14:paraId="3819E736">
            <w:pPr>
              <w:tabs>
                <w:tab w:val="left" w:pos="180"/>
                <w:tab w:val="left" w:pos="1620"/>
              </w:tabs>
              <w:spacing w:line="360" w:lineRule="auto"/>
              <w:jc w:val="center"/>
              <w:rPr>
                <w:rFonts w:hint="eastAsia" w:ascii="宋体" w:hAnsi="宋体" w:cs="仿宋_GB2312"/>
                <w:color w:val="000000" w:themeColor="text1"/>
                <w:sz w:val="24"/>
                <w14:textFill>
                  <w14:solidFill>
                    <w14:schemeClr w14:val="tx1"/>
                  </w14:solidFill>
                </w14:textFill>
              </w:rPr>
            </w:pPr>
          </w:p>
        </w:tc>
        <w:tc>
          <w:tcPr>
            <w:tcW w:w="1505" w:type="dxa"/>
            <w:tcBorders>
              <w:top w:val="single" w:color="auto" w:sz="4" w:space="0"/>
              <w:left w:val="single" w:color="auto" w:sz="4" w:space="0"/>
              <w:bottom w:val="single" w:color="auto" w:sz="4" w:space="0"/>
              <w:right w:val="single" w:color="auto" w:sz="4" w:space="0"/>
            </w:tcBorders>
            <w:vAlign w:val="center"/>
          </w:tcPr>
          <w:p w14:paraId="54C7D676">
            <w:pPr>
              <w:spacing w:line="360" w:lineRule="auto"/>
              <w:contextualSpacing/>
              <w:jc w:val="center"/>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1项</w:t>
            </w:r>
          </w:p>
        </w:tc>
        <w:tc>
          <w:tcPr>
            <w:tcW w:w="3107" w:type="dxa"/>
            <w:tcBorders>
              <w:top w:val="single" w:color="auto" w:sz="4" w:space="0"/>
              <w:left w:val="single" w:color="auto" w:sz="4" w:space="0"/>
              <w:bottom w:val="single" w:color="auto" w:sz="4" w:space="0"/>
              <w:right w:val="single" w:color="auto" w:sz="4" w:space="0"/>
            </w:tcBorders>
          </w:tcPr>
          <w:p w14:paraId="117B5086">
            <w:pPr>
              <w:spacing w:line="360" w:lineRule="auto"/>
              <w:contextualSpacing/>
              <w:rPr>
                <w:rFonts w:hint="eastAsia" w:ascii="宋体" w:hAnsi="宋体" w:cs="仿宋_GB2312"/>
                <w:color w:val="000000" w:themeColor="text1"/>
                <w:sz w:val="24"/>
                <w14:textFill>
                  <w14:solidFill>
                    <w14:schemeClr w14:val="tx1"/>
                  </w14:solidFill>
                </w14:textFill>
              </w:rPr>
            </w:pPr>
          </w:p>
        </w:tc>
        <w:tc>
          <w:tcPr>
            <w:tcW w:w="1184" w:type="dxa"/>
            <w:tcBorders>
              <w:top w:val="single" w:color="auto" w:sz="4" w:space="0"/>
              <w:left w:val="single" w:color="auto" w:sz="4" w:space="0"/>
              <w:bottom w:val="single" w:color="auto" w:sz="4" w:space="0"/>
              <w:right w:val="single" w:color="auto" w:sz="4" w:space="0"/>
            </w:tcBorders>
            <w:vAlign w:val="center"/>
          </w:tcPr>
          <w:p w14:paraId="42CCEE7C">
            <w:pPr>
              <w:spacing w:line="360" w:lineRule="auto"/>
              <w:contextualSpacing/>
              <w:rPr>
                <w:rFonts w:hint="eastAsia" w:ascii="宋体" w:hAnsi="宋体" w:cs="仿宋_GB2312"/>
                <w:color w:val="000000" w:themeColor="text1"/>
                <w:sz w:val="24"/>
                <w14:textFill>
                  <w14:solidFill>
                    <w14:schemeClr w14:val="tx1"/>
                  </w14:solidFill>
                </w14:textFill>
              </w:rPr>
            </w:pPr>
          </w:p>
        </w:tc>
      </w:tr>
      <w:tr w14:paraId="0CDA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vAlign w:val="center"/>
          </w:tcPr>
          <w:p w14:paraId="700F0FB2">
            <w:pPr>
              <w:spacing w:line="360" w:lineRule="auto"/>
              <w:contextualSpacing/>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合计金额（人民币）</w:t>
            </w:r>
            <w:r>
              <w:rPr>
                <w:rFonts w:hint="eastAsia" w:ascii="宋体" w:hAnsi="宋体" w:cs="仿宋_GB2312"/>
                <w:color w:val="000000" w:themeColor="text1"/>
                <w:sz w:val="24"/>
                <w:u w:val="single"/>
                <w14:textFill>
                  <w14:solidFill>
                    <w14:schemeClr w14:val="tx1"/>
                  </w14:solidFill>
                </w14:textFill>
              </w:rPr>
              <w:t xml:space="preserve">大写：                      </w:t>
            </w:r>
            <w:r>
              <w:rPr>
                <w:rFonts w:hint="eastAsia" w:ascii="宋体" w:hAnsi="宋体" w:cs="仿宋_GB2312"/>
                <w:color w:val="000000" w:themeColor="text1"/>
                <w:sz w:val="24"/>
                <w14:textFill>
                  <w14:solidFill>
                    <w14:schemeClr w14:val="tx1"/>
                  </w14:solidFill>
                </w14:textFill>
              </w:rPr>
              <w:t xml:space="preserve"> （</w:t>
            </w:r>
            <w:r>
              <w:rPr>
                <w:rFonts w:hint="eastAsia" w:ascii="微软雅黑" w:hAnsi="微软雅黑" w:eastAsia="微软雅黑" w:cs="微软雅黑"/>
                <w:color w:val="000000" w:themeColor="text1"/>
                <w:sz w:val="24"/>
                <w14:textFill>
                  <w14:solidFill>
                    <w14:schemeClr w14:val="tx1"/>
                  </w14:solidFill>
                </w14:textFill>
              </w:rPr>
              <w:t>￥</w:t>
            </w:r>
            <w:r>
              <w:rPr>
                <w:rFonts w:hint="eastAsia" w:ascii="宋体" w:hAnsi="宋体" w:cs="仿宋_GB2312"/>
                <w:color w:val="000000" w:themeColor="text1"/>
                <w:sz w:val="24"/>
                <w:u w:val="single"/>
                <w14:textFill>
                  <w14:solidFill>
                    <w14:schemeClr w14:val="tx1"/>
                  </w14:solidFill>
                </w14:textFill>
              </w:rPr>
              <w:t xml:space="preserve">                </w:t>
            </w:r>
            <w:r>
              <w:rPr>
                <w:rFonts w:hint="eastAsia" w:ascii="宋体" w:hAnsi="宋体" w:cs="仿宋_GB2312"/>
                <w:color w:val="000000" w:themeColor="text1"/>
                <w:sz w:val="24"/>
                <w14:textFill>
                  <w14:solidFill>
                    <w14:schemeClr w14:val="tx1"/>
                  </w14:solidFill>
                </w14:textFill>
              </w:rPr>
              <w:t>）</w:t>
            </w:r>
          </w:p>
        </w:tc>
      </w:tr>
    </w:tbl>
    <w:p w14:paraId="24C39377">
      <w:pPr>
        <w:spacing w:line="360" w:lineRule="auto"/>
        <w:contextualSpacing/>
        <w:jc w:val="left"/>
        <w:rPr>
          <w:rFonts w:hint="eastAsia" w:ascii="宋体" w:hAnsi="宋体" w:cs="仿宋_GB2312"/>
          <w:color w:val="000000" w:themeColor="text1"/>
          <w:sz w:val="24"/>
          <w14:textFill>
            <w14:solidFill>
              <w14:schemeClr w14:val="tx1"/>
            </w14:solidFill>
          </w14:textFill>
        </w:rPr>
      </w:pPr>
    </w:p>
    <w:p w14:paraId="7DFD13E5">
      <w:pPr>
        <w:spacing w:line="360" w:lineRule="auto"/>
        <w:contextualSpacing/>
        <w:jc w:val="left"/>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注： </w:t>
      </w:r>
    </w:p>
    <w:p w14:paraId="70F125F5">
      <w:pPr>
        <w:spacing w:line="360" w:lineRule="auto"/>
        <w:ind w:firstLine="480"/>
        <w:contextualSpacing/>
        <w:jc w:val="left"/>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1. 供应商的报价表必须加盖供应商电子签章并由法定代表人或者委托代理人签字或者电子签名，</w:t>
      </w:r>
      <w:r>
        <w:rPr>
          <w:rFonts w:hint="eastAsia" w:ascii="宋体" w:hAnsi="宋体" w:cs="仿宋_GB2312"/>
          <w:b/>
          <w:color w:val="000000" w:themeColor="text1"/>
          <w:sz w:val="24"/>
          <w14:textFill>
            <w14:solidFill>
              <w14:schemeClr w14:val="tx1"/>
            </w14:solidFill>
          </w14:textFill>
        </w:rPr>
        <w:t>否则其响应文件按无效处理</w:t>
      </w:r>
      <w:r>
        <w:rPr>
          <w:rFonts w:hint="eastAsia" w:ascii="宋体" w:hAnsi="宋体" w:cs="仿宋_GB2312"/>
          <w:color w:val="000000" w:themeColor="text1"/>
          <w:sz w:val="24"/>
          <w14:textFill>
            <w14:solidFill>
              <w14:schemeClr w14:val="tx1"/>
            </w14:solidFill>
          </w14:textFill>
        </w:rPr>
        <w:t>。</w:t>
      </w:r>
    </w:p>
    <w:p w14:paraId="6E4A2C40">
      <w:pPr>
        <w:spacing w:line="360" w:lineRule="auto"/>
        <w:ind w:firstLine="480"/>
        <w:contextualSpacing/>
        <w:jc w:val="left"/>
        <w:rPr>
          <w:rFonts w:hint="eastAsia" w:ascii="宋体" w:hAnsi="宋体" w:cs="仿宋_GB2312"/>
          <w:b/>
          <w:color w:val="000000" w:themeColor="text1"/>
          <w:sz w:val="24"/>
          <w14:textFill>
            <w14:solidFill>
              <w14:schemeClr w14:val="tx1"/>
            </w14:solidFill>
          </w14:textFill>
        </w:rPr>
      </w:pPr>
      <w:r>
        <w:rPr>
          <w:rFonts w:hint="eastAsia" w:ascii="宋体" w:hAnsi="宋体" w:cs="仿宋_GB2312"/>
          <w:bCs/>
          <w:color w:val="000000" w:themeColor="text1"/>
          <w:sz w:val="24"/>
          <w14:textFill>
            <w14:solidFill>
              <w14:schemeClr w14:val="tx1"/>
            </w14:solidFill>
          </w14:textFill>
        </w:rPr>
        <w:t>2.</w:t>
      </w:r>
      <w:r>
        <w:rPr>
          <w:rFonts w:hint="eastAsia" w:ascii="宋体" w:hAnsi="宋体" w:cs="仿宋_GB2312"/>
          <w:color w:val="000000" w:themeColor="text1"/>
          <w:sz w:val="24"/>
          <w14:textFill>
            <w14:solidFill>
              <w14:schemeClr w14:val="tx1"/>
            </w14:solidFill>
          </w14:textFill>
        </w:rPr>
        <w:t xml:space="preserve"> 报价一经涂改，应在涂改处加盖供应商公章或者加盖电子签章或者由法定代表人或者授权委托人签字</w:t>
      </w:r>
      <w:r>
        <w:rPr>
          <w:rFonts w:hint="eastAsia" w:ascii="宋体" w:hAnsi="宋体"/>
          <w:color w:val="000000" w:themeColor="text1"/>
          <w:sz w:val="24"/>
          <w14:textFill>
            <w14:solidFill>
              <w14:schemeClr w14:val="tx1"/>
            </w14:solidFill>
          </w14:textFill>
        </w:rPr>
        <w:t>（或者电子签名）</w:t>
      </w:r>
      <w:r>
        <w:rPr>
          <w:rFonts w:hint="eastAsia" w:ascii="宋体" w:hAnsi="宋体" w:cs="仿宋_GB2312"/>
          <w:b/>
          <w:color w:val="000000" w:themeColor="text1"/>
          <w:sz w:val="24"/>
          <w14:textFill>
            <w14:solidFill>
              <w14:schemeClr w14:val="tx1"/>
            </w14:solidFill>
          </w14:textFill>
        </w:rPr>
        <w:t>，否则其响应文件按无效处理。</w:t>
      </w:r>
    </w:p>
    <w:p w14:paraId="2E908405">
      <w:pPr>
        <w:spacing w:line="360" w:lineRule="auto"/>
        <w:ind w:firstLine="480"/>
        <w:contextualSpacing/>
        <w:jc w:val="left"/>
        <w:rPr>
          <w:rFonts w:hint="eastAsia" w:ascii="宋体" w:hAnsi="宋体" w:cs="仿宋_GB2312"/>
          <w:b/>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3</w:t>
      </w:r>
      <w:r>
        <w:rPr>
          <w:rFonts w:hint="eastAsia" w:ascii="宋体" w:hAnsi="宋体" w:cs="仿宋_GB2312"/>
          <w:color w:val="000000" w:themeColor="text1"/>
          <w:sz w:val="24"/>
          <w14:textFill>
            <w14:solidFill>
              <w14:schemeClr w14:val="tx1"/>
            </w14:solidFill>
          </w14:textFill>
        </w:rPr>
        <w:t>.如为联合体竞标，“供应商名称”处必须列明联合体各方名称，标注联合体牵头人名称，</w:t>
      </w:r>
      <w:r>
        <w:rPr>
          <w:rFonts w:hint="eastAsia" w:ascii="宋体" w:hAnsi="宋体" w:cs="仿宋_GB2312"/>
          <w:b/>
          <w:color w:val="000000" w:themeColor="text1"/>
          <w:sz w:val="24"/>
          <w14:textFill>
            <w14:solidFill>
              <w14:schemeClr w14:val="tx1"/>
            </w14:solidFill>
          </w14:textFill>
        </w:rPr>
        <w:t>否则其响应文件按无效处理。</w:t>
      </w:r>
    </w:p>
    <w:p w14:paraId="79257586">
      <w:pPr>
        <w:spacing w:line="360" w:lineRule="auto"/>
        <w:ind w:firstLine="480"/>
        <w:contextualSpacing/>
        <w:jc w:val="left"/>
        <w:rPr>
          <w:rFonts w:hint="eastAsia" w:ascii="宋体" w:hAns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 如为联合体竞标，</w:t>
      </w:r>
      <w:r>
        <w:rPr>
          <w:rFonts w:hint="eastAsia" w:ascii="宋体" w:hAnsi="宋体"/>
          <w:color w:val="000000" w:themeColor="text1"/>
          <w:spacing w:val="-6"/>
          <w:sz w:val="24"/>
          <w14:textFill>
            <w14:solidFill>
              <w14:schemeClr w14:val="tx1"/>
            </w14:solidFill>
          </w14:textFill>
        </w:rPr>
        <w:t xml:space="preserve"> 盖章处须加盖联合体牵头人电子签章</w:t>
      </w:r>
      <w:r>
        <w:rPr>
          <w:rFonts w:hint="eastAsia" w:ascii="宋体" w:hAnsi="宋体" w:cs="仿宋_GB2312"/>
          <w:color w:val="000000" w:themeColor="text1"/>
          <w:sz w:val="24"/>
          <w14:textFill>
            <w14:solidFill>
              <w14:schemeClr w14:val="tx1"/>
            </w14:solidFill>
          </w14:textFill>
        </w:rPr>
        <w:t>，</w:t>
      </w:r>
      <w:r>
        <w:rPr>
          <w:rFonts w:hint="eastAsia" w:ascii="宋体" w:hAnsi="宋体" w:cs="仿宋_GB2312"/>
          <w:b/>
          <w:color w:val="000000" w:themeColor="text1"/>
          <w:sz w:val="24"/>
          <w14:textFill>
            <w14:solidFill>
              <w14:schemeClr w14:val="tx1"/>
            </w14:solidFill>
          </w14:textFill>
        </w:rPr>
        <w:t>否则其响应文件按无效处理。</w:t>
      </w:r>
    </w:p>
    <w:p w14:paraId="2D1AA159">
      <w:pPr>
        <w:spacing w:line="360" w:lineRule="auto"/>
        <w:ind w:firstLine="480"/>
        <w:contextualSpacing/>
        <w:rPr>
          <w:rFonts w:hint="eastAsia" w:ascii="宋体" w:hAns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5</w:t>
      </w:r>
      <w:r>
        <w:rPr>
          <w:rFonts w:hint="eastAsia" w:ascii="宋体" w:hAnsi="宋体" w:cs="仿宋_GB2312"/>
          <w:color w:val="000000" w:themeColor="text1"/>
          <w:sz w:val="24"/>
          <w14:textFill>
            <w14:solidFill>
              <w14:schemeClr w14:val="tx1"/>
            </w14:solidFill>
          </w14:textFill>
        </w:rPr>
        <w:t>.</w:t>
      </w:r>
      <w:r>
        <w:rPr>
          <w:rFonts w:hint="eastAsia" w:ascii="宋体" w:hAnsi="宋体" w:cs="仿宋_GB2312"/>
          <w:color w:val="000000" w:themeColor="text1"/>
          <w:spacing w:val="-6"/>
          <w:sz w:val="24"/>
          <w14:textFill>
            <w14:solidFill>
              <w14:schemeClr w14:val="tx1"/>
            </w14:solidFill>
          </w14:textFill>
        </w:rPr>
        <w:t>如有多分标，分别列明各分标的报价表，</w:t>
      </w:r>
      <w:r>
        <w:rPr>
          <w:rFonts w:hint="eastAsia" w:ascii="宋体" w:hAnsi="宋体" w:cs="仿宋_GB2312"/>
          <w:b/>
          <w:color w:val="000000" w:themeColor="text1"/>
          <w:spacing w:val="-6"/>
          <w:sz w:val="24"/>
          <w14:textFill>
            <w14:solidFill>
              <w14:schemeClr w14:val="tx1"/>
            </w14:solidFill>
          </w14:textFill>
        </w:rPr>
        <w:t>否则其响应文件按无效处理。</w:t>
      </w:r>
    </w:p>
    <w:p w14:paraId="71AC9CFC">
      <w:pPr>
        <w:spacing w:line="360" w:lineRule="auto"/>
        <w:ind w:right="-817"/>
        <w:contextualSpacing/>
        <w:rPr>
          <w:rFonts w:hint="eastAsia" w:ascii="宋体" w:hAnsi="宋体" w:cs="仿宋_GB2312"/>
          <w:color w:val="000000" w:themeColor="text1"/>
          <w:sz w:val="24"/>
          <w14:textFill>
            <w14:solidFill>
              <w14:schemeClr w14:val="tx1"/>
            </w14:solidFill>
          </w14:textFill>
        </w:rPr>
      </w:pPr>
    </w:p>
    <w:p w14:paraId="060F5E98">
      <w:pPr>
        <w:spacing w:line="360" w:lineRule="auto"/>
        <w:ind w:right="-817" w:firstLine="2640"/>
        <w:contextualSpacing/>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法定代表人或者委托代理人（签字或者电子签名）：                    </w:t>
      </w:r>
    </w:p>
    <w:p w14:paraId="16ACA831">
      <w:pPr>
        <w:spacing w:line="360" w:lineRule="auto"/>
        <w:ind w:right="-817" w:firstLine="2640"/>
        <w:contextualSpacing/>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供应商（电子签章）：      </w:t>
      </w:r>
    </w:p>
    <w:p w14:paraId="78BD1166">
      <w:pPr>
        <w:spacing w:line="360" w:lineRule="auto"/>
        <w:ind w:right="-817" w:firstLine="4080"/>
        <w:contextualSpacing/>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   年   月   日</w:t>
      </w:r>
    </w:p>
    <w:p w14:paraId="08517FB4">
      <w:pPr>
        <w:spacing w:line="360" w:lineRule="auto"/>
        <w:contextualSpacing/>
        <w:jc w:val="center"/>
        <w:rPr>
          <w:rFonts w:hint="eastAsia" w:ascii="宋体" w:hAnsi="宋体" w:cs="仿宋_GB2312"/>
          <w:b/>
          <w:color w:val="000000" w:themeColor="text1"/>
          <w:sz w:val="32"/>
          <w:szCs w:val="32"/>
          <w14:textFill>
            <w14:solidFill>
              <w14:schemeClr w14:val="tx1"/>
            </w14:solidFill>
          </w14:textFill>
        </w:rPr>
      </w:pPr>
      <w:r>
        <w:rPr>
          <w:rFonts w:ascii="宋体" w:hAnsi="宋体" w:cs="仿宋_GB2312"/>
          <w:color w:val="000000" w:themeColor="text1"/>
          <w:sz w:val="24"/>
          <w14:textFill>
            <w14:solidFill>
              <w14:schemeClr w14:val="tx1"/>
            </w14:solidFill>
          </w14:textFill>
        </w:rPr>
        <w:br w:type="page" w:clear="all"/>
      </w:r>
      <w:r>
        <w:rPr>
          <w:rFonts w:hint="eastAsia" w:ascii="宋体" w:hAnsi="宋体" w:cs="宋体"/>
          <w:b/>
          <w:color w:val="000000" w:themeColor="text1"/>
          <w:sz w:val="32"/>
          <w:szCs w:val="32"/>
          <w14:textFill>
            <w14:solidFill>
              <w14:schemeClr w14:val="tx1"/>
            </w14:solidFill>
          </w14:textFill>
        </w:rPr>
        <w:t>已标价工程量清单</w:t>
      </w:r>
    </w:p>
    <w:p w14:paraId="399CC36E">
      <w:pPr>
        <w:spacing w:line="360" w:lineRule="auto"/>
        <w:ind w:firstLine="420"/>
        <w:rPr>
          <w:color w:val="000000" w:themeColor="text1"/>
          <w14:textFill>
            <w14:solidFill>
              <w14:schemeClr w14:val="tx1"/>
            </w14:solidFill>
          </w14:textFill>
        </w:rPr>
      </w:pPr>
      <w:r>
        <w:rPr>
          <w:color w:val="000000" w:themeColor="text1"/>
          <w14:textFill>
            <w14:solidFill>
              <w14:schemeClr w14:val="tx1"/>
            </w14:solidFill>
          </w14:textFill>
        </w:rPr>
        <w:t xml:space="preserve">1. </w:t>
      </w:r>
      <w:r>
        <w:rPr>
          <w:rFonts w:hint="eastAsia" w:cs="宋体"/>
          <w:color w:val="000000" w:themeColor="text1"/>
          <w14:textFill>
            <w14:solidFill>
              <w14:schemeClr w14:val="tx1"/>
            </w14:solidFill>
          </w14:textFill>
        </w:rPr>
        <w:t>已标价工程量清单应按第五章</w:t>
      </w:r>
      <w:r>
        <w:rPr>
          <w:rFonts w:hint="eastAsia"/>
          <w:color w:val="000000" w:themeColor="text1"/>
          <w14:textFill>
            <w14:solidFill>
              <w14:schemeClr w14:val="tx1"/>
            </w14:solidFill>
          </w14:textFill>
        </w:rPr>
        <w:t>“工程量清单及图纸”</w:t>
      </w:r>
      <w:r>
        <w:rPr>
          <w:rFonts w:hint="eastAsia" w:cs="宋体"/>
          <w:color w:val="000000" w:themeColor="text1"/>
          <w14:textFill>
            <w14:solidFill>
              <w14:schemeClr w14:val="tx1"/>
            </w14:solidFill>
          </w14:textFill>
        </w:rPr>
        <w:t>中的相关表格及竞标报价说明填写。构成合同文件的已标价工程量清单包括第五章</w:t>
      </w:r>
      <w:r>
        <w:rPr>
          <w:rFonts w:hint="eastAsia"/>
          <w:color w:val="000000" w:themeColor="text1"/>
          <w14:textFill>
            <w14:solidFill>
              <w14:schemeClr w14:val="tx1"/>
            </w14:solidFill>
          </w14:textFill>
        </w:rPr>
        <w:t>“工程量清单及图纸”</w:t>
      </w:r>
      <w:r>
        <w:rPr>
          <w:rFonts w:hint="eastAsia" w:cs="宋体"/>
          <w:color w:val="000000" w:themeColor="text1"/>
          <w14:textFill>
            <w14:solidFill>
              <w14:schemeClr w14:val="tx1"/>
            </w14:solidFill>
          </w14:textFill>
        </w:rPr>
        <w:t>有关工程量清单、竞标报价以及其他说明的内容。</w:t>
      </w:r>
    </w:p>
    <w:p w14:paraId="4E021ECA">
      <w:pPr>
        <w:spacing w:line="360" w:lineRule="auto"/>
        <w:ind w:firstLine="420"/>
        <w:rPr>
          <w:color w:val="000000" w:themeColor="text1"/>
          <w14:textFill>
            <w14:solidFill>
              <w14:schemeClr w14:val="tx1"/>
            </w14:solidFill>
          </w14:textFill>
        </w:rPr>
      </w:pPr>
      <w:r>
        <w:rPr>
          <w:color w:val="000000" w:themeColor="text1"/>
          <w14:textFill>
            <w14:solidFill>
              <w14:schemeClr w14:val="tx1"/>
            </w14:solidFill>
          </w14:textFill>
        </w:rPr>
        <w:t xml:space="preserve">2. </w:t>
      </w:r>
      <w:r>
        <w:rPr>
          <w:rFonts w:hint="eastAsia" w:cs="宋体"/>
          <w:color w:val="000000" w:themeColor="text1"/>
          <w14:textFill>
            <w14:solidFill>
              <w14:schemeClr w14:val="tx1"/>
            </w14:solidFill>
          </w14:textFill>
        </w:rPr>
        <w:t>一般计税法建设工程已标价工程量清单表格按</w:t>
      </w:r>
      <w:r>
        <w:rPr>
          <w:rFonts w:hint="eastAsia" w:hAnsi="宋体" w:cs="宋体"/>
          <w:color w:val="000000" w:themeColor="text1"/>
          <w14:textFill>
            <w14:solidFill>
              <w14:schemeClr w14:val="tx1"/>
            </w14:solidFill>
          </w14:textFill>
        </w:rPr>
        <w:t>《关于建筑业实施营业税改征增值税后广西壮族自治区建设工程计价依据调整的通知》（桂建标〔</w:t>
      </w:r>
      <w:r>
        <w:rPr>
          <w:rFonts w:hAnsi="宋体"/>
          <w:color w:val="000000" w:themeColor="text1"/>
          <w14:textFill>
            <w14:solidFill>
              <w14:schemeClr w14:val="tx1"/>
            </w14:solidFill>
          </w14:textFill>
        </w:rPr>
        <w:t>2016</w:t>
      </w:r>
      <w:r>
        <w:rPr>
          <w:rFonts w:hint="eastAsia" w:hAnsi="宋体" w:cs="宋体"/>
          <w:color w:val="000000" w:themeColor="text1"/>
          <w14:textFill>
            <w14:solidFill>
              <w14:schemeClr w14:val="tx1"/>
            </w14:solidFill>
          </w14:textFill>
        </w:rPr>
        <w:t>〕</w:t>
      </w:r>
      <w:r>
        <w:rPr>
          <w:rFonts w:hAnsi="宋体"/>
          <w:color w:val="000000" w:themeColor="text1"/>
          <w14:textFill>
            <w14:solidFill>
              <w14:schemeClr w14:val="tx1"/>
            </w14:solidFill>
          </w14:textFill>
        </w:rPr>
        <w:t>17</w:t>
      </w:r>
      <w:r>
        <w:rPr>
          <w:rFonts w:hint="eastAsia" w:hAnsi="宋体" w:cs="宋体"/>
          <w:color w:val="000000" w:themeColor="text1"/>
          <w14:textFill>
            <w14:solidFill>
              <w14:schemeClr w14:val="tx1"/>
            </w14:solidFill>
          </w14:textFill>
        </w:rPr>
        <w:t>号）</w:t>
      </w:r>
      <w:r>
        <w:rPr>
          <w:rFonts w:hint="eastAsia" w:ascii="宋体" w:hAnsi="宋体" w:cs="宋体"/>
          <w:color w:val="000000" w:themeColor="text1"/>
          <w14:textFill>
            <w14:solidFill>
              <w14:schemeClr w14:val="tx1"/>
            </w14:solidFill>
          </w14:textFill>
        </w:rPr>
        <w:t>附件“增值税一般计税方法工程计价表”</w:t>
      </w:r>
      <w:r>
        <w:rPr>
          <w:rFonts w:hint="eastAsia" w:cs="宋体"/>
          <w:color w:val="000000" w:themeColor="text1"/>
          <w14:textFill>
            <w14:solidFill>
              <w14:schemeClr w14:val="tx1"/>
            </w14:solidFill>
          </w14:textFill>
        </w:rPr>
        <w:t>要求提供，简易计税法表格按《〈建设工程工程量清单计价规范〉（</w:t>
      </w:r>
      <w:r>
        <w:rPr>
          <w:color w:val="000000" w:themeColor="text1"/>
          <w14:textFill>
            <w14:solidFill>
              <w14:schemeClr w14:val="tx1"/>
            </w14:solidFill>
          </w14:textFill>
        </w:rPr>
        <w:t>GB5050-2013</w:t>
      </w:r>
      <w:r>
        <w:rPr>
          <w:rFonts w:hint="eastAsia" w:cs="宋体"/>
          <w:color w:val="000000" w:themeColor="text1"/>
          <w14:textFill>
            <w14:solidFill>
              <w14:schemeClr w14:val="tx1"/>
            </w14:solidFill>
          </w14:textFill>
        </w:rPr>
        <w:t>）广西壮族自治区实施细则》要求的表格提供，但规费和税费按照</w:t>
      </w:r>
      <w:r>
        <w:rPr>
          <w:rFonts w:hint="eastAsia" w:hAnsi="宋体" w:cs="宋体"/>
          <w:color w:val="000000" w:themeColor="text1"/>
          <w14:textFill>
            <w14:solidFill>
              <w14:schemeClr w14:val="tx1"/>
            </w14:solidFill>
          </w14:textFill>
        </w:rPr>
        <w:t>《关于建筑业实施营业税改征增值税后广西壮族自治区建设工程计价依据调整的通知》（桂建标〔</w:t>
      </w:r>
      <w:r>
        <w:rPr>
          <w:rFonts w:hAnsi="宋体"/>
          <w:color w:val="000000" w:themeColor="text1"/>
          <w14:textFill>
            <w14:solidFill>
              <w14:schemeClr w14:val="tx1"/>
            </w14:solidFill>
          </w14:textFill>
        </w:rPr>
        <w:t>2016</w:t>
      </w:r>
      <w:r>
        <w:rPr>
          <w:rFonts w:hint="eastAsia" w:hAnsi="宋体" w:cs="宋体"/>
          <w:color w:val="000000" w:themeColor="text1"/>
          <w14:textFill>
            <w14:solidFill>
              <w14:schemeClr w14:val="tx1"/>
            </w14:solidFill>
          </w14:textFill>
        </w:rPr>
        <w:t>〕</w:t>
      </w:r>
      <w:r>
        <w:rPr>
          <w:rFonts w:hAnsi="宋体"/>
          <w:color w:val="000000" w:themeColor="text1"/>
          <w14:textFill>
            <w14:solidFill>
              <w14:schemeClr w14:val="tx1"/>
            </w14:solidFill>
          </w14:textFill>
        </w:rPr>
        <w:t>17</w:t>
      </w:r>
      <w:r>
        <w:rPr>
          <w:rFonts w:hint="eastAsia" w:hAnsi="宋体" w:cs="宋体"/>
          <w:color w:val="000000" w:themeColor="text1"/>
          <w14:textFill>
            <w14:solidFill>
              <w14:schemeClr w14:val="tx1"/>
            </w14:solidFill>
          </w14:textFill>
        </w:rPr>
        <w:t>号）、《自治区住房城乡建设厅关于调整建设工程计价增值税税率的通知》（桂建标〔2018〕14号）、《自治区住房城乡建设厅关于调整建设工程计价增值税税率的通知》（桂建标〔2019〕12号）</w:t>
      </w:r>
      <w:r>
        <w:rPr>
          <w:rFonts w:hint="eastAsia" w:ascii="宋体" w:hAnsi="宋体" w:cs="宋体"/>
          <w:color w:val="000000" w:themeColor="text1"/>
          <w14:textFill>
            <w14:solidFill>
              <w14:schemeClr w14:val="tx1"/>
            </w14:solidFill>
          </w14:textFill>
        </w:rPr>
        <w:t>调整</w:t>
      </w:r>
      <w:r>
        <w:rPr>
          <w:rFonts w:hint="eastAsia" w:cs="宋体"/>
          <w:color w:val="000000" w:themeColor="text1"/>
          <w14:textFill>
            <w14:solidFill>
              <w14:schemeClr w14:val="tx1"/>
            </w14:solidFill>
          </w14:textFill>
        </w:rPr>
        <w:t>，具体内容包括：</w:t>
      </w:r>
    </w:p>
    <w:p w14:paraId="4263FE54">
      <w:pPr>
        <w:spacing w:line="360" w:lineRule="auto"/>
        <w:ind w:firstLine="630"/>
        <w:rPr>
          <w:color w:val="000000" w:themeColor="text1"/>
          <w14:textFill>
            <w14:solidFill>
              <w14:schemeClr w14:val="tx1"/>
            </w14:solidFill>
          </w14:textFill>
        </w:rPr>
      </w:pPr>
      <w:r>
        <w:rPr>
          <w:color w:val="000000" w:themeColor="text1"/>
          <w14:textFill>
            <w14:solidFill>
              <w14:schemeClr w14:val="tx1"/>
            </w14:solidFill>
          </w14:textFill>
        </w:rPr>
        <w:t xml:space="preserve">1.1 </w:t>
      </w:r>
      <w:r>
        <w:rPr>
          <w:rFonts w:hint="eastAsia" w:cs="宋体"/>
          <w:color w:val="000000" w:themeColor="text1"/>
          <w14:textFill>
            <w14:solidFill>
              <w14:schemeClr w14:val="tx1"/>
            </w14:solidFill>
          </w14:textFill>
        </w:rPr>
        <w:t>投标总价（封</w:t>
      </w:r>
      <w:r>
        <w:rPr>
          <w:color w:val="000000" w:themeColor="text1"/>
          <w14:textFill>
            <w14:solidFill>
              <w14:schemeClr w14:val="tx1"/>
            </w14:solidFill>
          </w14:textFill>
        </w:rPr>
        <w:t>-3</w:t>
      </w:r>
      <w:r>
        <w:rPr>
          <w:rFonts w:hint="eastAsia" w:cs="宋体"/>
          <w:color w:val="000000" w:themeColor="text1"/>
          <w14:textFill>
            <w14:solidFill>
              <w14:schemeClr w14:val="tx1"/>
            </w14:solidFill>
          </w14:textFill>
        </w:rPr>
        <w:t>）</w:t>
      </w:r>
    </w:p>
    <w:p w14:paraId="1120B948">
      <w:pPr>
        <w:spacing w:line="360" w:lineRule="auto"/>
        <w:ind w:firstLine="630"/>
        <w:rPr>
          <w:color w:val="000000" w:themeColor="text1"/>
          <w14:textFill>
            <w14:solidFill>
              <w14:schemeClr w14:val="tx1"/>
            </w14:solidFill>
          </w14:textFill>
        </w:rPr>
      </w:pPr>
      <w:r>
        <w:rPr>
          <w:color w:val="000000" w:themeColor="text1"/>
          <w14:textFill>
            <w14:solidFill>
              <w14:schemeClr w14:val="tx1"/>
            </w14:solidFill>
          </w14:textFill>
        </w:rPr>
        <w:t xml:space="preserve">1.2 </w:t>
      </w:r>
      <w:r>
        <w:rPr>
          <w:rFonts w:hint="eastAsia" w:cs="宋体"/>
          <w:color w:val="000000" w:themeColor="text1"/>
          <w14:textFill>
            <w14:solidFill>
              <w14:schemeClr w14:val="tx1"/>
            </w14:solidFill>
          </w14:textFill>
        </w:rPr>
        <w:t>投标总价（扉</w:t>
      </w:r>
      <w:r>
        <w:rPr>
          <w:color w:val="000000" w:themeColor="text1"/>
          <w14:textFill>
            <w14:solidFill>
              <w14:schemeClr w14:val="tx1"/>
            </w14:solidFill>
          </w14:textFill>
        </w:rPr>
        <w:t>-3</w:t>
      </w:r>
      <w:r>
        <w:rPr>
          <w:rFonts w:hint="eastAsia" w:cs="宋体"/>
          <w:color w:val="000000" w:themeColor="text1"/>
          <w14:textFill>
            <w14:solidFill>
              <w14:schemeClr w14:val="tx1"/>
            </w14:solidFill>
          </w14:textFill>
        </w:rPr>
        <w:t>）</w:t>
      </w:r>
    </w:p>
    <w:p w14:paraId="2F70ADB0">
      <w:pPr>
        <w:spacing w:line="360" w:lineRule="auto"/>
        <w:ind w:firstLine="630"/>
        <w:rPr>
          <w:color w:val="000000" w:themeColor="text1"/>
          <w14:textFill>
            <w14:solidFill>
              <w14:schemeClr w14:val="tx1"/>
            </w14:solidFill>
          </w14:textFill>
        </w:rPr>
      </w:pPr>
      <w:r>
        <w:rPr>
          <w:color w:val="000000" w:themeColor="text1"/>
          <w14:textFill>
            <w14:solidFill>
              <w14:schemeClr w14:val="tx1"/>
            </w14:solidFill>
          </w14:textFill>
        </w:rPr>
        <w:t xml:space="preserve">1.3 </w:t>
      </w:r>
      <w:r>
        <w:rPr>
          <w:rFonts w:hint="eastAsia" w:cs="宋体"/>
          <w:color w:val="000000" w:themeColor="text1"/>
          <w14:textFill>
            <w14:solidFill>
              <w14:schemeClr w14:val="tx1"/>
            </w14:solidFill>
          </w14:textFill>
        </w:rPr>
        <w:t>总说明（表</w:t>
      </w:r>
      <w:r>
        <w:rPr>
          <w:color w:val="000000" w:themeColor="text1"/>
          <w14:textFill>
            <w14:solidFill>
              <w14:schemeClr w14:val="tx1"/>
            </w14:solidFill>
          </w14:textFill>
        </w:rPr>
        <w:t>-01</w:t>
      </w:r>
      <w:r>
        <w:rPr>
          <w:rFonts w:hint="eastAsia" w:cs="宋体"/>
          <w:color w:val="000000" w:themeColor="text1"/>
          <w14:textFill>
            <w14:solidFill>
              <w14:schemeClr w14:val="tx1"/>
            </w14:solidFill>
          </w14:textFill>
        </w:rPr>
        <w:t>）</w:t>
      </w:r>
    </w:p>
    <w:p w14:paraId="10C40B10">
      <w:pPr>
        <w:spacing w:line="360" w:lineRule="auto"/>
        <w:ind w:firstLine="630"/>
        <w:rPr>
          <w:color w:val="000000" w:themeColor="text1"/>
          <w14:textFill>
            <w14:solidFill>
              <w14:schemeClr w14:val="tx1"/>
            </w14:solidFill>
          </w14:textFill>
        </w:rPr>
      </w:pPr>
      <w:r>
        <w:rPr>
          <w:color w:val="000000" w:themeColor="text1"/>
          <w14:textFill>
            <w14:solidFill>
              <w14:schemeClr w14:val="tx1"/>
            </w14:solidFill>
          </w14:textFill>
        </w:rPr>
        <w:t xml:space="preserve">1.4 </w:t>
      </w:r>
      <w:r>
        <w:rPr>
          <w:rFonts w:hint="eastAsia" w:cs="宋体"/>
          <w:color w:val="000000" w:themeColor="text1"/>
          <w14:textFill>
            <w14:solidFill>
              <w14:schemeClr w14:val="tx1"/>
            </w14:solidFill>
          </w14:textFill>
        </w:rPr>
        <w:t>建设项目投标报价汇总表（表</w:t>
      </w:r>
      <w:r>
        <w:rPr>
          <w:color w:val="000000" w:themeColor="text1"/>
          <w14:textFill>
            <w14:solidFill>
              <w14:schemeClr w14:val="tx1"/>
            </w14:solidFill>
          </w14:textFill>
        </w:rPr>
        <w:t>-02</w:t>
      </w:r>
      <w:r>
        <w:rPr>
          <w:rFonts w:hint="eastAsia" w:cs="宋体"/>
          <w:color w:val="000000" w:themeColor="text1"/>
          <w14:textFill>
            <w14:solidFill>
              <w14:schemeClr w14:val="tx1"/>
            </w14:solidFill>
          </w14:textFill>
        </w:rPr>
        <w:t>）</w:t>
      </w:r>
    </w:p>
    <w:p w14:paraId="4BE91B49">
      <w:pPr>
        <w:spacing w:line="360" w:lineRule="auto"/>
        <w:ind w:firstLine="630"/>
        <w:rPr>
          <w:color w:val="000000" w:themeColor="text1"/>
          <w14:textFill>
            <w14:solidFill>
              <w14:schemeClr w14:val="tx1"/>
            </w14:solidFill>
          </w14:textFill>
        </w:rPr>
      </w:pPr>
      <w:r>
        <w:rPr>
          <w:color w:val="000000" w:themeColor="text1"/>
          <w14:textFill>
            <w14:solidFill>
              <w14:schemeClr w14:val="tx1"/>
            </w14:solidFill>
          </w14:textFill>
        </w:rPr>
        <w:t xml:space="preserve">1.5 </w:t>
      </w:r>
      <w:r>
        <w:rPr>
          <w:rFonts w:hint="eastAsia" w:cs="宋体"/>
          <w:color w:val="000000" w:themeColor="text1"/>
          <w14:textFill>
            <w14:solidFill>
              <w14:schemeClr w14:val="tx1"/>
            </w14:solidFill>
          </w14:textFill>
        </w:rPr>
        <w:t>单项工程投标报价汇总表（表</w:t>
      </w:r>
      <w:r>
        <w:rPr>
          <w:color w:val="000000" w:themeColor="text1"/>
          <w14:textFill>
            <w14:solidFill>
              <w14:schemeClr w14:val="tx1"/>
            </w14:solidFill>
          </w14:textFill>
        </w:rPr>
        <w:t>-03</w:t>
      </w:r>
      <w:r>
        <w:rPr>
          <w:rFonts w:hint="eastAsia" w:cs="宋体"/>
          <w:color w:val="000000" w:themeColor="text1"/>
          <w14:textFill>
            <w14:solidFill>
              <w14:schemeClr w14:val="tx1"/>
            </w14:solidFill>
          </w14:textFill>
        </w:rPr>
        <w:t>）</w:t>
      </w:r>
    </w:p>
    <w:p w14:paraId="48C89B62">
      <w:pPr>
        <w:spacing w:line="360" w:lineRule="auto"/>
        <w:ind w:firstLine="630"/>
        <w:rPr>
          <w:color w:val="000000" w:themeColor="text1"/>
          <w14:textFill>
            <w14:solidFill>
              <w14:schemeClr w14:val="tx1"/>
            </w14:solidFill>
          </w14:textFill>
        </w:rPr>
      </w:pPr>
      <w:r>
        <w:rPr>
          <w:color w:val="000000" w:themeColor="text1"/>
          <w14:textFill>
            <w14:solidFill>
              <w14:schemeClr w14:val="tx1"/>
            </w14:solidFill>
          </w14:textFill>
        </w:rPr>
        <w:t xml:space="preserve">1.6 </w:t>
      </w:r>
      <w:r>
        <w:rPr>
          <w:rFonts w:hint="eastAsia" w:cs="宋体"/>
          <w:color w:val="000000" w:themeColor="text1"/>
          <w14:textFill>
            <w14:solidFill>
              <w14:schemeClr w14:val="tx1"/>
            </w14:solidFill>
          </w14:textFill>
        </w:rPr>
        <w:t>单位工程投标报价汇总表（表</w:t>
      </w:r>
      <w:r>
        <w:rPr>
          <w:color w:val="000000" w:themeColor="text1"/>
          <w14:textFill>
            <w14:solidFill>
              <w14:schemeClr w14:val="tx1"/>
            </w14:solidFill>
          </w14:textFill>
        </w:rPr>
        <w:t>-04</w:t>
      </w:r>
      <w:r>
        <w:rPr>
          <w:rFonts w:hint="eastAsia" w:cs="宋体"/>
          <w:color w:val="000000" w:themeColor="text1"/>
          <w14:textFill>
            <w14:solidFill>
              <w14:schemeClr w14:val="tx1"/>
            </w14:solidFill>
          </w14:textFill>
        </w:rPr>
        <w:t>）</w:t>
      </w:r>
    </w:p>
    <w:p w14:paraId="52FDCC9A">
      <w:pPr>
        <w:spacing w:line="360" w:lineRule="auto"/>
        <w:ind w:firstLine="630"/>
        <w:rPr>
          <w:color w:val="000000" w:themeColor="text1"/>
          <w14:textFill>
            <w14:solidFill>
              <w14:schemeClr w14:val="tx1"/>
            </w14:solidFill>
          </w14:textFill>
        </w:rPr>
      </w:pPr>
      <w:r>
        <w:rPr>
          <w:color w:val="000000" w:themeColor="text1"/>
          <w14:textFill>
            <w14:solidFill>
              <w14:schemeClr w14:val="tx1"/>
            </w14:solidFill>
          </w14:textFill>
        </w:rPr>
        <w:t xml:space="preserve">1.7 </w:t>
      </w:r>
      <w:r>
        <w:rPr>
          <w:rFonts w:hint="eastAsia" w:cs="宋体"/>
          <w:color w:val="000000" w:themeColor="text1"/>
          <w14:textFill>
            <w14:solidFill>
              <w14:schemeClr w14:val="tx1"/>
            </w14:solidFill>
          </w14:textFill>
        </w:rPr>
        <w:t>分部分项工程和单价措施项目清单与计价表（表</w:t>
      </w:r>
      <w:r>
        <w:rPr>
          <w:color w:val="000000" w:themeColor="text1"/>
          <w14:textFill>
            <w14:solidFill>
              <w14:schemeClr w14:val="tx1"/>
            </w14:solidFill>
          </w14:textFill>
        </w:rPr>
        <w:t>-08</w:t>
      </w:r>
      <w:r>
        <w:rPr>
          <w:rFonts w:hint="eastAsia" w:cs="宋体"/>
          <w:color w:val="000000" w:themeColor="text1"/>
          <w14:textFill>
            <w14:solidFill>
              <w14:schemeClr w14:val="tx1"/>
            </w14:solidFill>
          </w14:textFill>
        </w:rPr>
        <w:t>）</w:t>
      </w:r>
    </w:p>
    <w:p w14:paraId="6D9F0D27">
      <w:pPr>
        <w:spacing w:line="360" w:lineRule="auto"/>
        <w:ind w:firstLine="630"/>
        <w:rPr>
          <w:color w:val="000000" w:themeColor="text1"/>
          <w14:textFill>
            <w14:solidFill>
              <w14:schemeClr w14:val="tx1"/>
            </w14:solidFill>
          </w14:textFill>
        </w:rPr>
      </w:pPr>
      <w:r>
        <w:rPr>
          <w:color w:val="000000" w:themeColor="text1"/>
          <w14:textFill>
            <w14:solidFill>
              <w14:schemeClr w14:val="tx1"/>
            </w14:solidFill>
          </w14:textFill>
        </w:rPr>
        <w:t xml:space="preserve">1.8 </w:t>
      </w:r>
      <w:r>
        <w:rPr>
          <w:rFonts w:hint="eastAsia" w:cs="宋体"/>
          <w:color w:val="000000" w:themeColor="text1"/>
          <w14:textFill>
            <w14:solidFill>
              <w14:schemeClr w14:val="tx1"/>
            </w14:solidFill>
          </w14:textFill>
        </w:rPr>
        <w:t>工程量清单综合单价分析表（表</w:t>
      </w:r>
      <w:r>
        <w:rPr>
          <w:color w:val="000000" w:themeColor="text1"/>
          <w14:textFill>
            <w14:solidFill>
              <w14:schemeClr w14:val="tx1"/>
            </w14:solidFill>
          </w14:textFill>
        </w:rPr>
        <w:t>-09</w:t>
      </w:r>
      <w:r>
        <w:rPr>
          <w:rFonts w:hint="eastAsia" w:cs="宋体"/>
          <w:color w:val="000000" w:themeColor="text1"/>
          <w14:textFill>
            <w14:solidFill>
              <w14:schemeClr w14:val="tx1"/>
            </w14:solidFill>
          </w14:textFill>
        </w:rPr>
        <w:t>）</w:t>
      </w:r>
    </w:p>
    <w:p w14:paraId="09C88FE0">
      <w:pPr>
        <w:spacing w:line="360" w:lineRule="auto"/>
        <w:ind w:firstLine="630"/>
        <w:rPr>
          <w:color w:val="000000" w:themeColor="text1"/>
          <w14:textFill>
            <w14:solidFill>
              <w14:schemeClr w14:val="tx1"/>
            </w14:solidFill>
          </w14:textFill>
        </w:rPr>
      </w:pPr>
      <w:r>
        <w:rPr>
          <w:color w:val="000000" w:themeColor="text1"/>
          <w14:textFill>
            <w14:solidFill>
              <w14:schemeClr w14:val="tx1"/>
            </w14:solidFill>
          </w14:textFill>
        </w:rPr>
        <w:t xml:space="preserve">1.9 </w:t>
      </w:r>
      <w:r>
        <w:rPr>
          <w:rFonts w:hint="eastAsia" w:cs="宋体"/>
          <w:color w:val="000000" w:themeColor="text1"/>
          <w14:textFill>
            <w14:solidFill>
              <w14:schemeClr w14:val="tx1"/>
            </w14:solidFill>
          </w14:textFill>
        </w:rPr>
        <w:t>主要清单项目工料机分析表（表</w:t>
      </w:r>
      <w:r>
        <w:rPr>
          <w:color w:val="000000" w:themeColor="text1"/>
          <w14:textFill>
            <w14:solidFill>
              <w14:schemeClr w14:val="tx1"/>
            </w14:solidFill>
          </w14:textFill>
        </w:rPr>
        <w:t>-10</w:t>
      </w:r>
      <w:r>
        <w:rPr>
          <w:rFonts w:hint="eastAsia" w:cs="宋体"/>
          <w:color w:val="000000" w:themeColor="text1"/>
          <w14:textFill>
            <w14:solidFill>
              <w14:schemeClr w14:val="tx1"/>
            </w14:solidFill>
          </w14:textFill>
        </w:rPr>
        <w:t>）【备注：可按要求有选择地提供】</w:t>
      </w:r>
    </w:p>
    <w:p w14:paraId="6E443DD8">
      <w:pPr>
        <w:spacing w:line="360" w:lineRule="auto"/>
        <w:ind w:firstLine="630"/>
        <w:rPr>
          <w:color w:val="000000" w:themeColor="text1"/>
          <w14:textFill>
            <w14:solidFill>
              <w14:schemeClr w14:val="tx1"/>
            </w14:solidFill>
          </w14:textFill>
        </w:rPr>
      </w:pPr>
      <w:r>
        <w:rPr>
          <w:color w:val="000000" w:themeColor="text1"/>
          <w14:textFill>
            <w14:solidFill>
              <w14:schemeClr w14:val="tx1"/>
            </w14:solidFill>
          </w14:textFill>
        </w:rPr>
        <w:t xml:space="preserve">1.10 </w:t>
      </w:r>
      <w:r>
        <w:rPr>
          <w:rFonts w:hint="eastAsia" w:cs="宋体"/>
          <w:color w:val="000000" w:themeColor="text1"/>
          <w14:textFill>
            <w14:solidFill>
              <w14:schemeClr w14:val="tx1"/>
            </w14:solidFill>
          </w14:textFill>
        </w:rPr>
        <w:t>总价措施项目清单与计价表（表</w:t>
      </w:r>
      <w:r>
        <w:rPr>
          <w:color w:val="000000" w:themeColor="text1"/>
          <w14:textFill>
            <w14:solidFill>
              <w14:schemeClr w14:val="tx1"/>
            </w14:solidFill>
          </w14:textFill>
        </w:rPr>
        <w:t>-11</w:t>
      </w:r>
      <w:r>
        <w:rPr>
          <w:rFonts w:hint="eastAsia" w:cs="宋体"/>
          <w:color w:val="000000" w:themeColor="text1"/>
          <w14:textFill>
            <w14:solidFill>
              <w14:schemeClr w14:val="tx1"/>
            </w14:solidFill>
          </w14:textFill>
        </w:rPr>
        <w:t>）</w:t>
      </w:r>
    </w:p>
    <w:p w14:paraId="4B056D85">
      <w:pPr>
        <w:spacing w:line="360" w:lineRule="auto"/>
        <w:ind w:firstLine="630"/>
        <w:rPr>
          <w:color w:val="000000" w:themeColor="text1"/>
          <w14:textFill>
            <w14:solidFill>
              <w14:schemeClr w14:val="tx1"/>
            </w14:solidFill>
          </w14:textFill>
        </w:rPr>
      </w:pPr>
      <w:r>
        <w:rPr>
          <w:color w:val="000000" w:themeColor="text1"/>
          <w14:textFill>
            <w14:solidFill>
              <w14:schemeClr w14:val="tx1"/>
            </w14:solidFill>
          </w14:textFill>
        </w:rPr>
        <w:t xml:space="preserve">1.11 </w:t>
      </w:r>
      <w:r>
        <w:rPr>
          <w:rFonts w:hint="eastAsia" w:cs="宋体"/>
          <w:color w:val="000000" w:themeColor="text1"/>
          <w14:textFill>
            <w14:solidFill>
              <w14:schemeClr w14:val="tx1"/>
            </w14:solidFill>
          </w14:textFill>
        </w:rPr>
        <w:t>其他项目清单与计价汇总表（表</w:t>
      </w:r>
      <w:r>
        <w:rPr>
          <w:color w:val="000000" w:themeColor="text1"/>
          <w14:textFill>
            <w14:solidFill>
              <w14:schemeClr w14:val="tx1"/>
            </w14:solidFill>
          </w14:textFill>
        </w:rPr>
        <w:t>-12</w:t>
      </w:r>
      <w:r>
        <w:rPr>
          <w:rFonts w:hint="eastAsia" w:cs="宋体"/>
          <w:color w:val="000000" w:themeColor="text1"/>
          <w14:textFill>
            <w14:solidFill>
              <w14:schemeClr w14:val="tx1"/>
            </w14:solidFill>
          </w14:textFill>
        </w:rPr>
        <w:t>）</w:t>
      </w:r>
    </w:p>
    <w:p w14:paraId="2A477071">
      <w:pPr>
        <w:spacing w:line="360" w:lineRule="auto"/>
        <w:ind w:firstLine="630"/>
        <w:rPr>
          <w:color w:val="000000" w:themeColor="text1"/>
          <w14:textFill>
            <w14:solidFill>
              <w14:schemeClr w14:val="tx1"/>
            </w14:solidFill>
          </w14:textFill>
        </w:rPr>
      </w:pPr>
      <w:r>
        <w:rPr>
          <w:color w:val="000000" w:themeColor="text1"/>
          <w14:textFill>
            <w14:solidFill>
              <w14:schemeClr w14:val="tx1"/>
            </w14:solidFill>
          </w14:textFill>
        </w:rPr>
        <w:t xml:space="preserve">1.12 </w:t>
      </w:r>
      <w:r>
        <w:rPr>
          <w:rFonts w:hint="eastAsia" w:cs="宋体"/>
          <w:color w:val="000000" w:themeColor="text1"/>
          <w14:textFill>
            <w14:solidFill>
              <w14:schemeClr w14:val="tx1"/>
            </w14:solidFill>
          </w14:textFill>
        </w:rPr>
        <w:t>暂列金额明细表（表</w:t>
      </w:r>
      <w:r>
        <w:rPr>
          <w:color w:val="000000" w:themeColor="text1"/>
          <w14:textFill>
            <w14:solidFill>
              <w14:schemeClr w14:val="tx1"/>
            </w14:solidFill>
          </w14:textFill>
        </w:rPr>
        <w:t>12-1</w:t>
      </w:r>
      <w:r>
        <w:rPr>
          <w:rFonts w:hint="eastAsia" w:cs="宋体"/>
          <w:color w:val="000000" w:themeColor="text1"/>
          <w14:textFill>
            <w14:solidFill>
              <w14:schemeClr w14:val="tx1"/>
            </w14:solidFill>
          </w14:textFill>
        </w:rPr>
        <w:t>）</w:t>
      </w:r>
    </w:p>
    <w:p w14:paraId="11B172D3">
      <w:pPr>
        <w:spacing w:line="360" w:lineRule="auto"/>
        <w:ind w:firstLine="630"/>
        <w:rPr>
          <w:color w:val="000000" w:themeColor="text1"/>
          <w14:textFill>
            <w14:solidFill>
              <w14:schemeClr w14:val="tx1"/>
            </w14:solidFill>
          </w14:textFill>
        </w:rPr>
      </w:pPr>
      <w:r>
        <w:rPr>
          <w:color w:val="000000" w:themeColor="text1"/>
          <w14:textFill>
            <w14:solidFill>
              <w14:schemeClr w14:val="tx1"/>
            </w14:solidFill>
          </w14:textFill>
        </w:rPr>
        <w:t xml:space="preserve">1.13 </w:t>
      </w:r>
      <w:r>
        <w:rPr>
          <w:rFonts w:hint="eastAsia" w:cs="宋体"/>
          <w:color w:val="000000" w:themeColor="text1"/>
          <w14:textFill>
            <w14:solidFill>
              <w14:schemeClr w14:val="tx1"/>
            </w14:solidFill>
          </w14:textFill>
        </w:rPr>
        <w:t>材料（工程设备）暂估单价及调整表（表</w:t>
      </w:r>
      <w:r>
        <w:rPr>
          <w:color w:val="000000" w:themeColor="text1"/>
          <w14:textFill>
            <w14:solidFill>
              <w14:schemeClr w14:val="tx1"/>
            </w14:solidFill>
          </w14:textFill>
        </w:rPr>
        <w:t>12-2</w:t>
      </w:r>
      <w:r>
        <w:rPr>
          <w:rFonts w:hint="eastAsia" w:cs="宋体"/>
          <w:color w:val="000000" w:themeColor="text1"/>
          <w14:textFill>
            <w14:solidFill>
              <w14:schemeClr w14:val="tx1"/>
            </w14:solidFill>
          </w14:textFill>
        </w:rPr>
        <w:t>）</w:t>
      </w:r>
    </w:p>
    <w:p w14:paraId="5F8EBEF9">
      <w:pPr>
        <w:spacing w:line="360" w:lineRule="auto"/>
        <w:ind w:firstLine="630"/>
        <w:rPr>
          <w:color w:val="000000" w:themeColor="text1"/>
          <w14:textFill>
            <w14:solidFill>
              <w14:schemeClr w14:val="tx1"/>
            </w14:solidFill>
          </w14:textFill>
        </w:rPr>
      </w:pPr>
      <w:r>
        <w:rPr>
          <w:color w:val="000000" w:themeColor="text1"/>
          <w14:textFill>
            <w14:solidFill>
              <w14:schemeClr w14:val="tx1"/>
            </w14:solidFill>
          </w14:textFill>
        </w:rPr>
        <w:t xml:space="preserve">1.14 </w:t>
      </w:r>
      <w:r>
        <w:rPr>
          <w:rFonts w:hint="eastAsia" w:cs="宋体"/>
          <w:color w:val="000000" w:themeColor="text1"/>
          <w14:textFill>
            <w14:solidFill>
              <w14:schemeClr w14:val="tx1"/>
            </w14:solidFill>
          </w14:textFill>
        </w:rPr>
        <w:t>专业工程暂估价及结算价表（表</w:t>
      </w:r>
      <w:r>
        <w:rPr>
          <w:color w:val="000000" w:themeColor="text1"/>
          <w14:textFill>
            <w14:solidFill>
              <w14:schemeClr w14:val="tx1"/>
            </w14:solidFill>
          </w14:textFill>
        </w:rPr>
        <w:t>12-3</w:t>
      </w:r>
      <w:r>
        <w:rPr>
          <w:rFonts w:hint="eastAsia" w:cs="宋体"/>
          <w:color w:val="000000" w:themeColor="text1"/>
          <w14:textFill>
            <w14:solidFill>
              <w14:schemeClr w14:val="tx1"/>
            </w14:solidFill>
          </w14:textFill>
        </w:rPr>
        <w:t>）</w:t>
      </w:r>
    </w:p>
    <w:p w14:paraId="02414AC0">
      <w:pPr>
        <w:spacing w:line="360" w:lineRule="auto"/>
        <w:ind w:firstLine="630"/>
        <w:rPr>
          <w:color w:val="000000" w:themeColor="text1"/>
          <w14:textFill>
            <w14:solidFill>
              <w14:schemeClr w14:val="tx1"/>
            </w14:solidFill>
          </w14:textFill>
        </w:rPr>
      </w:pPr>
      <w:r>
        <w:rPr>
          <w:color w:val="000000" w:themeColor="text1"/>
          <w14:textFill>
            <w14:solidFill>
              <w14:schemeClr w14:val="tx1"/>
            </w14:solidFill>
          </w14:textFill>
        </w:rPr>
        <w:t>1.15</w:t>
      </w:r>
      <w:r>
        <w:rPr>
          <w:rFonts w:hint="eastAsia" w:cs="宋体"/>
          <w:color w:val="000000" w:themeColor="text1"/>
          <w14:textFill>
            <w14:solidFill>
              <w14:schemeClr w14:val="tx1"/>
            </w14:solidFill>
          </w14:textFill>
        </w:rPr>
        <w:t>计日工表（表</w:t>
      </w:r>
      <w:r>
        <w:rPr>
          <w:color w:val="000000" w:themeColor="text1"/>
          <w14:textFill>
            <w14:solidFill>
              <w14:schemeClr w14:val="tx1"/>
            </w14:solidFill>
          </w14:textFill>
        </w:rPr>
        <w:t>12-4</w:t>
      </w:r>
      <w:r>
        <w:rPr>
          <w:rFonts w:hint="eastAsia" w:cs="宋体"/>
          <w:color w:val="000000" w:themeColor="text1"/>
          <w14:textFill>
            <w14:solidFill>
              <w14:schemeClr w14:val="tx1"/>
            </w14:solidFill>
          </w14:textFill>
        </w:rPr>
        <w:t>）</w:t>
      </w:r>
    </w:p>
    <w:p w14:paraId="1DDD57A2">
      <w:pPr>
        <w:spacing w:line="360" w:lineRule="auto"/>
        <w:ind w:firstLine="630"/>
        <w:rPr>
          <w:color w:val="000000" w:themeColor="text1"/>
          <w14:textFill>
            <w14:solidFill>
              <w14:schemeClr w14:val="tx1"/>
            </w14:solidFill>
          </w14:textFill>
        </w:rPr>
      </w:pPr>
      <w:r>
        <w:rPr>
          <w:color w:val="000000" w:themeColor="text1"/>
          <w14:textFill>
            <w14:solidFill>
              <w14:schemeClr w14:val="tx1"/>
            </w14:solidFill>
          </w14:textFill>
        </w:rPr>
        <w:t xml:space="preserve">1.16 </w:t>
      </w:r>
      <w:r>
        <w:rPr>
          <w:rFonts w:hint="eastAsia" w:cs="宋体"/>
          <w:color w:val="000000" w:themeColor="text1"/>
          <w14:textFill>
            <w14:solidFill>
              <w14:schemeClr w14:val="tx1"/>
            </w14:solidFill>
          </w14:textFill>
        </w:rPr>
        <w:t>总承包服务费计价表（表</w:t>
      </w:r>
      <w:r>
        <w:rPr>
          <w:color w:val="000000" w:themeColor="text1"/>
          <w14:textFill>
            <w14:solidFill>
              <w14:schemeClr w14:val="tx1"/>
            </w14:solidFill>
          </w14:textFill>
        </w:rPr>
        <w:t>12-5</w:t>
      </w:r>
      <w:r>
        <w:rPr>
          <w:rFonts w:hint="eastAsia" w:cs="宋体"/>
          <w:color w:val="000000" w:themeColor="text1"/>
          <w14:textFill>
            <w14:solidFill>
              <w14:schemeClr w14:val="tx1"/>
            </w14:solidFill>
          </w14:textFill>
        </w:rPr>
        <w:t>）</w:t>
      </w:r>
    </w:p>
    <w:p w14:paraId="4F7797F4">
      <w:pPr>
        <w:spacing w:line="360" w:lineRule="auto"/>
        <w:ind w:firstLine="630"/>
        <w:rPr>
          <w:color w:val="000000" w:themeColor="text1"/>
          <w14:textFill>
            <w14:solidFill>
              <w14:schemeClr w14:val="tx1"/>
            </w14:solidFill>
          </w14:textFill>
        </w:rPr>
      </w:pPr>
      <w:r>
        <w:rPr>
          <w:color w:val="000000" w:themeColor="text1"/>
          <w14:textFill>
            <w14:solidFill>
              <w14:schemeClr w14:val="tx1"/>
            </w14:solidFill>
          </w14:textFill>
        </w:rPr>
        <w:t xml:space="preserve">1.17 </w:t>
      </w:r>
      <w:r>
        <w:rPr>
          <w:rFonts w:hint="eastAsia" w:cs="宋体"/>
          <w:color w:val="000000" w:themeColor="text1"/>
          <w14:textFill>
            <w14:solidFill>
              <w14:schemeClr w14:val="tx1"/>
            </w14:solidFill>
          </w14:textFill>
        </w:rPr>
        <w:t>税前项目清单与计价表（表</w:t>
      </w:r>
      <w:r>
        <w:rPr>
          <w:color w:val="000000" w:themeColor="text1"/>
          <w14:textFill>
            <w14:solidFill>
              <w14:schemeClr w14:val="tx1"/>
            </w14:solidFill>
          </w14:textFill>
        </w:rPr>
        <w:t>-14</w:t>
      </w:r>
      <w:r>
        <w:rPr>
          <w:rFonts w:hint="eastAsia" w:cs="宋体"/>
          <w:color w:val="000000" w:themeColor="text1"/>
          <w14:textFill>
            <w14:solidFill>
              <w14:schemeClr w14:val="tx1"/>
            </w14:solidFill>
          </w14:textFill>
        </w:rPr>
        <w:t>）</w:t>
      </w:r>
    </w:p>
    <w:p w14:paraId="3A0D3BAA">
      <w:pPr>
        <w:spacing w:line="360" w:lineRule="auto"/>
        <w:ind w:firstLine="630"/>
        <w:rPr>
          <w:color w:val="000000" w:themeColor="text1"/>
          <w14:textFill>
            <w14:solidFill>
              <w14:schemeClr w14:val="tx1"/>
            </w14:solidFill>
          </w14:textFill>
        </w:rPr>
      </w:pPr>
      <w:r>
        <w:rPr>
          <w:color w:val="000000" w:themeColor="text1"/>
          <w14:textFill>
            <w14:solidFill>
              <w14:schemeClr w14:val="tx1"/>
            </w14:solidFill>
          </w14:textFill>
        </w:rPr>
        <w:t xml:space="preserve">1.18 </w:t>
      </w:r>
      <w:r>
        <w:rPr>
          <w:rFonts w:hint="eastAsia" w:cs="宋体"/>
          <w:color w:val="000000" w:themeColor="text1"/>
          <w14:textFill>
            <w14:solidFill>
              <w14:schemeClr w14:val="tx1"/>
            </w14:solidFill>
          </w14:textFill>
        </w:rPr>
        <w:t>规费、增值税计价表（表</w:t>
      </w:r>
      <w:r>
        <w:rPr>
          <w:color w:val="000000" w:themeColor="text1"/>
          <w14:textFill>
            <w14:solidFill>
              <w14:schemeClr w14:val="tx1"/>
            </w14:solidFill>
          </w14:textFill>
        </w:rPr>
        <w:t>-15</w:t>
      </w:r>
      <w:r>
        <w:rPr>
          <w:rFonts w:hint="eastAsia" w:cs="宋体"/>
          <w:color w:val="000000" w:themeColor="text1"/>
          <w14:textFill>
            <w14:solidFill>
              <w14:schemeClr w14:val="tx1"/>
            </w14:solidFill>
          </w14:textFill>
        </w:rPr>
        <w:t>）</w:t>
      </w:r>
    </w:p>
    <w:p w14:paraId="28B6C24D">
      <w:pPr>
        <w:spacing w:line="360" w:lineRule="auto"/>
        <w:ind w:firstLine="630"/>
        <w:rPr>
          <w:color w:val="000000" w:themeColor="text1"/>
          <w14:textFill>
            <w14:solidFill>
              <w14:schemeClr w14:val="tx1"/>
            </w14:solidFill>
          </w14:textFill>
        </w:rPr>
      </w:pPr>
      <w:r>
        <w:rPr>
          <w:color w:val="000000" w:themeColor="text1"/>
          <w14:textFill>
            <w14:solidFill>
              <w14:schemeClr w14:val="tx1"/>
            </w14:solidFill>
          </w14:textFill>
        </w:rPr>
        <w:t xml:space="preserve">1.19 </w:t>
      </w:r>
      <w:r>
        <w:rPr>
          <w:rFonts w:hint="eastAsia" w:cs="宋体"/>
          <w:color w:val="000000" w:themeColor="text1"/>
          <w14:textFill>
            <w14:solidFill>
              <w14:schemeClr w14:val="tx1"/>
            </w14:solidFill>
          </w14:textFill>
        </w:rPr>
        <w:t>发包人提供主要材料和工程设备一览表（表</w:t>
      </w:r>
      <w:r>
        <w:rPr>
          <w:color w:val="000000" w:themeColor="text1"/>
          <w14:textFill>
            <w14:solidFill>
              <w14:schemeClr w14:val="tx1"/>
            </w14:solidFill>
          </w14:textFill>
        </w:rPr>
        <w:t>-21</w:t>
      </w:r>
      <w:r>
        <w:rPr>
          <w:rFonts w:hint="eastAsia" w:cs="宋体"/>
          <w:color w:val="000000" w:themeColor="text1"/>
          <w14:textFill>
            <w14:solidFill>
              <w14:schemeClr w14:val="tx1"/>
            </w14:solidFill>
          </w14:textFill>
        </w:rPr>
        <w:t>）</w:t>
      </w:r>
    </w:p>
    <w:p w14:paraId="0648B9C6">
      <w:pPr>
        <w:spacing w:line="360" w:lineRule="auto"/>
        <w:ind w:firstLine="630"/>
        <w:rPr>
          <w:color w:val="000000" w:themeColor="text1"/>
          <w14:textFill>
            <w14:solidFill>
              <w14:schemeClr w14:val="tx1"/>
            </w14:solidFill>
          </w14:textFill>
        </w:rPr>
      </w:pPr>
      <w:r>
        <w:rPr>
          <w:color w:val="000000" w:themeColor="text1"/>
          <w14:textFill>
            <w14:solidFill>
              <w14:schemeClr w14:val="tx1"/>
            </w14:solidFill>
          </w14:textFill>
        </w:rPr>
        <w:t xml:space="preserve">1.20 </w:t>
      </w:r>
      <w:r>
        <w:rPr>
          <w:rFonts w:hint="eastAsia" w:cs="宋体"/>
          <w:color w:val="000000" w:themeColor="text1"/>
          <w14:textFill>
            <w14:solidFill>
              <w14:schemeClr w14:val="tx1"/>
            </w14:solidFill>
          </w14:textFill>
        </w:rPr>
        <w:t>允许调整主要材料和工程设备一览表（适用于造价信息差额调整法）（表</w:t>
      </w:r>
      <w:r>
        <w:rPr>
          <w:color w:val="000000" w:themeColor="text1"/>
          <w14:textFill>
            <w14:solidFill>
              <w14:schemeClr w14:val="tx1"/>
            </w14:solidFill>
          </w14:textFill>
        </w:rPr>
        <w:t>-22</w:t>
      </w:r>
      <w:r>
        <w:rPr>
          <w:rFonts w:hint="eastAsia" w:cs="宋体"/>
          <w:color w:val="000000" w:themeColor="text1"/>
          <w14:textFill>
            <w14:solidFill>
              <w14:schemeClr w14:val="tx1"/>
            </w14:solidFill>
          </w14:textFill>
        </w:rPr>
        <w:t>）</w:t>
      </w:r>
    </w:p>
    <w:p w14:paraId="2F0BA471">
      <w:pPr>
        <w:spacing w:line="360" w:lineRule="auto"/>
        <w:ind w:firstLine="630"/>
        <w:rPr>
          <w:color w:val="000000" w:themeColor="text1"/>
          <w14:textFill>
            <w14:solidFill>
              <w14:schemeClr w14:val="tx1"/>
            </w14:solidFill>
          </w14:textFill>
        </w:rPr>
      </w:pPr>
      <w:r>
        <w:rPr>
          <w:color w:val="000000" w:themeColor="text1"/>
          <w14:textFill>
            <w14:solidFill>
              <w14:schemeClr w14:val="tx1"/>
            </w14:solidFill>
          </w14:textFill>
        </w:rPr>
        <w:t xml:space="preserve">1.21 </w:t>
      </w:r>
      <w:r>
        <w:rPr>
          <w:rFonts w:hint="eastAsia" w:cs="宋体"/>
          <w:color w:val="000000" w:themeColor="text1"/>
          <w14:textFill>
            <w14:solidFill>
              <w14:schemeClr w14:val="tx1"/>
            </w14:solidFill>
          </w14:textFill>
        </w:rPr>
        <w:t>允许调整主要材料和工程设备一览表（适用于价格指数差额调整法）（表</w:t>
      </w:r>
      <w:r>
        <w:rPr>
          <w:color w:val="000000" w:themeColor="text1"/>
          <w14:textFill>
            <w14:solidFill>
              <w14:schemeClr w14:val="tx1"/>
            </w14:solidFill>
          </w14:textFill>
        </w:rPr>
        <w:t>-23</w:t>
      </w:r>
      <w:r>
        <w:rPr>
          <w:rFonts w:hint="eastAsia" w:cs="宋体"/>
          <w:color w:val="000000" w:themeColor="text1"/>
          <w14:textFill>
            <w14:solidFill>
              <w14:schemeClr w14:val="tx1"/>
            </w14:solidFill>
          </w14:textFill>
        </w:rPr>
        <w:t>）</w:t>
      </w:r>
    </w:p>
    <w:p w14:paraId="6CB04FC6">
      <w:pPr>
        <w:spacing w:line="360" w:lineRule="auto"/>
        <w:ind w:firstLine="630"/>
        <w:rPr>
          <w:color w:val="000000" w:themeColor="text1"/>
          <w14:textFill>
            <w14:solidFill>
              <w14:schemeClr w14:val="tx1"/>
            </w14:solidFill>
          </w14:textFill>
        </w:rPr>
      </w:pPr>
      <w:r>
        <w:rPr>
          <w:rFonts w:hint="eastAsia"/>
          <w:color w:val="000000" w:themeColor="text1"/>
          <w14:textFill>
            <w14:solidFill>
              <w14:schemeClr w14:val="tx1"/>
            </w14:solidFill>
          </w14:textFill>
        </w:rPr>
        <w:t>1.22</w:t>
      </w:r>
      <w:r>
        <w:rPr>
          <w:rFonts w:hint="eastAsia" w:cs="宋体"/>
          <w:color w:val="000000" w:themeColor="text1"/>
          <w14:textFill>
            <w14:solidFill>
              <w14:schemeClr w14:val="tx1"/>
            </w14:solidFill>
          </w14:textFill>
        </w:rPr>
        <w:t>本工程</w:t>
      </w:r>
      <w:r>
        <w:rPr>
          <w:rFonts w:cs="宋体"/>
          <w:color w:val="000000" w:themeColor="text1"/>
          <w:lang w:val="en"/>
          <w14:textFill>
            <w14:solidFill>
              <w14:schemeClr w14:val="tx1"/>
            </w14:solidFill>
          </w14:textFill>
        </w:rPr>
        <w:t>材料和工程设备</w:t>
      </w:r>
      <w:r>
        <w:rPr>
          <w:rFonts w:hint="eastAsia" w:cs="宋体"/>
          <w:color w:val="000000" w:themeColor="text1"/>
          <w14:textFill>
            <w14:solidFill>
              <w14:schemeClr w14:val="tx1"/>
            </w14:solidFill>
          </w14:textFill>
        </w:rPr>
        <w:t>一览表（表-24）</w:t>
      </w:r>
    </w:p>
    <w:p w14:paraId="42F15F22">
      <w:pPr>
        <w:spacing w:line="360" w:lineRule="auto"/>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备注：</w:t>
      </w:r>
    </w:p>
    <w:p w14:paraId="40DB6D19">
      <w:pPr>
        <w:spacing w:line="360" w:lineRule="auto"/>
        <w:ind w:firstLine="42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s="宋体"/>
          <w:color w:val="000000" w:themeColor="text1"/>
          <w14:textFill>
            <w14:solidFill>
              <w14:schemeClr w14:val="tx1"/>
            </w14:solidFill>
          </w14:textFill>
        </w:rPr>
        <w:t>）供应商在上传竞标报价文件时应上传纸质投标总价封面的原件扫描件。竞标总价封面必须经供应商盖章，并由法定代表人（或其授权人）签字（或盖章），同时由编制人签字盖专用章。</w:t>
      </w:r>
    </w:p>
    <w:p w14:paraId="3CF53871">
      <w:pPr>
        <w:spacing w:line="360" w:lineRule="auto"/>
        <w:ind w:firstLine="42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1.8</w:t>
      </w:r>
      <w:r>
        <w:rPr>
          <w:rFonts w:hint="eastAsia" w:cs="宋体"/>
          <w:color w:val="000000" w:themeColor="text1"/>
          <w14:textFill>
            <w14:solidFill>
              <w14:schemeClr w14:val="tx1"/>
            </w14:solidFill>
          </w14:textFill>
        </w:rPr>
        <w:t>工程量清单综合单价分析表和</w:t>
      </w:r>
      <w:r>
        <w:rPr>
          <w:color w:val="000000" w:themeColor="text1"/>
          <w14:textFill>
            <w14:solidFill>
              <w14:schemeClr w14:val="tx1"/>
            </w14:solidFill>
          </w14:textFill>
        </w:rPr>
        <w:t>1.9</w:t>
      </w:r>
      <w:r>
        <w:rPr>
          <w:rFonts w:hint="eastAsia" w:cs="宋体"/>
          <w:color w:val="000000" w:themeColor="text1"/>
          <w14:textFill>
            <w14:solidFill>
              <w14:schemeClr w14:val="tx1"/>
            </w14:solidFill>
          </w14:textFill>
        </w:rPr>
        <w:t>主要清单项目工料机分析表要求附上。</w:t>
      </w:r>
    </w:p>
    <w:p w14:paraId="26831128">
      <w:pPr>
        <w:spacing w:line="360" w:lineRule="auto"/>
        <w:ind w:firstLine="42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s="宋体"/>
          <w:color w:val="000000" w:themeColor="text1"/>
          <w14:textFill>
            <w14:solidFill>
              <w14:schemeClr w14:val="tx1"/>
            </w14:solidFill>
          </w14:textFill>
        </w:rPr>
        <w:t>）已标价工程量清单表格要严格按照招标工程量清单给出的表格要求和内容填报。如本工程在合同中约定采用造价信息价差调整法，1.</w:t>
      </w:r>
      <w:r>
        <w:rPr>
          <w:color w:val="000000" w:themeColor="text1"/>
          <w14:textFill>
            <w14:solidFill>
              <w14:schemeClr w14:val="tx1"/>
            </w14:solidFill>
          </w14:textFill>
        </w:rPr>
        <w:t xml:space="preserve">18 </w:t>
      </w:r>
      <w:r>
        <w:rPr>
          <w:rFonts w:hint="eastAsia" w:cs="宋体"/>
          <w:color w:val="000000" w:themeColor="text1"/>
          <w14:textFill>
            <w14:solidFill>
              <w14:schemeClr w14:val="tx1"/>
            </w14:solidFill>
          </w14:textFill>
        </w:rPr>
        <w:t>允许调整主要材料和工程设备一览表（适用于造价信息差额调整法）（表</w:t>
      </w:r>
      <w:r>
        <w:rPr>
          <w:color w:val="000000" w:themeColor="text1"/>
          <w14:textFill>
            <w14:solidFill>
              <w14:schemeClr w14:val="tx1"/>
            </w14:solidFill>
          </w14:textFill>
        </w:rPr>
        <w:t>-22</w:t>
      </w:r>
      <w:r>
        <w:rPr>
          <w:rFonts w:hint="eastAsia" w:cs="宋体"/>
          <w:color w:val="000000" w:themeColor="text1"/>
          <w14:textFill>
            <w14:solidFill>
              <w14:schemeClr w14:val="tx1"/>
            </w14:solidFill>
          </w14:textFill>
        </w:rPr>
        <w:t>）载明的主要材料和工程设备为本工程允许调整的材料和工程设备，招标工程量清单必须提供该表格，且不能提供空白表。以下表格视工程实际需要选用，如该工程不发生如下表格相关项目和费用，招标工程量清单不应列入该部分表格，已标价工程量清单亦不包括这部分表格。</w:t>
      </w:r>
    </w:p>
    <w:p w14:paraId="0D35F7A9">
      <w:pPr>
        <w:spacing w:line="360" w:lineRule="auto"/>
        <w:ind w:firstLine="42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①</w:t>
      </w:r>
      <w:r>
        <w:rPr>
          <w:rFonts w:hint="eastAsia" w:cs="宋体"/>
          <w:color w:val="000000" w:themeColor="text1"/>
          <w14:textFill>
            <w14:solidFill>
              <w14:schemeClr w14:val="tx1"/>
            </w14:solidFill>
          </w14:textFill>
        </w:rPr>
        <w:t>建设项目投标报价汇总表（表</w:t>
      </w:r>
      <w:r>
        <w:rPr>
          <w:color w:val="000000" w:themeColor="text1"/>
          <w14:textFill>
            <w14:solidFill>
              <w14:schemeClr w14:val="tx1"/>
            </w14:solidFill>
          </w14:textFill>
        </w:rPr>
        <w:t>-02</w:t>
      </w:r>
      <w:r>
        <w:rPr>
          <w:rFonts w:hint="eastAsia" w:cs="宋体"/>
          <w:color w:val="000000" w:themeColor="text1"/>
          <w14:textFill>
            <w14:solidFill>
              <w14:schemeClr w14:val="tx1"/>
            </w14:solidFill>
          </w14:textFill>
        </w:rPr>
        <w:t>）</w:t>
      </w:r>
    </w:p>
    <w:p w14:paraId="6A6AD6D9">
      <w:pPr>
        <w:spacing w:line="360" w:lineRule="auto"/>
        <w:ind w:firstLine="42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②暂列金额明细表（表</w:t>
      </w:r>
      <w:r>
        <w:rPr>
          <w:color w:val="000000" w:themeColor="text1"/>
          <w14:textFill>
            <w14:solidFill>
              <w14:schemeClr w14:val="tx1"/>
            </w14:solidFill>
          </w14:textFill>
        </w:rPr>
        <w:t>12-1</w:t>
      </w:r>
      <w:r>
        <w:rPr>
          <w:rFonts w:hint="eastAsia" w:cs="宋体"/>
          <w:color w:val="000000" w:themeColor="text1"/>
          <w14:textFill>
            <w14:solidFill>
              <w14:schemeClr w14:val="tx1"/>
            </w14:solidFill>
          </w14:textFill>
        </w:rPr>
        <w:t>）</w:t>
      </w:r>
    </w:p>
    <w:p w14:paraId="1FC13579">
      <w:pPr>
        <w:spacing w:line="360" w:lineRule="auto"/>
        <w:ind w:firstLine="42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③材料（工程设备）暂估单位及调整表（表</w:t>
      </w:r>
      <w:r>
        <w:rPr>
          <w:color w:val="000000" w:themeColor="text1"/>
          <w14:textFill>
            <w14:solidFill>
              <w14:schemeClr w14:val="tx1"/>
            </w14:solidFill>
          </w14:textFill>
        </w:rPr>
        <w:t>12-2</w:t>
      </w:r>
      <w:r>
        <w:rPr>
          <w:rFonts w:hint="eastAsia" w:cs="宋体"/>
          <w:color w:val="000000" w:themeColor="text1"/>
          <w14:textFill>
            <w14:solidFill>
              <w14:schemeClr w14:val="tx1"/>
            </w14:solidFill>
          </w14:textFill>
        </w:rPr>
        <w:t>）</w:t>
      </w:r>
    </w:p>
    <w:p w14:paraId="522D3959">
      <w:pPr>
        <w:spacing w:line="360" w:lineRule="auto"/>
        <w:ind w:firstLine="42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④专业工程暂估价及结算价表（表</w:t>
      </w:r>
      <w:r>
        <w:rPr>
          <w:color w:val="000000" w:themeColor="text1"/>
          <w14:textFill>
            <w14:solidFill>
              <w14:schemeClr w14:val="tx1"/>
            </w14:solidFill>
          </w14:textFill>
        </w:rPr>
        <w:t>12-3</w:t>
      </w:r>
      <w:r>
        <w:rPr>
          <w:rFonts w:hint="eastAsia" w:cs="宋体"/>
          <w:color w:val="000000" w:themeColor="text1"/>
          <w14:textFill>
            <w14:solidFill>
              <w14:schemeClr w14:val="tx1"/>
            </w14:solidFill>
          </w14:textFill>
        </w:rPr>
        <w:t>）</w:t>
      </w:r>
    </w:p>
    <w:p w14:paraId="2BFDF5BB">
      <w:pPr>
        <w:spacing w:line="360" w:lineRule="auto"/>
        <w:ind w:firstLine="42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⑤计日工表表</w:t>
      </w:r>
      <w:r>
        <w:rPr>
          <w:color w:val="000000" w:themeColor="text1"/>
          <w14:textFill>
            <w14:solidFill>
              <w14:schemeClr w14:val="tx1"/>
            </w14:solidFill>
          </w14:textFill>
        </w:rPr>
        <w:t>12-4</w:t>
      </w:r>
      <w:r>
        <w:rPr>
          <w:rFonts w:hint="eastAsia" w:cs="宋体"/>
          <w:color w:val="000000" w:themeColor="text1"/>
          <w14:textFill>
            <w14:solidFill>
              <w14:schemeClr w14:val="tx1"/>
            </w14:solidFill>
          </w14:textFill>
        </w:rPr>
        <w:t>）</w:t>
      </w:r>
    </w:p>
    <w:p w14:paraId="48C8DE13">
      <w:pPr>
        <w:spacing w:line="360" w:lineRule="auto"/>
        <w:ind w:firstLine="42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⑥总承包服务费计价表（表</w:t>
      </w:r>
      <w:r>
        <w:rPr>
          <w:color w:val="000000" w:themeColor="text1"/>
          <w14:textFill>
            <w14:solidFill>
              <w14:schemeClr w14:val="tx1"/>
            </w14:solidFill>
          </w14:textFill>
        </w:rPr>
        <w:t>12-5</w:t>
      </w:r>
      <w:r>
        <w:rPr>
          <w:rFonts w:hint="eastAsia" w:cs="宋体"/>
          <w:color w:val="000000" w:themeColor="text1"/>
          <w14:textFill>
            <w14:solidFill>
              <w14:schemeClr w14:val="tx1"/>
            </w14:solidFill>
          </w14:textFill>
        </w:rPr>
        <w:t>）</w:t>
      </w:r>
    </w:p>
    <w:p w14:paraId="5CFC6241">
      <w:pPr>
        <w:spacing w:line="360" w:lineRule="auto"/>
        <w:ind w:firstLine="42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⑦税前项目清单与计价表（表</w:t>
      </w:r>
      <w:r>
        <w:rPr>
          <w:color w:val="000000" w:themeColor="text1"/>
          <w14:textFill>
            <w14:solidFill>
              <w14:schemeClr w14:val="tx1"/>
            </w14:solidFill>
          </w14:textFill>
        </w:rPr>
        <w:t>-14</w:t>
      </w:r>
      <w:r>
        <w:rPr>
          <w:rFonts w:hint="eastAsia" w:cs="宋体"/>
          <w:color w:val="000000" w:themeColor="text1"/>
          <w14:textFill>
            <w14:solidFill>
              <w14:schemeClr w14:val="tx1"/>
            </w14:solidFill>
          </w14:textFill>
        </w:rPr>
        <w:t>）</w:t>
      </w:r>
    </w:p>
    <w:p w14:paraId="59525245">
      <w:pPr>
        <w:spacing w:line="360" w:lineRule="auto"/>
        <w:ind w:firstLine="420"/>
        <w:rPr>
          <w:rFonts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8 \* GB3</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⑧</w:t>
      </w:r>
      <w:r>
        <w:rPr>
          <w:color w:val="000000" w:themeColor="text1"/>
          <w14:textFill>
            <w14:solidFill>
              <w14:schemeClr w14:val="tx1"/>
            </w14:solidFill>
          </w14:textFill>
        </w:rPr>
        <w:fldChar w:fldCharType="end"/>
      </w:r>
      <w:r>
        <w:rPr>
          <w:color w:val="000000" w:themeColor="text1"/>
          <w14:textFill>
            <w14:solidFill>
              <w14:schemeClr w14:val="tx1"/>
            </w14:solidFill>
          </w14:textFill>
        </w:rPr>
        <w:t xml:space="preserve"> </w:t>
      </w:r>
      <w:r>
        <w:rPr>
          <w:rFonts w:hint="eastAsia" w:cs="宋体"/>
          <w:color w:val="000000" w:themeColor="text1"/>
          <w14:textFill>
            <w14:solidFill>
              <w14:schemeClr w14:val="tx1"/>
            </w14:solidFill>
          </w14:textFill>
        </w:rPr>
        <w:t>允许调整主要材料和工程设备一览表（适用于价格指数差额调整法）（表</w:t>
      </w:r>
      <w:r>
        <w:rPr>
          <w:color w:val="000000" w:themeColor="text1"/>
          <w14:textFill>
            <w14:solidFill>
              <w14:schemeClr w14:val="tx1"/>
            </w14:solidFill>
          </w14:textFill>
        </w:rPr>
        <w:t>-23</w:t>
      </w:r>
      <w:r>
        <w:rPr>
          <w:rFonts w:hint="eastAsia" w:cs="宋体"/>
          <w:color w:val="000000" w:themeColor="text1"/>
          <w14:textFill>
            <w14:solidFill>
              <w14:schemeClr w14:val="tx1"/>
            </w14:solidFill>
          </w14:textFill>
        </w:rPr>
        <w:t>）</w:t>
      </w:r>
    </w:p>
    <w:p w14:paraId="462B082B">
      <w:pPr>
        <w:spacing w:line="360" w:lineRule="auto"/>
        <w:ind w:firstLine="420"/>
        <w:contextualSpacing/>
        <w:jc w:val="left"/>
        <w:rPr>
          <w:rFonts w:hint="eastAsia" w:hAnsi="宋体" w:cs="宋体"/>
          <w:color w:val="000000" w:themeColor="text1"/>
          <w:lang w:val="en"/>
          <w14:textFill>
            <w14:solidFill>
              <w14:schemeClr w14:val="tx1"/>
            </w14:solidFill>
          </w14:textFill>
        </w:rPr>
      </w:pPr>
      <w:r>
        <w:rPr>
          <w:rFonts w:hint="eastAsia" w:cs="宋体"/>
          <w:color w:val="000000" w:themeColor="text1"/>
          <w14:textFill>
            <w14:solidFill>
              <w14:schemeClr w14:val="tx1"/>
            </w14:solidFill>
          </w14:textFill>
        </w:rPr>
        <w:t>注：</w:t>
      </w:r>
      <w:r>
        <w:rPr>
          <w:rFonts w:hint="eastAsia" w:hAnsi="宋体" w:cs="宋体"/>
          <w:color w:val="000000" w:themeColor="text1"/>
          <w:lang w:val="en"/>
          <w14:textFill>
            <w14:solidFill>
              <w14:schemeClr w14:val="tx1"/>
            </w14:solidFill>
          </w14:textFill>
        </w:rPr>
        <w:t>因</w:t>
      </w:r>
      <w:r>
        <w:rPr>
          <w:rFonts w:hint="eastAsia" w:hAnsi="宋体" w:cs="宋体"/>
          <w:color w:val="000000" w:themeColor="text1"/>
          <w14:textFill>
            <w14:solidFill>
              <w14:schemeClr w14:val="tx1"/>
            </w14:solidFill>
          </w14:textFill>
        </w:rPr>
        <w:t>2021年《广西壮族自治区</w:t>
      </w:r>
      <w:r>
        <w:rPr>
          <w:rFonts w:hint="eastAsia" w:hAnsi="宋体" w:cs="宋体"/>
          <w:color w:val="000000" w:themeColor="text1"/>
          <w:lang w:val="en"/>
          <w14:textFill>
            <w14:solidFill>
              <w14:schemeClr w14:val="tx1"/>
            </w14:solidFill>
          </w14:textFill>
        </w:rPr>
        <w:t>园林绿化及仿古建筑工程费用定额</w:t>
      </w:r>
      <w:r>
        <w:rPr>
          <w:rFonts w:hint="eastAsia" w:hAnsi="宋体" w:cs="宋体"/>
          <w:color w:val="000000" w:themeColor="text1"/>
          <w14:textFill>
            <w14:solidFill>
              <w14:schemeClr w14:val="tx1"/>
            </w14:solidFill>
          </w14:textFill>
        </w:rPr>
        <w:t>》采用全费用综合单价形式，故园林绿化及仿古建筑工程的已标价工程量清单</w:t>
      </w:r>
      <w:r>
        <w:rPr>
          <w:rFonts w:hint="eastAsia" w:cs="黑体"/>
          <w:color w:val="000000" w:themeColor="text1"/>
          <w14:textFill>
            <w14:solidFill>
              <w14:schemeClr w14:val="tx1"/>
            </w14:solidFill>
          </w14:textFill>
        </w:rPr>
        <w:t>采用</w:t>
      </w:r>
      <w:r>
        <w:rPr>
          <w:rFonts w:hint="eastAsia" w:hAnsi="宋体" w:cs="宋体"/>
          <w:color w:val="000000" w:themeColor="text1"/>
          <w:lang w:val="en"/>
          <w14:textFill>
            <w14:solidFill>
              <w14:schemeClr w14:val="tx1"/>
            </w14:solidFill>
          </w14:textFill>
        </w:rPr>
        <w:t>《自治区住房和城乡建设厅关于建设工程造价改革试点项目招投标及计价规定调整的通知》（桂建标〔2021〕6号）中附件1《建设工程工程量清单计价规范（GB50500-2013）广西壮族自治区实施细则》（适用于工程造价改革试点项目）相关表格，具体以采购人另册发放的工程量清单及相关说明为准。</w:t>
      </w:r>
    </w:p>
    <w:p w14:paraId="7BE5310F">
      <w:pPr>
        <w:spacing w:line="360" w:lineRule="auto"/>
        <w:ind w:firstLine="643"/>
        <w:contextualSpacing/>
        <w:jc w:val="center"/>
        <w:rPr>
          <w:rFonts w:hint="eastAsia" w:ascii="宋体" w:hAnsi="宋体"/>
          <w:b/>
          <w:color w:val="000000" w:themeColor="text1"/>
          <w:sz w:val="32"/>
          <w:szCs w:val="32"/>
          <w14:textFill>
            <w14:solidFill>
              <w14:schemeClr w14:val="tx1"/>
            </w14:solidFill>
          </w14:textFill>
        </w:rPr>
      </w:pPr>
      <w:r>
        <w:rPr>
          <w:rFonts w:ascii="宋体" w:hAnsi="宋体"/>
          <w:b/>
          <w:bCs/>
          <w:color w:val="000000" w:themeColor="text1"/>
          <w:sz w:val="32"/>
          <w:szCs w:val="32"/>
          <w14:textFill>
            <w14:solidFill>
              <w14:schemeClr w14:val="tx1"/>
            </w14:solidFill>
          </w14:textFill>
        </w:rPr>
        <w:br w:type="page" w:clear="all"/>
      </w:r>
      <w:r>
        <w:rPr>
          <w:rFonts w:hint="eastAsia" w:ascii="宋体" w:hAnsi="宋体"/>
          <w:b/>
          <w:bCs/>
          <w:color w:val="000000" w:themeColor="text1"/>
          <w:sz w:val="32"/>
          <w:szCs w:val="32"/>
          <w14:textFill>
            <w14:solidFill>
              <w14:schemeClr w14:val="tx1"/>
            </w14:solidFill>
          </w14:textFill>
        </w:rPr>
        <w:t>三、</w:t>
      </w:r>
      <w:r>
        <w:rPr>
          <w:rFonts w:hint="eastAsia" w:ascii="宋体" w:hAnsi="宋体"/>
          <w:b/>
          <w:color w:val="000000" w:themeColor="text1"/>
          <w:sz w:val="32"/>
          <w:szCs w:val="32"/>
          <w14:textFill>
            <w14:solidFill>
              <w14:schemeClr w14:val="tx1"/>
            </w14:solidFill>
          </w14:textFill>
        </w:rPr>
        <w:t>商务技术文件格式</w:t>
      </w:r>
    </w:p>
    <w:p w14:paraId="22980BAE">
      <w:pPr>
        <w:spacing w:before="156" w:after="50" w:line="360" w:lineRule="auto"/>
        <w:jc w:val="left"/>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1.商务技术文件封面格式</w:t>
      </w:r>
    </w:p>
    <w:p w14:paraId="3E04D62C">
      <w:pPr>
        <w:spacing w:before="156" w:after="50"/>
        <w:rPr>
          <w:rFonts w:hint="eastAsia" w:ascii="宋体" w:hAnsi="宋体"/>
          <w:bCs/>
          <w:color w:val="000000" w:themeColor="text1"/>
          <w:sz w:val="32"/>
          <w:szCs w:val="20"/>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14:paraId="5A992628">
      <w:pPr>
        <w:spacing w:before="156" w:after="50"/>
        <w:jc w:val="center"/>
        <w:rPr>
          <w:rFonts w:hint="eastAsia" w:ascii="宋体" w:hAnsi="宋体"/>
          <w:color w:val="000000" w:themeColor="text1"/>
          <w:sz w:val="24"/>
          <w:szCs w:val="20"/>
          <w14:textFill>
            <w14:solidFill>
              <w14:schemeClr w14:val="tx1"/>
            </w14:solidFill>
          </w14:textFill>
        </w:rPr>
      </w:pPr>
      <w:r>
        <w:rPr>
          <w:rFonts w:hint="eastAsia" w:ascii="宋体" w:hAnsi="宋体"/>
          <w:color w:val="000000" w:themeColor="text1"/>
          <w:sz w:val="44"/>
          <w:szCs w:val="44"/>
          <w14:textFill>
            <w14:solidFill>
              <w14:schemeClr w14:val="tx1"/>
            </w14:solidFill>
          </w14:textFill>
        </w:rPr>
        <w:t>电 子 响 应 文 件</w:t>
      </w:r>
    </w:p>
    <w:p w14:paraId="4059B402">
      <w:pPr>
        <w:spacing w:before="156" w:after="50"/>
        <w:rPr>
          <w:rFonts w:hint="eastAsia" w:ascii="宋体" w:hAnsi="宋体"/>
          <w:color w:val="000000" w:themeColor="text1"/>
          <w:sz w:val="24"/>
          <w:szCs w:val="20"/>
          <w14:textFill>
            <w14:solidFill>
              <w14:schemeClr w14:val="tx1"/>
            </w14:solidFill>
          </w14:textFill>
        </w:rPr>
      </w:pPr>
    </w:p>
    <w:p w14:paraId="4C5B84A5">
      <w:pPr>
        <w:spacing w:before="156" w:after="50"/>
        <w:rPr>
          <w:rFonts w:hint="eastAsia" w:ascii="宋体" w:hAnsi="宋体"/>
          <w:color w:val="000000" w:themeColor="text1"/>
          <w:sz w:val="24"/>
          <w:szCs w:val="20"/>
          <w14:textFill>
            <w14:solidFill>
              <w14:schemeClr w14:val="tx1"/>
            </w14:solidFill>
          </w14:textFill>
        </w:rPr>
      </w:pPr>
    </w:p>
    <w:p w14:paraId="6DFC9890">
      <w:pPr>
        <w:spacing w:before="156" w:after="50"/>
        <w:jc w:val="cente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商  务  技  术  文  件</w:t>
      </w:r>
    </w:p>
    <w:p w14:paraId="0E75B85D">
      <w:pPr>
        <w:spacing w:before="156" w:after="50"/>
        <w:rPr>
          <w:rFonts w:hint="eastAsia" w:ascii="宋体" w:hAnsi="宋体"/>
          <w:bCs/>
          <w:color w:val="000000" w:themeColor="text1"/>
          <w:sz w:val="24"/>
          <w:szCs w:val="20"/>
          <w14:textFill>
            <w14:solidFill>
              <w14:schemeClr w14:val="tx1"/>
            </w14:solidFill>
          </w14:textFill>
        </w:rPr>
      </w:pPr>
    </w:p>
    <w:p w14:paraId="552E7890">
      <w:pPr>
        <w:spacing w:before="156" w:after="50"/>
        <w:rPr>
          <w:rFonts w:hint="eastAsia" w:ascii="宋体" w:hAnsi="宋体"/>
          <w:bCs/>
          <w:color w:val="000000" w:themeColor="text1"/>
          <w:sz w:val="24"/>
          <w:szCs w:val="20"/>
          <w14:textFill>
            <w14:solidFill>
              <w14:schemeClr w14:val="tx1"/>
            </w14:solidFill>
          </w14:textFill>
        </w:rPr>
      </w:pPr>
    </w:p>
    <w:p w14:paraId="72D40FAA">
      <w:pPr>
        <w:spacing w:before="156" w:after="50"/>
        <w:rPr>
          <w:rFonts w:hint="eastAsia" w:ascii="宋体" w:hAnsi="宋体"/>
          <w:bCs/>
          <w:color w:val="000000" w:themeColor="text1"/>
          <w:sz w:val="24"/>
          <w:szCs w:val="20"/>
          <w14:textFill>
            <w14:solidFill>
              <w14:schemeClr w14:val="tx1"/>
            </w14:solidFill>
          </w14:textFill>
        </w:rPr>
      </w:pPr>
    </w:p>
    <w:p w14:paraId="4C69E76A">
      <w:pPr>
        <w:spacing w:before="156" w:after="50"/>
        <w:rPr>
          <w:rFonts w:hint="eastAsia" w:ascii="宋体" w:hAnsi="宋体"/>
          <w:bCs/>
          <w:color w:val="000000" w:themeColor="text1"/>
          <w:sz w:val="24"/>
          <w:szCs w:val="20"/>
          <w14:textFill>
            <w14:solidFill>
              <w14:schemeClr w14:val="tx1"/>
            </w14:solidFill>
          </w14:textFill>
        </w:rPr>
      </w:pPr>
    </w:p>
    <w:p w14:paraId="15DFB4B0">
      <w:pPr>
        <w:spacing w:before="156" w:after="50"/>
        <w:rPr>
          <w:rFonts w:hint="eastAsia" w:ascii="宋体" w:hAnsi="宋体"/>
          <w:bCs/>
          <w:color w:val="000000" w:themeColor="text1"/>
          <w:sz w:val="24"/>
          <w:szCs w:val="20"/>
          <w14:textFill>
            <w14:solidFill>
              <w14:schemeClr w14:val="tx1"/>
            </w14:solidFill>
          </w14:textFill>
        </w:rPr>
      </w:pPr>
    </w:p>
    <w:p w14:paraId="42237BFC">
      <w:pPr>
        <w:spacing w:before="156" w:after="50"/>
        <w:ind w:firstLine="640"/>
        <w:rPr>
          <w:rFonts w:hint="eastAsia" w:ascii="宋体" w:hAns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项目名称：</w:t>
      </w:r>
    </w:p>
    <w:p w14:paraId="6658474A">
      <w:pPr>
        <w:spacing w:before="156" w:after="50"/>
        <w:ind w:firstLine="720"/>
        <w:rPr>
          <w:rFonts w:hint="eastAsia" w:ascii="宋体" w:hAnsi="宋体" w:cs="仿宋_GB2312"/>
          <w:bCs/>
          <w:color w:val="000000" w:themeColor="text1"/>
          <w:sz w:val="32"/>
          <w:szCs w:val="32"/>
          <w14:textFill>
            <w14:solidFill>
              <w14:schemeClr w14:val="tx1"/>
            </w14:solidFill>
          </w14:textFill>
        </w:rPr>
      </w:pPr>
    </w:p>
    <w:p w14:paraId="63B3CC6E">
      <w:pPr>
        <w:spacing w:before="156" w:after="50"/>
        <w:ind w:firstLine="640"/>
        <w:rPr>
          <w:rFonts w:hint="eastAsia" w:ascii="宋体" w:hAns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项目编号：</w:t>
      </w:r>
    </w:p>
    <w:p w14:paraId="03B67D0B">
      <w:pPr>
        <w:spacing w:before="156" w:after="50"/>
        <w:ind w:firstLine="720"/>
        <w:rPr>
          <w:rFonts w:hint="eastAsia" w:ascii="宋体" w:hAns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 xml:space="preserve"> </w:t>
      </w:r>
    </w:p>
    <w:p w14:paraId="0AE7C3C0">
      <w:pPr>
        <w:spacing w:before="156" w:after="50"/>
        <w:ind w:firstLine="640"/>
        <w:rPr>
          <w:rFonts w:hint="eastAsia" w:ascii="宋体" w:hAns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所竞分标（如有则填写，无分标时填写“无”或者留空）：</w:t>
      </w:r>
    </w:p>
    <w:p w14:paraId="784D4B6D">
      <w:pPr>
        <w:spacing w:before="156" w:after="50"/>
        <w:ind w:firstLine="720"/>
        <w:rPr>
          <w:rFonts w:hint="eastAsia" w:ascii="宋体" w:hAnsi="宋体" w:cs="仿宋_GB2312"/>
          <w:bCs/>
          <w:color w:val="000000" w:themeColor="text1"/>
          <w:sz w:val="32"/>
          <w:szCs w:val="32"/>
          <w14:textFill>
            <w14:solidFill>
              <w14:schemeClr w14:val="tx1"/>
            </w14:solidFill>
          </w14:textFill>
        </w:rPr>
      </w:pPr>
    </w:p>
    <w:p w14:paraId="48539B05">
      <w:pPr>
        <w:pStyle w:val="186"/>
        <w:spacing w:before="50" w:after="50"/>
        <w:ind w:firstLine="640"/>
        <w:rPr>
          <w:rFonts w:hint="eastAsia" w:ascii="宋体" w:hAns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供应商名称：</w:t>
      </w:r>
    </w:p>
    <w:p w14:paraId="4A6EE38F">
      <w:pPr>
        <w:pStyle w:val="186"/>
        <w:spacing w:before="50" w:after="50"/>
        <w:ind w:firstLine="640"/>
        <w:rPr>
          <w:rFonts w:hint="eastAsia" w:ascii="宋体" w:hAnsi="宋体" w:cs="仿宋_GB2312"/>
          <w:bCs/>
          <w:color w:val="000000" w:themeColor="text1"/>
          <w:sz w:val="32"/>
          <w:szCs w:val="32"/>
          <w14:textFill>
            <w14:solidFill>
              <w14:schemeClr w14:val="tx1"/>
            </w14:solidFill>
          </w14:textFill>
        </w:rPr>
      </w:pPr>
    </w:p>
    <w:p w14:paraId="1B1CCF80">
      <w:pPr>
        <w:pStyle w:val="186"/>
        <w:spacing w:before="50" w:after="50"/>
        <w:ind w:firstLine="720"/>
        <w:rPr>
          <w:rFonts w:hint="eastAsia" w:ascii="宋体" w:hAnsi="宋体" w:cs="仿宋_GB2312"/>
          <w:bCs/>
          <w:color w:val="000000" w:themeColor="text1"/>
          <w:sz w:val="32"/>
          <w:szCs w:val="32"/>
          <w14:textFill>
            <w14:solidFill>
              <w14:schemeClr w14:val="tx1"/>
            </w14:solidFill>
          </w14:textFill>
        </w:rPr>
      </w:pPr>
    </w:p>
    <w:p w14:paraId="3B512037">
      <w:pPr>
        <w:pStyle w:val="186"/>
        <w:spacing w:before="50" w:after="50"/>
        <w:ind w:firstLine="0"/>
        <w:rPr>
          <w:rFonts w:hint="eastAsia" w:ascii="宋体" w:hAnsi="宋体" w:cs="仿宋_GB2312"/>
          <w:bCs/>
          <w:color w:val="000000" w:themeColor="text1"/>
          <w:sz w:val="32"/>
          <w:szCs w:val="32"/>
          <w14:textFill>
            <w14:solidFill>
              <w14:schemeClr w14:val="tx1"/>
            </w14:solidFill>
          </w14:textFill>
        </w:rPr>
      </w:pPr>
    </w:p>
    <w:p w14:paraId="324DB918">
      <w:pPr>
        <w:pStyle w:val="186"/>
        <w:spacing w:before="50" w:after="50"/>
        <w:ind w:firstLine="1280"/>
        <w:rPr>
          <w:rFonts w:hint="eastAsia" w:ascii="宋体" w:hAnsi="宋体" w:cs="仿宋_GB2312"/>
          <w:bCs/>
          <w:color w:val="000000" w:themeColor="text1"/>
          <w:sz w:val="32"/>
          <w:szCs w:val="32"/>
          <w14:textFill>
            <w14:solidFill>
              <w14:schemeClr w14:val="tx1"/>
            </w14:solidFill>
          </w14:textFill>
        </w:rPr>
      </w:pPr>
    </w:p>
    <w:p w14:paraId="6AC2A2C3">
      <w:pPr>
        <w:spacing w:before="156" w:after="50"/>
        <w:jc w:val="center"/>
        <w:rPr>
          <w:rFonts w:hint="eastAsia" w:ascii="宋体" w:hAnsi="宋体" w:cs="仿宋_GB2312"/>
          <w:color w:val="000000" w:themeColor="text1"/>
          <w:sz w:val="32"/>
          <w:szCs w:val="32"/>
          <w14:textFill>
            <w14:solidFill>
              <w14:schemeClr w14:val="tx1"/>
            </w14:solidFill>
          </w14:textFill>
        </w:rPr>
      </w:pPr>
      <w:r>
        <w:rPr>
          <w:rFonts w:hint="eastAsia" w:ascii="宋体" w:hAnsi="宋体" w:cs="仿宋_GB2312"/>
          <w:color w:val="000000" w:themeColor="text1"/>
          <w:sz w:val="32"/>
          <w:szCs w:val="32"/>
          <w14:textFill>
            <w14:solidFill>
              <w14:schemeClr w14:val="tx1"/>
            </w14:solidFill>
          </w14:textFill>
        </w:rPr>
        <w:t>年    月    日</w:t>
      </w:r>
    </w:p>
    <w:p w14:paraId="47EAF2E6">
      <w:pPr>
        <w:spacing w:before="156" w:after="50" w:line="360" w:lineRule="auto"/>
        <w:ind w:right="480" w:firstLine="240"/>
        <w:jc w:val="left"/>
        <w:rPr>
          <w:rFonts w:hint="eastAsia" w:ascii="宋体" w:hAnsi="宋体"/>
          <w:b/>
          <w:bCs/>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br w:type="page" w:clear="all"/>
      </w:r>
      <w:r>
        <w:rPr>
          <w:rFonts w:hint="eastAsia" w:ascii="宋体" w:hAnsi="宋体"/>
          <w:b/>
          <w:bCs/>
          <w:color w:val="000000" w:themeColor="text1"/>
          <w:sz w:val="32"/>
          <w:szCs w:val="32"/>
          <w14:textFill>
            <w14:solidFill>
              <w14:schemeClr w14:val="tx1"/>
            </w14:solidFill>
          </w14:textFill>
        </w:rPr>
        <w:t>2.商务技术文件目录</w:t>
      </w:r>
    </w:p>
    <w:p w14:paraId="1B753627">
      <w:pPr>
        <w:spacing w:before="156" w:after="50" w:line="360" w:lineRule="auto"/>
        <w:ind w:firstLine="640"/>
        <w:rPr>
          <w:rFonts w:hint="eastAsia"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根据磋商文件规定及供应商提供的材料自行编写目录（部分格式后附）。</w:t>
      </w:r>
    </w:p>
    <w:p w14:paraId="7AAB2C6A">
      <w:pPr>
        <w:spacing w:line="400" w:lineRule="exact"/>
        <w:rPr>
          <w:rFonts w:hint="eastAsia" w:ascii="仿宋_GB2312" w:hAnsi="仿宋_GB2312" w:eastAsia="仿宋_GB2312" w:cs="仿宋_GB2312"/>
          <w:color w:val="000000" w:themeColor="text1"/>
          <w:sz w:val="32"/>
          <w:szCs w:val="32"/>
          <w14:textFill>
            <w14:solidFill>
              <w14:schemeClr w14:val="tx1"/>
            </w14:solidFill>
          </w14:textFill>
        </w:rPr>
      </w:pPr>
    </w:p>
    <w:p w14:paraId="13D3CBD5">
      <w:pPr>
        <w:spacing w:line="520" w:lineRule="exact"/>
        <w:jc w:val="center"/>
        <w:rPr>
          <w:rFonts w:hint="eastAsia" w:ascii="宋体" w:hAnsi="宋体" w:cs="仿宋_GB2312"/>
          <w:b/>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br w:type="page" w:clear="all"/>
      </w:r>
      <w:r>
        <w:rPr>
          <w:rFonts w:hint="eastAsia" w:ascii="宋体" w:hAnsi="宋体" w:cs="方正小标宋简体"/>
          <w:b/>
          <w:color w:val="000000" w:themeColor="text1"/>
          <w:sz w:val="32"/>
          <w:szCs w:val="32"/>
          <w14:textFill>
            <w14:solidFill>
              <w14:schemeClr w14:val="tx1"/>
            </w14:solidFill>
          </w14:textFill>
        </w:rPr>
        <w:t>无串通竞标行为的承诺函</w:t>
      </w:r>
    </w:p>
    <w:p w14:paraId="3F3F5E74">
      <w:pPr>
        <w:spacing w:line="360" w:lineRule="auto"/>
        <w:ind w:firstLine="640"/>
        <w:contextualSpacing/>
        <w:rPr>
          <w:rFonts w:hint="eastAsia" w:ascii="仿宋_GB2312" w:hAnsi="仿宋_GB2312" w:eastAsia="仿宋_GB2312" w:cs="仿宋_GB2312"/>
          <w:color w:val="000000" w:themeColor="text1"/>
          <w:sz w:val="32"/>
          <w:szCs w:val="32"/>
          <w14:textFill>
            <w14:solidFill>
              <w14:schemeClr w14:val="tx1"/>
            </w14:solidFill>
          </w14:textFill>
        </w:rPr>
      </w:pPr>
    </w:p>
    <w:p w14:paraId="7D176B31">
      <w:pPr>
        <w:spacing w:line="360" w:lineRule="auto"/>
        <w:ind w:firstLine="482"/>
        <w:contextualSpacing/>
        <w:rPr>
          <w:rFonts w:hint="eastAsia"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一、我方承诺无下列相互串通竞标的情形：</w:t>
      </w:r>
    </w:p>
    <w:p w14:paraId="06783BF4">
      <w:pPr>
        <w:spacing w:line="360" w:lineRule="auto"/>
        <w:ind w:firstLine="480"/>
        <w:contextualSpacing/>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1.不同供应商的响应文件由同一单位或者个人编制； </w:t>
      </w:r>
    </w:p>
    <w:p w14:paraId="4DA0AA93">
      <w:pPr>
        <w:spacing w:line="360" w:lineRule="auto"/>
        <w:ind w:firstLine="480"/>
        <w:contextualSpacing/>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2.不同供应商委托同一单位或者个人办理竞标事宜；</w:t>
      </w:r>
    </w:p>
    <w:p w14:paraId="27BCA651">
      <w:pPr>
        <w:spacing w:line="360" w:lineRule="auto"/>
        <w:ind w:firstLine="480"/>
        <w:contextualSpacing/>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3.不同供应商的响应文件载明的项目管理员为同一个人；</w:t>
      </w:r>
    </w:p>
    <w:p w14:paraId="0B452DE5">
      <w:pPr>
        <w:spacing w:line="360" w:lineRule="auto"/>
        <w:ind w:firstLine="480"/>
        <w:contextualSpacing/>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4.不</w:t>
      </w:r>
      <w:r>
        <w:rPr>
          <w:rFonts w:hint="eastAsia" w:ascii="宋体" w:hAnsi="宋体" w:cs="仿宋_GB2312"/>
          <w:color w:val="000000" w:themeColor="text1"/>
          <w:spacing w:val="-6"/>
          <w:sz w:val="24"/>
          <w14:textFill>
            <w14:solidFill>
              <w14:schemeClr w14:val="tx1"/>
            </w14:solidFill>
          </w14:textFill>
        </w:rPr>
        <w:t>同供应商的响应文件异常一致或者竞标报价呈规律性差异；</w:t>
      </w:r>
    </w:p>
    <w:p w14:paraId="77FE7411">
      <w:pPr>
        <w:spacing w:line="360" w:lineRule="auto"/>
        <w:ind w:firstLine="480"/>
        <w:contextualSpacing/>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5.不同供应商的响应文件相互混装；</w:t>
      </w:r>
    </w:p>
    <w:p w14:paraId="77B7B41F">
      <w:pPr>
        <w:spacing w:line="360" w:lineRule="auto"/>
        <w:ind w:firstLine="480"/>
        <w:contextualSpacing/>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6.不同供应商的磋商保证金从同一单位或者个人账户转出。</w:t>
      </w:r>
    </w:p>
    <w:p w14:paraId="5D860484">
      <w:pPr>
        <w:spacing w:line="360" w:lineRule="auto"/>
        <w:ind w:firstLine="482"/>
        <w:contextualSpacing/>
        <w:rPr>
          <w:rFonts w:hint="eastAsia"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二、我方承诺无下列恶意串通的情形：</w:t>
      </w:r>
    </w:p>
    <w:p w14:paraId="79683482">
      <w:pPr>
        <w:spacing w:line="360" w:lineRule="auto"/>
        <w:ind w:firstLine="480"/>
        <w:contextualSpacing/>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1.供应商直接或者间接从采购人或者采购代理机构处获得其他供应商的相关信息并修改其响应文件；</w:t>
      </w:r>
    </w:p>
    <w:p w14:paraId="2DB36965">
      <w:pPr>
        <w:spacing w:line="360" w:lineRule="auto"/>
        <w:ind w:firstLine="480"/>
        <w:contextualSpacing/>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2.供应商按照采购人或者采购代理机构的授意撤换、修改响应文件；</w:t>
      </w:r>
    </w:p>
    <w:p w14:paraId="56DF1F6E">
      <w:pPr>
        <w:spacing w:line="360" w:lineRule="auto"/>
        <w:ind w:firstLine="480"/>
        <w:contextualSpacing/>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3.供</w:t>
      </w:r>
      <w:r>
        <w:rPr>
          <w:rFonts w:hint="eastAsia" w:ascii="宋体" w:hAnsi="宋体" w:cs="仿宋_GB2312"/>
          <w:color w:val="000000" w:themeColor="text1"/>
          <w:spacing w:val="-6"/>
          <w:sz w:val="24"/>
          <w14:textFill>
            <w14:solidFill>
              <w14:schemeClr w14:val="tx1"/>
            </w14:solidFill>
          </w14:textFill>
        </w:rPr>
        <w:t>应商之间协商报价、技术方案等响应文件的实质性内容；</w:t>
      </w:r>
    </w:p>
    <w:p w14:paraId="48C5B3B3">
      <w:pPr>
        <w:spacing w:line="360" w:lineRule="auto"/>
        <w:ind w:firstLine="480"/>
        <w:contextualSpacing/>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4.属于同一集团、协会、商会等组织成员的供应商按照该组织要求协同参加政府采购活动；</w:t>
      </w:r>
    </w:p>
    <w:p w14:paraId="638BB3B7">
      <w:pPr>
        <w:spacing w:line="360" w:lineRule="auto"/>
        <w:ind w:firstLine="480"/>
        <w:contextualSpacing/>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5.供应商之间事先约定一致抬高或者压低竞标报价，或者在竞争性磋商项目中事先约定轮流以高价位或者低价位成交，或者事先约定由某一特定供应商成交，然后再参加竞标；</w:t>
      </w:r>
    </w:p>
    <w:p w14:paraId="017A5D95">
      <w:pPr>
        <w:spacing w:line="360" w:lineRule="auto"/>
        <w:ind w:firstLine="480"/>
        <w:contextualSpacing/>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6.供应商之间商定部分供应商放弃参加政府采购活动或者放弃成交；</w:t>
      </w:r>
    </w:p>
    <w:p w14:paraId="4E64D866">
      <w:pPr>
        <w:spacing w:line="360" w:lineRule="auto"/>
        <w:ind w:firstLine="480"/>
        <w:contextualSpacing/>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7.供应商与采购人或者采购代理机构之间、供应商相互之间，为</w:t>
      </w:r>
      <w:r>
        <w:rPr>
          <w:rFonts w:hint="eastAsia" w:ascii="宋体" w:hAnsi="宋体" w:cs="仿宋_GB2312"/>
          <w:color w:val="000000" w:themeColor="text1"/>
          <w:spacing w:val="-6"/>
          <w:sz w:val="24"/>
          <w14:textFill>
            <w14:solidFill>
              <w14:schemeClr w14:val="tx1"/>
            </w14:solidFill>
          </w14:textFill>
        </w:rPr>
        <w:t>谋求特定供应商成交或者排斥其他供应商的其他串通行为。</w:t>
      </w:r>
    </w:p>
    <w:p w14:paraId="0DCE8E89">
      <w:pPr>
        <w:spacing w:line="360" w:lineRule="auto"/>
        <w:ind w:firstLine="480"/>
        <w:contextualSpacing/>
        <w:rPr>
          <w:rFonts w:hint="eastAsia" w:ascii="宋体" w:hAnsi="宋体" w:cs="仿宋_GB2312"/>
          <w:color w:val="000000" w:themeColor="text1"/>
          <w:sz w:val="24"/>
          <w14:textFill>
            <w14:solidFill>
              <w14:schemeClr w14:val="tx1"/>
            </w14:solidFill>
          </w14:textFill>
        </w:rPr>
      </w:pPr>
    </w:p>
    <w:p w14:paraId="483ED5AA">
      <w:pPr>
        <w:spacing w:line="360" w:lineRule="auto"/>
        <w:ind w:firstLine="482"/>
        <w:contextualSpacing/>
        <w:rPr>
          <w:rFonts w:hint="eastAsia"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以上情形一经核查属实，我方愿意承担一切后果，并不再寻求任何旨在减轻或者免除法律责任的辩解。</w:t>
      </w:r>
    </w:p>
    <w:p w14:paraId="2D97C7EE">
      <w:pPr>
        <w:spacing w:line="360" w:lineRule="auto"/>
        <w:contextualSpacing/>
        <w:rPr>
          <w:rFonts w:hint="eastAsia" w:ascii="宋体" w:hAnsi="宋体" w:cs="仿宋_GB2312"/>
          <w:color w:val="000000" w:themeColor="text1"/>
          <w:sz w:val="24"/>
          <w14:textFill>
            <w14:solidFill>
              <w14:schemeClr w14:val="tx1"/>
            </w14:solidFill>
          </w14:textFill>
        </w:rPr>
      </w:pPr>
    </w:p>
    <w:p w14:paraId="32DDC1E4">
      <w:pPr>
        <w:spacing w:line="360" w:lineRule="auto"/>
        <w:ind w:firstLine="3600"/>
        <w:contextualSpacing/>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006405CC">
      <w:pPr>
        <w:spacing w:line="360" w:lineRule="auto"/>
        <w:ind w:firstLine="480"/>
        <w:contextualSpacing/>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                               年   月   日</w:t>
      </w:r>
    </w:p>
    <w:p w14:paraId="183F1EE8">
      <w:pPr>
        <w:spacing w:line="520" w:lineRule="exact"/>
        <w:jc w:val="center"/>
        <w:rPr>
          <w:rFonts w:hint="eastAsia" w:ascii="宋体" w:hAnsi="宋体" w:cs="仿宋_GB2312"/>
          <w:b/>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br w:type="page" w:clear="all"/>
      </w:r>
      <w:r>
        <w:rPr>
          <w:rFonts w:hint="eastAsia" w:ascii="宋体" w:hAnsi="宋体" w:cs="方正小标宋简体"/>
          <w:b/>
          <w:bCs/>
          <w:color w:val="000000" w:themeColor="text1"/>
          <w:sz w:val="32"/>
          <w:szCs w:val="32"/>
          <w14:textFill>
            <w14:solidFill>
              <w14:schemeClr w14:val="tx1"/>
            </w14:solidFill>
          </w14:textFill>
        </w:rPr>
        <w:t>法定代表人证明书</w:t>
      </w:r>
    </w:p>
    <w:p w14:paraId="48915BCF">
      <w:pPr>
        <w:spacing w:line="360" w:lineRule="auto"/>
        <w:ind w:left="540"/>
        <w:contextualSpacing/>
        <w:rPr>
          <w:rFonts w:hint="eastAsia" w:ascii="仿宋_GB2312" w:hAnsi="仿宋_GB2312" w:eastAsia="仿宋_GB2312" w:cs="仿宋_GB2312"/>
          <w:color w:val="000000" w:themeColor="text1"/>
          <w:sz w:val="32"/>
          <w:szCs w:val="32"/>
          <w14:textFill>
            <w14:solidFill>
              <w14:schemeClr w14:val="tx1"/>
            </w14:solidFill>
          </w14:textFill>
        </w:rPr>
      </w:pPr>
    </w:p>
    <w:p w14:paraId="0B7BFEE2">
      <w:pPr>
        <w:spacing w:line="360" w:lineRule="auto"/>
        <w:ind w:left="540"/>
        <w:contextualSpacing/>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供应商名称：</w:t>
      </w:r>
      <w:r>
        <w:rPr>
          <w:rFonts w:hint="eastAsia" w:ascii="宋体" w:hAnsi="宋体" w:cs="仿宋_GB2312"/>
          <w:color w:val="000000" w:themeColor="text1"/>
          <w:sz w:val="24"/>
          <w:u w:val="single"/>
          <w14:textFill>
            <w14:solidFill>
              <w14:schemeClr w14:val="tx1"/>
            </w14:solidFill>
          </w14:textFill>
        </w:rPr>
        <w:t xml:space="preserve">                                                        </w:t>
      </w:r>
    </w:p>
    <w:p w14:paraId="2EEDD242">
      <w:pPr>
        <w:spacing w:line="360" w:lineRule="auto"/>
        <w:ind w:left="540"/>
        <w:contextualSpacing/>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地    址：</w:t>
      </w:r>
      <w:r>
        <w:rPr>
          <w:rFonts w:hint="eastAsia" w:ascii="宋体" w:hAnsi="宋体" w:cs="仿宋_GB2312"/>
          <w:color w:val="000000" w:themeColor="text1"/>
          <w:sz w:val="24"/>
          <w:u w:val="single"/>
          <w14:textFill>
            <w14:solidFill>
              <w14:schemeClr w14:val="tx1"/>
            </w14:solidFill>
          </w14:textFill>
        </w:rPr>
        <w:t xml:space="preserve">                                                        </w:t>
      </w:r>
    </w:p>
    <w:p w14:paraId="74A8039E">
      <w:pPr>
        <w:spacing w:line="360" w:lineRule="auto"/>
        <w:ind w:left="540"/>
        <w:contextualSpacing/>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姓    名：</w:t>
      </w:r>
      <w:r>
        <w:rPr>
          <w:rFonts w:hint="eastAsia" w:ascii="宋体" w:hAnsi="宋体" w:cs="仿宋_GB2312"/>
          <w:color w:val="000000" w:themeColor="text1"/>
          <w:sz w:val="24"/>
          <w:u w:val="single"/>
          <w14:textFill>
            <w14:solidFill>
              <w14:schemeClr w14:val="tx1"/>
            </w14:solidFill>
          </w14:textFill>
        </w:rPr>
        <w:t xml:space="preserve">                </w:t>
      </w:r>
      <w:r>
        <w:rPr>
          <w:rFonts w:hint="eastAsia" w:ascii="宋体" w:hAnsi="宋体" w:cs="仿宋_GB2312"/>
          <w:color w:val="000000" w:themeColor="text1"/>
          <w:sz w:val="24"/>
          <w14:textFill>
            <w14:solidFill>
              <w14:schemeClr w14:val="tx1"/>
            </w14:solidFill>
          </w14:textFill>
        </w:rPr>
        <w:t>性     别：</w:t>
      </w:r>
      <w:r>
        <w:rPr>
          <w:rFonts w:hint="eastAsia" w:ascii="宋体" w:hAnsi="宋体" w:cs="仿宋_GB2312"/>
          <w:color w:val="000000" w:themeColor="text1"/>
          <w:sz w:val="24"/>
          <w:u w:val="single"/>
          <w14:textFill>
            <w14:solidFill>
              <w14:schemeClr w14:val="tx1"/>
            </w14:solidFill>
          </w14:textFill>
        </w:rPr>
        <w:t xml:space="preserve">                </w:t>
      </w:r>
    </w:p>
    <w:p w14:paraId="6C9FB5D6">
      <w:pPr>
        <w:spacing w:line="360" w:lineRule="auto"/>
        <w:ind w:left="540"/>
        <w:contextualSpacing/>
        <w:rPr>
          <w:rFonts w:hint="eastAsia" w:ascii="宋体" w:hAnsi="宋体" w:cs="仿宋_GB2312"/>
          <w:color w:val="000000" w:themeColor="text1"/>
          <w:sz w:val="24"/>
          <w:u w:val="single"/>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年    龄：</w:t>
      </w:r>
      <w:r>
        <w:rPr>
          <w:rFonts w:hint="eastAsia" w:ascii="宋体" w:hAnsi="宋体" w:cs="仿宋_GB2312"/>
          <w:color w:val="000000" w:themeColor="text1"/>
          <w:sz w:val="24"/>
          <w:u w:val="single"/>
          <w14:textFill>
            <w14:solidFill>
              <w14:schemeClr w14:val="tx1"/>
            </w14:solidFill>
          </w14:textFill>
        </w:rPr>
        <w:t xml:space="preserve">                </w:t>
      </w:r>
      <w:r>
        <w:rPr>
          <w:rFonts w:hint="eastAsia" w:ascii="宋体" w:hAnsi="宋体" w:cs="仿宋_GB2312"/>
          <w:color w:val="000000" w:themeColor="text1"/>
          <w:sz w:val="24"/>
          <w14:textFill>
            <w14:solidFill>
              <w14:schemeClr w14:val="tx1"/>
            </w14:solidFill>
          </w14:textFill>
        </w:rPr>
        <w:t>职     务：</w:t>
      </w:r>
      <w:r>
        <w:rPr>
          <w:rFonts w:hint="eastAsia" w:ascii="宋体" w:hAnsi="宋体" w:cs="仿宋_GB2312"/>
          <w:color w:val="000000" w:themeColor="text1"/>
          <w:sz w:val="24"/>
          <w:u w:val="single"/>
          <w14:textFill>
            <w14:solidFill>
              <w14:schemeClr w14:val="tx1"/>
            </w14:solidFill>
          </w14:textFill>
        </w:rPr>
        <w:t xml:space="preserve">                </w:t>
      </w:r>
    </w:p>
    <w:p w14:paraId="460FD33F">
      <w:pPr>
        <w:spacing w:line="360" w:lineRule="auto"/>
        <w:ind w:left="540"/>
        <w:contextualSpacing/>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身份证号码：</w:t>
      </w:r>
      <w:r>
        <w:rPr>
          <w:rFonts w:hint="eastAsia" w:ascii="宋体" w:hAnsi="宋体" w:cs="仿宋_GB2312"/>
          <w:color w:val="000000" w:themeColor="text1"/>
          <w:sz w:val="24"/>
          <w:u w:val="single"/>
          <w14:textFill>
            <w14:solidFill>
              <w14:schemeClr w14:val="tx1"/>
            </w14:solidFill>
          </w14:textFill>
        </w:rPr>
        <w:t xml:space="preserve">                                        </w:t>
      </w:r>
    </w:p>
    <w:p w14:paraId="6827DF24">
      <w:pPr>
        <w:spacing w:line="360" w:lineRule="auto"/>
        <w:ind w:firstLine="480"/>
        <w:contextualSpacing/>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系</w:t>
      </w:r>
      <w:r>
        <w:rPr>
          <w:rFonts w:hint="eastAsia" w:ascii="宋体" w:hAnsi="宋体" w:cs="仿宋_GB2312"/>
          <w:color w:val="000000" w:themeColor="text1"/>
          <w:sz w:val="24"/>
          <w:u w:val="single"/>
          <w14:textFill>
            <w14:solidFill>
              <w14:schemeClr w14:val="tx1"/>
            </w14:solidFill>
          </w14:textFill>
        </w:rPr>
        <w:t>（供应商名称）</w:t>
      </w:r>
      <w:r>
        <w:rPr>
          <w:rFonts w:hint="eastAsia" w:ascii="宋体" w:hAnsi="宋体" w:cs="仿宋_GB2312"/>
          <w:color w:val="000000" w:themeColor="text1"/>
          <w:sz w:val="24"/>
          <w14:textFill>
            <w14:solidFill>
              <w14:schemeClr w14:val="tx1"/>
            </w14:solidFill>
          </w14:textFill>
        </w:rPr>
        <w:t>的法定代表人。</w:t>
      </w:r>
    </w:p>
    <w:p w14:paraId="5CA85E50">
      <w:pPr>
        <w:spacing w:line="360" w:lineRule="auto"/>
        <w:ind w:left="540"/>
        <w:contextualSpacing/>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特此证明。</w:t>
      </w:r>
    </w:p>
    <w:p w14:paraId="42371507">
      <w:pPr>
        <w:spacing w:line="360" w:lineRule="auto"/>
        <w:ind w:left="540"/>
        <w:contextualSpacing/>
        <w:rPr>
          <w:rFonts w:hint="eastAsia" w:ascii="宋体" w:hAnsi="宋体" w:cs="仿宋_GB2312"/>
          <w:color w:val="000000" w:themeColor="text1"/>
          <w:sz w:val="24"/>
          <w14:textFill>
            <w14:solidFill>
              <w14:schemeClr w14:val="tx1"/>
            </w14:solidFill>
          </w14:textFill>
        </w:rPr>
      </w:pPr>
    </w:p>
    <w:p w14:paraId="562E91F2">
      <w:pPr>
        <w:spacing w:line="360" w:lineRule="auto"/>
        <w:ind w:left="540"/>
        <w:contextualSpacing/>
        <w:rPr>
          <w:rFonts w:hint="eastAsia" w:ascii="宋体" w:hAnsi="宋体" w:cs="仿宋_GB2312"/>
          <w:color w:val="000000" w:themeColor="text1"/>
          <w:sz w:val="24"/>
          <w14:textFill>
            <w14:solidFill>
              <w14:schemeClr w14:val="tx1"/>
            </w14:solidFill>
          </w14:textFill>
        </w:rPr>
      </w:pPr>
    </w:p>
    <w:p w14:paraId="53A1DA0A">
      <w:pPr>
        <w:spacing w:line="360" w:lineRule="auto"/>
        <w:ind w:left="540"/>
        <w:contextualSpacing/>
        <w:rPr>
          <w:rFonts w:hint="eastAsia" w:ascii="宋体" w:hAnsi="宋体" w:cs="仿宋_GB2312"/>
          <w:color w:val="000000" w:themeColor="text1"/>
          <w:sz w:val="24"/>
          <w14:textFill>
            <w14:solidFill>
              <w14:schemeClr w14:val="tx1"/>
            </w14:solidFill>
          </w14:textFill>
        </w:rPr>
      </w:pPr>
    </w:p>
    <w:p w14:paraId="03368568">
      <w:pPr>
        <w:spacing w:line="360" w:lineRule="auto"/>
        <w:ind w:left="540"/>
        <w:contextualSpacing/>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附件：法定代表人有效身份证正反面复印件</w:t>
      </w:r>
    </w:p>
    <w:p w14:paraId="5DA89D1A">
      <w:pPr>
        <w:spacing w:line="360" w:lineRule="auto"/>
        <w:ind w:left="540"/>
        <w:contextualSpacing/>
        <w:rPr>
          <w:rFonts w:hint="eastAsia" w:ascii="宋体" w:hAnsi="宋体" w:cs="仿宋_GB2312"/>
          <w:color w:val="000000" w:themeColor="text1"/>
          <w:sz w:val="24"/>
          <w14:textFill>
            <w14:solidFill>
              <w14:schemeClr w14:val="tx1"/>
            </w14:solidFill>
          </w14:textFill>
        </w:rPr>
      </w:pPr>
    </w:p>
    <w:p w14:paraId="289FE2BD">
      <w:pPr>
        <w:spacing w:line="360" w:lineRule="auto"/>
        <w:ind w:left="540" w:firstLine="3000"/>
        <w:contextualSpacing/>
        <w:jc w:val="left"/>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r>
        <w:rPr>
          <w:rFonts w:hint="eastAsia" w:ascii="宋体" w:hAnsi="宋体" w:cs="仿宋_GB2312"/>
          <w:color w:val="000000" w:themeColor="text1"/>
          <w:sz w:val="24"/>
          <w:u w:val="single"/>
          <w14:textFill>
            <w14:solidFill>
              <w14:schemeClr w14:val="tx1"/>
            </w14:solidFill>
          </w14:textFill>
        </w:rPr>
        <w:t xml:space="preserve">               </w:t>
      </w:r>
    </w:p>
    <w:p w14:paraId="18CA338C">
      <w:pPr>
        <w:spacing w:line="360" w:lineRule="auto"/>
        <w:ind w:firstLine="4080"/>
        <w:contextualSpacing/>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u w:val="single"/>
          <w14:textFill>
            <w14:solidFill>
              <w14:schemeClr w14:val="tx1"/>
            </w14:solidFill>
          </w14:textFill>
        </w:rPr>
        <w:t xml:space="preserve">     </w:t>
      </w:r>
      <w:r>
        <w:rPr>
          <w:rFonts w:hint="eastAsia" w:ascii="宋体" w:hAnsi="宋体" w:cs="仿宋_GB2312"/>
          <w:color w:val="000000" w:themeColor="text1"/>
          <w:sz w:val="24"/>
          <w14:textFill>
            <w14:solidFill>
              <w14:schemeClr w14:val="tx1"/>
            </w14:solidFill>
          </w14:textFill>
        </w:rPr>
        <w:t>年</w:t>
      </w:r>
      <w:r>
        <w:rPr>
          <w:rFonts w:hint="eastAsia" w:ascii="宋体" w:hAnsi="宋体" w:cs="仿宋_GB2312"/>
          <w:color w:val="000000" w:themeColor="text1"/>
          <w:sz w:val="24"/>
          <w:u w:val="single"/>
          <w14:textFill>
            <w14:solidFill>
              <w14:schemeClr w14:val="tx1"/>
            </w14:solidFill>
          </w14:textFill>
        </w:rPr>
        <w:t xml:space="preserve">     </w:t>
      </w:r>
      <w:r>
        <w:rPr>
          <w:rFonts w:hint="eastAsia" w:ascii="宋体" w:hAnsi="宋体" w:cs="仿宋_GB2312"/>
          <w:color w:val="000000" w:themeColor="text1"/>
          <w:sz w:val="24"/>
          <w14:textFill>
            <w14:solidFill>
              <w14:schemeClr w14:val="tx1"/>
            </w14:solidFill>
          </w14:textFill>
        </w:rPr>
        <w:t>月</w:t>
      </w:r>
      <w:r>
        <w:rPr>
          <w:rFonts w:hint="eastAsia" w:ascii="宋体" w:hAnsi="宋体" w:cs="仿宋_GB2312"/>
          <w:color w:val="000000" w:themeColor="text1"/>
          <w:sz w:val="24"/>
          <w:u w:val="single"/>
          <w14:textFill>
            <w14:solidFill>
              <w14:schemeClr w14:val="tx1"/>
            </w14:solidFill>
          </w14:textFill>
        </w:rPr>
        <w:t xml:space="preserve">     </w:t>
      </w:r>
      <w:r>
        <w:rPr>
          <w:rFonts w:hint="eastAsia" w:ascii="宋体" w:hAnsi="宋体" w:cs="仿宋_GB2312"/>
          <w:color w:val="000000" w:themeColor="text1"/>
          <w:sz w:val="24"/>
          <w14:textFill>
            <w14:solidFill>
              <w14:schemeClr w14:val="tx1"/>
            </w14:solidFill>
          </w14:textFill>
        </w:rPr>
        <w:t>日</w:t>
      </w:r>
    </w:p>
    <w:p w14:paraId="20282EE5">
      <w:pPr>
        <w:spacing w:line="360" w:lineRule="auto"/>
        <w:contextualSpacing/>
        <w:jc w:val="center"/>
        <w:rPr>
          <w:rFonts w:hint="eastAsia" w:ascii="宋体" w:hAnsi="宋体" w:cs="仿宋_GB2312"/>
          <w:b/>
          <w:color w:val="000000" w:themeColor="text1"/>
          <w:sz w:val="24"/>
          <w14:textFill>
            <w14:solidFill>
              <w14:schemeClr w14:val="tx1"/>
            </w14:solidFill>
          </w14:textFill>
        </w:rPr>
      </w:pPr>
    </w:p>
    <w:p w14:paraId="409BC109">
      <w:pPr>
        <w:spacing w:line="360" w:lineRule="auto"/>
        <w:contextualSpacing/>
        <w:jc w:val="left"/>
        <w:rPr>
          <w:rFonts w:hint="eastAsia" w:ascii="宋体" w:hAnsi="宋体" w:cs="仿宋_GB2312"/>
          <w:color w:val="000000" w:themeColor="text1"/>
          <w:sz w:val="24"/>
          <w14:textFill>
            <w14:solidFill>
              <w14:schemeClr w14:val="tx1"/>
            </w14:solidFill>
          </w14:textFill>
        </w:rPr>
      </w:pPr>
    </w:p>
    <w:p w14:paraId="324958CD">
      <w:pPr>
        <w:spacing w:line="360" w:lineRule="auto"/>
        <w:contextualSpacing/>
        <w:jc w:val="left"/>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注：联合体竞标的只需牵头人出具。</w:t>
      </w:r>
    </w:p>
    <w:p w14:paraId="42E084D8">
      <w:pPr>
        <w:spacing w:line="300" w:lineRule="auto"/>
        <w:jc w:val="left"/>
        <w:rPr>
          <w:rFonts w:hint="eastAsia" w:ascii="宋体" w:hAnsi="宋体"/>
          <w:b/>
          <w:color w:val="000000" w:themeColor="text1"/>
          <w:szCs w:val="21"/>
          <w14:textFill>
            <w14:solidFill>
              <w14:schemeClr w14:val="tx1"/>
            </w14:solidFill>
          </w14:textFill>
        </w:rPr>
      </w:pPr>
    </w:p>
    <w:p w14:paraId="3A551A2D">
      <w:pPr>
        <w:spacing w:line="500" w:lineRule="exact"/>
        <w:jc w:val="center"/>
        <w:rPr>
          <w:rFonts w:hint="eastAsia" w:ascii="宋体" w:hAnsi="宋体" w:cs="方正小标宋简体"/>
          <w:b/>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br w:type="page" w:clear="all"/>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宋体" w:hAnsi="宋体" w:cs="方正小标宋简体"/>
          <w:b/>
          <w:color w:val="000000" w:themeColor="text1"/>
          <w:sz w:val="32"/>
          <w:szCs w:val="32"/>
          <w14:textFill>
            <w14:solidFill>
              <w14:schemeClr w14:val="tx1"/>
            </w14:solidFill>
          </w14:textFill>
        </w:rPr>
        <w:t>授权委托书</w:t>
      </w:r>
    </w:p>
    <w:p w14:paraId="6DDA03AA">
      <w:pPr>
        <w:spacing w:line="520" w:lineRule="exact"/>
        <w:jc w:val="center"/>
        <w:rPr>
          <w:rFonts w:hint="eastAsia" w:ascii="宋体" w:hAnsi="宋体" w:cs="方正小标宋简体"/>
          <w:b/>
          <w:color w:val="000000" w:themeColor="text1"/>
          <w:sz w:val="24"/>
          <w14:textFill>
            <w14:solidFill>
              <w14:schemeClr w14:val="tx1"/>
            </w14:solidFill>
          </w14:textFill>
        </w:rPr>
      </w:pPr>
      <w:r>
        <w:rPr>
          <w:rFonts w:hint="eastAsia" w:ascii="宋体" w:hAnsi="宋体" w:cs="方正小标宋简体"/>
          <w:b/>
          <w:color w:val="000000" w:themeColor="text1"/>
          <w:sz w:val="24"/>
          <w14:textFill>
            <w14:solidFill>
              <w14:schemeClr w14:val="tx1"/>
            </w14:solidFill>
          </w14:textFill>
        </w:rPr>
        <w:t>（非联合体竞标格式）</w:t>
      </w:r>
    </w:p>
    <w:p w14:paraId="5FCB905C">
      <w:pPr>
        <w:spacing w:line="520" w:lineRule="exact"/>
        <w:jc w:val="center"/>
        <w:rPr>
          <w:rFonts w:hint="eastAsia" w:ascii="宋体" w:hAnsi="宋体" w:cs="方正小标宋简体"/>
          <w:b/>
          <w:color w:val="000000" w:themeColor="text1"/>
          <w:sz w:val="24"/>
          <w14:textFill>
            <w14:solidFill>
              <w14:schemeClr w14:val="tx1"/>
            </w14:solidFill>
          </w14:textFill>
        </w:rPr>
      </w:pPr>
      <w:r>
        <w:rPr>
          <w:rFonts w:hint="eastAsia" w:ascii="宋体" w:hAnsi="宋体" w:cs="方正小标宋简体"/>
          <w:b/>
          <w:color w:val="000000" w:themeColor="text1"/>
          <w:sz w:val="24"/>
          <w14:textFill>
            <w14:solidFill>
              <w14:schemeClr w14:val="tx1"/>
            </w14:solidFill>
          </w14:textFill>
        </w:rPr>
        <w:t>（如有委托时）</w:t>
      </w:r>
    </w:p>
    <w:p w14:paraId="1F6E0027">
      <w:pPr>
        <w:spacing w:line="520" w:lineRule="exact"/>
        <w:rPr>
          <w:rFonts w:hint="eastAsia" w:ascii="仿宋_GB2312" w:hAnsi="仿宋_GB2312" w:eastAsia="仿宋_GB2312" w:cs="仿宋_GB2312"/>
          <w:color w:val="000000" w:themeColor="text1"/>
          <w:sz w:val="32"/>
          <w:szCs w:val="32"/>
          <w14:textFill>
            <w14:solidFill>
              <w14:schemeClr w14:val="tx1"/>
            </w14:solidFill>
          </w14:textFill>
        </w:rPr>
      </w:pPr>
    </w:p>
    <w:p w14:paraId="5A088CC4">
      <w:pPr>
        <w:spacing w:line="360" w:lineRule="auto"/>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致：</w:t>
      </w:r>
      <w:r>
        <w:rPr>
          <w:rFonts w:hint="eastAsia" w:ascii="宋体" w:hAnsi="宋体" w:cs="仿宋_GB2312"/>
          <w:color w:val="000000" w:themeColor="text1"/>
          <w:sz w:val="24"/>
          <w:u w:val="single"/>
          <w14:textFill>
            <w14:solidFill>
              <w14:schemeClr w14:val="tx1"/>
            </w14:solidFill>
          </w14:textFill>
        </w:rPr>
        <w:t>（采购人名称）</w:t>
      </w:r>
      <w:r>
        <w:rPr>
          <w:rFonts w:hint="eastAsia" w:ascii="宋体" w:hAnsi="宋体" w:cs="仿宋_GB2312"/>
          <w:color w:val="000000" w:themeColor="text1"/>
          <w:sz w:val="24"/>
          <w14:textFill>
            <w14:solidFill>
              <w14:schemeClr w14:val="tx1"/>
            </w14:solidFill>
          </w14:textFill>
        </w:rPr>
        <w:t>：</w:t>
      </w:r>
    </w:p>
    <w:p w14:paraId="150D28AD">
      <w:pPr>
        <w:spacing w:line="360" w:lineRule="auto"/>
        <w:ind w:firstLine="480"/>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我</w:t>
      </w:r>
      <w:r>
        <w:rPr>
          <w:rFonts w:hint="eastAsia" w:ascii="宋体" w:hAnsi="宋体" w:cs="仿宋_GB2312"/>
          <w:color w:val="000000" w:themeColor="text1"/>
          <w:sz w:val="24"/>
          <w:u w:val="single"/>
          <w14:textFill>
            <w14:solidFill>
              <w14:schemeClr w14:val="tx1"/>
            </w14:solidFill>
          </w14:textFill>
        </w:rPr>
        <w:t xml:space="preserve">  （姓名）  </w:t>
      </w:r>
      <w:r>
        <w:rPr>
          <w:rFonts w:hint="eastAsia" w:ascii="宋体" w:hAnsi="宋体" w:cs="仿宋_GB2312"/>
          <w:color w:val="000000" w:themeColor="text1"/>
          <w:sz w:val="24"/>
          <w14:textFill>
            <w14:solidFill>
              <w14:schemeClr w14:val="tx1"/>
            </w14:solidFill>
          </w14:textFill>
        </w:rPr>
        <w:t>系</w:t>
      </w:r>
      <w:r>
        <w:rPr>
          <w:rFonts w:hint="eastAsia" w:ascii="宋体" w:hAnsi="宋体" w:cs="仿宋_GB2312"/>
          <w:color w:val="000000" w:themeColor="text1"/>
          <w:sz w:val="24"/>
          <w:u w:val="single"/>
          <w14:textFill>
            <w14:solidFill>
              <w14:schemeClr w14:val="tx1"/>
            </w14:solidFill>
          </w14:textFill>
        </w:rPr>
        <w:t xml:space="preserve">  （供应商名称）  </w:t>
      </w:r>
      <w:r>
        <w:rPr>
          <w:rFonts w:hint="eastAsia" w:ascii="宋体" w:hAnsi="宋体" w:cs="仿宋_GB2312"/>
          <w:color w:val="000000" w:themeColor="text1"/>
          <w:sz w:val="24"/>
          <w14:textFill>
            <w14:solidFill>
              <w14:schemeClr w14:val="tx1"/>
            </w14:solidFill>
          </w14:textFill>
        </w:rPr>
        <w:t>的（</w:t>
      </w:r>
      <w:r>
        <w:rPr>
          <w:rFonts w:hint="eastAsia" w:ascii="宋体" w:hAnsi="宋体" w:cs="仿宋_GB2312"/>
          <w:color w:val="000000" w:themeColor="text1"/>
          <w:sz w:val="24"/>
          <w:u w:val="single"/>
          <w14:textFill>
            <w14:solidFill>
              <w14:schemeClr w14:val="tx1"/>
            </w14:solidFill>
          </w14:textFill>
        </w:rPr>
        <w:t>□法定代表人/□负责人</w:t>
      </w:r>
      <w:r>
        <w:rPr>
          <w:rFonts w:hint="eastAsia" w:ascii="宋体" w:hAnsi="宋体" w:cs="仿宋_GB2312"/>
          <w:color w:val="000000" w:themeColor="text1"/>
          <w:sz w:val="24"/>
          <w14:textFill>
            <w14:solidFill>
              <w14:schemeClr w14:val="tx1"/>
            </w14:solidFill>
          </w14:textFill>
        </w:rPr>
        <w:t>），现授权</w:t>
      </w:r>
      <w:r>
        <w:rPr>
          <w:rFonts w:hint="eastAsia" w:ascii="宋体" w:hAnsi="宋体" w:cs="仿宋_GB2312"/>
          <w:color w:val="000000" w:themeColor="text1"/>
          <w:sz w:val="24"/>
          <w:u w:val="single"/>
          <w14:textFill>
            <w14:solidFill>
              <w14:schemeClr w14:val="tx1"/>
            </w14:solidFill>
          </w14:textFill>
        </w:rPr>
        <w:t xml:space="preserve"> （姓名） </w:t>
      </w:r>
      <w:r>
        <w:rPr>
          <w:rFonts w:hint="eastAsia" w:ascii="宋体" w:hAnsi="宋体" w:cs="仿宋_GB2312"/>
          <w:color w:val="000000" w:themeColor="text1"/>
          <w:sz w:val="24"/>
          <w14:textFill>
            <w14:solidFill>
              <w14:schemeClr w14:val="tx1"/>
            </w14:solidFill>
          </w14:textFill>
        </w:rPr>
        <w:t>以我方的名义参加</w:t>
      </w:r>
      <w:r>
        <w:rPr>
          <w:rFonts w:hint="eastAsia" w:ascii="宋体" w:hAnsi="宋体" w:cs="仿宋_GB2312"/>
          <w:color w:val="000000" w:themeColor="text1"/>
          <w:sz w:val="24"/>
          <w:u w:val="single"/>
          <w14:textFill>
            <w14:solidFill>
              <w14:schemeClr w14:val="tx1"/>
            </w14:solidFill>
          </w14:textFill>
        </w:rPr>
        <w:t xml:space="preserve">              </w:t>
      </w:r>
      <w:r>
        <w:rPr>
          <w:rFonts w:hint="eastAsia" w:ascii="宋体" w:hAnsi="宋体" w:cs="仿宋_GB2312"/>
          <w:color w:val="000000" w:themeColor="text1"/>
          <w:sz w:val="24"/>
          <w14:textFill>
            <w14:solidFill>
              <w14:schemeClr w14:val="tx1"/>
            </w14:solidFill>
          </w14:textFill>
        </w:rPr>
        <w:t>项目的竞标活动，并代表我方全权办理针对上述项目的所有采购程序和环节的具体事务和签署相关文件。</w:t>
      </w:r>
    </w:p>
    <w:p w14:paraId="34DE36C9">
      <w:pPr>
        <w:spacing w:line="360" w:lineRule="auto"/>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    我方对委托代理人的签字</w:t>
      </w:r>
      <w:r>
        <w:rPr>
          <w:rFonts w:hint="eastAsia" w:ascii="宋体" w:hAnsi="宋体"/>
          <w:color w:val="000000" w:themeColor="text1"/>
          <w:sz w:val="24"/>
          <w14:textFill>
            <w14:solidFill>
              <w14:schemeClr w14:val="tx1"/>
            </w14:solidFill>
          </w14:textFill>
        </w:rPr>
        <w:t>或者电子签名</w:t>
      </w:r>
      <w:r>
        <w:rPr>
          <w:rFonts w:hint="eastAsia" w:ascii="宋体" w:hAnsi="宋体" w:cs="仿宋_GB2312"/>
          <w:color w:val="000000" w:themeColor="text1"/>
          <w:sz w:val="24"/>
          <w14:textFill>
            <w14:solidFill>
              <w14:schemeClr w14:val="tx1"/>
            </w14:solidFill>
          </w14:textFill>
        </w:rPr>
        <w:t>事项负全部责任。</w:t>
      </w:r>
    </w:p>
    <w:p w14:paraId="4BE890DD">
      <w:pPr>
        <w:spacing w:line="360" w:lineRule="auto"/>
        <w:ind w:firstLine="480"/>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340A51F1">
      <w:pPr>
        <w:spacing w:line="360" w:lineRule="auto"/>
        <w:ind w:firstLine="480"/>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委托代理人无转委托权，特此委托。</w:t>
      </w:r>
    </w:p>
    <w:p w14:paraId="0AF6545C">
      <w:pPr>
        <w:spacing w:line="360" w:lineRule="auto"/>
        <w:ind w:firstLine="480"/>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附：法定代表人身份证明书及委托代理人有效身份证正反面复印件</w:t>
      </w:r>
    </w:p>
    <w:p w14:paraId="270EFDAD">
      <w:pPr>
        <w:spacing w:line="360" w:lineRule="auto"/>
        <w:rPr>
          <w:rFonts w:hint="eastAsia" w:ascii="宋体" w:hAnsi="宋体" w:cs="仿宋_GB2312"/>
          <w:color w:val="000000" w:themeColor="text1"/>
          <w:sz w:val="24"/>
          <w14:textFill>
            <w14:solidFill>
              <w14:schemeClr w14:val="tx1"/>
            </w14:solidFill>
          </w14:textFill>
        </w:rPr>
      </w:pPr>
    </w:p>
    <w:p w14:paraId="0526AECB">
      <w:pPr>
        <w:spacing w:line="360" w:lineRule="auto"/>
        <w:contextualSpacing/>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委托代理人（</w:t>
      </w:r>
      <w:r>
        <w:rPr>
          <w:rFonts w:hint="eastAsia" w:ascii="宋体" w:hAnsi="宋体"/>
          <w:color w:val="000000" w:themeColor="text1"/>
          <w:sz w:val="24"/>
          <w14:textFill>
            <w14:solidFill>
              <w14:schemeClr w14:val="tx1"/>
            </w14:solidFill>
          </w14:textFill>
        </w:rPr>
        <w:t>签字或者电子签名</w:t>
      </w:r>
      <w:r>
        <w:rPr>
          <w:rFonts w:hint="eastAsia" w:ascii="宋体" w:hAnsi="宋体" w:cs="仿宋_GB2312"/>
          <w:color w:val="000000" w:themeColor="text1"/>
          <w:sz w:val="24"/>
          <w14:textFill>
            <w14:solidFill>
              <w14:schemeClr w14:val="tx1"/>
            </w14:solidFill>
          </w14:textFill>
        </w:rPr>
        <w:t xml:space="preserve">）：     法定代表人（签字或者盖章或者电子签名）：                    </w:t>
      </w:r>
    </w:p>
    <w:p w14:paraId="380C4629">
      <w:pPr>
        <w:spacing w:line="360" w:lineRule="auto"/>
        <w:contextualSpacing/>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委托代理人身份证号码：                              </w:t>
      </w:r>
    </w:p>
    <w:p w14:paraId="49EC7760">
      <w:pPr>
        <w:spacing w:line="360" w:lineRule="auto"/>
        <w:contextualSpacing/>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                                </w:t>
      </w:r>
    </w:p>
    <w:p w14:paraId="0FAC679C">
      <w:pPr>
        <w:spacing w:line="360" w:lineRule="auto"/>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                         供应商（电子签章）：                      </w:t>
      </w:r>
    </w:p>
    <w:p w14:paraId="640F74F5">
      <w:pPr>
        <w:spacing w:line="360" w:lineRule="auto"/>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                                         年    月    日</w:t>
      </w:r>
    </w:p>
    <w:p w14:paraId="4006B811">
      <w:pPr>
        <w:spacing w:line="360" w:lineRule="auto"/>
        <w:rPr>
          <w:rFonts w:hint="eastAsia" w:ascii="宋体" w:hAnsi="宋体" w:cs="仿宋_GB2312"/>
          <w:color w:val="000000" w:themeColor="text1"/>
          <w:sz w:val="24"/>
          <w14:textFill>
            <w14:solidFill>
              <w14:schemeClr w14:val="tx1"/>
            </w14:solidFill>
          </w14:textFill>
        </w:rPr>
      </w:pPr>
    </w:p>
    <w:p w14:paraId="5CD02E94">
      <w:pPr>
        <w:spacing w:line="360" w:lineRule="auto"/>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注：法定代表人必须在授权委托书上签字或者盖章</w:t>
      </w:r>
      <w:r>
        <w:rPr>
          <w:rFonts w:hint="eastAsia" w:ascii="宋体" w:hAnsi="宋体"/>
          <w:color w:val="000000" w:themeColor="text1"/>
          <w:sz w:val="24"/>
          <w14:textFill>
            <w14:solidFill>
              <w14:schemeClr w14:val="tx1"/>
            </w14:solidFill>
          </w14:textFill>
        </w:rPr>
        <w:t>或者电子签名</w:t>
      </w:r>
      <w:r>
        <w:rPr>
          <w:rFonts w:hint="eastAsia" w:ascii="宋体" w:hAnsi="宋体" w:cs="仿宋_GB2312"/>
          <w:color w:val="000000" w:themeColor="text1"/>
          <w:sz w:val="24"/>
          <w14:textFill>
            <w14:solidFill>
              <w14:schemeClr w14:val="tx1"/>
            </w14:solidFill>
          </w14:textFill>
        </w:rPr>
        <w:t>，委托代理人必须在授权委托书上签字或者电子签名，</w:t>
      </w:r>
      <w:r>
        <w:rPr>
          <w:rFonts w:hint="eastAsia" w:ascii="宋体" w:hAnsi="宋体" w:cs="仿宋_GB2312"/>
          <w:b/>
          <w:color w:val="000000" w:themeColor="text1"/>
          <w:sz w:val="24"/>
          <w14:textFill>
            <w14:solidFill>
              <w14:schemeClr w14:val="tx1"/>
            </w14:solidFill>
          </w14:textFill>
        </w:rPr>
        <w:t>否则其响应文件按无效处理。</w:t>
      </w:r>
    </w:p>
    <w:p w14:paraId="3997CBC4">
      <w:pPr>
        <w:spacing w:line="360" w:lineRule="auto"/>
        <w:ind w:firstLine="420"/>
        <w:jc w:val="left"/>
        <w:rPr>
          <w:rFonts w:hint="eastAsia" w:ascii="仿宋_GB2312" w:hAnsi="仿宋_GB2312" w:eastAsia="仿宋_GB2312" w:cs="仿宋_GB2312"/>
          <w:color w:val="000000" w:themeColor="text1"/>
          <w:szCs w:val="21"/>
          <w14:textFill>
            <w14:solidFill>
              <w14:schemeClr w14:val="tx1"/>
            </w14:solidFill>
          </w14:textFill>
        </w:rPr>
      </w:pPr>
    </w:p>
    <w:p w14:paraId="0F70FC8B">
      <w:pPr>
        <w:spacing w:line="500" w:lineRule="exact"/>
        <w:jc w:val="center"/>
        <w:rPr>
          <w:rFonts w:hint="eastAsia" w:ascii="宋体" w:hAnsi="宋体" w:cs="方正小标宋简体"/>
          <w:b/>
          <w:color w:val="000000" w:themeColor="text1"/>
          <w:sz w:val="32"/>
          <w:szCs w:val="32"/>
          <w14:textFill>
            <w14:solidFill>
              <w14:schemeClr w14:val="tx1"/>
            </w14:solidFill>
          </w14:textFill>
        </w:rPr>
      </w:pPr>
      <w:r>
        <w:rPr>
          <w:rFonts w:ascii="仿宋_GB2312" w:hAnsi="仿宋_GB2312" w:eastAsia="仿宋_GB2312" w:cs="仿宋_GB2312"/>
          <w:color w:val="000000" w:themeColor="text1"/>
          <w:szCs w:val="21"/>
          <w14:textFill>
            <w14:solidFill>
              <w14:schemeClr w14:val="tx1"/>
            </w14:solidFill>
          </w14:textFill>
        </w:rPr>
        <w:br w:type="page" w:clear="all"/>
      </w:r>
      <w:r>
        <w:rPr>
          <w:rFonts w:hint="eastAsia" w:ascii="宋体" w:hAnsi="宋体" w:cs="方正小标宋简体"/>
          <w:b/>
          <w:color w:val="000000" w:themeColor="text1"/>
          <w:sz w:val="32"/>
          <w:szCs w:val="32"/>
          <w14:textFill>
            <w14:solidFill>
              <w14:schemeClr w14:val="tx1"/>
            </w14:solidFill>
          </w14:textFill>
        </w:rPr>
        <w:t>授权委托书</w:t>
      </w:r>
    </w:p>
    <w:p w14:paraId="7C9507E8">
      <w:pPr>
        <w:spacing w:line="500" w:lineRule="exact"/>
        <w:jc w:val="center"/>
        <w:rPr>
          <w:rFonts w:hint="eastAsia" w:ascii="宋体" w:hAnsi="宋体" w:cs="方正小标宋简体"/>
          <w:b/>
          <w:color w:val="000000" w:themeColor="text1"/>
          <w:sz w:val="24"/>
          <w14:textFill>
            <w14:solidFill>
              <w14:schemeClr w14:val="tx1"/>
            </w14:solidFill>
          </w14:textFill>
        </w:rPr>
      </w:pPr>
      <w:r>
        <w:rPr>
          <w:rFonts w:hint="eastAsia" w:ascii="宋体" w:hAnsi="宋体" w:cs="方正小标宋简体"/>
          <w:b/>
          <w:color w:val="000000" w:themeColor="text1"/>
          <w:sz w:val="24"/>
          <w14:textFill>
            <w14:solidFill>
              <w14:schemeClr w14:val="tx1"/>
            </w14:solidFill>
          </w14:textFill>
        </w:rPr>
        <w:t>（联合体竞标格式）</w:t>
      </w:r>
    </w:p>
    <w:p w14:paraId="7C5D3DF2">
      <w:pPr>
        <w:spacing w:line="500" w:lineRule="exact"/>
        <w:jc w:val="center"/>
        <w:rPr>
          <w:rFonts w:hint="eastAsia" w:ascii="宋体" w:hAnsi="宋体" w:cs="方正小标宋简体"/>
          <w:b/>
          <w:color w:val="000000" w:themeColor="text1"/>
          <w:sz w:val="24"/>
          <w14:textFill>
            <w14:solidFill>
              <w14:schemeClr w14:val="tx1"/>
            </w14:solidFill>
          </w14:textFill>
        </w:rPr>
      </w:pPr>
      <w:r>
        <w:rPr>
          <w:rFonts w:hint="eastAsia" w:ascii="宋体" w:hAnsi="宋体" w:cs="方正小标宋简体"/>
          <w:b/>
          <w:color w:val="000000" w:themeColor="text1"/>
          <w:sz w:val="24"/>
          <w14:textFill>
            <w14:solidFill>
              <w14:schemeClr w14:val="tx1"/>
            </w14:solidFill>
          </w14:textFill>
        </w:rPr>
        <w:t>（如有委托时）</w:t>
      </w:r>
    </w:p>
    <w:p w14:paraId="201E780F">
      <w:pPr>
        <w:spacing w:line="50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4BF096C3">
      <w:pPr>
        <w:spacing w:line="5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p>
    <w:p w14:paraId="67D4A355">
      <w:pPr>
        <w:spacing w:line="360" w:lineRule="auto"/>
        <w:ind w:firstLine="480"/>
        <w:jc w:val="left"/>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本授权委托书声明：根据</w:t>
      </w:r>
      <w:r>
        <w:rPr>
          <w:rFonts w:hint="eastAsia" w:ascii="宋体" w:hAnsi="宋体" w:cs="仿宋_GB2312"/>
          <w:color w:val="000000" w:themeColor="text1"/>
          <w:sz w:val="24"/>
          <w:u w:val="single"/>
          <w14:textFill>
            <w14:solidFill>
              <w14:schemeClr w14:val="tx1"/>
            </w14:solidFill>
          </w14:textFill>
        </w:rPr>
        <w:t xml:space="preserve">                </w:t>
      </w:r>
      <w:r>
        <w:rPr>
          <w:rFonts w:hint="eastAsia" w:ascii="宋体" w:hAnsi="宋体" w:cs="仿宋_GB2312"/>
          <w:color w:val="000000" w:themeColor="text1"/>
          <w:sz w:val="24"/>
          <w14:textFill>
            <w14:solidFill>
              <w14:schemeClr w14:val="tx1"/>
            </w14:solidFill>
          </w14:textFill>
        </w:rPr>
        <w:t>（牵头人名称）与</w:t>
      </w:r>
      <w:r>
        <w:rPr>
          <w:rFonts w:hint="eastAsia" w:ascii="宋体" w:hAnsi="宋体" w:cs="仿宋_GB2312"/>
          <w:color w:val="000000" w:themeColor="text1"/>
          <w:sz w:val="24"/>
          <w:u w:val="single"/>
          <w14:textFill>
            <w14:solidFill>
              <w14:schemeClr w14:val="tx1"/>
            </w14:solidFill>
          </w14:textFill>
        </w:rPr>
        <w:t xml:space="preserve">              </w:t>
      </w:r>
      <w:r>
        <w:rPr>
          <w:rFonts w:hint="eastAsia" w:ascii="宋体" w:hAnsi="宋体" w:cs="仿宋_GB2312"/>
          <w:color w:val="000000" w:themeColor="text1"/>
          <w:sz w:val="24"/>
          <w14:textFill>
            <w14:solidFill>
              <w14:schemeClr w14:val="tx1"/>
            </w14:solidFill>
          </w14:textFill>
        </w:rPr>
        <w:t>（联合体其他成员名称）签订的《联合体竞标协议书》的内容，</w:t>
      </w:r>
      <w:r>
        <w:rPr>
          <w:rFonts w:hint="eastAsia" w:ascii="宋体" w:hAnsi="宋体" w:cs="仿宋_GB2312"/>
          <w:color w:val="000000" w:themeColor="text1"/>
          <w:sz w:val="24"/>
          <w:u w:val="single"/>
          <w14:textFill>
            <w14:solidFill>
              <w14:schemeClr w14:val="tx1"/>
            </w14:solidFill>
          </w14:textFill>
        </w:rPr>
        <w:t xml:space="preserve">                       </w:t>
      </w:r>
      <w:r>
        <w:rPr>
          <w:rFonts w:hint="eastAsia" w:ascii="宋体" w:hAnsi="宋体" w:cs="仿宋_GB2312"/>
          <w:color w:val="000000" w:themeColor="text1"/>
          <w:sz w:val="24"/>
          <w14:textFill>
            <w14:solidFill>
              <w14:schemeClr w14:val="tx1"/>
            </w14:solidFill>
          </w14:textFill>
        </w:rPr>
        <w:t>（牵头人名称）的法定代表人</w:t>
      </w:r>
      <w:r>
        <w:rPr>
          <w:rFonts w:hint="eastAsia" w:ascii="宋体" w:hAnsi="宋体" w:cs="仿宋_GB2312"/>
          <w:color w:val="000000" w:themeColor="text1"/>
          <w:sz w:val="24"/>
          <w:u w:val="single"/>
          <w14:textFill>
            <w14:solidFill>
              <w14:schemeClr w14:val="tx1"/>
            </w14:solidFill>
          </w14:textFill>
        </w:rPr>
        <w:t xml:space="preserve">      </w:t>
      </w:r>
      <w:r>
        <w:rPr>
          <w:rFonts w:hint="eastAsia" w:ascii="宋体" w:hAnsi="宋体" w:cs="仿宋_GB2312"/>
          <w:color w:val="000000" w:themeColor="text1"/>
          <w:sz w:val="24"/>
          <w14:textFill>
            <w14:solidFill>
              <w14:schemeClr w14:val="tx1"/>
            </w14:solidFill>
          </w14:textFill>
        </w:rPr>
        <w:t>（姓名）现授权</w:t>
      </w:r>
      <w:r>
        <w:rPr>
          <w:rFonts w:hint="eastAsia" w:ascii="宋体" w:hAnsi="宋体" w:cs="仿宋_GB2312"/>
          <w:color w:val="000000" w:themeColor="text1"/>
          <w:sz w:val="24"/>
          <w:u w:val="single"/>
          <w14:textFill>
            <w14:solidFill>
              <w14:schemeClr w14:val="tx1"/>
            </w14:solidFill>
          </w14:textFill>
        </w:rPr>
        <w:t xml:space="preserve">      </w:t>
      </w:r>
      <w:r>
        <w:rPr>
          <w:rFonts w:hint="eastAsia" w:ascii="宋体" w:hAnsi="宋体" w:cs="仿宋_GB2312"/>
          <w:color w:val="000000" w:themeColor="text1"/>
          <w:sz w:val="24"/>
          <w14:textFill>
            <w14:solidFill>
              <w14:schemeClr w14:val="tx1"/>
            </w14:solidFill>
          </w14:textFill>
        </w:rPr>
        <w:t>（姓名）为联合委托代理人，并代表我方全权办理针对上述项目的所有采购程序和环节的具体事务和签署相关文件。</w:t>
      </w:r>
    </w:p>
    <w:p w14:paraId="638AF4AE">
      <w:pPr>
        <w:spacing w:line="360" w:lineRule="auto"/>
        <w:ind w:firstLine="480"/>
        <w:contextualSpacing/>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我方对委托代理人的</w:t>
      </w:r>
      <w:r>
        <w:rPr>
          <w:rFonts w:hint="eastAsia" w:ascii="宋体" w:hAnsi="宋体"/>
          <w:color w:val="000000" w:themeColor="text1"/>
          <w:sz w:val="24"/>
          <w14:textFill>
            <w14:solidFill>
              <w14:schemeClr w14:val="tx1"/>
            </w14:solidFill>
          </w14:textFill>
        </w:rPr>
        <w:t>签字或者电子签名</w:t>
      </w:r>
      <w:r>
        <w:rPr>
          <w:rFonts w:hint="eastAsia" w:ascii="宋体" w:hAnsi="宋体" w:cs="仿宋_GB2312"/>
          <w:color w:val="000000" w:themeColor="text1"/>
          <w:sz w:val="24"/>
          <w14:textFill>
            <w14:solidFill>
              <w14:schemeClr w14:val="tx1"/>
            </w14:solidFill>
          </w14:textFill>
        </w:rPr>
        <w:t>事项负全部责任。</w:t>
      </w:r>
    </w:p>
    <w:p w14:paraId="64D99A44">
      <w:pPr>
        <w:spacing w:line="360" w:lineRule="auto"/>
        <w:ind w:firstLine="480"/>
        <w:contextualSpacing/>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0B00017E">
      <w:pPr>
        <w:spacing w:line="360" w:lineRule="auto"/>
        <w:ind w:firstLine="480"/>
        <w:contextualSpacing/>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委托代理人无转委托权，特此委托。</w:t>
      </w:r>
    </w:p>
    <w:p w14:paraId="1A45E9A3">
      <w:pPr>
        <w:spacing w:line="360" w:lineRule="auto"/>
        <w:contextualSpacing/>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    附：法定代表人身份证明书及委托代理人有效身份证正反面复印件</w:t>
      </w:r>
    </w:p>
    <w:p w14:paraId="0720C1CC">
      <w:pPr>
        <w:spacing w:line="360" w:lineRule="auto"/>
        <w:ind w:firstLine="480"/>
        <w:contextualSpacing/>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牵头人法定代表人（签字或者盖章或者电子签名）：</w:t>
      </w:r>
    </w:p>
    <w:p w14:paraId="0EB76FB3">
      <w:pPr>
        <w:spacing w:line="360" w:lineRule="auto"/>
        <w:ind w:firstLine="3120"/>
        <w:contextualSpacing/>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牵头人（电子签章）：</w:t>
      </w:r>
    </w:p>
    <w:p w14:paraId="2E44EF89">
      <w:pPr>
        <w:spacing w:line="360" w:lineRule="auto"/>
        <w:ind w:firstLine="3840"/>
        <w:contextualSpacing/>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    年   月   日</w:t>
      </w:r>
    </w:p>
    <w:p w14:paraId="25A61584">
      <w:pPr>
        <w:spacing w:line="360" w:lineRule="auto"/>
        <w:contextualSpacing/>
        <w:rPr>
          <w:rFonts w:hint="eastAsia" w:ascii="宋体" w:hAnsi="宋体" w:cs="仿宋_GB2312"/>
          <w:color w:val="000000" w:themeColor="text1"/>
          <w:sz w:val="24"/>
          <w14:textFill>
            <w14:solidFill>
              <w14:schemeClr w14:val="tx1"/>
            </w14:solidFill>
          </w14:textFill>
        </w:rPr>
      </w:pPr>
    </w:p>
    <w:p w14:paraId="6F942C03">
      <w:pPr>
        <w:spacing w:line="360" w:lineRule="auto"/>
        <w:ind w:firstLine="3120"/>
        <w:contextualSpacing/>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被授权人（签字或者电子签名）：</w:t>
      </w:r>
    </w:p>
    <w:p w14:paraId="22695EBC">
      <w:pPr>
        <w:spacing w:line="360" w:lineRule="auto"/>
        <w:ind w:firstLine="3840"/>
        <w:contextualSpacing/>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    年   月   日</w:t>
      </w:r>
    </w:p>
    <w:p w14:paraId="3F641EA6">
      <w:pPr>
        <w:spacing w:line="360" w:lineRule="auto"/>
        <w:contextualSpacing/>
        <w:rPr>
          <w:rFonts w:hint="eastAsia" w:ascii="宋体" w:hAnsi="宋体" w:cs="仿宋_GB2312"/>
          <w:color w:val="000000" w:themeColor="text1"/>
          <w:sz w:val="24"/>
          <w14:textFill>
            <w14:solidFill>
              <w14:schemeClr w14:val="tx1"/>
            </w14:solidFill>
          </w14:textFill>
        </w:rPr>
      </w:pPr>
    </w:p>
    <w:p w14:paraId="7EF8A3A9">
      <w:pPr>
        <w:spacing w:line="360" w:lineRule="auto"/>
        <w:contextualSpacing/>
        <w:rPr>
          <w:rFonts w:hint="eastAsia" w:ascii="宋体" w:hAnsi="宋体" w:cs="仿宋_GB2312"/>
          <w:b/>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注：法定代表人必须在授权委托书上签字或者盖章</w:t>
      </w:r>
      <w:r>
        <w:rPr>
          <w:rFonts w:hint="eastAsia" w:ascii="宋体" w:hAnsi="宋体"/>
          <w:color w:val="000000" w:themeColor="text1"/>
          <w:sz w:val="24"/>
          <w14:textFill>
            <w14:solidFill>
              <w14:schemeClr w14:val="tx1"/>
            </w14:solidFill>
          </w14:textFill>
        </w:rPr>
        <w:t>或者电子签名</w:t>
      </w:r>
      <w:r>
        <w:rPr>
          <w:rFonts w:hint="eastAsia" w:ascii="宋体" w:hAnsi="宋体" w:cs="仿宋_GB2312"/>
          <w:color w:val="000000" w:themeColor="text1"/>
          <w:sz w:val="24"/>
          <w14:textFill>
            <w14:solidFill>
              <w14:schemeClr w14:val="tx1"/>
            </w14:solidFill>
          </w14:textFill>
        </w:rPr>
        <w:t>，委托代理人必须在授权委托书上签字或者电子签名，</w:t>
      </w:r>
      <w:r>
        <w:rPr>
          <w:rFonts w:hint="eastAsia" w:ascii="宋体" w:hAnsi="宋体" w:cs="仿宋_GB2312"/>
          <w:b/>
          <w:color w:val="000000" w:themeColor="text1"/>
          <w:sz w:val="24"/>
          <w14:textFill>
            <w14:solidFill>
              <w14:schemeClr w14:val="tx1"/>
            </w14:solidFill>
          </w14:textFill>
        </w:rPr>
        <w:t>否则其响应文件按无效处理。</w:t>
      </w:r>
    </w:p>
    <w:p w14:paraId="23AB9709">
      <w:pPr>
        <w:spacing w:line="360" w:lineRule="auto"/>
        <w:jc w:val="center"/>
        <w:rPr>
          <w:rFonts w:hint="eastAsia" w:ascii="宋体" w:hAnsi="宋体" w:cs="仿宋_GB2312"/>
          <w:b/>
          <w:color w:val="000000" w:themeColor="text1"/>
          <w:sz w:val="24"/>
          <w14:textFill>
            <w14:solidFill>
              <w14:schemeClr w14:val="tx1"/>
            </w14:solidFill>
          </w14:textFill>
        </w:rPr>
      </w:pPr>
      <w:r>
        <w:rPr>
          <w:rFonts w:hint="eastAsia" w:ascii="宋体" w:hAnsi="宋体" w:cs="仿宋_GB2312"/>
          <w:b/>
          <w:color w:val="000000" w:themeColor="text1"/>
          <w:sz w:val="24"/>
          <w14:textFill>
            <w14:solidFill>
              <w14:schemeClr w14:val="tx1"/>
            </w14:solidFill>
          </w14:textFill>
        </w:rPr>
        <w:br w:type="page" w:clear="all"/>
      </w:r>
    </w:p>
    <w:p w14:paraId="08CE0BDD">
      <w:pPr>
        <w:spacing w:line="360" w:lineRule="auto"/>
        <w:jc w:val="center"/>
        <w:rPr>
          <w:rFonts w:hint="eastAsia" w:ascii="宋体" w:hAnsi="宋体" w:cs="方正小标宋简体"/>
          <w:b/>
          <w:color w:val="000000" w:themeColor="text1"/>
          <w:sz w:val="32"/>
          <w:szCs w:val="32"/>
          <w14:textFill>
            <w14:solidFill>
              <w14:schemeClr w14:val="tx1"/>
            </w14:solidFill>
          </w14:textFill>
        </w:rPr>
      </w:pPr>
      <w:r>
        <w:rPr>
          <w:rFonts w:hint="eastAsia" w:ascii="宋体" w:hAnsi="宋体" w:cs="方正小标宋简体"/>
          <w:b/>
          <w:color w:val="000000" w:themeColor="text1"/>
          <w:sz w:val="32"/>
          <w:szCs w:val="32"/>
          <w14:textFill>
            <w14:solidFill>
              <w14:schemeClr w14:val="tx1"/>
            </w14:solidFill>
          </w14:textFill>
        </w:rPr>
        <w:t>建筑材料和设备节能环保要求承诺书</w:t>
      </w:r>
    </w:p>
    <w:p w14:paraId="63A9DDB9">
      <w:pPr>
        <w:spacing w:line="360" w:lineRule="auto"/>
        <w:jc w:val="center"/>
        <w:rPr>
          <w:rFonts w:hint="eastAsia" w:ascii="宋体" w:hAnsi="宋体" w:cs="宋体"/>
          <w:color w:val="000000" w:themeColor="text1"/>
          <w:szCs w:val="21"/>
          <w14:textFill>
            <w14:solidFill>
              <w14:schemeClr w14:val="tx1"/>
            </w14:solidFill>
          </w14:textFill>
        </w:rPr>
      </w:pPr>
    </w:p>
    <w:p w14:paraId="06ABE424">
      <w:pPr>
        <w:spacing w:line="360" w:lineRule="auto"/>
        <w:ind w:firstLine="48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我方承诺，一旦成交，我方保证严格执行</w:t>
      </w:r>
      <w:r>
        <w:rPr>
          <w:rFonts w:hint="eastAsia" w:cs="宋体"/>
          <w:color w:val="000000" w:themeColor="text1"/>
          <w:sz w:val="24"/>
          <w14:textFill>
            <w14:solidFill>
              <w14:schemeClr w14:val="tx1"/>
            </w14:solidFill>
          </w14:textFill>
        </w:rPr>
        <w:t>《财政部</w:t>
      </w:r>
      <w:r>
        <w:rPr>
          <w:rFonts w:cs="宋体"/>
          <w:color w:val="000000" w:themeColor="text1"/>
          <w:sz w:val="24"/>
          <w14:textFill>
            <w14:solidFill>
              <w14:schemeClr w14:val="tx1"/>
            </w14:solidFill>
          </w14:textFill>
        </w:rPr>
        <w:t xml:space="preserve"> </w:t>
      </w:r>
      <w:r>
        <w:rPr>
          <w:rFonts w:hint="eastAsia" w:cs="宋体"/>
          <w:color w:val="000000" w:themeColor="text1"/>
          <w:sz w:val="24"/>
          <w14:textFill>
            <w14:solidFill>
              <w14:schemeClr w14:val="tx1"/>
            </w14:solidFill>
          </w14:textFill>
        </w:rPr>
        <w:t>发展改革委</w:t>
      </w:r>
      <w:r>
        <w:rPr>
          <w:rFonts w:cs="宋体"/>
          <w:color w:val="000000" w:themeColor="text1"/>
          <w:sz w:val="24"/>
          <w14:textFill>
            <w14:solidFill>
              <w14:schemeClr w14:val="tx1"/>
            </w14:solidFill>
          </w14:textFill>
        </w:rPr>
        <w:t xml:space="preserve"> </w:t>
      </w:r>
      <w:r>
        <w:rPr>
          <w:rFonts w:hint="eastAsia" w:cs="宋体"/>
          <w:color w:val="000000" w:themeColor="text1"/>
          <w:sz w:val="24"/>
          <w14:textFill>
            <w14:solidFill>
              <w14:schemeClr w14:val="tx1"/>
            </w14:solidFill>
          </w14:textFill>
        </w:rPr>
        <w:t>生态环境部</w:t>
      </w:r>
      <w:r>
        <w:rPr>
          <w:rFonts w:cs="宋体"/>
          <w:color w:val="000000" w:themeColor="text1"/>
          <w:sz w:val="24"/>
          <w14:textFill>
            <w14:solidFill>
              <w14:schemeClr w14:val="tx1"/>
            </w14:solidFill>
          </w14:textFill>
        </w:rPr>
        <w:t xml:space="preserve"> </w:t>
      </w:r>
      <w:r>
        <w:rPr>
          <w:rFonts w:hint="eastAsia" w:cs="宋体"/>
          <w:color w:val="000000" w:themeColor="text1"/>
          <w:sz w:val="24"/>
          <w14:textFill>
            <w14:solidFill>
              <w14:schemeClr w14:val="tx1"/>
            </w14:solidFill>
          </w14:textFill>
        </w:rPr>
        <w:t>市场监管总局关于调整优化节能产品、环境标志产品政府采购执行机制的通知》（财库〔</w:t>
      </w:r>
      <w:r>
        <w:rPr>
          <w:rFonts w:cs="宋体"/>
          <w:color w:val="000000" w:themeColor="text1"/>
          <w:sz w:val="24"/>
          <w14:textFill>
            <w14:solidFill>
              <w14:schemeClr w14:val="tx1"/>
            </w14:solidFill>
          </w14:textFill>
        </w:rPr>
        <w:t>2019</w:t>
      </w:r>
      <w:r>
        <w:rPr>
          <w:rFonts w:hint="eastAsia" w:cs="宋体"/>
          <w:color w:val="000000" w:themeColor="text1"/>
          <w:sz w:val="24"/>
          <w14:textFill>
            <w14:solidFill>
              <w14:schemeClr w14:val="tx1"/>
            </w14:solidFill>
          </w14:textFill>
        </w:rPr>
        <w:t>〕</w:t>
      </w:r>
      <w:r>
        <w:rPr>
          <w:rFonts w:cs="宋体"/>
          <w:color w:val="000000" w:themeColor="text1"/>
          <w:sz w:val="24"/>
          <w14:textFill>
            <w14:solidFill>
              <w14:schemeClr w14:val="tx1"/>
            </w14:solidFill>
          </w14:textFill>
        </w:rPr>
        <w:t>9</w:t>
      </w:r>
      <w:r>
        <w:rPr>
          <w:rFonts w:hint="eastAsia" w:cs="宋体"/>
          <w:color w:val="000000" w:themeColor="text1"/>
          <w:sz w:val="24"/>
          <w14:textFill>
            <w14:solidFill>
              <w14:schemeClr w14:val="tx1"/>
            </w14:solidFill>
          </w14:textFill>
        </w:rPr>
        <w:t>号）和《关于印发节能产品政府采购品目清单的通知》（财库〔</w:t>
      </w:r>
      <w:r>
        <w:rPr>
          <w:rFonts w:cs="宋体"/>
          <w:color w:val="000000" w:themeColor="text1"/>
          <w:sz w:val="24"/>
          <w14:textFill>
            <w14:solidFill>
              <w14:schemeClr w14:val="tx1"/>
            </w14:solidFill>
          </w14:textFill>
        </w:rPr>
        <w:t>2019</w:t>
      </w:r>
      <w:r>
        <w:rPr>
          <w:rFonts w:hint="eastAsia" w:cs="宋体"/>
          <w:color w:val="000000" w:themeColor="text1"/>
          <w:sz w:val="24"/>
          <w14:textFill>
            <w14:solidFill>
              <w14:schemeClr w14:val="tx1"/>
            </w14:solidFill>
          </w14:textFill>
        </w:rPr>
        <w:t>〕</w:t>
      </w:r>
      <w:r>
        <w:rPr>
          <w:rFonts w:cs="宋体"/>
          <w:color w:val="000000" w:themeColor="text1"/>
          <w:sz w:val="24"/>
          <w14:textFill>
            <w14:solidFill>
              <w14:schemeClr w14:val="tx1"/>
            </w14:solidFill>
          </w14:textFill>
        </w:rPr>
        <w:t>19</w:t>
      </w:r>
      <w:r>
        <w:rPr>
          <w:rFonts w:hint="eastAsia" w:cs="宋体"/>
          <w:color w:val="000000" w:themeColor="text1"/>
          <w:sz w:val="24"/>
          <w14:textFill>
            <w14:solidFill>
              <w14:schemeClr w14:val="tx1"/>
            </w14:solidFill>
          </w14:textFill>
        </w:rPr>
        <w:t>号）的规定，所有工程中涉及的建筑材料和设备如属于财库〔</w:t>
      </w:r>
      <w:r>
        <w:rPr>
          <w:rFonts w:cs="宋体"/>
          <w:color w:val="000000" w:themeColor="text1"/>
          <w:sz w:val="24"/>
          <w14:textFill>
            <w14:solidFill>
              <w14:schemeClr w14:val="tx1"/>
            </w14:solidFill>
          </w14:textFill>
        </w:rPr>
        <w:t>2019</w:t>
      </w:r>
      <w:r>
        <w:rPr>
          <w:rFonts w:hint="eastAsia" w:cs="宋体"/>
          <w:color w:val="000000" w:themeColor="text1"/>
          <w:sz w:val="24"/>
          <w14:textFill>
            <w14:solidFill>
              <w14:schemeClr w14:val="tx1"/>
            </w14:solidFill>
          </w14:textFill>
        </w:rPr>
        <w:t>〕</w:t>
      </w:r>
      <w:r>
        <w:rPr>
          <w:rFonts w:cs="宋体"/>
          <w:color w:val="000000" w:themeColor="text1"/>
          <w:sz w:val="24"/>
          <w14:textFill>
            <w14:solidFill>
              <w14:schemeClr w14:val="tx1"/>
            </w14:solidFill>
          </w14:textFill>
        </w:rPr>
        <w:t>19</w:t>
      </w:r>
      <w:r>
        <w:rPr>
          <w:rFonts w:hint="eastAsia" w:cs="宋体"/>
          <w:color w:val="000000" w:themeColor="text1"/>
          <w:sz w:val="24"/>
          <w14:textFill>
            <w14:solidFill>
              <w14:schemeClr w14:val="tx1"/>
            </w14:solidFill>
          </w14:textFill>
        </w:rPr>
        <w:t>号文中《节能产品政府采购品目清单》内标注“★”的产品，都使用政府强制采购的节能产品。</w:t>
      </w:r>
      <w:r>
        <w:rPr>
          <w:rFonts w:hint="eastAsia"/>
          <w:color w:val="000000" w:themeColor="text1"/>
          <w:sz w:val="24"/>
          <w14:textFill>
            <w14:solidFill>
              <w14:schemeClr w14:val="tx1"/>
            </w14:solidFill>
          </w14:textFill>
        </w:rPr>
        <w:t>如我方在该项目的承包中出现未按规定执行的情形，我方愿意按照相关规定接受采购人及有关行政主管部门的处罚，愿意承担一切后果，并不再寻求任何旨在减轻或者免除法律责任的辩解。</w:t>
      </w:r>
    </w:p>
    <w:p w14:paraId="0B5BFC11">
      <w:pPr>
        <w:spacing w:line="360" w:lineRule="auto"/>
        <w:ind w:firstLine="480"/>
        <w:jc w:val="center"/>
        <w:rPr>
          <w:color w:val="000000" w:themeColor="text1"/>
          <w:sz w:val="24"/>
          <w14:textFill>
            <w14:solidFill>
              <w14:schemeClr w14:val="tx1"/>
            </w14:solidFill>
          </w14:textFill>
        </w:rPr>
      </w:pPr>
    </w:p>
    <w:p w14:paraId="62E1DA7C">
      <w:pPr>
        <w:spacing w:line="360" w:lineRule="auto"/>
        <w:contextualSpacing/>
        <w:rPr>
          <w:rFonts w:hint="eastAsia" w:ascii="宋体" w:hAnsi="宋体" w:cs="仿宋_GB2312"/>
          <w:color w:val="000000" w:themeColor="text1"/>
          <w:sz w:val="24"/>
          <w14:textFill>
            <w14:solidFill>
              <w14:schemeClr w14:val="tx1"/>
            </w14:solidFill>
          </w14:textFill>
        </w:rPr>
      </w:pPr>
    </w:p>
    <w:p w14:paraId="0D87BDBD">
      <w:pPr>
        <w:spacing w:line="360" w:lineRule="auto"/>
        <w:ind w:firstLine="3600"/>
        <w:contextualSpacing/>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2B86A459">
      <w:pPr>
        <w:spacing w:line="360" w:lineRule="auto"/>
        <w:contextualSpacing/>
        <w:jc w:val="center"/>
        <w:rPr>
          <w:rFonts w:hint="eastAsia" w:ascii="方正小标宋简体" w:hAnsi="方正小标宋简体" w:eastAsia="方正小标宋简体" w:cs="方正小标宋简体"/>
          <w:bCs/>
          <w:color w:val="000000" w:themeColor="text1"/>
          <w:sz w:val="32"/>
          <w:szCs w:val="32"/>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日期：    年   月   日</w:t>
      </w:r>
      <w:r>
        <w:rPr>
          <w:rFonts w:hint="eastAsia" w:ascii="仿宋_GB2312" w:hAnsi="仿宋_GB2312" w:eastAsia="仿宋_GB2312" w:cs="仿宋_GB2312"/>
          <w:color w:val="000000" w:themeColor="text1"/>
          <w:sz w:val="32"/>
          <w:szCs w:val="32"/>
          <w14:textFill>
            <w14:solidFill>
              <w14:schemeClr w14:val="tx1"/>
            </w14:solidFill>
          </w14:textFill>
        </w:rPr>
        <w:br w:type="page" w:clear="all"/>
      </w:r>
      <w:r>
        <w:rPr>
          <w:rFonts w:hint="eastAsia" w:ascii="方正小标宋简体" w:hAnsi="方正小标宋简体" w:eastAsia="方正小标宋简体" w:cs="方正小标宋简体"/>
          <w:bCs/>
          <w:color w:val="000000" w:themeColor="text1"/>
          <w:sz w:val="32"/>
          <w:szCs w:val="32"/>
          <w14:textFill>
            <w14:solidFill>
              <w14:schemeClr w14:val="tx1"/>
            </w14:solidFill>
          </w14:textFill>
        </w:rPr>
        <w:t>代理服务费承诺书</w:t>
      </w:r>
    </w:p>
    <w:p w14:paraId="675BB602">
      <w:pPr>
        <w:spacing w:before="156" w:after="50"/>
        <w:jc w:val="center"/>
        <w:rPr>
          <w:rFonts w:hint="eastAsia" w:ascii="宋体" w:hAnsi="宋体"/>
          <w:b/>
          <w:color w:val="000000" w:themeColor="text1"/>
          <w:sz w:val="24"/>
          <w14:textFill>
            <w14:solidFill>
              <w14:schemeClr w14:val="tx1"/>
            </w14:solidFill>
          </w14:textFill>
        </w:rPr>
      </w:pPr>
    </w:p>
    <w:p w14:paraId="44625619">
      <w:pPr>
        <w:spacing w:line="360" w:lineRule="auto"/>
        <w:rPr>
          <w:rFonts w:hint="eastAsia" w:ascii="宋体" w:hAnsi="宋体"/>
          <w:b/>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致：</w:t>
      </w:r>
      <w:r>
        <w:rPr>
          <w:rFonts w:hint="eastAsia" w:ascii="宋体" w:hAnsi="宋体"/>
          <w:color w:val="000000" w:themeColor="text1"/>
          <w:sz w:val="24"/>
          <w:u w:val="single"/>
          <w14:textFill>
            <w14:solidFill>
              <w14:schemeClr w14:val="tx1"/>
            </w14:solidFill>
          </w14:textFill>
        </w:rPr>
        <w:t>采购代理机构名称</w:t>
      </w:r>
    </w:p>
    <w:p w14:paraId="0B8DE217">
      <w:pPr>
        <w:spacing w:line="360" w:lineRule="auto"/>
        <w:ind w:firstLine="48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本单位参加了贵方组织的</w:t>
      </w:r>
      <w:r>
        <w:rPr>
          <w:rFonts w:hint="eastAsia" w:ascii="宋体" w:hAnsi="宋体"/>
          <w:color w:val="000000" w:themeColor="text1"/>
          <w:sz w:val="24"/>
          <w:u w:val="single"/>
          <w14:textFill>
            <w14:solidFill>
              <w14:schemeClr w14:val="tx1"/>
            </w14:solidFill>
          </w14:textFill>
        </w:rPr>
        <w:t xml:space="preserve">  项目名称（项目编号）  </w:t>
      </w:r>
      <w:r>
        <w:rPr>
          <w:rFonts w:hint="eastAsia" w:ascii="宋体" w:hAnsi="宋体"/>
          <w:color w:val="000000" w:themeColor="text1"/>
          <w:sz w:val="24"/>
          <w14:textFill>
            <w14:solidFill>
              <w14:schemeClr w14:val="tx1"/>
            </w14:solidFill>
          </w14:textFill>
        </w:rPr>
        <w:t>项目， 在此说明如下：</w:t>
      </w:r>
    </w:p>
    <w:p w14:paraId="5D273A23">
      <w:pPr>
        <w:spacing w:line="360" w:lineRule="auto"/>
        <w:ind w:firstLine="48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1.我方承诺，若本单位成交，保证在发出成交通知书之后，按本项目磋商文件的规定标准向贵单位一次性足额支付代理服务费， 在领取成交通知书后，由于被质疑、投诉或者其他原因而导致成交结果改变，我方将放弃对已缴纳的代理服务费追还的一切权利。</w:t>
      </w:r>
    </w:p>
    <w:p w14:paraId="44EE29E1">
      <w:pPr>
        <w:spacing w:line="360" w:lineRule="auto"/>
        <w:ind w:firstLine="48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2.本单位选择第</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种方式作为代理服务费开票类型：</w:t>
      </w:r>
    </w:p>
    <w:p w14:paraId="7FC97C6B">
      <w:pPr>
        <w:spacing w:line="360" w:lineRule="auto"/>
        <w:ind w:firstLine="48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第一种方式：开具增值税普通发票。开票信息如下：</w:t>
      </w:r>
    </w:p>
    <w:p w14:paraId="6FB71359">
      <w:pPr>
        <w:spacing w:line="360" w:lineRule="auto"/>
        <w:ind w:firstLine="48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（1）公司名称</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5D6E2E8C">
      <w:pPr>
        <w:spacing w:line="360" w:lineRule="auto"/>
        <w:ind w:firstLine="48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（2）纳税人识别号</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66FC9C61">
      <w:pPr>
        <w:spacing w:line="360" w:lineRule="auto"/>
        <w:ind w:firstLine="48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第二种方式：开具增值税专用发票，开票信息如下：</w:t>
      </w:r>
    </w:p>
    <w:p w14:paraId="0408282F">
      <w:pPr>
        <w:spacing w:line="360" w:lineRule="auto"/>
        <w:ind w:firstLine="48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（1）公司名称</w:t>
      </w:r>
      <w:r>
        <w:rPr>
          <w:rFonts w:hint="eastAsia" w:ascii="宋体" w:hAnsi="宋体"/>
          <w:color w:val="000000" w:themeColor="text1"/>
          <w:sz w:val="24"/>
          <w:u w:val="single"/>
          <w14:textFill>
            <w14:solidFill>
              <w14:schemeClr w14:val="tx1"/>
            </w14:solidFill>
          </w14:textFill>
        </w:rPr>
        <w:t xml:space="preserve">_                           </w:t>
      </w:r>
      <w:r>
        <w:rPr>
          <w:rFonts w:hint="eastAsia" w:ascii="宋体" w:hAnsi="宋体"/>
          <w:color w:val="000000" w:themeColor="text1"/>
          <w:sz w:val="24"/>
          <w14:textFill>
            <w14:solidFill>
              <w14:schemeClr w14:val="tx1"/>
            </w14:solidFill>
          </w14:textFill>
        </w:rPr>
        <w:t>；</w:t>
      </w:r>
    </w:p>
    <w:p w14:paraId="47FA389D">
      <w:pPr>
        <w:spacing w:line="360" w:lineRule="auto"/>
        <w:ind w:firstLine="48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（2）纳税人识别号</w:t>
      </w:r>
      <w:r>
        <w:rPr>
          <w:rFonts w:hint="eastAsia" w:ascii="宋体" w:hAnsi="宋体"/>
          <w:color w:val="000000" w:themeColor="text1"/>
          <w:sz w:val="24"/>
          <w:u w:val="single"/>
          <w14:textFill>
            <w14:solidFill>
              <w14:schemeClr w14:val="tx1"/>
            </w14:solidFill>
          </w14:textFill>
        </w:rPr>
        <w:t xml:space="preserve">_                       </w:t>
      </w:r>
      <w:r>
        <w:rPr>
          <w:rFonts w:hint="eastAsia" w:ascii="宋体" w:hAnsi="宋体"/>
          <w:color w:val="000000" w:themeColor="text1"/>
          <w:sz w:val="24"/>
          <w14:textFill>
            <w14:solidFill>
              <w14:schemeClr w14:val="tx1"/>
            </w14:solidFill>
          </w14:textFill>
        </w:rPr>
        <w:t>；</w:t>
      </w:r>
    </w:p>
    <w:p w14:paraId="655AB8F2">
      <w:pPr>
        <w:spacing w:line="360" w:lineRule="auto"/>
        <w:ind w:firstLine="48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（3）在税局登记的地址</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64761AEA">
      <w:pPr>
        <w:spacing w:line="360" w:lineRule="auto"/>
        <w:ind w:firstLine="48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（4）在税局登记的电话</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21F37EA4">
      <w:pPr>
        <w:spacing w:line="360" w:lineRule="auto"/>
        <w:ind w:firstLine="48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（5）开户银行</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54E282E">
      <w:pPr>
        <w:spacing w:line="360" w:lineRule="auto"/>
        <w:ind w:firstLine="48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（6）银行账户</w:t>
      </w:r>
      <w:r>
        <w:rPr>
          <w:rFonts w:hint="eastAsia" w:ascii="宋体" w:hAnsi="宋体"/>
          <w:color w:val="000000" w:themeColor="text1"/>
          <w:sz w:val="24"/>
          <w:u w:val="single"/>
          <w14:textFill>
            <w14:solidFill>
              <w14:schemeClr w14:val="tx1"/>
            </w14:solidFill>
          </w14:textFill>
        </w:rPr>
        <w:t xml:space="preserve">_                           </w:t>
      </w:r>
      <w:r>
        <w:rPr>
          <w:rFonts w:hint="eastAsia" w:ascii="宋体" w:hAnsi="宋体"/>
          <w:color w:val="000000" w:themeColor="text1"/>
          <w:sz w:val="24"/>
          <w14:textFill>
            <w14:solidFill>
              <w14:schemeClr w14:val="tx1"/>
            </w14:solidFill>
          </w14:textFill>
        </w:rPr>
        <w:t>。</w:t>
      </w:r>
    </w:p>
    <w:p w14:paraId="726834F0">
      <w:pPr>
        <w:spacing w:line="440" w:lineRule="exact"/>
        <w:rPr>
          <w:rFonts w:hint="eastAsia" w:ascii="宋体" w:hAnsi="宋体"/>
          <w:color w:val="000000" w:themeColor="text1"/>
          <w:sz w:val="24"/>
          <w14:textFill>
            <w14:solidFill>
              <w14:schemeClr w14:val="tx1"/>
            </w14:solidFill>
          </w14:textFill>
        </w:rPr>
      </w:pPr>
    </w:p>
    <w:p w14:paraId="22C3DF4A">
      <w:pPr>
        <w:spacing w:line="440" w:lineRule="exact"/>
        <w:rPr>
          <w:rFonts w:hint="eastAsia" w:ascii="宋体" w:hAnsi="宋体"/>
          <w:color w:val="000000" w:themeColor="text1"/>
          <w:sz w:val="24"/>
          <w14:textFill>
            <w14:solidFill>
              <w14:schemeClr w14:val="tx1"/>
            </w14:solidFill>
          </w14:textFill>
        </w:rPr>
      </w:pPr>
    </w:p>
    <w:p w14:paraId="4F59D659">
      <w:pPr>
        <w:spacing w:line="440" w:lineRule="exact"/>
        <w:rPr>
          <w:rFonts w:hint="eastAsia" w:ascii="宋体" w:hAnsi="宋体"/>
          <w:color w:val="000000" w:themeColor="text1"/>
          <w:sz w:val="24"/>
          <w14:textFill>
            <w14:solidFill>
              <w14:schemeClr w14:val="tx1"/>
            </w14:solidFill>
          </w14:textFill>
        </w:rPr>
      </w:pPr>
    </w:p>
    <w:p w14:paraId="44810493">
      <w:pPr>
        <w:spacing w:line="360" w:lineRule="auto"/>
        <w:ind w:left="-2" w:right="-817" w:firstLine="192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法定代表人或者委托代理人（签字或者电子签名）： </w:t>
      </w:r>
    </w:p>
    <w:p w14:paraId="249958FD">
      <w:pPr>
        <w:spacing w:line="360" w:lineRule="auto"/>
        <w:ind w:left="-3" w:right="-817" w:hanging="28"/>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供应商公章（电子签章）：</w:t>
      </w:r>
    </w:p>
    <w:p w14:paraId="29F7B6BB">
      <w:pPr>
        <w:spacing w:line="360" w:lineRule="auto"/>
        <w:ind w:firstLine="480"/>
        <w:jc w:val="center"/>
        <w:rPr>
          <w:rFonts w:hint="eastAsia" w:ascii="宋体" w:hAnsi="宋体" w:cs="方正小标宋简体"/>
          <w:b/>
          <w:bCs/>
          <w:color w:val="000000" w:themeColor="text1"/>
          <w:sz w:val="32"/>
          <w:szCs w:val="32"/>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日期：    年   月   日</w:t>
      </w:r>
      <w:r>
        <w:rPr>
          <w:rFonts w:ascii="仿宋_GB2312" w:hAnsi="仿宋_GB2312" w:eastAsia="仿宋_GB2312" w:cs="仿宋_GB2312"/>
          <w:color w:val="000000" w:themeColor="text1"/>
          <w:sz w:val="32"/>
          <w:szCs w:val="32"/>
          <w14:textFill>
            <w14:solidFill>
              <w14:schemeClr w14:val="tx1"/>
            </w14:solidFill>
          </w14:textFill>
        </w:rPr>
        <w:br w:type="page" w:clear="all"/>
      </w:r>
      <w:r>
        <w:rPr>
          <w:rFonts w:hint="eastAsia" w:ascii="宋体" w:hAnsi="宋体" w:cs="方正小标宋简体"/>
          <w:b/>
          <w:bCs/>
          <w:color w:val="000000" w:themeColor="text1"/>
          <w:sz w:val="32"/>
          <w:szCs w:val="32"/>
          <w14:textFill>
            <w14:solidFill>
              <w14:schemeClr w14:val="tx1"/>
            </w14:solidFill>
          </w14:textFill>
        </w:rPr>
        <w:t>施工组织设计</w:t>
      </w:r>
    </w:p>
    <w:p w14:paraId="1F29EF17">
      <w:pPr>
        <w:spacing w:line="360" w:lineRule="auto"/>
        <w:jc w:val="center"/>
        <w:rPr>
          <w:rFonts w:hint="eastAsia" w:ascii="方正小标宋简体" w:hAnsi="方正小标宋简体" w:eastAsia="方正小标宋简体" w:cs="方正小标宋简体"/>
          <w:bCs/>
          <w:color w:val="000000" w:themeColor="text1"/>
          <w:sz w:val="28"/>
          <w:szCs w:val="28"/>
          <w14:textFill>
            <w14:solidFill>
              <w14:schemeClr w14:val="tx1"/>
            </w14:solidFill>
          </w14:textFill>
        </w:rPr>
      </w:pPr>
    </w:p>
    <w:p w14:paraId="26C5FFF4">
      <w:pPr>
        <w:spacing w:line="360" w:lineRule="auto"/>
        <w:ind w:firstLine="420"/>
        <w:rPr>
          <w:rFonts w:cs="宋体"/>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 xml:space="preserve"> 施工组织</w:t>
      </w:r>
      <w:r>
        <w:rPr>
          <w:rFonts w:hint="eastAsia"/>
          <w:color w:val="000000" w:themeColor="text1"/>
          <w14:textFill>
            <w14:solidFill>
              <w14:schemeClr w14:val="tx1"/>
            </w14:solidFill>
          </w14:textFill>
        </w:rPr>
        <w:t>设计</w:t>
      </w:r>
      <w:r>
        <w:rPr>
          <w:rFonts w:hint="eastAsia" w:ascii="宋体" w:hAnsi="宋体"/>
          <w:color w:val="000000" w:themeColor="text1"/>
          <w14:textFill>
            <w14:solidFill>
              <w14:schemeClr w14:val="tx1"/>
            </w14:solidFill>
          </w14:textFill>
        </w:rPr>
        <w:t>应</w:t>
      </w:r>
      <w:r>
        <w:rPr>
          <w:rFonts w:hint="eastAsia"/>
          <w:color w:val="000000" w:themeColor="text1"/>
          <w14:textFill>
            <w14:solidFill>
              <w14:schemeClr w14:val="tx1"/>
            </w14:solidFill>
          </w14:textFill>
        </w:rPr>
        <w:t>以下内容顺序编制，可</w:t>
      </w:r>
      <w:r>
        <w:rPr>
          <w:rFonts w:hint="eastAsia" w:ascii="宋体" w:hAnsi="宋体"/>
          <w:color w:val="000000" w:themeColor="text1"/>
          <w14:textFill>
            <w14:solidFill>
              <w14:schemeClr w14:val="tx1"/>
            </w14:solidFill>
          </w14:textFill>
        </w:rPr>
        <w:t>采用文字并结合图表形式说明施工方法，</w:t>
      </w:r>
      <w:r>
        <w:rPr>
          <w:color w:val="000000" w:themeColor="text1"/>
          <w14:textFill>
            <w14:solidFill>
              <w14:schemeClr w14:val="tx1"/>
            </w14:solidFill>
          </w14:textFill>
        </w:rPr>
        <w:t>施工组织</w:t>
      </w:r>
      <w:r>
        <w:rPr>
          <w:rFonts w:hint="eastAsia"/>
          <w:color w:val="000000" w:themeColor="text1"/>
          <w14:textFill>
            <w14:solidFill>
              <w14:schemeClr w14:val="tx1"/>
            </w14:solidFill>
          </w14:textFill>
        </w:rPr>
        <w:t>设计具体</w:t>
      </w:r>
      <w:r>
        <w:rPr>
          <w:color w:val="000000" w:themeColor="text1"/>
          <w14:textFill>
            <w14:solidFill>
              <w14:schemeClr w14:val="tx1"/>
            </w14:solidFill>
          </w14:textFill>
        </w:rPr>
        <w:t>内容</w:t>
      </w:r>
      <w:r>
        <w:rPr>
          <w:rFonts w:hint="eastAsia" w:cs="宋体"/>
          <w:color w:val="000000" w:themeColor="text1"/>
          <w14:textFill>
            <w14:solidFill>
              <w14:schemeClr w14:val="tx1"/>
            </w14:solidFill>
          </w14:textFill>
        </w:rPr>
        <w:t>如下：</w:t>
      </w:r>
    </w:p>
    <w:p w14:paraId="14F8E8C5">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（1）概述</w:t>
      </w:r>
    </w:p>
    <w:p w14:paraId="2C0678BA">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（2）主要施工方法；</w:t>
      </w:r>
    </w:p>
    <w:p w14:paraId="0F524307">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（3）拟投入的主要物资计划</w:t>
      </w:r>
    </w:p>
    <w:p w14:paraId="61E213A5">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）劳动力安排计划；</w:t>
      </w:r>
    </w:p>
    <w:p w14:paraId="3918924F">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）确保工程质量的技术组织措施；</w:t>
      </w:r>
    </w:p>
    <w:p w14:paraId="7EB1B3B7">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）确保安全生产的技术组织措施；</w:t>
      </w:r>
    </w:p>
    <w:p w14:paraId="02487D94">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）确保工期的技术组织措施；</w:t>
      </w:r>
    </w:p>
    <w:p w14:paraId="32064140">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）确保文明施工的技术组织措施；</w:t>
      </w:r>
    </w:p>
    <w:p w14:paraId="35020DB8">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9</w:t>
      </w:r>
      <w:r>
        <w:rPr>
          <w:rFonts w:hint="eastAsia"/>
          <w:color w:val="000000" w:themeColor="text1"/>
          <w14:textFill>
            <w14:solidFill>
              <w14:schemeClr w14:val="tx1"/>
            </w14:solidFill>
          </w14:textFill>
        </w:rPr>
        <w:t>）工程施工的重点和难点及保证措施；</w:t>
      </w:r>
    </w:p>
    <w:p w14:paraId="2AD511AE">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）施工总平面布置图；</w:t>
      </w:r>
    </w:p>
    <w:p w14:paraId="4B13FEC7">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）其他（</w:t>
      </w:r>
      <w:r>
        <w:rPr>
          <w:color w:val="000000" w:themeColor="text1"/>
          <w14:textFill>
            <w14:solidFill>
              <w14:schemeClr w14:val="tx1"/>
            </w14:solidFill>
          </w14:textFill>
        </w:rPr>
        <w:t>如有）</w:t>
      </w:r>
      <w:r>
        <w:rPr>
          <w:rFonts w:hint="eastAsia"/>
          <w:color w:val="000000" w:themeColor="text1"/>
          <w14:textFill>
            <w14:solidFill>
              <w14:schemeClr w14:val="tx1"/>
            </w14:solidFill>
          </w14:textFill>
        </w:rPr>
        <w:t>（与第四章“评审程序、评审方法和评审标准”中的评审</w:t>
      </w:r>
      <w:r>
        <w:rPr>
          <w:color w:val="000000" w:themeColor="text1"/>
          <w14:textFill>
            <w14:solidFill>
              <w14:schemeClr w14:val="tx1"/>
            </w14:solidFill>
          </w14:textFill>
        </w:rPr>
        <w:t>标准一致</w:t>
      </w:r>
      <w:r>
        <w:rPr>
          <w:rFonts w:hint="eastAsia"/>
          <w:color w:val="000000" w:themeColor="text1"/>
          <w14:textFill>
            <w14:solidFill>
              <w14:schemeClr w14:val="tx1"/>
            </w14:solidFill>
          </w14:textFill>
        </w:rPr>
        <w:t>）</w:t>
      </w:r>
    </w:p>
    <w:p w14:paraId="5921E578">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2. 技术标</w:t>
      </w:r>
      <w:r>
        <w:rPr>
          <w:color w:val="000000" w:themeColor="text1"/>
          <w14:textFill>
            <w14:solidFill>
              <w14:schemeClr w14:val="tx1"/>
            </w14:solidFill>
          </w14:textFill>
        </w:rPr>
        <w:t>施工组织</w:t>
      </w:r>
      <w:r>
        <w:rPr>
          <w:rFonts w:hint="eastAsia"/>
          <w:color w:val="000000" w:themeColor="text1"/>
          <w14:textFill>
            <w14:solidFill>
              <w14:schemeClr w14:val="tx1"/>
            </w14:solidFill>
          </w14:textFill>
        </w:rPr>
        <w:t>设计除采用文字表述外可附下列图表，图表及格式要求附后。</w:t>
      </w:r>
    </w:p>
    <w:p w14:paraId="046D09E2">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附表一</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劳动力计划表</w:t>
      </w:r>
    </w:p>
    <w:p w14:paraId="6620DC0C">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附表二</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计划开、竣工日期和施工进度计划（网络图或横道图）</w:t>
      </w:r>
    </w:p>
    <w:p w14:paraId="15A69400">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附表三</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施工总平面图</w:t>
      </w:r>
    </w:p>
    <w:p w14:paraId="32887D19">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附表四</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临时用地表</w:t>
      </w:r>
    </w:p>
    <w:p w14:paraId="3933EB4B">
      <w:pPr>
        <w:spacing w:line="360" w:lineRule="auto"/>
        <w:ind w:firstLine="420"/>
        <w:rPr>
          <w:color w:val="000000" w:themeColor="text1"/>
          <w14:textFill>
            <w14:solidFill>
              <w14:schemeClr w14:val="tx1"/>
            </w14:solidFill>
          </w14:textFill>
        </w:rPr>
      </w:pPr>
    </w:p>
    <w:p w14:paraId="17D67377">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附表一：劳动力计划表</w:t>
      </w:r>
    </w:p>
    <w:p w14:paraId="19186031">
      <w:pPr>
        <w:ind w:firstLine="7245"/>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单位：人</w:t>
      </w:r>
    </w:p>
    <w:tbl>
      <w:tblPr>
        <w:tblStyle w:val="30"/>
        <w:tblW w:w="8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961"/>
        <w:gridCol w:w="1257"/>
        <w:gridCol w:w="1257"/>
        <w:gridCol w:w="1258"/>
        <w:gridCol w:w="1257"/>
        <w:gridCol w:w="1258"/>
      </w:tblGrid>
      <w:tr w14:paraId="55B0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tcBorders>
              <w:top w:val="single" w:color="auto" w:sz="4" w:space="0"/>
              <w:left w:val="single" w:color="auto" w:sz="4" w:space="0"/>
              <w:bottom w:val="single" w:color="auto" w:sz="4" w:space="0"/>
              <w:right w:val="single" w:color="auto" w:sz="4" w:space="0"/>
            </w:tcBorders>
            <w:vAlign w:val="center"/>
          </w:tcPr>
          <w:p w14:paraId="572F07F9">
            <w:pPr>
              <w:spacing w:line="360" w:lineRule="auto"/>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工种</w:t>
            </w:r>
          </w:p>
        </w:tc>
        <w:tc>
          <w:tcPr>
            <w:tcW w:w="7248" w:type="dxa"/>
            <w:gridSpan w:val="6"/>
            <w:tcBorders>
              <w:top w:val="single" w:color="auto" w:sz="4" w:space="0"/>
              <w:left w:val="single" w:color="auto" w:sz="4" w:space="0"/>
              <w:bottom w:val="single" w:color="auto" w:sz="4" w:space="0"/>
              <w:right w:val="single" w:color="auto" w:sz="4" w:space="0"/>
            </w:tcBorders>
            <w:vAlign w:val="center"/>
          </w:tcPr>
          <w:p w14:paraId="4251C2EF">
            <w:pPr>
              <w:spacing w:line="360" w:lineRule="auto"/>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按工程施工阶段投入劳动力情况</w:t>
            </w:r>
          </w:p>
        </w:tc>
      </w:tr>
      <w:tr w14:paraId="41305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tcBorders>
              <w:top w:val="single" w:color="auto" w:sz="4" w:space="0"/>
              <w:left w:val="single" w:color="auto" w:sz="4" w:space="0"/>
              <w:bottom w:val="single" w:color="auto" w:sz="4" w:space="0"/>
              <w:right w:val="single" w:color="auto" w:sz="4" w:space="0"/>
            </w:tcBorders>
            <w:vAlign w:val="center"/>
          </w:tcPr>
          <w:p w14:paraId="609849A5">
            <w:pPr>
              <w:spacing w:line="360" w:lineRule="auto"/>
              <w:jc w:val="center"/>
              <w:rPr>
                <w:color w:val="000000" w:themeColor="text1"/>
                <w14:textFill>
                  <w14:solidFill>
                    <w14:schemeClr w14:val="tx1"/>
                  </w14:solidFill>
                </w14:textFill>
              </w:rPr>
            </w:pPr>
          </w:p>
        </w:tc>
        <w:tc>
          <w:tcPr>
            <w:tcW w:w="961" w:type="dxa"/>
            <w:tcBorders>
              <w:top w:val="single" w:color="auto" w:sz="4" w:space="0"/>
              <w:left w:val="single" w:color="auto" w:sz="4" w:space="0"/>
              <w:bottom w:val="single" w:color="auto" w:sz="4" w:space="0"/>
              <w:right w:val="single" w:color="auto" w:sz="4" w:space="0"/>
            </w:tcBorders>
            <w:vAlign w:val="center"/>
          </w:tcPr>
          <w:p w14:paraId="4D4E2AFD">
            <w:pPr>
              <w:spacing w:line="360" w:lineRule="auto"/>
              <w:jc w:val="center"/>
              <w:rPr>
                <w:color w:val="000000" w:themeColor="text1"/>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vAlign w:val="center"/>
          </w:tcPr>
          <w:p w14:paraId="4AD402E7">
            <w:pPr>
              <w:spacing w:line="360" w:lineRule="auto"/>
              <w:jc w:val="center"/>
              <w:rPr>
                <w:color w:val="000000" w:themeColor="text1"/>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vAlign w:val="center"/>
          </w:tcPr>
          <w:p w14:paraId="42802D56">
            <w:pPr>
              <w:spacing w:line="360" w:lineRule="auto"/>
              <w:jc w:val="center"/>
              <w:rPr>
                <w:color w:val="000000" w:themeColor="text1"/>
                <w14:textFill>
                  <w14:solidFill>
                    <w14:schemeClr w14:val="tx1"/>
                  </w14:solidFill>
                </w14:textFill>
              </w:rPr>
            </w:pPr>
          </w:p>
        </w:tc>
        <w:tc>
          <w:tcPr>
            <w:tcW w:w="1258" w:type="dxa"/>
            <w:tcBorders>
              <w:top w:val="single" w:color="auto" w:sz="4" w:space="0"/>
              <w:left w:val="single" w:color="auto" w:sz="4" w:space="0"/>
              <w:bottom w:val="single" w:color="auto" w:sz="4" w:space="0"/>
              <w:right w:val="single" w:color="auto" w:sz="4" w:space="0"/>
            </w:tcBorders>
            <w:vAlign w:val="center"/>
          </w:tcPr>
          <w:p w14:paraId="4A5818C7">
            <w:pPr>
              <w:spacing w:line="360" w:lineRule="auto"/>
              <w:jc w:val="center"/>
              <w:rPr>
                <w:color w:val="000000" w:themeColor="text1"/>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vAlign w:val="center"/>
          </w:tcPr>
          <w:p w14:paraId="30BB70A5">
            <w:pPr>
              <w:spacing w:line="360" w:lineRule="auto"/>
              <w:jc w:val="center"/>
              <w:rPr>
                <w:color w:val="000000" w:themeColor="text1"/>
                <w14:textFill>
                  <w14:solidFill>
                    <w14:schemeClr w14:val="tx1"/>
                  </w14:solidFill>
                </w14:textFill>
              </w:rPr>
            </w:pPr>
          </w:p>
        </w:tc>
        <w:tc>
          <w:tcPr>
            <w:tcW w:w="1258" w:type="dxa"/>
            <w:tcBorders>
              <w:top w:val="single" w:color="auto" w:sz="4" w:space="0"/>
              <w:left w:val="single" w:color="auto" w:sz="4" w:space="0"/>
              <w:bottom w:val="single" w:color="auto" w:sz="4" w:space="0"/>
              <w:right w:val="single" w:color="auto" w:sz="4" w:space="0"/>
            </w:tcBorders>
            <w:vAlign w:val="center"/>
          </w:tcPr>
          <w:p w14:paraId="21DD486E">
            <w:pPr>
              <w:spacing w:line="360" w:lineRule="auto"/>
              <w:jc w:val="center"/>
              <w:rPr>
                <w:color w:val="000000" w:themeColor="text1"/>
                <w14:textFill>
                  <w14:solidFill>
                    <w14:schemeClr w14:val="tx1"/>
                  </w14:solidFill>
                </w14:textFill>
              </w:rPr>
            </w:pPr>
          </w:p>
        </w:tc>
      </w:tr>
      <w:tr w14:paraId="1F073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tcBorders>
              <w:top w:val="single" w:color="auto" w:sz="4" w:space="0"/>
              <w:left w:val="single" w:color="auto" w:sz="4" w:space="0"/>
              <w:bottom w:val="single" w:color="auto" w:sz="4" w:space="0"/>
              <w:right w:val="single" w:color="auto" w:sz="4" w:space="0"/>
            </w:tcBorders>
            <w:vAlign w:val="center"/>
          </w:tcPr>
          <w:p w14:paraId="76DF1220">
            <w:pPr>
              <w:spacing w:line="360" w:lineRule="auto"/>
              <w:jc w:val="center"/>
              <w:rPr>
                <w:color w:val="000000" w:themeColor="text1"/>
                <w14:textFill>
                  <w14:solidFill>
                    <w14:schemeClr w14:val="tx1"/>
                  </w14:solidFill>
                </w14:textFill>
              </w:rPr>
            </w:pPr>
          </w:p>
        </w:tc>
        <w:tc>
          <w:tcPr>
            <w:tcW w:w="961" w:type="dxa"/>
            <w:tcBorders>
              <w:top w:val="single" w:color="auto" w:sz="4" w:space="0"/>
              <w:left w:val="single" w:color="auto" w:sz="4" w:space="0"/>
              <w:bottom w:val="single" w:color="auto" w:sz="4" w:space="0"/>
              <w:right w:val="single" w:color="auto" w:sz="4" w:space="0"/>
            </w:tcBorders>
            <w:vAlign w:val="center"/>
          </w:tcPr>
          <w:p w14:paraId="66C73B13">
            <w:pPr>
              <w:spacing w:line="360" w:lineRule="auto"/>
              <w:jc w:val="center"/>
              <w:rPr>
                <w:color w:val="000000" w:themeColor="text1"/>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vAlign w:val="center"/>
          </w:tcPr>
          <w:p w14:paraId="04324603">
            <w:pPr>
              <w:spacing w:line="360" w:lineRule="auto"/>
              <w:jc w:val="center"/>
              <w:rPr>
                <w:color w:val="000000" w:themeColor="text1"/>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vAlign w:val="center"/>
          </w:tcPr>
          <w:p w14:paraId="17B4891B">
            <w:pPr>
              <w:spacing w:line="360" w:lineRule="auto"/>
              <w:jc w:val="center"/>
              <w:rPr>
                <w:color w:val="000000" w:themeColor="text1"/>
                <w14:textFill>
                  <w14:solidFill>
                    <w14:schemeClr w14:val="tx1"/>
                  </w14:solidFill>
                </w14:textFill>
              </w:rPr>
            </w:pPr>
          </w:p>
        </w:tc>
        <w:tc>
          <w:tcPr>
            <w:tcW w:w="1258" w:type="dxa"/>
            <w:tcBorders>
              <w:top w:val="single" w:color="auto" w:sz="4" w:space="0"/>
              <w:left w:val="single" w:color="auto" w:sz="4" w:space="0"/>
              <w:bottom w:val="single" w:color="auto" w:sz="4" w:space="0"/>
              <w:right w:val="single" w:color="auto" w:sz="4" w:space="0"/>
            </w:tcBorders>
            <w:vAlign w:val="center"/>
          </w:tcPr>
          <w:p w14:paraId="03FC8423">
            <w:pPr>
              <w:spacing w:line="360" w:lineRule="auto"/>
              <w:jc w:val="center"/>
              <w:rPr>
                <w:color w:val="000000" w:themeColor="text1"/>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vAlign w:val="center"/>
          </w:tcPr>
          <w:p w14:paraId="0965F674">
            <w:pPr>
              <w:spacing w:line="360" w:lineRule="auto"/>
              <w:jc w:val="center"/>
              <w:rPr>
                <w:color w:val="000000" w:themeColor="text1"/>
                <w14:textFill>
                  <w14:solidFill>
                    <w14:schemeClr w14:val="tx1"/>
                  </w14:solidFill>
                </w14:textFill>
              </w:rPr>
            </w:pPr>
          </w:p>
        </w:tc>
        <w:tc>
          <w:tcPr>
            <w:tcW w:w="1258" w:type="dxa"/>
            <w:tcBorders>
              <w:top w:val="single" w:color="auto" w:sz="4" w:space="0"/>
              <w:left w:val="single" w:color="auto" w:sz="4" w:space="0"/>
              <w:bottom w:val="single" w:color="auto" w:sz="4" w:space="0"/>
              <w:right w:val="single" w:color="auto" w:sz="4" w:space="0"/>
            </w:tcBorders>
            <w:vAlign w:val="center"/>
          </w:tcPr>
          <w:p w14:paraId="27AC7B69">
            <w:pPr>
              <w:spacing w:line="360" w:lineRule="auto"/>
              <w:jc w:val="center"/>
              <w:rPr>
                <w:color w:val="000000" w:themeColor="text1"/>
                <w14:textFill>
                  <w14:solidFill>
                    <w14:schemeClr w14:val="tx1"/>
                  </w14:solidFill>
                </w14:textFill>
              </w:rPr>
            </w:pPr>
          </w:p>
        </w:tc>
      </w:tr>
      <w:tr w14:paraId="5F8DA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tcBorders>
              <w:top w:val="single" w:color="auto" w:sz="4" w:space="0"/>
              <w:left w:val="single" w:color="auto" w:sz="4" w:space="0"/>
              <w:bottom w:val="single" w:color="auto" w:sz="4" w:space="0"/>
              <w:right w:val="single" w:color="auto" w:sz="4" w:space="0"/>
            </w:tcBorders>
            <w:vAlign w:val="center"/>
          </w:tcPr>
          <w:p w14:paraId="7313FE8E">
            <w:pPr>
              <w:spacing w:line="360" w:lineRule="auto"/>
              <w:jc w:val="center"/>
              <w:rPr>
                <w:color w:val="000000" w:themeColor="text1"/>
                <w14:textFill>
                  <w14:solidFill>
                    <w14:schemeClr w14:val="tx1"/>
                  </w14:solidFill>
                </w14:textFill>
              </w:rPr>
            </w:pPr>
          </w:p>
        </w:tc>
        <w:tc>
          <w:tcPr>
            <w:tcW w:w="961" w:type="dxa"/>
            <w:tcBorders>
              <w:top w:val="single" w:color="auto" w:sz="4" w:space="0"/>
              <w:left w:val="single" w:color="auto" w:sz="4" w:space="0"/>
              <w:bottom w:val="single" w:color="auto" w:sz="4" w:space="0"/>
              <w:right w:val="single" w:color="auto" w:sz="4" w:space="0"/>
            </w:tcBorders>
            <w:vAlign w:val="center"/>
          </w:tcPr>
          <w:p w14:paraId="611982C6">
            <w:pPr>
              <w:spacing w:line="360" w:lineRule="auto"/>
              <w:jc w:val="center"/>
              <w:rPr>
                <w:color w:val="000000" w:themeColor="text1"/>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vAlign w:val="center"/>
          </w:tcPr>
          <w:p w14:paraId="2ABAC311">
            <w:pPr>
              <w:spacing w:line="360" w:lineRule="auto"/>
              <w:jc w:val="center"/>
              <w:rPr>
                <w:color w:val="000000" w:themeColor="text1"/>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vAlign w:val="center"/>
          </w:tcPr>
          <w:p w14:paraId="59DA348C">
            <w:pPr>
              <w:spacing w:line="360" w:lineRule="auto"/>
              <w:jc w:val="center"/>
              <w:rPr>
                <w:color w:val="000000" w:themeColor="text1"/>
                <w14:textFill>
                  <w14:solidFill>
                    <w14:schemeClr w14:val="tx1"/>
                  </w14:solidFill>
                </w14:textFill>
              </w:rPr>
            </w:pPr>
          </w:p>
        </w:tc>
        <w:tc>
          <w:tcPr>
            <w:tcW w:w="1258" w:type="dxa"/>
            <w:tcBorders>
              <w:top w:val="single" w:color="auto" w:sz="4" w:space="0"/>
              <w:left w:val="single" w:color="auto" w:sz="4" w:space="0"/>
              <w:bottom w:val="single" w:color="auto" w:sz="4" w:space="0"/>
              <w:right w:val="single" w:color="auto" w:sz="4" w:space="0"/>
            </w:tcBorders>
            <w:vAlign w:val="center"/>
          </w:tcPr>
          <w:p w14:paraId="231EC2BE">
            <w:pPr>
              <w:spacing w:line="360" w:lineRule="auto"/>
              <w:jc w:val="center"/>
              <w:rPr>
                <w:color w:val="000000" w:themeColor="text1"/>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vAlign w:val="center"/>
          </w:tcPr>
          <w:p w14:paraId="6E21AB5E">
            <w:pPr>
              <w:spacing w:line="360" w:lineRule="auto"/>
              <w:jc w:val="center"/>
              <w:rPr>
                <w:color w:val="000000" w:themeColor="text1"/>
                <w14:textFill>
                  <w14:solidFill>
                    <w14:schemeClr w14:val="tx1"/>
                  </w14:solidFill>
                </w14:textFill>
              </w:rPr>
            </w:pPr>
          </w:p>
        </w:tc>
        <w:tc>
          <w:tcPr>
            <w:tcW w:w="1258" w:type="dxa"/>
            <w:tcBorders>
              <w:top w:val="single" w:color="auto" w:sz="4" w:space="0"/>
              <w:left w:val="single" w:color="auto" w:sz="4" w:space="0"/>
              <w:bottom w:val="single" w:color="auto" w:sz="4" w:space="0"/>
              <w:right w:val="single" w:color="auto" w:sz="4" w:space="0"/>
            </w:tcBorders>
            <w:vAlign w:val="center"/>
          </w:tcPr>
          <w:p w14:paraId="1CB825C5">
            <w:pPr>
              <w:spacing w:line="360" w:lineRule="auto"/>
              <w:jc w:val="center"/>
              <w:rPr>
                <w:color w:val="000000" w:themeColor="text1"/>
                <w14:textFill>
                  <w14:solidFill>
                    <w14:schemeClr w14:val="tx1"/>
                  </w14:solidFill>
                </w14:textFill>
              </w:rPr>
            </w:pPr>
          </w:p>
        </w:tc>
      </w:tr>
      <w:tr w14:paraId="61E29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tcBorders>
              <w:top w:val="single" w:color="auto" w:sz="4" w:space="0"/>
              <w:left w:val="single" w:color="auto" w:sz="4" w:space="0"/>
              <w:bottom w:val="single" w:color="auto" w:sz="4" w:space="0"/>
              <w:right w:val="single" w:color="auto" w:sz="4" w:space="0"/>
            </w:tcBorders>
            <w:vAlign w:val="center"/>
          </w:tcPr>
          <w:p w14:paraId="58CCB926">
            <w:pPr>
              <w:spacing w:line="360" w:lineRule="auto"/>
              <w:jc w:val="center"/>
              <w:rPr>
                <w:color w:val="000000" w:themeColor="text1"/>
                <w14:textFill>
                  <w14:solidFill>
                    <w14:schemeClr w14:val="tx1"/>
                  </w14:solidFill>
                </w14:textFill>
              </w:rPr>
            </w:pPr>
          </w:p>
        </w:tc>
        <w:tc>
          <w:tcPr>
            <w:tcW w:w="961" w:type="dxa"/>
            <w:tcBorders>
              <w:top w:val="single" w:color="auto" w:sz="4" w:space="0"/>
              <w:left w:val="single" w:color="auto" w:sz="4" w:space="0"/>
              <w:bottom w:val="single" w:color="auto" w:sz="4" w:space="0"/>
              <w:right w:val="single" w:color="auto" w:sz="4" w:space="0"/>
            </w:tcBorders>
            <w:vAlign w:val="center"/>
          </w:tcPr>
          <w:p w14:paraId="40E7D613">
            <w:pPr>
              <w:spacing w:line="360" w:lineRule="auto"/>
              <w:jc w:val="center"/>
              <w:rPr>
                <w:color w:val="000000" w:themeColor="text1"/>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vAlign w:val="center"/>
          </w:tcPr>
          <w:p w14:paraId="190C66A1">
            <w:pPr>
              <w:spacing w:line="360" w:lineRule="auto"/>
              <w:jc w:val="center"/>
              <w:rPr>
                <w:color w:val="000000" w:themeColor="text1"/>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vAlign w:val="center"/>
          </w:tcPr>
          <w:p w14:paraId="0BC9EC28">
            <w:pPr>
              <w:spacing w:line="360" w:lineRule="auto"/>
              <w:jc w:val="center"/>
              <w:rPr>
                <w:color w:val="000000" w:themeColor="text1"/>
                <w14:textFill>
                  <w14:solidFill>
                    <w14:schemeClr w14:val="tx1"/>
                  </w14:solidFill>
                </w14:textFill>
              </w:rPr>
            </w:pPr>
          </w:p>
        </w:tc>
        <w:tc>
          <w:tcPr>
            <w:tcW w:w="1258" w:type="dxa"/>
            <w:tcBorders>
              <w:top w:val="single" w:color="auto" w:sz="4" w:space="0"/>
              <w:left w:val="single" w:color="auto" w:sz="4" w:space="0"/>
              <w:bottom w:val="single" w:color="auto" w:sz="4" w:space="0"/>
              <w:right w:val="single" w:color="auto" w:sz="4" w:space="0"/>
            </w:tcBorders>
            <w:vAlign w:val="center"/>
          </w:tcPr>
          <w:p w14:paraId="5C7580D0">
            <w:pPr>
              <w:spacing w:line="360" w:lineRule="auto"/>
              <w:jc w:val="center"/>
              <w:rPr>
                <w:color w:val="000000" w:themeColor="text1"/>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vAlign w:val="center"/>
          </w:tcPr>
          <w:p w14:paraId="22DB93F1">
            <w:pPr>
              <w:spacing w:line="360" w:lineRule="auto"/>
              <w:jc w:val="center"/>
              <w:rPr>
                <w:color w:val="000000" w:themeColor="text1"/>
                <w14:textFill>
                  <w14:solidFill>
                    <w14:schemeClr w14:val="tx1"/>
                  </w14:solidFill>
                </w14:textFill>
              </w:rPr>
            </w:pPr>
          </w:p>
        </w:tc>
        <w:tc>
          <w:tcPr>
            <w:tcW w:w="1258" w:type="dxa"/>
            <w:tcBorders>
              <w:top w:val="single" w:color="auto" w:sz="4" w:space="0"/>
              <w:left w:val="single" w:color="auto" w:sz="4" w:space="0"/>
              <w:bottom w:val="single" w:color="auto" w:sz="4" w:space="0"/>
              <w:right w:val="single" w:color="auto" w:sz="4" w:space="0"/>
            </w:tcBorders>
            <w:vAlign w:val="center"/>
          </w:tcPr>
          <w:p w14:paraId="5CC73900">
            <w:pPr>
              <w:spacing w:line="360" w:lineRule="auto"/>
              <w:jc w:val="center"/>
              <w:rPr>
                <w:color w:val="000000" w:themeColor="text1"/>
                <w14:textFill>
                  <w14:solidFill>
                    <w14:schemeClr w14:val="tx1"/>
                  </w14:solidFill>
                </w14:textFill>
              </w:rPr>
            </w:pPr>
          </w:p>
        </w:tc>
      </w:tr>
      <w:tr w14:paraId="135F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tcBorders>
              <w:top w:val="single" w:color="auto" w:sz="4" w:space="0"/>
              <w:left w:val="single" w:color="auto" w:sz="4" w:space="0"/>
              <w:bottom w:val="single" w:color="auto" w:sz="4" w:space="0"/>
              <w:right w:val="single" w:color="auto" w:sz="4" w:space="0"/>
            </w:tcBorders>
            <w:vAlign w:val="center"/>
          </w:tcPr>
          <w:p w14:paraId="4C6915F3">
            <w:pPr>
              <w:spacing w:line="360" w:lineRule="auto"/>
              <w:jc w:val="center"/>
              <w:rPr>
                <w:color w:val="000000" w:themeColor="text1"/>
                <w14:textFill>
                  <w14:solidFill>
                    <w14:schemeClr w14:val="tx1"/>
                  </w14:solidFill>
                </w14:textFill>
              </w:rPr>
            </w:pPr>
          </w:p>
        </w:tc>
        <w:tc>
          <w:tcPr>
            <w:tcW w:w="961" w:type="dxa"/>
            <w:tcBorders>
              <w:top w:val="single" w:color="auto" w:sz="4" w:space="0"/>
              <w:left w:val="single" w:color="auto" w:sz="4" w:space="0"/>
              <w:bottom w:val="single" w:color="auto" w:sz="4" w:space="0"/>
              <w:right w:val="single" w:color="auto" w:sz="4" w:space="0"/>
            </w:tcBorders>
            <w:vAlign w:val="center"/>
          </w:tcPr>
          <w:p w14:paraId="767BDE5F">
            <w:pPr>
              <w:spacing w:line="360" w:lineRule="auto"/>
              <w:jc w:val="center"/>
              <w:rPr>
                <w:color w:val="000000" w:themeColor="text1"/>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vAlign w:val="center"/>
          </w:tcPr>
          <w:p w14:paraId="090ECD37">
            <w:pPr>
              <w:spacing w:line="360" w:lineRule="auto"/>
              <w:jc w:val="center"/>
              <w:rPr>
                <w:color w:val="000000" w:themeColor="text1"/>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vAlign w:val="center"/>
          </w:tcPr>
          <w:p w14:paraId="17E35D46">
            <w:pPr>
              <w:spacing w:line="360" w:lineRule="auto"/>
              <w:jc w:val="center"/>
              <w:rPr>
                <w:color w:val="000000" w:themeColor="text1"/>
                <w14:textFill>
                  <w14:solidFill>
                    <w14:schemeClr w14:val="tx1"/>
                  </w14:solidFill>
                </w14:textFill>
              </w:rPr>
            </w:pPr>
          </w:p>
        </w:tc>
        <w:tc>
          <w:tcPr>
            <w:tcW w:w="1258" w:type="dxa"/>
            <w:tcBorders>
              <w:top w:val="single" w:color="auto" w:sz="4" w:space="0"/>
              <w:left w:val="single" w:color="auto" w:sz="4" w:space="0"/>
              <w:bottom w:val="single" w:color="auto" w:sz="4" w:space="0"/>
              <w:right w:val="single" w:color="auto" w:sz="4" w:space="0"/>
            </w:tcBorders>
            <w:vAlign w:val="center"/>
          </w:tcPr>
          <w:p w14:paraId="087DF2F1">
            <w:pPr>
              <w:spacing w:line="360" w:lineRule="auto"/>
              <w:jc w:val="center"/>
              <w:rPr>
                <w:color w:val="000000" w:themeColor="text1"/>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vAlign w:val="center"/>
          </w:tcPr>
          <w:p w14:paraId="62DDB6FB">
            <w:pPr>
              <w:spacing w:line="360" w:lineRule="auto"/>
              <w:jc w:val="center"/>
              <w:rPr>
                <w:color w:val="000000" w:themeColor="text1"/>
                <w14:textFill>
                  <w14:solidFill>
                    <w14:schemeClr w14:val="tx1"/>
                  </w14:solidFill>
                </w14:textFill>
              </w:rPr>
            </w:pPr>
          </w:p>
        </w:tc>
        <w:tc>
          <w:tcPr>
            <w:tcW w:w="1258" w:type="dxa"/>
            <w:tcBorders>
              <w:top w:val="single" w:color="auto" w:sz="4" w:space="0"/>
              <w:left w:val="single" w:color="auto" w:sz="4" w:space="0"/>
              <w:bottom w:val="single" w:color="auto" w:sz="4" w:space="0"/>
              <w:right w:val="single" w:color="auto" w:sz="4" w:space="0"/>
            </w:tcBorders>
            <w:vAlign w:val="center"/>
          </w:tcPr>
          <w:p w14:paraId="6EC19432">
            <w:pPr>
              <w:spacing w:line="360" w:lineRule="auto"/>
              <w:jc w:val="center"/>
              <w:rPr>
                <w:color w:val="000000" w:themeColor="text1"/>
                <w14:textFill>
                  <w14:solidFill>
                    <w14:schemeClr w14:val="tx1"/>
                  </w14:solidFill>
                </w14:textFill>
              </w:rPr>
            </w:pPr>
          </w:p>
        </w:tc>
      </w:tr>
      <w:tr w14:paraId="757F8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tcBorders>
              <w:top w:val="single" w:color="auto" w:sz="4" w:space="0"/>
              <w:left w:val="single" w:color="auto" w:sz="4" w:space="0"/>
              <w:bottom w:val="single" w:color="auto" w:sz="4" w:space="0"/>
              <w:right w:val="single" w:color="auto" w:sz="4" w:space="0"/>
            </w:tcBorders>
            <w:vAlign w:val="center"/>
          </w:tcPr>
          <w:p w14:paraId="474B6FDD">
            <w:pPr>
              <w:spacing w:line="360" w:lineRule="auto"/>
              <w:jc w:val="center"/>
              <w:rPr>
                <w:color w:val="000000" w:themeColor="text1"/>
                <w14:textFill>
                  <w14:solidFill>
                    <w14:schemeClr w14:val="tx1"/>
                  </w14:solidFill>
                </w14:textFill>
              </w:rPr>
            </w:pPr>
          </w:p>
        </w:tc>
        <w:tc>
          <w:tcPr>
            <w:tcW w:w="961" w:type="dxa"/>
            <w:tcBorders>
              <w:top w:val="single" w:color="auto" w:sz="4" w:space="0"/>
              <w:left w:val="single" w:color="auto" w:sz="4" w:space="0"/>
              <w:bottom w:val="single" w:color="auto" w:sz="4" w:space="0"/>
              <w:right w:val="single" w:color="auto" w:sz="4" w:space="0"/>
            </w:tcBorders>
            <w:vAlign w:val="center"/>
          </w:tcPr>
          <w:p w14:paraId="340F425C">
            <w:pPr>
              <w:spacing w:line="360" w:lineRule="auto"/>
              <w:jc w:val="center"/>
              <w:rPr>
                <w:color w:val="000000" w:themeColor="text1"/>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vAlign w:val="center"/>
          </w:tcPr>
          <w:p w14:paraId="48718B6E">
            <w:pPr>
              <w:spacing w:line="360" w:lineRule="auto"/>
              <w:jc w:val="center"/>
              <w:rPr>
                <w:color w:val="000000" w:themeColor="text1"/>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vAlign w:val="center"/>
          </w:tcPr>
          <w:p w14:paraId="46FEC3CB">
            <w:pPr>
              <w:spacing w:line="360" w:lineRule="auto"/>
              <w:jc w:val="center"/>
              <w:rPr>
                <w:color w:val="000000" w:themeColor="text1"/>
                <w14:textFill>
                  <w14:solidFill>
                    <w14:schemeClr w14:val="tx1"/>
                  </w14:solidFill>
                </w14:textFill>
              </w:rPr>
            </w:pPr>
          </w:p>
        </w:tc>
        <w:tc>
          <w:tcPr>
            <w:tcW w:w="1258" w:type="dxa"/>
            <w:tcBorders>
              <w:top w:val="single" w:color="auto" w:sz="4" w:space="0"/>
              <w:left w:val="single" w:color="auto" w:sz="4" w:space="0"/>
              <w:bottom w:val="single" w:color="auto" w:sz="4" w:space="0"/>
              <w:right w:val="single" w:color="auto" w:sz="4" w:space="0"/>
            </w:tcBorders>
            <w:vAlign w:val="center"/>
          </w:tcPr>
          <w:p w14:paraId="36AA0B81">
            <w:pPr>
              <w:spacing w:line="360" w:lineRule="auto"/>
              <w:jc w:val="center"/>
              <w:rPr>
                <w:color w:val="000000" w:themeColor="text1"/>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vAlign w:val="center"/>
          </w:tcPr>
          <w:p w14:paraId="348815A7">
            <w:pPr>
              <w:spacing w:line="360" w:lineRule="auto"/>
              <w:jc w:val="center"/>
              <w:rPr>
                <w:color w:val="000000" w:themeColor="text1"/>
                <w14:textFill>
                  <w14:solidFill>
                    <w14:schemeClr w14:val="tx1"/>
                  </w14:solidFill>
                </w14:textFill>
              </w:rPr>
            </w:pPr>
          </w:p>
        </w:tc>
        <w:tc>
          <w:tcPr>
            <w:tcW w:w="1258" w:type="dxa"/>
            <w:tcBorders>
              <w:top w:val="single" w:color="auto" w:sz="4" w:space="0"/>
              <w:left w:val="single" w:color="auto" w:sz="4" w:space="0"/>
              <w:bottom w:val="single" w:color="auto" w:sz="4" w:space="0"/>
              <w:right w:val="single" w:color="auto" w:sz="4" w:space="0"/>
            </w:tcBorders>
            <w:vAlign w:val="center"/>
          </w:tcPr>
          <w:p w14:paraId="63B36D93">
            <w:pPr>
              <w:spacing w:line="360" w:lineRule="auto"/>
              <w:jc w:val="center"/>
              <w:rPr>
                <w:color w:val="000000" w:themeColor="text1"/>
                <w14:textFill>
                  <w14:solidFill>
                    <w14:schemeClr w14:val="tx1"/>
                  </w14:solidFill>
                </w14:textFill>
              </w:rPr>
            </w:pPr>
          </w:p>
        </w:tc>
      </w:tr>
    </w:tbl>
    <w:p w14:paraId="39362F07">
      <w:pPr>
        <w:rPr>
          <w:color w:val="000000" w:themeColor="text1"/>
          <w14:textFill>
            <w14:solidFill>
              <w14:schemeClr w14:val="tx1"/>
            </w14:solidFill>
          </w14:textFill>
        </w:rPr>
      </w:pPr>
    </w:p>
    <w:p w14:paraId="6EB6FD47">
      <w:pPr>
        <w:rPr>
          <w:b/>
          <w:bCs/>
          <w:color w:val="000000" w:themeColor="text1"/>
          <w14:textFill>
            <w14:solidFill>
              <w14:schemeClr w14:val="tx1"/>
            </w14:solidFill>
          </w14:textFill>
        </w:rPr>
      </w:pPr>
    </w:p>
    <w:p w14:paraId="7D1F6F8C">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附表二：计划开工、竣工日期和施工进度计划（网络图或横道图）</w:t>
      </w:r>
    </w:p>
    <w:p w14:paraId="3A073749">
      <w:pPr>
        <w:spacing w:line="460" w:lineRule="exact"/>
        <w:ind w:left="-6" w:firstLine="420"/>
        <w:rPr>
          <w:color w:val="000000" w:themeColor="text1"/>
          <w14:textFill>
            <w14:solidFill>
              <w14:schemeClr w14:val="tx1"/>
            </w14:solidFill>
          </w14:textFill>
        </w:rPr>
      </w:pPr>
      <w:r>
        <w:rPr>
          <w:color w:val="000000" w:themeColor="text1"/>
          <w14:textFill>
            <w14:solidFill>
              <w14:schemeClr w14:val="tx1"/>
            </w14:solidFill>
          </w14:textFill>
        </w:rPr>
        <w:t xml:space="preserve">1. </w:t>
      </w:r>
      <w:r>
        <w:rPr>
          <w:rFonts w:hint="eastAsia" w:cs="宋体"/>
          <w:color w:val="000000" w:themeColor="text1"/>
          <w14:textFill>
            <w14:solidFill>
              <w14:schemeClr w14:val="tx1"/>
            </w14:solidFill>
          </w14:textFill>
        </w:rPr>
        <w:t>供应商应提交施工进度计划，说明按磋商文件要求的工期进行施工的各个关键日期。成交的供应商还应按合同条件有关条款的要求提交详细的施工进度计划。</w:t>
      </w:r>
    </w:p>
    <w:p w14:paraId="41E0B4E0">
      <w:pPr>
        <w:spacing w:line="460" w:lineRule="exact"/>
        <w:ind w:left="-6" w:firstLine="420"/>
        <w:rPr>
          <w:color w:val="000000" w:themeColor="text1"/>
          <w14:textFill>
            <w14:solidFill>
              <w14:schemeClr w14:val="tx1"/>
            </w14:solidFill>
          </w14:textFill>
        </w:rPr>
      </w:pPr>
      <w:r>
        <w:rPr>
          <w:color w:val="000000" w:themeColor="text1"/>
          <w14:textFill>
            <w14:solidFill>
              <w14:schemeClr w14:val="tx1"/>
            </w14:solidFill>
          </w14:textFill>
        </w:rPr>
        <w:t xml:space="preserve">2. </w:t>
      </w:r>
      <w:r>
        <w:rPr>
          <w:rFonts w:hint="eastAsia" w:cs="宋体"/>
          <w:color w:val="000000" w:themeColor="text1"/>
          <w14:textFill>
            <w14:solidFill>
              <w14:schemeClr w14:val="tx1"/>
            </w14:solidFill>
          </w14:textFill>
        </w:rPr>
        <w:t>施工进度计划可采用网络图（或横道图）表示，说明计划开工日期和各分项工程各阶段的完工日期和分包合同签订的日期。</w:t>
      </w:r>
    </w:p>
    <w:p w14:paraId="6487C88B">
      <w:pPr>
        <w:spacing w:line="460" w:lineRule="exact"/>
        <w:ind w:left="-6" w:firstLine="420"/>
        <w:rPr>
          <w:color w:val="000000" w:themeColor="text1"/>
          <w14:textFill>
            <w14:solidFill>
              <w14:schemeClr w14:val="tx1"/>
            </w14:solidFill>
          </w14:textFill>
        </w:rPr>
      </w:pPr>
      <w:r>
        <w:rPr>
          <w:color w:val="000000" w:themeColor="text1"/>
          <w14:textFill>
            <w14:solidFill>
              <w14:schemeClr w14:val="tx1"/>
            </w14:solidFill>
          </w14:textFill>
        </w:rPr>
        <w:t xml:space="preserve">3. </w:t>
      </w:r>
      <w:r>
        <w:rPr>
          <w:rFonts w:hint="eastAsia" w:cs="宋体"/>
          <w:color w:val="000000" w:themeColor="text1"/>
          <w14:textFill>
            <w14:solidFill>
              <w14:schemeClr w14:val="tx1"/>
            </w14:solidFill>
          </w14:textFill>
        </w:rPr>
        <w:t>施工进度计划应与施工组织设计相适应。</w:t>
      </w:r>
    </w:p>
    <w:p w14:paraId="48256E2A">
      <w:pPr>
        <w:spacing w:line="360" w:lineRule="auto"/>
        <w:ind w:left="-6" w:firstLine="420"/>
        <w:rPr>
          <w:color w:val="000000" w:themeColor="text1"/>
          <w14:textFill>
            <w14:solidFill>
              <w14:schemeClr w14:val="tx1"/>
            </w14:solidFill>
          </w14:textFill>
        </w:rPr>
      </w:pPr>
    </w:p>
    <w:p w14:paraId="5F0009C9">
      <w:pPr>
        <w:rPr>
          <w:color w:val="000000" w:themeColor="text1"/>
          <w14:textFill>
            <w14:solidFill>
              <w14:schemeClr w14:val="tx1"/>
            </w14:solidFill>
          </w14:textFill>
        </w:rPr>
      </w:pPr>
    </w:p>
    <w:p w14:paraId="1F845DA1">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附表三：施工总平面图</w:t>
      </w:r>
    </w:p>
    <w:p w14:paraId="3408BBC3">
      <w:pPr>
        <w:spacing w:line="460" w:lineRule="exact"/>
        <w:ind w:firstLine="42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供应商应递交一份施工总平面图，绘出现场临时设施布置图表并附文字说明，说明临时设施、加工车间、现场办公、设备及仓储、供电、供水、卫生、生活、道路、消防等设施的情况和布置。</w:t>
      </w:r>
    </w:p>
    <w:p w14:paraId="4E17EC40">
      <w:pPr>
        <w:rPr>
          <w:color w:val="000000" w:themeColor="text1"/>
          <w14:textFill>
            <w14:solidFill>
              <w14:schemeClr w14:val="tx1"/>
            </w14:solidFill>
          </w14:textFill>
        </w:rPr>
      </w:pPr>
    </w:p>
    <w:p w14:paraId="06CF26E0">
      <w:pPr>
        <w:rPr>
          <w:color w:val="000000" w:themeColor="text1"/>
          <w14:textFill>
            <w14:solidFill>
              <w14:schemeClr w14:val="tx1"/>
            </w14:solidFill>
          </w14:textFill>
        </w:rPr>
      </w:pPr>
    </w:p>
    <w:p w14:paraId="541307C3">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附表四：临时用地表</w:t>
      </w:r>
    </w:p>
    <w:tbl>
      <w:tblPr>
        <w:tblStyle w:val="30"/>
        <w:tblW w:w="9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136"/>
      </w:tblGrid>
      <w:tr w14:paraId="72331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tcBorders>
              <w:top w:val="single" w:color="auto" w:sz="4" w:space="0"/>
              <w:left w:val="single" w:color="auto" w:sz="4" w:space="0"/>
              <w:bottom w:val="single" w:color="auto" w:sz="4" w:space="0"/>
              <w:right w:val="single" w:color="auto" w:sz="4" w:space="0"/>
            </w:tcBorders>
            <w:vAlign w:val="center"/>
          </w:tcPr>
          <w:p w14:paraId="791D9A01">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用途</w:t>
            </w:r>
          </w:p>
        </w:tc>
        <w:tc>
          <w:tcPr>
            <w:tcW w:w="2357" w:type="dxa"/>
            <w:tcBorders>
              <w:top w:val="single" w:color="auto" w:sz="4" w:space="0"/>
              <w:left w:val="single" w:color="auto" w:sz="4" w:space="0"/>
              <w:bottom w:val="single" w:color="auto" w:sz="4" w:space="0"/>
              <w:right w:val="single" w:color="auto" w:sz="4" w:space="0"/>
            </w:tcBorders>
            <w:vAlign w:val="center"/>
          </w:tcPr>
          <w:p w14:paraId="7FAA1437">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面积（平方米）</w:t>
            </w:r>
          </w:p>
        </w:tc>
        <w:tc>
          <w:tcPr>
            <w:tcW w:w="2356" w:type="dxa"/>
            <w:tcBorders>
              <w:top w:val="single" w:color="auto" w:sz="4" w:space="0"/>
              <w:left w:val="single" w:color="auto" w:sz="4" w:space="0"/>
              <w:bottom w:val="single" w:color="auto" w:sz="4" w:space="0"/>
              <w:right w:val="single" w:color="auto" w:sz="4" w:space="0"/>
            </w:tcBorders>
            <w:vAlign w:val="center"/>
          </w:tcPr>
          <w:p w14:paraId="3AD68BED">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位置</w:t>
            </w:r>
          </w:p>
        </w:tc>
        <w:tc>
          <w:tcPr>
            <w:tcW w:w="2136" w:type="dxa"/>
            <w:tcBorders>
              <w:top w:val="single" w:color="auto" w:sz="4" w:space="0"/>
              <w:left w:val="single" w:color="auto" w:sz="4" w:space="0"/>
              <w:bottom w:val="single" w:color="auto" w:sz="4" w:space="0"/>
              <w:right w:val="single" w:color="auto" w:sz="4" w:space="0"/>
            </w:tcBorders>
            <w:vAlign w:val="center"/>
          </w:tcPr>
          <w:p w14:paraId="53C2C602">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需用时间</w:t>
            </w:r>
          </w:p>
        </w:tc>
      </w:tr>
      <w:tr w14:paraId="1A8C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Borders>
              <w:top w:val="single" w:color="auto" w:sz="4" w:space="0"/>
              <w:left w:val="single" w:color="auto" w:sz="4" w:space="0"/>
              <w:bottom w:val="single" w:color="auto" w:sz="4" w:space="0"/>
              <w:right w:val="single" w:color="auto" w:sz="4" w:space="0"/>
            </w:tcBorders>
          </w:tcPr>
          <w:p w14:paraId="2DD6A2C5">
            <w:pPr>
              <w:rPr>
                <w:color w:val="000000" w:themeColor="text1"/>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tcPr>
          <w:p w14:paraId="1E2F2E52">
            <w:pPr>
              <w:rPr>
                <w:color w:val="000000" w:themeColor="text1"/>
                <w14:textFill>
                  <w14:solidFill>
                    <w14:schemeClr w14:val="tx1"/>
                  </w14:solidFill>
                </w14:textFill>
              </w:rPr>
            </w:pPr>
          </w:p>
        </w:tc>
        <w:tc>
          <w:tcPr>
            <w:tcW w:w="2356" w:type="dxa"/>
            <w:tcBorders>
              <w:top w:val="single" w:color="auto" w:sz="4" w:space="0"/>
              <w:left w:val="single" w:color="auto" w:sz="4" w:space="0"/>
              <w:bottom w:val="single" w:color="auto" w:sz="4" w:space="0"/>
              <w:right w:val="single" w:color="auto" w:sz="4" w:space="0"/>
            </w:tcBorders>
          </w:tcPr>
          <w:p w14:paraId="1310AF99">
            <w:pPr>
              <w:rPr>
                <w:color w:val="000000" w:themeColor="text1"/>
                <w14:textFill>
                  <w14:solidFill>
                    <w14:schemeClr w14:val="tx1"/>
                  </w14:solidFill>
                </w14:textFill>
              </w:rPr>
            </w:pPr>
          </w:p>
        </w:tc>
        <w:tc>
          <w:tcPr>
            <w:tcW w:w="2136" w:type="dxa"/>
            <w:tcBorders>
              <w:top w:val="single" w:color="auto" w:sz="4" w:space="0"/>
              <w:left w:val="single" w:color="auto" w:sz="4" w:space="0"/>
              <w:bottom w:val="single" w:color="auto" w:sz="4" w:space="0"/>
              <w:right w:val="single" w:color="auto" w:sz="4" w:space="0"/>
            </w:tcBorders>
          </w:tcPr>
          <w:p w14:paraId="022D2FB7">
            <w:pPr>
              <w:rPr>
                <w:color w:val="000000" w:themeColor="text1"/>
                <w14:textFill>
                  <w14:solidFill>
                    <w14:schemeClr w14:val="tx1"/>
                  </w14:solidFill>
                </w14:textFill>
              </w:rPr>
            </w:pPr>
          </w:p>
        </w:tc>
      </w:tr>
      <w:tr w14:paraId="2E24F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Borders>
              <w:top w:val="single" w:color="auto" w:sz="4" w:space="0"/>
              <w:left w:val="single" w:color="auto" w:sz="4" w:space="0"/>
              <w:bottom w:val="single" w:color="auto" w:sz="4" w:space="0"/>
              <w:right w:val="single" w:color="auto" w:sz="4" w:space="0"/>
            </w:tcBorders>
          </w:tcPr>
          <w:p w14:paraId="10FE8200">
            <w:pPr>
              <w:rPr>
                <w:color w:val="000000" w:themeColor="text1"/>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tcPr>
          <w:p w14:paraId="0ECDE324">
            <w:pPr>
              <w:rPr>
                <w:color w:val="000000" w:themeColor="text1"/>
                <w14:textFill>
                  <w14:solidFill>
                    <w14:schemeClr w14:val="tx1"/>
                  </w14:solidFill>
                </w14:textFill>
              </w:rPr>
            </w:pPr>
          </w:p>
        </w:tc>
        <w:tc>
          <w:tcPr>
            <w:tcW w:w="2356" w:type="dxa"/>
            <w:tcBorders>
              <w:top w:val="single" w:color="auto" w:sz="4" w:space="0"/>
              <w:left w:val="single" w:color="auto" w:sz="4" w:space="0"/>
              <w:bottom w:val="single" w:color="auto" w:sz="4" w:space="0"/>
              <w:right w:val="single" w:color="auto" w:sz="4" w:space="0"/>
            </w:tcBorders>
          </w:tcPr>
          <w:p w14:paraId="0B8F84D8">
            <w:pPr>
              <w:rPr>
                <w:color w:val="000000" w:themeColor="text1"/>
                <w14:textFill>
                  <w14:solidFill>
                    <w14:schemeClr w14:val="tx1"/>
                  </w14:solidFill>
                </w14:textFill>
              </w:rPr>
            </w:pPr>
          </w:p>
        </w:tc>
        <w:tc>
          <w:tcPr>
            <w:tcW w:w="2136" w:type="dxa"/>
            <w:tcBorders>
              <w:top w:val="single" w:color="auto" w:sz="4" w:space="0"/>
              <w:left w:val="single" w:color="auto" w:sz="4" w:space="0"/>
              <w:bottom w:val="single" w:color="auto" w:sz="4" w:space="0"/>
              <w:right w:val="single" w:color="auto" w:sz="4" w:space="0"/>
            </w:tcBorders>
          </w:tcPr>
          <w:p w14:paraId="1BE7FEC1">
            <w:pPr>
              <w:rPr>
                <w:color w:val="000000" w:themeColor="text1"/>
                <w14:textFill>
                  <w14:solidFill>
                    <w14:schemeClr w14:val="tx1"/>
                  </w14:solidFill>
                </w14:textFill>
              </w:rPr>
            </w:pPr>
          </w:p>
        </w:tc>
      </w:tr>
      <w:tr w14:paraId="3142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Borders>
              <w:top w:val="single" w:color="auto" w:sz="4" w:space="0"/>
              <w:left w:val="single" w:color="auto" w:sz="4" w:space="0"/>
              <w:bottom w:val="single" w:color="auto" w:sz="4" w:space="0"/>
              <w:right w:val="single" w:color="auto" w:sz="4" w:space="0"/>
            </w:tcBorders>
          </w:tcPr>
          <w:p w14:paraId="5A8B2C60">
            <w:pPr>
              <w:rPr>
                <w:color w:val="000000" w:themeColor="text1"/>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tcPr>
          <w:p w14:paraId="283255DD">
            <w:pPr>
              <w:rPr>
                <w:color w:val="000000" w:themeColor="text1"/>
                <w14:textFill>
                  <w14:solidFill>
                    <w14:schemeClr w14:val="tx1"/>
                  </w14:solidFill>
                </w14:textFill>
              </w:rPr>
            </w:pPr>
          </w:p>
        </w:tc>
        <w:tc>
          <w:tcPr>
            <w:tcW w:w="2356" w:type="dxa"/>
            <w:tcBorders>
              <w:top w:val="single" w:color="auto" w:sz="4" w:space="0"/>
              <w:left w:val="single" w:color="auto" w:sz="4" w:space="0"/>
              <w:bottom w:val="single" w:color="auto" w:sz="4" w:space="0"/>
              <w:right w:val="single" w:color="auto" w:sz="4" w:space="0"/>
            </w:tcBorders>
          </w:tcPr>
          <w:p w14:paraId="2E14C3D9">
            <w:pPr>
              <w:rPr>
                <w:color w:val="000000" w:themeColor="text1"/>
                <w14:textFill>
                  <w14:solidFill>
                    <w14:schemeClr w14:val="tx1"/>
                  </w14:solidFill>
                </w14:textFill>
              </w:rPr>
            </w:pPr>
          </w:p>
        </w:tc>
        <w:tc>
          <w:tcPr>
            <w:tcW w:w="2136" w:type="dxa"/>
            <w:tcBorders>
              <w:top w:val="single" w:color="auto" w:sz="4" w:space="0"/>
              <w:left w:val="single" w:color="auto" w:sz="4" w:space="0"/>
              <w:bottom w:val="single" w:color="auto" w:sz="4" w:space="0"/>
              <w:right w:val="single" w:color="auto" w:sz="4" w:space="0"/>
            </w:tcBorders>
          </w:tcPr>
          <w:p w14:paraId="6DAA1706">
            <w:pPr>
              <w:rPr>
                <w:color w:val="000000" w:themeColor="text1"/>
                <w14:textFill>
                  <w14:solidFill>
                    <w14:schemeClr w14:val="tx1"/>
                  </w14:solidFill>
                </w14:textFill>
              </w:rPr>
            </w:pPr>
          </w:p>
        </w:tc>
      </w:tr>
      <w:tr w14:paraId="01E6B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Borders>
              <w:top w:val="single" w:color="auto" w:sz="4" w:space="0"/>
              <w:left w:val="single" w:color="auto" w:sz="4" w:space="0"/>
              <w:bottom w:val="single" w:color="auto" w:sz="4" w:space="0"/>
              <w:right w:val="single" w:color="auto" w:sz="4" w:space="0"/>
            </w:tcBorders>
          </w:tcPr>
          <w:p w14:paraId="52ED7FB7">
            <w:pPr>
              <w:rPr>
                <w:color w:val="000000" w:themeColor="text1"/>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tcPr>
          <w:p w14:paraId="7C4964E5">
            <w:pPr>
              <w:rPr>
                <w:color w:val="000000" w:themeColor="text1"/>
                <w14:textFill>
                  <w14:solidFill>
                    <w14:schemeClr w14:val="tx1"/>
                  </w14:solidFill>
                </w14:textFill>
              </w:rPr>
            </w:pPr>
          </w:p>
        </w:tc>
        <w:tc>
          <w:tcPr>
            <w:tcW w:w="2356" w:type="dxa"/>
            <w:tcBorders>
              <w:top w:val="single" w:color="auto" w:sz="4" w:space="0"/>
              <w:left w:val="single" w:color="auto" w:sz="4" w:space="0"/>
              <w:bottom w:val="single" w:color="auto" w:sz="4" w:space="0"/>
              <w:right w:val="single" w:color="auto" w:sz="4" w:space="0"/>
            </w:tcBorders>
          </w:tcPr>
          <w:p w14:paraId="26B0A818">
            <w:pPr>
              <w:rPr>
                <w:color w:val="000000" w:themeColor="text1"/>
                <w14:textFill>
                  <w14:solidFill>
                    <w14:schemeClr w14:val="tx1"/>
                  </w14:solidFill>
                </w14:textFill>
              </w:rPr>
            </w:pPr>
          </w:p>
        </w:tc>
        <w:tc>
          <w:tcPr>
            <w:tcW w:w="2136" w:type="dxa"/>
            <w:tcBorders>
              <w:top w:val="single" w:color="auto" w:sz="4" w:space="0"/>
              <w:left w:val="single" w:color="auto" w:sz="4" w:space="0"/>
              <w:bottom w:val="single" w:color="auto" w:sz="4" w:space="0"/>
              <w:right w:val="single" w:color="auto" w:sz="4" w:space="0"/>
            </w:tcBorders>
          </w:tcPr>
          <w:p w14:paraId="622D60C8">
            <w:pPr>
              <w:rPr>
                <w:color w:val="000000" w:themeColor="text1"/>
                <w14:textFill>
                  <w14:solidFill>
                    <w14:schemeClr w14:val="tx1"/>
                  </w14:solidFill>
                </w14:textFill>
              </w:rPr>
            </w:pPr>
          </w:p>
        </w:tc>
      </w:tr>
    </w:tbl>
    <w:p w14:paraId="0C180FC4">
      <w:pPr>
        <w:spacing w:line="360" w:lineRule="auto"/>
        <w:ind w:firstLine="880"/>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p>
    <w:p w14:paraId="122192A6">
      <w:pPr>
        <w:spacing w:line="360" w:lineRule="auto"/>
        <w:jc w:val="cente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r>
        <w:rPr>
          <w:rFonts w:ascii="方正小标宋简体" w:hAnsi="方正小标宋简体" w:eastAsia="方正小标宋简体" w:cs="方正小标宋简体"/>
          <w:bCs/>
          <w:color w:val="000000" w:themeColor="text1"/>
          <w:sz w:val="44"/>
          <w:szCs w:val="44"/>
          <w14:textFill>
            <w14:solidFill>
              <w14:schemeClr w14:val="tx1"/>
            </w14:solidFill>
          </w14:textFill>
        </w:rPr>
        <w:br w:type="page" w:clear="all"/>
      </w:r>
    </w:p>
    <w:p w14:paraId="2D039681">
      <w:pPr>
        <w:spacing w:line="360" w:lineRule="auto"/>
        <w:jc w:val="center"/>
        <w:rPr>
          <w:rFonts w:hint="eastAsia" w:ascii="宋体" w:hAnsi="宋体" w:cs="方正小标宋简体"/>
          <w:b/>
          <w:bCs/>
          <w:color w:val="000000" w:themeColor="text1"/>
          <w:sz w:val="32"/>
          <w:szCs w:val="32"/>
          <w14:textFill>
            <w14:solidFill>
              <w14:schemeClr w14:val="tx1"/>
            </w14:solidFill>
          </w14:textFill>
        </w:rPr>
      </w:pPr>
      <w:r>
        <w:rPr>
          <w:rFonts w:hint="eastAsia" w:ascii="宋体" w:hAnsi="宋体" w:cs="方正小标宋简体"/>
          <w:b/>
          <w:bCs/>
          <w:color w:val="000000" w:themeColor="text1"/>
          <w:sz w:val="32"/>
          <w:szCs w:val="32"/>
          <w14:textFill>
            <w14:solidFill>
              <w14:schemeClr w14:val="tx1"/>
            </w14:solidFill>
          </w14:textFill>
        </w:rPr>
        <w:t>拟分包项目情况表</w:t>
      </w:r>
    </w:p>
    <w:p w14:paraId="7DB1A3E5">
      <w:pPr>
        <w:spacing w:line="520" w:lineRule="exact"/>
        <w:rPr>
          <w:rFonts w:hint="eastAsia" w:ascii="仿宋_GB2312" w:hAnsi="仿宋_GB2312" w:eastAsia="仿宋_GB2312" w:cs="仿宋_GB2312"/>
          <w:color w:val="000000" w:themeColor="text1"/>
          <w:sz w:val="32"/>
          <w:szCs w:val="32"/>
          <w14:textFill>
            <w14:solidFill>
              <w14:schemeClr w14:val="tx1"/>
            </w14:solidFill>
          </w14:textFill>
        </w:rPr>
      </w:pPr>
    </w:p>
    <w:p w14:paraId="22E98643">
      <w:pPr>
        <w:spacing w:line="360" w:lineRule="auto"/>
        <w:contextualSpacing/>
        <w:rPr>
          <w:rFonts w:hint="eastAsia" w:ascii="宋体" w:hAnsi="宋体" w:cs="仿宋_GB2312"/>
          <w:color w:val="000000" w:themeColor="text1"/>
          <w:sz w:val="24"/>
          <w:u w:val="single"/>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分标（如有）：</w:t>
      </w:r>
      <w:r>
        <w:rPr>
          <w:rFonts w:hint="eastAsia" w:ascii="宋体" w:hAnsi="宋体" w:cs="仿宋_GB2312"/>
          <w:color w:val="000000" w:themeColor="text1"/>
          <w:sz w:val="24"/>
          <w:u w:val="single"/>
          <w14:textFill>
            <w14:solidFill>
              <w14:schemeClr w14:val="tx1"/>
            </w14:solidFill>
          </w14:textFill>
        </w:rPr>
        <w:t xml:space="preserve">                 </w:t>
      </w:r>
    </w:p>
    <w:tbl>
      <w:tblPr>
        <w:tblStyle w:val="30"/>
        <w:tblW w:w="9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693"/>
        <w:gridCol w:w="751"/>
        <w:gridCol w:w="950"/>
        <w:gridCol w:w="1123"/>
        <w:gridCol w:w="1090"/>
        <w:gridCol w:w="1197"/>
        <w:gridCol w:w="1268"/>
        <w:gridCol w:w="673"/>
      </w:tblGrid>
      <w:tr w14:paraId="03EE3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3D07029">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序号</w:t>
            </w:r>
          </w:p>
        </w:tc>
        <w:tc>
          <w:tcPr>
            <w:tcW w:w="1693"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E6BBB19">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拟分包项目名称、范围及理由</w:t>
            </w:r>
          </w:p>
        </w:tc>
        <w:tc>
          <w:tcPr>
            <w:tcW w:w="6379" w:type="dxa"/>
            <w:gridSpan w:val="6"/>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5F57EA2">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拟选分包人</w:t>
            </w:r>
          </w:p>
        </w:tc>
        <w:tc>
          <w:tcPr>
            <w:tcW w:w="673"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607CA71">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备注</w:t>
            </w:r>
          </w:p>
        </w:tc>
      </w:tr>
      <w:tr w14:paraId="6B54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4B66A11">
            <w:pPr>
              <w:jc w:val="center"/>
              <w:rPr>
                <w:color w:val="000000" w:themeColor="text1"/>
                <w14:textFill>
                  <w14:solidFill>
                    <w14:schemeClr w14:val="tx1"/>
                  </w14:solidFill>
                </w14:textFill>
              </w:rPr>
            </w:pPr>
          </w:p>
        </w:tc>
        <w:tc>
          <w:tcPr>
            <w:tcW w:w="1693"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50FE89D">
            <w:pPr>
              <w:jc w:val="center"/>
              <w:rPr>
                <w:color w:val="000000" w:themeColor="text1"/>
                <w14:textFill>
                  <w14:solidFill>
                    <w14:schemeClr w14:val="tx1"/>
                  </w14:solidFill>
                </w14:textFill>
              </w:rPr>
            </w:pPr>
          </w:p>
        </w:tc>
        <w:tc>
          <w:tcPr>
            <w:tcW w:w="1701" w:type="dxa"/>
            <w:gridSpan w:val="2"/>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E5BB218">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拟选分包人名称</w:t>
            </w:r>
          </w:p>
        </w:tc>
        <w:tc>
          <w:tcPr>
            <w:tcW w:w="112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ECBFB2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注册地点</w:t>
            </w:r>
          </w:p>
        </w:tc>
        <w:tc>
          <w:tcPr>
            <w:tcW w:w="109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26E654D">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企业资质</w:t>
            </w:r>
          </w:p>
        </w:tc>
        <w:tc>
          <w:tcPr>
            <w:tcW w:w="119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03110EB">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有关业绩</w:t>
            </w:r>
          </w:p>
        </w:tc>
        <w:tc>
          <w:tcPr>
            <w:tcW w:w="1268" w:type="dxa"/>
            <w:tcBorders>
              <w:top w:val="single" w:color="auto" w:sz="4" w:space="0"/>
              <w:left w:val="single" w:color="auto" w:sz="4" w:space="0"/>
              <w:bottom w:val="single" w:color="auto" w:sz="4" w:space="0"/>
              <w:right w:val="single" w:color="auto" w:sz="4" w:space="0"/>
            </w:tcBorders>
            <w:vAlign w:val="center"/>
          </w:tcPr>
          <w:p w14:paraId="7562C7F5">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拟分包金额</w:t>
            </w:r>
          </w:p>
        </w:tc>
        <w:tc>
          <w:tcPr>
            <w:tcW w:w="673"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99DF1DF">
            <w:pPr>
              <w:jc w:val="center"/>
              <w:rPr>
                <w:color w:val="000000" w:themeColor="text1"/>
                <w14:textFill>
                  <w14:solidFill>
                    <w14:schemeClr w14:val="tx1"/>
                  </w14:solidFill>
                </w14:textFill>
              </w:rPr>
            </w:pPr>
          </w:p>
        </w:tc>
      </w:tr>
      <w:tr w14:paraId="40A5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345045D">
            <w:pPr>
              <w:jc w:val="center"/>
              <w:rPr>
                <w:color w:val="000000" w:themeColor="text1"/>
                <w14:textFill>
                  <w14:solidFill>
                    <w14:schemeClr w14:val="tx1"/>
                  </w14:solidFill>
                </w14:textFill>
              </w:rPr>
            </w:pPr>
          </w:p>
        </w:tc>
        <w:tc>
          <w:tcPr>
            <w:tcW w:w="1693"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9C53754">
            <w:pPr>
              <w:jc w:val="center"/>
              <w:rPr>
                <w:color w:val="000000" w:themeColor="text1"/>
                <w14:textFill>
                  <w14:solidFill>
                    <w14:schemeClr w14:val="tx1"/>
                  </w14:solidFill>
                </w14:textFill>
              </w:rPr>
            </w:pPr>
          </w:p>
        </w:tc>
        <w:tc>
          <w:tcPr>
            <w:tcW w:w="7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DE87FAA">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9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B7650D4">
            <w:pPr>
              <w:jc w:val="center"/>
              <w:rPr>
                <w:color w:val="000000" w:themeColor="text1"/>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507DE70">
            <w:pPr>
              <w:jc w:val="center"/>
              <w:rPr>
                <w:color w:val="000000" w:themeColor="text1"/>
                <w14:textFill>
                  <w14:solidFill>
                    <w14:schemeClr w14:val="tx1"/>
                  </w14:solidFill>
                </w14:textFill>
              </w:rPr>
            </w:pPr>
          </w:p>
        </w:tc>
        <w:tc>
          <w:tcPr>
            <w:tcW w:w="109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9ED2743">
            <w:pPr>
              <w:jc w:val="center"/>
              <w:rPr>
                <w:color w:val="000000" w:themeColor="text1"/>
                <w14:textFill>
                  <w14:solidFill>
                    <w14:schemeClr w14:val="tx1"/>
                  </w14:solidFill>
                </w14:textFill>
              </w:rPr>
            </w:pPr>
          </w:p>
        </w:tc>
        <w:tc>
          <w:tcPr>
            <w:tcW w:w="119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A07EE23">
            <w:pPr>
              <w:jc w:val="center"/>
              <w:rPr>
                <w:color w:val="000000" w:themeColor="text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vAlign w:val="center"/>
          </w:tcPr>
          <w:p w14:paraId="5D47826A">
            <w:pPr>
              <w:jc w:val="center"/>
              <w:rPr>
                <w:color w:val="000000" w:themeColor="text1"/>
                <w14:textFill>
                  <w14:solidFill>
                    <w14:schemeClr w14:val="tx1"/>
                  </w14:solidFill>
                </w14:textFill>
              </w:rPr>
            </w:pPr>
          </w:p>
        </w:tc>
        <w:tc>
          <w:tcPr>
            <w:tcW w:w="67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B630436">
            <w:pPr>
              <w:jc w:val="center"/>
              <w:rPr>
                <w:color w:val="000000" w:themeColor="text1"/>
                <w14:textFill>
                  <w14:solidFill>
                    <w14:schemeClr w14:val="tx1"/>
                  </w14:solidFill>
                </w14:textFill>
              </w:rPr>
            </w:pPr>
          </w:p>
        </w:tc>
      </w:tr>
      <w:tr w14:paraId="79AB7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0B13387">
            <w:pPr>
              <w:jc w:val="center"/>
              <w:rPr>
                <w:color w:val="000000" w:themeColor="text1"/>
                <w14:textFill>
                  <w14:solidFill>
                    <w14:schemeClr w14:val="tx1"/>
                  </w14:solidFill>
                </w14:textFill>
              </w:rPr>
            </w:pPr>
          </w:p>
        </w:tc>
        <w:tc>
          <w:tcPr>
            <w:tcW w:w="1693"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91288DA">
            <w:pPr>
              <w:jc w:val="center"/>
              <w:rPr>
                <w:color w:val="000000" w:themeColor="text1"/>
                <w14:textFill>
                  <w14:solidFill>
                    <w14:schemeClr w14:val="tx1"/>
                  </w14:solidFill>
                </w14:textFill>
              </w:rPr>
            </w:pPr>
          </w:p>
        </w:tc>
        <w:tc>
          <w:tcPr>
            <w:tcW w:w="7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718DF9F">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9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047BB17">
            <w:pPr>
              <w:jc w:val="center"/>
              <w:rPr>
                <w:color w:val="000000" w:themeColor="text1"/>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AE14384">
            <w:pPr>
              <w:jc w:val="center"/>
              <w:rPr>
                <w:color w:val="000000" w:themeColor="text1"/>
                <w14:textFill>
                  <w14:solidFill>
                    <w14:schemeClr w14:val="tx1"/>
                  </w14:solidFill>
                </w14:textFill>
              </w:rPr>
            </w:pPr>
          </w:p>
        </w:tc>
        <w:tc>
          <w:tcPr>
            <w:tcW w:w="109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EE7D07B">
            <w:pPr>
              <w:jc w:val="center"/>
              <w:rPr>
                <w:color w:val="000000" w:themeColor="text1"/>
                <w14:textFill>
                  <w14:solidFill>
                    <w14:schemeClr w14:val="tx1"/>
                  </w14:solidFill>
                </w14:textFill>
              </w:rPr>
            </w:pPr>
          </w:p>
        </w:tc>
        <w:tc>
          <w:tcPr>
            <w:tcW w:w="119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E35DAFF">
            <w:pPr>
              <w:jc w:val="center"/>
              <w:rPr>
                <w:color w:val="000000" w:themeColor="text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14:paraId="631F3A15">
            <w:pPr>
              <w:jc w:val="center"/>
              <w:rPr>
                <w:color w:val="000000" w:themeColor="text1"/>
                <w14:textFill>
                  <w14:solidFill>
                    <w14:schemeClr w14:val="tx1"/>
                  </w14:solidFill>
                </w14:textFill>
              </w:rPr>
            </w:pPr>
          </w:p>
        </w:tc>
        <w:tc>
          <w:tcPr>
            <w:tcW w:w="67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004227A">
            <w:pPr>
              <w:jc w:val="center"/>
              <w:rPr>
                <w:color w:val="000000" w:themeColor="text1"/>
                <w14:textFill>
                  <w14:solidFill>
                    <w14:schemeClr w14:val="tx1"/>
                  </w14:solidFill>
                </w14:textFill>
              </w:rPr>
            </w:pPr>
          </w:p>
        </w:tc>
      </w:tr>
      <w:tr w14:paraId="1A2D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2E3C146">
            <w:pPr>
              <w:jc w:val="center"/>
              <w:rPr>
                <w:color w:val="000000" w:themeColor="text1"/>
                <w14:textFill>
                  <w14:solidFill>
                    <w14:schemeClr w14:val="tx1"/>
                  </w14:solidFill>
                </w14:textFill>
              </w:rPr>
            </w:pPr>
          </w:p>
        </w:tc>
        <w:tc>
          <w:tcPr>
            <w:tcW w:w="1693"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67A70F9">
            <w:pPr>
              <w:jc w:val="center"/>
              <w:rPr>
                <w:color w:val="000000" w:themeColor="text1"/>
                <w14:textFill>
                  <w14:solidFill>
                    <w14:schemeClr w14:val="tx1"/>
                  </w14:solidFill>
                </w14:textFill>
              </w:rPr>
            </w:pPr>
          </w:p>
        </w:tc>
        <w:tc>
          <w:tcPr>
            <w:tcW w:w="7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24CD26F">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9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83194DD">
            <w:pPr>
              <w:jc w:val="center"/>
              <w:rPr>
                <w:color w:val="000000" w:themeColor="text1"/>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128A007">
            <w:pPr>
              <w:jc w:val="center"/>
              <w:rPr>
                <w:color w:val="000000" w:themeColor="text1"/>
                <w14:textFill>
                  <w14:solidFill>
                    <w14:schemeClr w14:val="tx1"/>
                  </w14:solidFill>
                </w14:textFill>
              </w:rPr>
            </w:pPr>
          </w:p>
        </w:tc>
        <w:tc>
          <w:tcPr>
            <w:tcW w:w="109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E8FF9CB">
            <w:pPr>
              <w:jc w:val="center"/>
              <w:rPr>
                <w:color w:val="000000" w:themeColor="text1"/>
                <w14:textFill>
                  <w14:solidFill>
                    <w14:schemeClr w14:val="tx1"/>
                  </w14:solidFill>
                </w14:textFill>
              </w:rPr>
            </w:pPr>
          </w:p>
        </w:tc>
        <w:tc>
          <w:tcPr>
            <w:tcW w:w="119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46EC500">
            <w:pPr>
              <w:jc w:val="center"/>
              <w:rPr>
                <w:color w:val="000000" w:themeColor="text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14:paraId="38886C30">
            <w:pPr>
              <w:jc w:val="center"/>
              <w:rPr>
                <w:color w:val="000000" w:themeColor="text1"/>
                <w14:textFill>
                  <w14:solidFill>
                    <w14:schemeClr w14:val="tx1"/>
                  </w14:solidFill>
                </w14:textFill>
              </w:rPr>
            </w:pPr>
          </w:p>
        </w:tc>
        <w:tc>
          <w:tcPr>
            <w:tcW w:w="67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4AB4973">
            <w:pPr>
              <w:jc w:val="center"/>
              <w:rPr>
                <w:color w:val="000000" w:themeColor="text1"/>
                <w14:textFill>
                  <w14:solidFill>
                    <w14:schemeClr w14:val="tx1"/>
                  </w14:solidFill>
                </w14:textFill>
              </w:rPr>
            </w:pPr>
          </w:p>
        </w:tc>
      </w:tr>
      <w:tr w14:paraId="6C896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2E1ED73">
            <w:pPr>
              <w:jc w:val="center"/>
              <w:rPr>
                <w:color w:val="000000" w:themeColor="text1"/>
                <w14:textFill>
                  <w14:solidFill>
                    <w14:schemeClr w14:val="tx1"/>
                  </w14:solidFill>
                </w14:textFill>
              </w:rPr>
            </w:pPr>
          </w:p>
        </w:tc>
        <w:tc>
          <w:tcPr>
            <w:tcW w:w="1693"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05F2DDF">
            <w:pPr>
              <w:jc w:val="center"/>
              <w:rPr>
                <w:color w:val="000000" w:themeColor="text1"/>
                <w14:textFill>
                  <w14:solidFill>
                    <w14:schemeClr w14:val="tx1"/>
                  </w14:solidFill>
                </w14:textFill>
              </w:rPr>
            </w:pPr>
          </w:p>
        </w:tc>
        <w:tc>
          <w:tcPr>
            <w:tcW w:w="7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E6F765D">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9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51CAA07">
            <w:pPr>
              <w:jc w:val="center"/>
              <w:rPr>
                <w:color w:val="000000" w:themeColor="text1"/>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7B372A9">
            <w:pPr>
              <w:jc w:val="center"/>
              <w:rPr>
                <w:color w:val="000000" w:themeColor="text1"/>
                <w14:textFill>
                  <w14:solidFill>
                    <w14:schemeClr w14:val="tx1"/>
                  </w14:solidFill>
                </w14:textFill>
              </w:rPr>
            </w:pPr>
          </w:p>
        </w:tc>
        <w:tc>
          <w:tcPr>
            <w:tcW w:w="109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A4285FF">
            <w:pPr>
              <w:jc w:val="center"/>
              <w:rPr>
                <w:color w:val="000000" w:themeColor="text1"/>
                <w14:textFill>
                  <w14:solidFill>
                    <w14:schemeClr w14:val="tx1"/>
                  </w14:solidFill>
                </w14:textFill>
              </w:rPr>
            </w:pPr>
          </w:p>
        </w:tc>
        <w:tc>
          <w:tcPr>
            <w:tcW w:w="119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51B8836">
            <w:pPr>
              <w:jc w:val="center"/>
              <w:rPr>
                <w:color w:val="000000" w:themeColor="text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14:paraId="6C457421">
            <w:pPr>
              <w:jc w:val="center"/>
              <w:rPr>
                <w:color w:val="000000" w:themeColor="text1"/>
                <w14:textFill>
                  <w14:solidFill>
                    <w14:schemeClr w14:val="tx1"/>
                  </w14:solidFill>
                </w14:textFill>
              </w:rPr>
            </w:pPr>
          </w:p>
        </w:tc>
        <w:tc>
          <w:tcPr>
            <w:tcW w:w="67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F850123">
            <w:pPr>
              <w:jc w:val="center"/>
              <w:rPr>
                <w:color w:val="000000" w:themeColor="text1"/>
                <w14:textFill>
                  <w14:solidFill>
                    <w14:schemeClr w14:val="tx1"/>
                  </w14:solidFill>
                </w14:textFill>
              </w:rPr>
            </w:pPr>
          </w:p>
        </w:tc>
      </w:tr>
      <w:tr w14:paraId="741C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EFFAACF">
            <w:pPr>
              <w:jc w:val="center"/>
              <w:rPr>
                <w:color w:val="000000" w:themeColor="text1"/>
                <w14:textFill>
                  <w14:solidFill>
                    <w14:schemeClr w14:val="tx1"/>
                  </w14:solidFill>
                </w14:textFill>
              </w:rPr>
            </w:pPr>
          </w:p>
        </w:tc>
        <w:tc>
          <w:tcPr>
            <w:tcW w:w="1693"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148BD82">
            <w:pPr>
              <w:jc w:val="center"/>
              <w:rPr>
                <w:color w:val="000000" w:themeColor="text1"/>
                <w14:textFill>
                  <w14:solidFill>
                    <w14:schemeClr w14:val="tx1"/>
                  </w14:solidFill>
                </w14:textFill>
              </w:rPr>
            </w:pPr>
          </w:p>
        </w:tc>
        <w:tc>
          <w:tcPr>
            <w:tcW w:w="7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E9B1D3C">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9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FBD6E0C">
            <w:pPr>
              <w:jc w:val="center"/>
              <w:rPr>
                <w:color w:val="000000" w:themeColor="text1"/>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133A7BE">
            <w:pPr>
              <w:jc w:val="center"/>
              <w:rPr>
                <w:color w:val="000000" w:themeColor="text1"/>
                <w14:textFill>
                  <w14:solidFill>
                    <w14:schemeClr w14:val="tx1"/>
                  </w14:solidFill>
                </w14:textFill>
              </w:rPr>
            </w:pPr>
          </w:p>
        </w:tc>
        <w:tc>
          <w:tcPr>
            <w:tcW w:w="109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5B6CE49">
            <w:pPr>
              <w:jc w:val="center"/>
              <w:rPr>
                <w:color w:val="000000" w:themeColor="text1"/>
                <w14:textFill>
                  <w14:solidFill>
                    <w14:schemeClr w14:val="tx1"/>
                  </w14:solidFill>
                </w14:textFill>
              </w:rPr>
            </w:pPr>
          </w:p>
        </w:tc>
        <w:tc>
          <w:tcPr>
            <w:tcW w:w="119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1148B15">
            <w:pPr>
              <w:jc w:val="center"/>
              <w:rPr>
                <w:color w:val="000000" w:themeColor="text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14:paraId="4C286B49">
            <w:pPr>
              <w:jc w:val="center"/>
              <w:rPr>
                <w:color w:val="000000" w:themeColor="text1"/>
                <w14:textFill>
                  <w14:solidFill>
                    <w14:schemeClr w14:val="tx1"/>
                  </w14:solidFill>
                </w14:textFill>
              </w:rPr>
            </w:pPr>
          </w:p>
        </w:tc>
        <w:tc>
          <w:tcPr>
            <w:tcW w:w="67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5A8B45F">
            <w:pPr>
              <w:jc w:val="center"/>
              <w:rPr>
                <w:color w:val="000000" w:themeColor="text1"/>
                <w14:textFill>
                  <w14:solidFill>
                    <w14:schemeClr w14:val="tx1"/>
                  </w14:solidFill>
                </w14:textFill>
              </w:rPr>
            </w:pPr>
          </w:p>
        </w:tc>
      </w:tr>
      <w:tr w14:paraId="4B562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65D400A">
            <w:pPr>
              <w:jc w:val="center"/>
              <w:rPr>
                <w:color w:val="000000" w:themeColor="text1"/>
                <w14:textFill>
                  <w14:solidFill>
                    <w14:schemeClr w14:val="tx1"/>
                  </w14:solidFill>
                </w14:textFill>
              </w:rPr>
            </w:pPr>
          </w:p>
        </w:tc>
        <w:tc>
          <w:tcPr>
            <w:tcW w:w="1693"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26E7834">
            <w:pPr>
              <w:jc w:val="center"/>
              <w:rPr>
                <w:color w:val="000000" w:themeColor="text1"/>
                <w14:textFill>
                  <w14:solidFill>
                    <w14:schemeClr w14:val="tx1"/>
                  </w14:solidFill>
                </w14:textFill>
              </w:rPr>
            </w:pPr>
          </w:p>
        </w:tc>
        <w:tc>
          <w:tcPr>
            <w:tcW w:w="7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306420D">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9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220BA6C">
            <w:pPr>
              <w:jc w:val="center"/>
              <w:rPr>
                <w:color w:val="000000" w:themeColor="text1"/>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C9CA8EF">
            <w:pPr>
              <w:jc w:val="center"/>
              <w:rPr>
                <w:color w:val="000000" w:themeColor="text1"/>
                <w14:textFill>
                  <w14:solidFill>
                    <w14:schemeClr w14:val="tx1"/>
                  </w14:solidFill>
                </w14:textFill>
              </w:rPr>
            </w:pPr>
          </w:p>
        </w:tc>
        <w:tc>
          <w:tcPr>
            <w:tcW w:w="109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109C1A7">
            <w:pPr>
              <w:jc w:val="center"/>
              <w:rPr>
                <w:color w:val="000000" w:themeColor="text1"/>
                <w14:textFill>
                  <w14:solidFill>
                    <w14:schemeClr w14:val="tx1"/>
                  </w14:solidFill>
                </w14:textFill>
              </w:rPr>
            </w:pPr>
          </w:p>
        </w:tc>
        <w:tc>
          <w:tcPr>
            <w:tcW w:w="119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E56DBA5">
            <w:pPr>
              <w:jc w:val="center"/>
              <w:rPr>
                <w:color w:val="000000" w:themeColor="text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14:paraId="3534F05B">
            <w:pPr>
              <w:jc w:val="center"/>
              <w:rPr>
                <w:color w:val="000000" w:themeColor="text1"/>
                <w14:textFill>
                  <w14:solidFill>
                    <w14:schemeClr w14:val="tx1"/>
                  </w14:solidFill>
                </w14:textFill>
              </w:rPr>
            </w:pPr>
          </w:p>
        </w:tc>
        <w:tc>
          <w:tcPr>
            <w:tcW w:w="67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AF59B5D">
            <w:pPr>
              <w:jc w:val="center"/>
              <w:rPr>
                <w:color w:val="000000" w:themeColor="text1"/>
                <w14:textFill>
                  <w14:solidFill>
                    <w14:schemeClr w14:val="tx1"/>
                  </w14:solidFill>
                </w14:textFill>
              </w:rPr>
            </w:pPr>
          </w:p>
        </w:tc>
      </w:tr>
    </w:tbl>
    <w:p w14:paraId="429C510B">
      <w:pPr>
        <w:spacing w:line="440" w:lineRule="exact"/>
        <w:ind w:right="420" w:firstLine="480"/>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备注：1.若无分包计划，则供应商应在本表填写“无”。</w:t>
      </w:r>
    </w:p>
    <w:p w14:paraId="01DDFCA6">
      <w:pPr>
        <w:spacing w:line="440" w:lineRule="exact"/>
        <w:ind w:right="420" w:firstLine="1200"/>
        <w:rPr>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2.本表所列分包仅限于承包人自行施工范围内的非主体、非关键工程。</w:t>
      </w:r>
    </w:p>
    <w:p w14:paraId="3C322420">
      <w:pPr>
        <w:spacing w:line="360" w:lineRule="auto"/>
        <w:contextualSpacing/>
        <w:rPr>
          <w:rFonts w:hint="eastAsia" w:ascii="宋体" w:hAnsi="宋体" w:cs="仿宋_GB2312"/>
          <w:color w:val="000000" w:themeColor="text1"/>
          <w:sz w:val="24"/>
          <w14:textFill>
            <w14:solidFill>
              <w14:schemeClr w14:val="tx1"/>
            </w14:solidFill>
          </w14:textFill>
        </w:rPr>
      </w:pPr>
    </w:p>
    <w:p w14:paraId="6AA0C5D4">
      <w:pPr>
        <w:spacing w:line="360" w:lineRule="auto"/>
        <w:ind w:right="-817"/>
        <w:contextualSpacing/>
        <w:rPr>
          <w:rFonts w:hint="eastAsia" w:ascii="宋体" w:hAnsi="宋体" w:cs="仿宋_GB2312"/>
          <w:color w:val="000000" w:themeColor="text1"/>
          <w:sz w:val="24"/>
          <w14:textFill>
            <w14:solidFill>
              <w14:schemeClr w14:val="tx1"/>
            </w14:solidFill>
          </w14:textFill>
        </w:rPr>
      </w:pPr>
    </w:p>
    <w:p w14:paraId="34D23D91">
      <w:pPr>
        <w:spacing w:line="360" w:lineRule="auto"/>
        <w:ind w:right="-817"/>
        <w:contextualSpacing/>
        <w:rPr>
          <w:rFonts w:hint="eastAsia" w:ascii="宋体" w:hAnsi="宋体" w:cs="仿宋_GB2312"/>
          <w:color w:val="000000" w:themeColor="text1"/>
          <w:sz w:val="24"/>
          <w14:textFill>
            <w14:solidFill>
              <w14:schemeClr w14:val="tx1"/>
            </w14:solidFill>
          </w14:textFill>
        </w:rPr>
      </w:pPr>
    </w:p>
    <w:p w14:paraId="0090BE91">
      <w:pPr>
        <w:spacing w:line="360" w:lineRule="auto"/>
        <w:ind w:right="-817"/>
        <w:contextualSpacing/>
        <w:jc w:val="center"/>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法定代表人或者委托代理人（签字或者电子签名）：</w:t>
      </w:r>
    </w:p>
    <w:p w14:paraId="4BEB80D0">
      <w:pPr>
        <w:spacing w:line="360" w:lineRule="auto"/>
        <w:ind w:right="-817" w:firstLine="2640"/>
        <w:contextualSpacing/>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供应商（电子签章）：      </w:t>
      </w:r>
    </w:p>
    <w:p w14:paraId="24B997FD">
      <w:pPr>
        <w:spacing w:line="360" w:lineRule="auto"/>
        <w:ind w:right="-817" w:firstLine="4080"/>
        <w:contextualSpacing/>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   年   月   日</w:t>
      </w:r>
    </w:p>
    <w:p w14:paraId="7F087D7A">
      <w:pPr>
        <w:spacing w:line="360" w:lineRule="auto"/>
        <w:jc w:val="center"/>
        <w:rPr>
          <w:rFonts w:hint="eastAsia" w:ascii="宋体" w:hAnsi="宋体"/>
          <w:b/>
          <w:color w:val="000000" w:themeColor="text1"/>
          <w:sz w:val="32"/>
          <w:szCs w:val="32"/>
          <w14:textFill>
            <w14:solidFill>
              <w14:schemeClr w14:val="tx1"/>
            </w14:solidFill>
          </w14:textFill>
        </w:rPr>
      </w:pPr>
      <w:r>
        <w:rPr>
          <w:rFonts w:ascii="宋体" w:hAnsi="宋体" w:cs="仿宋_GB2312"/>
          <w:color w:val="000000" w:themeColor="text1"/>
          <w:sz w:val="24"/>
          <w14:textFill>
            <w14:solidFill>
              <w14:schemeClr w14:val="tx1"/>
            </w14:solidFill>
          </w14:textFill>
        </w:rPr>
        <w:br w:type="page" w:clear="all"/>
      </w:r>
      <w:r>
        <w:rPr>
          <w:rFonts w:hint="eastAsia" w:ascii="宋体" w:hAnsi="宋体" w:cs="方正小标宋简体"/>
          <w:b/>
          <w:bCs/>
          <w:color w:val="000000" w:themeColor="text1"/>
          <w:sz w:val="32"/>
          <w:szCs w:val="32"/>
          <w14:textFill>
            <w14:solidFill>
              <w14:schemeClr w14:val="tx1"/>
            </w14:solidFill>
          </w14:textFill>
        </w:rPr>
        <w:t>项目管理机构配备情况表及主要人员简历表</w:t>
      </w:r>
    </w:p>
    <w:p w14:paraId="03C2B6D9">
      <w:pPr>
        <w:spacing w:before="156" w:after="50" w:line="360" w:lineRule="auto"/>
        <w:jc w:val="center"/>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（一）项目管理机构配备情况表</w:t>
      </w:r>
    </w:p>
    <w:p w14:paraId="5FED4A51">
      <w:pPr>
        <w:pStyle w:val="225"/>
        <w:spacing w:line="360" w:lineRule="auto"/>
        <w:contextualSpacing/>
        <w:rPr>
          <w:color w:val="000000" w:themeColor="text1"/>
          <w:sz w:val="24"/>
          <w:szCs w:val="24"/>
          <w14:textFill>
            <w14:solidFill>
              <w14:schemeClr w14:val="tx1"/>
            </w14:solidFill>
          </w14:textFill>
        </w:rPr>
      </w:pPr>
      <w:r>
        <w:rPr>
          <w:rFonts w:hint="eastAsia" w:hAnsi="宋体" w:cs="仿宋_GB2312"/>
          <w:color w:val="000000" w:themeColor="text1"/>
          <w:sz w:val="24"/>
          <w14:textFill>
            <w14:solidFill>
              <w14:schemeClr w14:val="tx1"/>
            </w14:solidFill>
          </w14:textFill>
        </w:rPr>
        <w:t>分标（如有）</w:t>
      </w:r>
      <w:r>
        <w:rPr>
          <w:rFonts w:hint="eastAsia"/>
          <w:color w:val="000000" w:themeColor="text1"/>
          <w:sz w:val="24"/>
          <w:szCs w:val="24"/>
          <w14:textFill>
            <w14:solidFill>
              <w14:schemeClr w14:val="tx1"/>
            </w14:solidFill>
          </w14:textFill>
        </w:rPr>
        <w:t>：</w:t>
      </w:r>
      <w:r>
        <w:rPr>
          <w:rFonts w:hint="eastAsia"/>
          <w:color w:val="000000" w:themeColor="text1"/>
          <w:sz w:val="24"/>
          <w:szCs w:val="24"/>
          <w:u w:val="single"/>
          <w14:textFill>
            <w14:solidFill>
              <w14:schemeClr w14:val="tx1"/>
            </w14:solidFill>
          </w14:textFill>
        </w:rPr>
        <w:t xml:space="preserve">         </w:t>
      </w:r>
    </w:p>
    <w:tbl>
      <w:tblPr>
        <w:tblStyle w:val="30"/>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5ABE8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tcBorders>
              <w:top w:val="single" w:color="auto" w:sz="4" w:space="0"/>
              <w:left w:val="single" w:color="auto" w:sz="4" w:space="0"/>
              <w:bottom w:val="single" w:color="auto" w:sz="4" w:space="0"/>
              <w:right w:val="single" w:color="auto" w:sz="4" w:space="0"/>
            </w:tcBorders>
            <w:vAlign w:val="center"/>
          </w:tcPr>
          <w:p w14:paraId="2D48FB11">
            <w:pPr>
              <w:ind w:left="223" w:hanging="222"/>
              <w:jc w:val="center"/>
              <w:rPr>
                <w:color w:val="000000" w:themeColor="text1"/>
                <w14:textFill>
                  <w14:solidFill>
                    <w14:schemeClr w14:val="tx1"/>
                  </w14:solidFill>
                </w14:textFill>
              </w:rPr>
            </w:pPr>
            <w:r>
              <w:rPr>
                <w:color w:val="000000" w:themeColor="text1"/>
                <w14:textFill>
                  <w14:solidFill>
                    <w14:schemeClr w14:val="tx1"/>
                  </w14:solidFill>
                </w14:textFill>
              </w:rPr>
              <w:t>岗位</w:t>
            </w:r>
          </w:p>
        </w:tc>
        <w:tc>
          <w:tcPr>
            <w:tcW w:w="670" w:type="dxa"/>
            <w:vMerge w:val="restart"/>
            <w:tcBorders>
              <w:top w:val="single" w:color="auto" w:sz="4" w:space="0"/>
              <w:left w:val="single" w:color="auto" w:sz="4" w:space="0"/>
              <w:bottom w:val="single" w:color="auto" w:sz="4" w:space="0"/>
              <w:right w:val="single" w:color="auto" w:sz="4" w:space="0"/>
            </w:tcBorders>
            <w:vAlign w:val="center"/>
          </w:tcPr>
          <w:p w14:paraId="63D47565">
            <w:pPr>
              <w:ind w:left="223" w:hanging="222"/>
              <w:jc w:val="center"/>
              <w:rPr>
                <w:color w:val="000000" w:themeColor="text1"/>
                <w14:textFill>
                  <w14:solidFill>
                    <w14:schemeClr w14:val="tx1"/>
                  </w14:solidFill>
                </w14:textFill>
              </w:rPr>
            </w:pPr>
            <w:r>
              <w:rPr>
                <w:color w:val="000000" w:themeColor="text1"/>
                <w14:textFill>
                  <w14:solidFill>
                    <w14:schemeClr w14:val="tx1"/>
                  </w14:solidFill>
                </w14:textFill>
              </w:rPr>
              <w:t>姓名</w:t>
            </w:r>
          </w:p>
        </w:tc>
        <w:tc>
          <w:tcPr>
            <w:tcW w:w="829" w:type="dxa"/>
            <w:vMerge w:val="restart"/>
            <w:tcBorders>
              <w:top w:val="single" w:color="auto" w:sz="4" w:space="0"/>
              <w:left w:val="single" w:color="auto" w:sz="4" w:space="0"/>
              <w:bottom w:val="single" w:color="auto" w:sz="4" w:space="0"/>
              <w:right w:val="single" w:color="auto" w:sz="4" w:space="0"/>
            </w:tcBorders>
            <w:vAlign w:val="center"/>
          </w:tcPr>
          <w:p w14:paraId="68A882B3">
            <w:pPr>
              <w:jc w:val="center"/>
              <w:rPr>
                <w:color w:val="000000" w:themeColor="text1"/>
                <w14:textFill>
                  <w14:solidFill>
                    <w14:schemeClr w14:val="tx1"/>
                  </w14:solidFill>
                </w14:textFill>
              </w:rPr>
            </w:pPr>
            <w:r>
              <w:rPr>
                <w:color w:val="000000" w:themeColor="text1"/>
                <w14:textFill>
                  <w14:solidFill>
                    <w14:schemeClr w14:val="tx1"/>
                  </w14:solidFill>
                </w14:textFill>
              </w:rPr>
              <w:t>身份证号</w:t>
            </w:r>
          </w:p>
        </w:tc>
        <w:tc>
          <w:tcPr>
            <w:tcW w:w="816" w:type="dxa"/>
            <w:vMerge w:val="restart"/>
            <w:tcBorders>
              <w:top w:val="single" w:color="auto" w:sz="4" w:space="0"/>
              <w:left w:val="single" w:color="auto" w:sz="4" w:space="0"/>
              <w:bottom w:val="single" w:color="auto" w:sz="4" w:space="0"/>
              <w:right w:val="single" w:color="auto" w:sz="4" w:space="0"/>
            </w:tcBorders>
            <w:vAlign w:val="center"/>
          </w:tcPr>
          <w:p w14:paraId="23AAF328">
            <w:pPr>
              <w:ind w:left="223" w:hanging="222"/>
              <w:jc w:val="center"/>
              <w:rPr>
                <w:color w:val="000000" w:themeColor="text1"/>
                <w14:textFill>
                  <w14:solidFill>
                    <w14:schemeClr w14:val="tx1"/>
                  </w14:solidFill>
                </w14:textFill>
              </w:rPr>
            </w:pPr>
            <w:r>
              <w:rPr>
                <w:color w:val="000000" w:themeColor="text1"/>
                <w14:textFill>
                  <w14:solidFill>
                    <w14:schemeClr w14:val="tx1"/>
                  </w14:solidFill>
                </w14:textFill>
              </w:rPr>
              <w:t>职称</w:t>
            </w:r>
          </w:p>
        </w:tc>
        <w:tc>
          <w:tcPr>
            <w:tcW w:w="4188" w:type="dxa"/>
            <w:gridSpan w:val="4"/>
            <w:tcBorders>
              <w:top w:val="single" w:color="auto" w:sz="4" w:space="0"/>
              <w:left w:val="single" w:color="auto" w:sz="4" w:space="0"/>
              <w:bottom w:val="single" w:color="auto" w:sz="4" w:space="0"/>
              <w:right w:val="single" w:color="auto" w:sz="4" w:space="0"/>
            </w:tcBorders>
            <w:vAlign w:val="center"/>
          </w:tcPr>
          <w:p w14:paraId="703F0F1C">
            <w:pPr>
              <w:ind w:left="223" w:hanging="222"/>
              <w:jc w:val="center"/>
              <w:rPr>
                <w:color w:val="000000" w:themeColor="text1"/>
                <w14:textFill>
                  <w14:solidFill>
                    <w14:schemeClr w14:val="tx1"/>
                  </w14:solidFill>
                </w14:textFill>
              </w:rPr>
            </w:pPr>
            <w:r>
              <w:rPr>
                <w:color w:val="000000" w:themeColor="text1"/>
                <w14:textFill>
                  <w14:solidFill>
                    <w14:schemeClr w14:val="tx1"/>
                  </w14:solidFill>
                </w14:textFill>
              </w:rPr>
              <w:t>执业或职业资格</w:t>
            </w:r>
          </w:p>
        </w:tc>
        <w:tc>
          <w:tcPr>
            <w:tcW w:w="2443" w:type="dxa"/>
            <w:gridSpan w:val="2"/>
            <w:tcBorders>
              <w:top w:val="single" w:color="auto" w:sz="4" w:space="0"/>
              <w:left w:val="single" w:color="auto" w:sz="4" w:space="0"/>
              <w:bottom w:val="single" w:color="auto" w:sz="4" w:space="0"/>
              <w:right w:val="single" w:color="auto" w:sz="4" w:space="0"/>
            </w:tcBorders>
            <w:vAlign w:val="center"/>
          </w:tcPr>
          <w:p w14:paraId="3E338D3F">
            <w:pPr>
              <w:jc w:val="left"/>
              <w:rPr>
                <w:color w:val="000000" w:themeColor="text1"/>
                <w14:textFill>
                  <w14:solidFill>
                    <w14:schemeClr w14:val="tx1"/>
                  </w14:solidFill>
                </w14:textFill>
              </w:rPr>
            </w:pPr>
            <w:r>
              <w:rPr>
                <w:color w:val="000000" w:themeColor="text1"/>
                <w14:textFill>
                  <w14:solidFill>
                    <w14:schemeClr w14:val="tx1"/>
                  </w14:solidFill>
                </w14:textFill>
              </w:rPr>
              <w:t>承担完工</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在建工程情况</w:t>
            </w:r>
          </w:p>
        </w:tc>
      </w:tr>
      <w:tr w14:paraId="1DC1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tcBorders>
              <w:top w:val="single" w:color="auto" w:sz="4" w:space="0"/>
              <w:left w:val="single" w:color="auto" w:sz="4" w:space="0"/>
              <w:bottom w:val="single" w:color="auto" w:sz="4" w:space="0"/>
              <w:right w:val="single" w:color="auto" w:sz="4" w:space="0"/>
            </w:tcBorders>
            <w:vAlign w:val="center"/>
          </w:tcPr>
          <w:p w14:paraId="5B8AF453">
            <w:pPr>
              <w:ind w:left="223" w:hanging="222"/>
              <w:jc w:val="center"/>
              <w:rPr>
                <w:color w:val="000000" w:themeColor="text1"/>
                <w14:textFill>
                  <w14:solidFill>
                    <w14:schemeClr w14:val="tx1"/>
                  </w14:solidFill>
                </w14:textFill>
              </w:rPr>
            </w:pPr>
          </w:p>
        </w:tc>
        <w:tc>
          <w:tcPr>
            <w:tcW w:w="670" w:type="dxa"/>
            <w:vMerge w:val="continue"/>
            <w:tcBorders>
              <w:top w:val="single" w:color="auto" w:sz="4" w:space="0"/>
              <w:left w:val="single" w:color="auto" w:sz="4" w:space="0"/>
              <w:bottom w:val="single" w:color="auto" w:sz="4" w:space="0"/>
              <w:right w:val="single" w:color="auto" w:sz="4" w:space="0"/>
            </w:tcBorders>
            <w:vAlign w:val="center"/>
          </w:tcPr>
          <w:p w14:paraId="7CCBFF12">
            <w:pPr>
              <w:ind w:left="223" w:hanging="222"/>
              <w:jc w:val="center"/>
              <w:rPr>
                <w:color w:val="000000" w:themeColor="text1"/>
                <w14:textFill>
                  <w14:solidFill>
                    <w14:schemeClr w14:val="tx1"/>
                  </w14:solidFill>
                </w14:textFill>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14:paraId="39055D76">
            <w:pPr>
              <w:ind w:left="223" w:hanging="222"/>
              <w:jc w:val="center"/>
              <w:rPr>
                <w:color w:val="000000" w:themeColor="text1"/>
                <w14:textFill>
                  <w14:solidFill>
                    <w14:schemeClr w14:val="tx1"/>
                  </w14:solidFill>
                </w14:textFill>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14:paraId="1DDF3E87">
            <w:pPr>
              <w:ind w:left="223" w:hanging="222"/>
              <w:jc w:val="center"/>
              <w:rPr>
                <w:color w:val="000000" w:themeColor="text1"/>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vAlign w:val="center"/>
          </w:tcPr>
          <w:p w14:paraId="186E7F89">
            <w:pPr>
              <w:ind w:left="223" w:hanging="222"/>
              <w:jc w:val="center"/>
              <w:rPr>
                <w:color w:val="000000" w:themeColor="text1"/>
                <w14:textFill>
                  <w14:solidFill>
                    <w14:schemeClr w14:val="tx1"/>
                  </w14:solidFill>
                </w14:textFill>
              </w:rPr>
            </w:pPr>
            <w:r>
              <w:rPr>
                <w:color w:val="000000" w:themeColor="text1"/>
                <w14:textFill>
                  <w14:solidFill>
                    <w14:schemeClr w14:val="tx1"/>
                  </w14:solidFill>
                </w14:textFill>
              </w:rPr>
              <w:t>证书名称</w:t>
            </w:r>
          </w:p>
        </w:tc>
        <w:tc>
          <w:tcPr>
            <w:tcW w:w="1148" w:type="dxa"/>
            <w:tcBorders>
              <w:top w:val="single" w:color="auto" w:sz="4" w:space="0"/>
              <w:left w:val="single" w:color="auto" w:sz="4" w:space="0"/>
              <w:bottom w:val="single" w:color="auto" w:sz="4" w:space="0"/>
              <w:right w:val="single" w:color="auto" w:sz="4" w:space="0"/>
            </w:tcBorders>
            <w:vAlign w:val="center"/>
          </w:tcPr>
          <w:p w14:paraId="621F70FA">
            <w:pPr>
              <w:ind w:left="223" w:hanging="222"/>
              <w:jc w:val="center"/>
              <w:rPr>
                <w:color w:val="000000" w:themeColor="text1"/>
                <w14:textFill>
                  <w14:solidFill>
                    <w14:schemeClr w14:val="tx1"/>
                  </w14:solidFill>
                </w14:textFill>
              </w:rPr>
            </w:pPr>
            <w:r>
              <w:rPr>
                <w:color w:val="000000" w:themeColor="text1"/>
                <w14:textFill>
                  <w14:solidFill>
                    <w14:schemeClr w14:val="tx1"/>
                  </w14:solidFill>
                </w14:textFill>
              </w:rPr>
              <w:t>级别</w:t>
            </w:r>
          </w:p>
        </w:tc>
        <w:tc>
          <w:tcPr>
            <w:tcW w:w="1148" w:type="dxa"/>
            <w:tcBorders>
              <w:top w:val="single" w:color="auto" w:sz="4" w:space="0"/>
              <w:left w:val="single" w:color="auto" w:sz="4" w:space="0"/>
              <w:bottom w:val="single" w:color="auto" w:sz="4" w:space="0"/>
              <w:right w:val="single" w:color="auto" w:sz="4" w:space="0"/>
            </w:tcBorders>
            <w:vAlign w:val="center"/>
          </w:tcPr>
          <w:p w14:paraId="6B3E083A">
            <w:pPr>
              <w:ind w:left="223" w:hanging="222"/>
              <w:jc w:val="center"/>
              <w:rPr>
                <w:color w:val="000000" w:themeColor="text1"/>
                <w14:textFill>
                  <w14:solidFill>
                    <w14:schemeClr w14:val="tx1"/>
                  </w14:solidFill>
                </w14:textFill>
              </w:rPr>
            </w:pPr>
            <w:r>
              <w:rPr>
                <w:color w:val="000000" w:themeColor="text1"/>
                <w14:textFill>
                  <w14:solidFill>
                    <w14:schemeClr w14:val="tx1"/>
                  </w14:solidFill>
                </w14:textFill>
              </w:rPr>
              <w:t>证号</w:t>
            </w:r>
          </w:p>
        </w:tc>
        <w:tc>
          <w:tcPr>
            <w:tcW w:w="744" w:type="dxa"/>
            <w:tcBorders>
              <w:top w:val="single" w:color="auto" w:sz="4" w:space="0"/>
              <w:left w:val="single" w:color="auto" w:sz="4" w:space="0"/>
              <w:bottom w:val="single" w:color="auto" w:sz="4" w:space="0"/>
              <w:right w:val="single" w:color="auto" w:sz="4" w:space="0"/>
            </w:tcBorders>
            <w:vAlign w:val="center"/>
          </w:tcPr>
          <w:p w14:paraId="45CE7801">
            <w:pPr>
              <w:ind w:left="223" w:hanging="222"/>
              <w:jc w:val="center"/>
              <w:rPr>
                <w:color w:val="000000" w:themeColor="text1"/>
                <w14:textFill>
                  <w14:solidFill>
                    <w14:schemeClr w14:val="tx1"/>
                  </w14:solidFill>
                </w14:textFill>
              </w:rPr>
            </w:pPr>
            <w:r>
              <w:rPr>
                <w:color w:val="000000" w:themeColor="text1"/>
                <w14:textFill>
                  <w14:solidFill>
                    <w14:schemeClr w14:val="tx1"/>
                  </w14:solidFill>
                </w14:textFill>
              </w:rPr>
              <w:t>专业</w:t>
            </w:r>
          </w:p>
        </w:tc>
        <w:tc>
          <w:tcPr>
            <w:tcW w:w="1167" w:type="dxa"/>
            <w:tcBorders>
              <w:top w:val="single" w:color="auto" w:sz="4" w:space="0"/>
              <w:left w:val="single" w:color="auto" w:sz="4" w:space="0"/>
              <w:bottom w:val="single" w:color="auto" w:sz="4" w:space="0"/>
              <w:right w:val="single" w:color="auto" w:sz="4" w:space="0"/>
            </w:tcBorders>
            <w:vAlign w:val="center"/>
          </w:tcPr>
          <w:p w14:paraId="1CDE9D9A">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完工/在建</w:t>
            </w:r>
          </w:p>
        </w:tc>
        <w:tc>
          <w:tcPr>
            <w:tcW w:w="1276" w:type="dxa"/>
            <w:tcBorders>
              <w:top w:val="single" w:color="auto" w:sz="4" w:space="0"/>
              <w:left w:val="single" w:color="auto" w:sz="4" w:space="0"/>
              <w:bottom w:val="single" w:color="auto" w:sz="4" w:space="0"/>
              <w:right w:val="single" w:color="auto" w:sz="4" w:space="0"/>
            </w:tcBorders>
            <w:vAlign w:val="center"/>
          </w:tcPr>
          <w:p w14:paraId="2350CB41">
            <w:pPr>
              <w:jc w:val="center"/>
              <w:rPr>
                <w:color w:val="000000" w:themeColor="text1"/>
                <w14:textFill>
                  <w14:solidFill>
                    <w14:schemeClr w14:val="tx1"/>
                  </w14:solidFill>
                </w14:textFill>
              </w:rPr>
            </w:pPr>
            <w:r>
              <w:rPr>
                <w:color w:val="000000" w:themeColor="text1"/>
                <w14:textFill>
                  <w14:solidFill>
                    <w14:schemeClr w14:val="tx1"/>
                  </w14:solidFill>
                </w14:textFill>
              </w:rPr>
              <w:t>主要项目</w:t>
            </w:r>
          </w:p>
          <w:p w14:paraId="6D9239D4">
            <w:pPr>
              <w:jc w:val="center"/>
              <w:rPr>
                <w:color w:val="000000" w:themeColor="text1"/>
                <w14:textFill>
                  <w14:solidFill>
                    <w14:schemeClr w14:val="tx1"/>
                  </w14:solidFill>
                </w14:textFill>
              </w:rPr>
            </w:pPr>
            <w:r>
              <w:rPr>
                <w:color w:val="000000" w:themeColor="text1"/>
                <w14:textFill>
                  <w14:solidFill>
                    <w14:schemeClr w14:val="tx1"/>
                  </w14:solidFill>
                </w14:textFill>
              </w:rPr>
              <w:t>名称</w:t>
            </w:r>
          </w:p>
        </w:tc>
      </w:tr>
      <w:tr w14:paraId="4D21F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1F080FB9">
            <w:pPr>
              <w:pStyle w:val="378"/>
              <w:spacing w:line="240" w:lineRule="auto"/>
              <w:ind w:firstLine="0"/>
              <w:rPr>
                <w:rFonts w:hint="eastAsia"/>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val="en-US" w:eastAsia="en-US" w:bidi="en-US"/>
                <w14:textFill>
                  <w14:solidFill>
                    <w14:schemeClr w14:val="tx1"/>
                  </w14:solidFill>
                </w14:textFill>
              </w:rPr>
              <w:t>1.</w:t>
            </w:r>
            <w:r>
              <w:rPr>
                <w:color w:val="000000" w:themeColor="text1"/>
                <w:sz w:val="21"/>
                <w:szCs w:val="21"/>
                <w14:textFill>
                  <w14:solidFill>
                    <w14:schemeClr w14:val="tx1"/>
                  </w14:solidFill>
                </w14:textFill>
              </w:rPr>
              <w:t>项目经理</w:t>
            </w:r>
          </w:p>
        </w:tc>
        <w:tc>
          <w:tcPr>
            <w:tcW w:w="670" w:type="dxa"/>
            <w:tcBorders>
              <w:top w:val="single" w:color="auto" w:sz="4" w:space="0"/>
              <w:left w:val="single" w:color="auto" w:sz="4" w:space="0"/>
              <w:bottom w:val="single" w:color="auto" w:sz="4" w:space="0"/>
              <w:right w:val="single" w:color="auto" w:sz="4" w:space="0"/>
            </w:tcBorders>
            <w:vAlign w:val="center"/>
          </w:tcPr>
          <w:p w14:paraId="134FDE69">
            <w:pPr>
              <w:ind w:left="223" w:hanging="222"/>
              <w:jc w:val="center"/>
              <w:rPr>
                <w:color w:val="000000" w:themeColor="text1"/>
                <w:szCs w:val="21"/>
                <w14:textFill>
                  <w14:solidFill>
                    <w14:schemeClr w14:val="tx1"/>
                  </w14:solidFill>
                </w14:textFill>
              </w:rPr>
            </w:pPr>
          </w:p>
        </w:tc>
        <w:tc>
          <w:tcPr>
            <w:tcW w:w="829" w:type="dxa"/>
            <w:tcBorders>
              <w:top w:val="single" w:color="auto" w:sz="4" w:space="0"/>
              <w:left w:val="single" w:color="auto" w:sz="4" w:space="0"/>
              <w:bottom w:val="single" w:color="auto" w:sz="4" w:space="0"/>
              <w:right w:val="single" w:color="auto" w:sz="4" w:space="0"/>
            </w:tcBorders>
            <w:vAlign w:val="center"/>
          </w:tcPr>
          <w:p w14:paraId="7A143071">
            <w:pPr>
              <w:ind w:left="223" w:hanging="222"/>
              <w:jc w:val="center"/>
              <w:rPr>
                <w:color w:val="000000" w:themeColor="text1"/>
                <w:szCs w:val="21"/>
                <w14:textFill>
                  <w14:solidFill>
                    <w14:schemeClr w14:val="tx1"/>
                  </w14:solidFill>
                </w14:textFill>
              </w:rPr>
            </w:pPr>
          </w:p>
        </w:tc>
        <w:tc>
          <w:tcPr>
            <w:tcW w:w="816" w:type="dxa"/>
            <w:tcBorders>
              <w:top w:val="single" w:color="auto" w:sz="4" w:space="0"/>
              <w:left w:val="single" w:color="auto" w:sz="4" w:space="0"/>
              <w:bottom w:val="single" w:color="auto" w:sz="4" w:space="0"/>
              <w:right w:val="single" w:color="auto" w:sz="4" w:space="0"/>
            </w:tcBorders>
            <w:vAlign w:val="center"/>
          </w:tcPr>
          <w:p w14:paraId="73935822">
            <w:pPr>
              <w:ind w:left="223" w:hanging="222"/>
              <w:jc w:val="center"/>
              <w:rPr>
                <w:color w:val="000000" w:themeColor="text1"/>
                <w:szCs w:val="21"/>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vAlign w:val="center"/>
          </w:tcPr>
          <w:p w14:paraId="76A8FE91">
            <w:pPr>
              <w:ind w:left="223" w:hanging="222"/>
              <w:jc w:val="center"/>
              <w:rPr>
                <w:color w:val="000000" w:themeColor="text1"/>
                <w:szCs w:val="21"/>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vAlign w:val="center"/>
          </w:tcPr>
          <w:p w14:paraId="4C3B085F">
            <w:pPr>
              <w:ind w:left="223" w:hanging="222"/>
              <w:jc w:val="center"/>
              <w:rPr>
                <w:color w:val="000000" w:themeColor="text1"/>
                <w:szCs w:val="21"/>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vAlign w:val="center"/>
          </w:tcPr>
          <w:p w14:paraId="0FBCFC8E">
            <w:pPr>
              <w:ind w:left="223" w:hanging="222"/>
              <w:jc w:val="center"/>
              <w:rPr>
                <w:color w:val="000000" w:themeColor="text1"/>
                <w:szCs w:val="21"/>
                <w14:textFill>
                  <w14:solidFill>
                    <w14:schemeClr w14:val="tx1"/>
                  </w14:solidFill>
                </w14:textFill>
              </w:rPr>
            </w:pPr>
          </w:p>
        </w:tc>
        <w:tc>
          <w:tcPr>
            <w:tcW w:w="744" w:type="dxa"/>
            <w:tcBorders>
              <w:top w:val="single" w:color="auto" w:sz="4" w:space="0"/>
              <w:left w:val="single" w:color="auto" w:sz="4" w:space="0"/>
              <w:bottom w:val="single" w:color="auto" w:sz="4" w:space="0"/>
              <w:right w:val="single" w:color="auto" w:sz="4" w:space="0"/>
            </w:tcBorders>
            <w:vAlign w:val="center"/>
          </w:tcPr>
          <w:p w14:paraId="60319778">
            <w:pPr>
              <w:ind w:left="223" w:hanging="222"/>
              <w:jc w:val="center"/>
              <w:rPr>
                <w:color w:val="000000" w:themeColor="text1"/>
                <w:szCs w:val="21"/>
                <w14:textFill>
                  <w14:solidFill>
                    <w14:schemeClr w14:val="tx1"/>
                  </w14:solidFill>
                </w14:textFill>
              </w:rPr>
            </w:pPr>
          </w:p>
        </w:tc>
        <w:tc>
          <w:tcPr>
            <w:tcW w:w="1167" w:type="dxa"/>
            <w:tcBorders>
              <w:top w:val="single" w:color="auto" w:sz="4" w:space="0"/>
              <w:left w:val="single" w:color="auto" w:sz="4" w:space="0"/>
              <w:bottom w:val="single" w:color="auto" w:sz="4" w:space="0"/>
              <w:right w:val="single" w:color="auto" w:sz="4" w:space="0"/>
            </w:tcBorders>
            <w:vAlign w:val="center"/>
          </w:tcPr>
          <w:p w14:paraId="698CC629">
            <w:pPr>
              <w:ind w:left="223" w:hanging="222"/>
              <w:jc w:val="center"/>
              <w:rPr>
                <w:color w:val="000000" w:themeColor="text1"/>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14:paraId="589AFE7E">
            <w:pPr>
              <w:ind w:left="223" w:hanging="222"/>
              <w:jc w:val="center"/>
              <w:rPr>
                <w:color w:val="000000" w:themeColor="text1"/>
                <w:szCs w:val="21"/>
                <w14:textFill>
                  <w14:solidFill>
                    <w14:schemeClr w14:val="tx1"/>
                  </w14:solidFill>
                </w14:textFill>
              </w:rPr>
            </w:pPr>
          </w:p>
        </w:tc>
      </w:tr>
      <w:tr w14:paraId="46810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2BB34092">
            <w:pPr>
              <w:pStyle w:val="378"/>
              <w:spacing w:line="240" w:lineRule="auto"/>
              <w:ind w:firstLine="0"/>
              <w:rPr>
                <w:rFonts w:hint="eastAsia"/>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val="en-US" w:bidi="en-US"/>
                <w14:textFill>
                  <w14:solidFill>
                    <w14:schemeClr w14:val="tx1"/>
                  </w14:solidFill>
                </w14:textFill>
              </w:rPr>
              <w:t>2.</w:t>
            </w:r>
            <w:r>
              <w:rPr>
                <w:color w:val="000000" w:themeColor="text1"/>
                <w:sz w:val="21"/>
                <w:szCs w:val="21"/>
                <w14:textFill>
                  <w14:solidFill>
                    <w14:schemeClr w14:val="tx1"/>
                  </w14:solidFill>
                </w14:textFill>
              </w:rPr>
              <w:t>技术负责人</w:t>
            </w:r>
            <w:r>
              <w:rPr>
                <w:rFonts w:hint="eastAsia"/>
                <w:color w:val="000000" w:themeColor="text1"/>
                <w:sz w:val="21"/>
                <w:szCs w:val="21"/>
                <w14:textFill>
                  <w14:solidFill>
                    <w14:schemeClr w14:val="tx1"/>
                  </w14:solidFill>
                </w14:textFill>
              </w:rPr>
              <w:t>（项目总工）</w:t>
            </w:r>
          </w:p>
        </w:tc>
        <w:tc>
          <w:tcPr>
            <w:tcW w:w="670" w:type="dxa"/>
            <w:tcBorders>
              <w:top w:val="single" w:color="auto" w:sz="4" w:space="0"/>
              <w:left w:val="single" w:color="auto" w:sz="4" w:space="0"/>
              <w:bottom w:val="single" w:color="auto" w:sz="4" w:space="0"/>
              <w:right w:val="single" w:color="auto" w:sz="4" w:space="0"/>
            </w:tcBorders>
            <w:vAlign w:val="center"/>
          </w:tcPr>
          <w:p w14:paraId="16C0FB55">
            <w:pPr>
              <w:ind w:left="223" w:hanging="222"/>
              <w:jc w:val="center"/>
              <w:rPr>
                <w:color w:val="000000" w:themeColor="text1"/>
                <w:szCs w:val="21"/>
                <w14:textFill>
                  <w14:solidFill>
                    <w14:schemeClr w14:val="tx1"/>
                  </w14:solidFill>
                </w14:textFill>
              </w:rPr>
            </w:pPr>
          </w:p>
        </w:tc>
        <w:tc>
          <w:tcPr>
            <w:tcW w:w="829" w:type="dxa"/>
            <w:tcBorders>
              <w:top w:val="single" w:color="auto" w:sz="4" w:space="0"/>
              <w:left w:val="single" w:color="auto" w:sz="4" w:space="0"/>
              <w:bottom w:val="single" w:color="auto" w:sz="4" w:space="0"/>
              <w:right w:val="single" w:color="auto" w:sz="4" w:space="0"/>
            </w:tcBorders>
            <w:vAlign w:val="center"/>
          </w:tcPr>
          <w:p w14:paraId="04769AA3">
            <w:pPr>
              <w:ind w:left="223" w:hanging="222"/>
              <w:jc w:val="center"/>
              <w:rPr>
                <w:color w:val="000000" w:themeColor="text1"/>
                <w:szCs w:val="21"/>
                <w14:textFill>
                  <w14:solidFill>
                    <w14:schemeClr w14:val="tx1"/>
                  </w14:solidFill>
                </w14:textFill>
              </w:rPr>
            </w:pPr>
          </w:p>
        </w:tc>
        <w:tc>
          <w:tcPr>
            <w:tcW w:w="816" w:type="dxa"/>
            <w:tcBorders>
              <w:top w:val="single" w:color="auto" w:sz="4" w:space="0"/>
              <w:left w:val="single" w:color="auto" w:sz="4" w:space="0"/>
              <w:bottom w:val="single" w:color="auto" w:sz="4" w:space="0"/>
              <w:right w:val="single" w:color="auto" w:sz="4" w:space="0"/>
            </w:tcBorders>
            <w:vAlign w:val="center"/>
          </w:tcPr>
          <w:p w14:paraId="55171FE1">
            <w:pPr>
              <w:ind w:left="223" w:hanging="222"/>
              <w:jc w:val="center"/>
              <w:rPr>
                <w:color w:val="000000" w:themeColor="text1"/>
                <w:szCs w:val="21"/>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vAlign w:val="center"/>
          </w:tcPr>
          <w:p w14:paraId="732ECB35">
            <w:pPr>
              <w:ind w:left="223" w:hanging="222"/>
              <w:jc w:val="center"/>
              <w:rPr>
                <w:color w:val="000000" w:themeColor="text1"/>
                <w:szCs w:val="21"/>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vAlign w:val="center"/>
          </w:tcPr>
          <w:p w14:paraId="6536B39A">
            <w:pPr>
              <w:ind w:left="223" w:hanging="222"/>
              <w:jc w:val="center"/>
              <w:rPr>
                <w:color w:val="000000" w:themeColor="text1"/>
                <w:szCs w:val="21"/>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vAlign w:val="center"/>
          </w:tcPr>
          <w:p w14:paraId="7E9504D1">
            <w:pPr>
              <w:ind w:left="223" w:hanging="222"/>
              <w:jc w:val="center"/>
              <w:rPr>
                <w:color w:val="000000" w:themeColor="text1"/>
                <w:szCs w:val="21"/>
                <w14:textFill>
                  <w14:solidFill>
                    <w14:schemeClr w14:val="tx1"/>
                  </w14:solidFill>
                </w14:textFill>
              </w:rPr>
            </w:pPr>
          </w:p>
        </w:tc>
        <w:tc>
          <w:tcPr>
            <w:tcW w:w="744" w:type="dxa"/>
            <w:tcBorders>
              <w:top w:val="single" w:color="auto" w:sz="4" w:space="0"/>
              <w:left w:val="single" w:color="auto" w:sz="4" w:space="0"/>
              <w:bottom w:val="single" w:color="auto" w:sz="4" w:space="0"/>
              <w:right w:val="single" w:color="auto" w:sz="4" w:space="0"/>
            </w:tcBorders>
            <w:vAlign w:val="center"/>
          </w:tcPr>
          <w:p w14:paraId="35E6B904">
            <w:pPr>
              <w:ind w:left="223" w:hanging="222"/>
              <w:jc w:val="center"/>
              <w:rPr>
                <w:color w:val="000000" w:themeColor="text1"/>
                <w:szCs w:val="21"/>
                <w14:textFill>
                  <w14:solidFill>
                    <w14:schemeClr w14:val="tx1"/>
                  </w14:solidFill>
                </w14:textFill>
              </w:rPr>
            </w:pPr>
          </w:p>
        </w:tc>
        <w:tc>
          <w:tcPr>
            <w:tcW w:w="1167" w:type="dxa"/>
            <w:tcBorders>
              <w:top w:val="single" w:color="auto" w:sz="4" w:space="0"/>
              <w:left w:val="single" w:color="auto" w:sz="4" w:space="0"/>
              <w:bottom w:val="single" w:color="auto" w:sz="4" w:space="0"/>
              <w:right w:val="single" w:color="auto" w:sz="4" w:space="0"/>
            </w:tcBorders>
            <w:vAlign w:val="center"/>
          </w:tcPr>
          <w:p w14:paraId="6F54A84A">
            <w:pPr>
              <w:ind w:left="223" w:hanging="222"/>
              <w:jc w:val="center"/>
              <w:rPr>
                <w:color w:val="000000" w:themeColor="text1"/>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14:paraId="1DC916EC">
            <w:pPr>
              <w:ind w:left="223" w:hanging="222"/>
              <w:jc w:val="center"/>
              <w:rPr>
                <w:color w:val="000000" w:themeColor="text1"/>
                <w:szCs w:val="21"/>
                <w14:textFill>
                  <w14:solidFill>
                    <w14:schemeClr w14:val="tx1"/>
                  </w14:solidFill>
                </w14:textFill>
              </w:rPr>
            </w:pPr>
          </w:p>
        </w:tc>
      </w:tr>
      <w:tr w14:paraId="57656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6025DCCE">
            <w:pPr>
              <w:pStyle w:val="378"/>
              <w:spacing w:line="240" w:lineRule="auto"/>
              <w:ind w:firstLine="0"/>
              <w:rPr>
                <w:rFonts w:hint="eastAsia"/>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val="en-US" w:eastAsia="en-US" w:bidi="en-US"/>
                <w14:textFill>
                  <w14:solidFill>
                    <w14:schemeClr w14:val="tx1"/>
                  </w14:solidFill>
                </w14:textFill>
              </w:rPr>
              <w:t>3.</w:t>
            </w:r>
            <w:r>
              <w:rPr>
                <w:rFonts w:hint="eastAsia"/>
                <w:color w:val="000000" w:themeColor="text1"/>
                <w:sz w:val="21"/>
                <w:szCs w:val="21"/>
                <w14:textFill>
                  <w14:solidFill>
                    <w14:schemeClr w14:val="tx1"/>
                  </w14:solidFill>
                </w14:textFill>
              </w:rPr>
              <w:t xml:space="preserve"> 施工员</w:t>
            </w:r>
          </w:p>
        </w:tc>
        <w:tc>
          <w:tcPr>
            <w:tcW w:w="670" w:type="dxa"/>
            <w:tcBorders>
              <w:top w:val="single" w:color="auto" w:sz="4" w:space="0"/>
              <w:left w:val="single" w:color="auto" w:sz="4" w:space="0"/>
              <w:bottom w:val="single" w:color="auto" w:sz="4" w:space="0"/>
              <w:right w:val="single" w:color="auto" w:sz="4" w:space="0"/>
            </w:tcBorders>
            <w:vAlign w:val="center"/>
          </w:tcPr>
          <w:p w14:paraId="2794B4B6">
            <w:pPr>
              <w:ind w:left="223" w:hanging="222"/>
              <w:jc w:val="center"/>
              <w:rPr>
                <w:color w:val="000000" w:themeColor="text1"/>
                <w:szCs w:val="21"/>
                <w14:textFill>
                  <w14:solidFill>
                    <w14:schemeClr w14:val="tx1"/>
                  </w14:solidFill>
                </w14:textFill>
              </w:rPr>
            </w:pPr>
          </w:p>
        </w:tc>
        <w:tc>
          <w:tcPr>
            <w:tcW w:w="829" w:type="dxa"/>
            <w:tcBorders>
              <w:top w:val="single" w:color="auto" w:sz="4" w:space="0"/>
              <w:left w:val="single" w:color="auto" w:sz="4" w:space="0"/>
              <w:bottom w:val="single" w:color="auto" w:sz="4" w:space="0"/>
              <w:right w:val="single" w:color="auto" w:sz="4" w:space="0"/>
            </w:tcBorders>
            <w:vAlign w:val="center"/>
          </w:tcPr>
          <w:p w14:paraId="0EE576D9">
            <w:pPr>
              <w:ind w:left="223" w:hanging="222"/>
              <w:jc w:val="center"/>
              <w:rPr>
                <w:color w:val="000000" w:themeColor="text1"/>
                <w:szCs w:val="21"/>
                <w14:textFill>
                  <w14:solidFill>
                    <w14:schemeClr w14:val="tx1"/>
                  </w14:solidFill>
                </w14:textFill>
              </w:rPr>
            </w:pPr>
          </w:p>
        </w:tc>
        <w:tc>
          <w:tcPr>
            <w:tcW w:w="816" w:type="dxa"/>
            <w:tcBorders>
              <w:top w:val="single" w:color="auto" w:sz="4" w:space="0"/>
              <w:left w:val="single" w:color="auto" w:sz="4" w:space="0"/>
              <w:bottom w:val="single" w:color="auto" w:sz="4" w:space="0"/>
              <w:right w:val="single" w:color="auto" w:sz="4" w:space="0"/>
            </w:tcBorders>
            <w:vAlign w:val="center"/>
          </w:tcPr>
          <w:p w14:paraId="140D1650">
            <w:pPr>
              <w:ind w:left="223" w:hanging="222"/>
              <w:jc w:val="center"/>
              <w:rPr>
                <w:color w:val="000000" w:themeColor="text1"/>
                <w:szCs w:val="21"/>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vAlign w:val="center"/>
          </w:tcPr>
          <w:p w14:paraId="551DA65F">
            <w:pPr>
              <w:ind w:left="223" w:hanging="222"/>
              <w:jc w:val="center"/>
              <w:rPr>
                <w:color w:val="000000" w:themeColor="text1"/>
                <w:szCs w:val="21"/>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vAlign w:val="center"/>
          </w:tcPr>
          <w:p w14:paraId="6D8463E6">
            <w:pPr>
              <w:ind w:left="223" w:hanging="222"/>
              <w:jc w:val="center"/>
              <w:rPr>
                <w:color w:val="000000" w:themeColor="text1"/>
                <w:szCs w:val="21"/>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vAlign w:val="center"/>
          </w:tcPr>
          <w:p w14:paraId="0AF96326">
            <w:pPr>
              <w:ind w:left="223" w:hanging="222"/>
              <w:jc w:val="center"/>
              <w:rPr>
                <w:color w:val="000000" w:themeColor="text1"/>
                <w:szCs w:val="21"/>
                <w14:textFill>
                  <w14:solidFill>
                    <w14:schemeClr w14:val="tx1"/>
                  </w14:solidFill>
                </w14:textFill>
              </w:rPr>
            </w:pPr>
          </w:p>
        </w:tc>
        <w:tc>
          <w:tcPr>
            <w:tcW w:w="744" w:type="dxa"/>
            <w:tcBorders>
              <w:top w:val="single" w:color="auto" w:sz="4" w:space="0"/>
              <w:left w:val="single" w:color="auto" w:sz="4" w:space="0"/>
              <w:bottom w:val="single" w:color="auto" w:sz="4" w:space="0"/>
              <w:right w:val="single" w:color="auto" w:sz="4" w:space="0"/>
            </w:tcBorders>
            <w:vAlign w:val="center"/>
          </w:tcPr>
          <w:p w14:paraId="1C5D4E32">
            <w:pPr>
              <w:ind w:left="223" w:hanging="222"/>
              <w:jc w:val="center"/>
              <w:rPr>
                <w:color w:val="000000" w:themeColor="text1"/>
                <w:szCs w:val="21"/>
                <w14:textFill>
                  <w14:solidFill>
                    <w14:schemeClr w14:val="tx1"/>
                  </w14:solidFill>
                </w14:textFill>
              </w:rPr>
            </w:pPr>
          </w:p>
        </w:tc>
        <w:tc>
          <w:tcPr>
            <w:tcW w:w="1167" w:type="dxa"/>
            <w:tcBorders>
              <w:top w:val="single" w:color="auto" w:sz="4" w:space="0"/>
              <w:left w:val="single" w:color="auto" w:sz="4" w:space="0"/>
              <w:bottom w:val="single" w:color="auto" w:sz="4" w:space="0"/>
              <w:right w:val="single" w:color="auto" w:sz="4" w:space="0"/>
            </w:tcBorders>
            <w:vAlign w:val="center"/>
          </w:tcPr>
          <w:p w14:paraId="428DA024">
            <w:pPr>
              <w:ind w:left="223" w:hanging="222"/>
              <w:jc w:val="center"/>
              <w:rPr>
                <w:color w:val="000000" w:themeColor="text1"/>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14:paraId="4E4565F6">
            <w:pPr>
              <w:ind w:left="223" w:hanging="222"/>
              <w:jc w:val="center"/>
              <w:rPr>
                <w:color w:val="000000" w:themeColor="text1"/>
                <w:szCs w:val="21"/>
                <w14:textFill>
                  <w14:solidFill>
                    <w14:schemeClr w14:val="tx1"/>
                  </w14:solidFill>
                </w14:textFill>
              </w:rPr>
            </w:pPr>
          </w:p>
        </w:tc>
      </w:tr>
      <w:tr w14:paraId="3003E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678F741B">
            <w:pPr>
              <w:pStyle w:val="378"/>
              <w:spacing w:line="240" w:lineRule="auto"/>
              <w:ind w:firstLine="0"/>
              <w:rPr>
                <w:rFonts w:hint="eastAsia"/>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val="en-US" w:eastAsia="en-US" w:bidi="en-US"/>
                <w14:textFill>
                  <w14:solidFill>
                    <w14:schemeClr w14:val="tx1"/>
                  </w14:solidFill>
                </w14:textFill>
              </w:rPr>
              <w:t>4.</w:t>
            </w:r>
            <w:r>
              <w:rPr>
                <w:color w:val="000000" w:themeColor="text1"/>
                <w:sz w:val="21"/>
                <w:szCs w:val="21"/>
                <w14:textFill>
                  <w14:solidFill>
                    <w14:schemeClr w14:val="tx1"/>
                  </w14:solidFill>
                </w14:textFill>
              </w:rPr>
              <w:t>安全员</w:t>
            </w:r>
          </w:p>
        </w:tc>
        <w:tc>
          <w:tcPr>
            <w:tcW w:w="670" w:type="dxa"/>
            <w:tcBorders>
              <w:top w:val="single" w:color="auto" w:sz="4" w:space="0"/>
              <w:left w:val="single" w:color="auto" w:sz="4" w:space="0"/>
              <w:bottom w:val="single" w:color="auto" w:sz="4" w:space="0"/>
              <w:right w:val="single" w:color="auto" w:sz="4" w:space="0"/>
            </w:tcBorders>
            <w:vAlign w:val="center"/>
          </w:tcPr>
          <w:p w14:paraId="05662141">
            <w:pPr>
              <w:ind w:left="223" w:hanging="222"/>
              <w:jc w:val="center"/>
              <w:rPr>
                <w:color w:val="000000" w:themeColor="text1"/>
                <w:szCs w:val="21"/>
                <w14:textFill>
                  <w14:solidFill>
                    <w14:schemeClr w14:val="tx1"/>
                  </w14:solidFill>
                </w14:textFill>
              </w:rPr>
            </w:pPr>
          </w:p>
        </w:tc>
        <w:tc>
          <w:tcPr>
            <w:tcW w:w="829" w:type="dxa"/>
            <w:tcBorders>
              <w:top w:val="single" w:color="auto" w:sz="4" w:space="0"/>
              <w:left w:val="single" w:color="auto" w:sz="4" w:space="0"/>
              <w:bottom w:val="single" w:color="auto" w:sz="4" w:space="0"/>
              <w:right w:val="single" w:color="auto" w:sz="4" w:space="0"/>
            </w:tcBorders>
            <w:vAlign w:val="center"/>
          </w:tcPr>
          <w:p w14:paraId="3A166E3D">
            <w:pPr>
              <w:ind w:left="223" w:hanging="222"/>
              <w:jc w:val="center"/>
              <w:rPr>
                <w:color w:val="000000" w:themeColor="text1"/>
                <w:szCs w:val="21"/>
                <w14:textFill>
                  <w14:solidFill>
                    <w14:schemeClr w14:val="tx1"/>
                  </w14:solidFill>
                </w14:textFill>
              </w:rPr>
            </w:pPr>
          </w:p>
        </w:tc>
        <w:tc>
          <w:tcPr>
            <w:tcW w:w="816" w:type="dxa"/>
            <w:tcBorders>
              <w:top w:val="single" w:color="auto" w:sz="4" w:space="0"/>
              <w:left w:val="single" w:color="auto" w:sz="4" w:space="0"/>
              <w:bottom w:val="single" w:color="auto" w:sz="4" w:space="0"/>
              <w:right w:val="single" w:color="auto" w:sz="4" w:space="0"/>
            </w:tcBorders>
            <w:vAlign w:val="center"/>
          </w:tcPr>
          <w:p w14:paraId="098FF9C6">
            <w:pPr>
              <w:ind w:left="223" w:hanging="222"/>
              <w:jc w:val="center"/>
              <w:rPr>
                <w:color w:val="000000" w:themeColor="text1"/>
                <w:szCs w:val="21"/>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vAlign w:val="center"/>
          </w:tcPr>
          <w:p w14:paraId="736DCBB6">
            <w:pPr>
              <w:ind w:left="223" w:hanging="222"/>
              <w:jc w:val="center"/>
              <w:rPr>
                <w:color w:val="000000" w:themeColor="text1"/>
                <w:szCs w:val="21"/>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vAlign w:val="center"/>
          </w:tcPr>
          <w:p w14:paraId="562CFA74">
            <w:pPr>
              <w:ind w:left="223" w:hanging="222"/>
              <w:jc w:val="center"/>
              <w:rPr>
                <w:color w:val="000000" w:themeColor="text1"/>
                <w:szCs w:val="21"/>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vAlign w:val="center"/>
          </w:tcPr>
          <w:p w14:paraId="16911F5E">
            <w:pPr>
              <w:ind w:left="223" w:hanging="222"/>
              <w:jc w:val="center"/>
              <w:rPr>
                <w:color w:val="000000" w:themeColor="text1"/>
                <w:szCs w:val="21"/>
                <w14:textFill>
                  <w14:solidFill>
                    <w14:schemeClr w14:val="tx1"/>
                  </w14:solidFill>
                </w14:textFill>
              </w:rPr>
            </w:pPr>
          </w:p>
        </w:tc>
        <w:tc>
          <w:tcPr>
            <w:tcW w:w="744" w:type="dxa"/>
            <w:tcBorders>
              <w:top w:val="single" w:color="auto" w:sz="4" w:space="0"/>
              <w:left w:val="single" w:color="auto" w:sz="4" w:space="0"/>
              <w:bottom w:val="single" w:color="auto" w:sz="4" w:space="0"/>
              <w:right w:val="single" w:color="auto" w:sz="4" w:space="0"/>
            </w:tcBorders>
            <w:vAlign w:val="center"/>
          </w:tcPr>
          <w:p w14:paraId="586D09DA">
            <w:pPr>
              <w:ind w:left="223" w:hanging="222"/>
              <w:jc w:val="center"/>
              <w:rPr>
                <w:color w:val="000000" w:themeColor="text1"/>
                <w:szCs w:val="21"/>
                <w14:textFill>
                  <w14:solidFill>
                    <w14:schemeClr w14:val="tx1"/>
                  </w14:solidFill>
                </w14:textFill>
              </w:rPr>
            </w:pPr>
          </w:p>
        </w:tc>
        <w:tc>
          <w:tcPr>
            <w:tcW w:w="1167" w:type="dxa"/>
            <w:tcBorders>
              <w:top w:val="single" w:color="auto" w:sz="4" w:space="0"/>
              <w:left w:val="single" w:color="auto" w:sz="4" w:space="0"/>
              <w:bottom w:val="single" w:color="auto" w:sz="4" w:space="0"/>
              <w:right w:val="single" w:color="auto" w:sz="4" w:space="0"/>
            </w:tcBorders>
            <w:vAlign w:val="center"/>
          </w:tcPr>
          <w:p w14:paraId="6A1FCC94">
            <w:pPr>
              <w:ind w:left="223" w:hanging="222"/>
              <w:jc w:val="center"/>
              <w:rPr>
                <w:color w:val="000000" w:themeColor="text1"/>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14:paraId="60F8488B">
            <w:pPr>
              <w:ind w:left="223" w:hanging="222"/>
              <w:jc w:val="center"/>
              <w:rPr>
                <w:color w:val="000000" w:themeColor="text1"/>
                <w:szCs w:val="21"/>
                <w14:textFill>
                  <w14:solidFill>
                    <w14:schemeClr w14:val="tx1"/>
                  </w14:solidFill>
                </w14:textFill>
              </w:rPr>
            </w:pPr>
          </w:p>
        </w:tc>
      </w:tr>
      <w:tr w14:paraId="2C357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2030DCAC">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r>
              <w:rPr>
                <w:color w:val="000000" w:themeColor="text1"/>
                <w:szCs w:val="21"/>
                <w14:textFill>
                  <w14:solidFill>
                    <w14:schemeClr w14:val="tx1"/>
                  </w14:solidFill>
                </w14:textFill>
              </w:rPr>
              <w:t xml:space="preserve"> 质量员</w:t>
            </w:r>
          </w:p>
        </w:tc>
        <w:tc>
          <w:tcPr>
            <w:tcW w:w="670" w:type="dxa"/>
            <w:tcBorders>
              <w:top w:val="single" w:color="auto" w:sz="4" w:space="0"/>
              <w:left w:val="single" w:color="auto" w:sz="4" w:space="0"/>
              <w:bottom w:val="single" w:color="auto" w:sz="4" w:space="0"/>
              <w:right w:val="single" w:color="auto" w:sz="4" w:space="0"/>
            </w:tcBorders>
            <w:vAlign w:val="center"/>
          </w:tcPr>
          <w:p w14:paraId="0D8E7998">
            <w:pPr>
              <w:ind w:left="223" w:hanging="222"/>
              <w:jc w:val="center"/>
              <w:rPr>
                <w:color w:val="000000" w:themeColor="text1"/>
                <w:szCs w:val="21"/>
                <w14:textFill>
                  <w14:solidFill>
                    <w14:schemeClr w14:val="tx1"/>
                  </w14:solidFill>
                </w14:textFill>
              </w:rPr>
            </w:pPr>
          </w:p>
        </w:tc>
        <w:tc>
          <w:tcPr>
            <w:tcW w:w="829" w:type="dxa"/>
            <w:tcBorders>
              <w:top w:val="single" w:color="auto" w:sz="4" w:space="0"/>
              <w:left w:val="single" w:color="auto" w:sz="4" w:space="0"/>
              <w:bottom w:val="single" w:color="auto" w:sz="4" w:space="0"/>
              <w:right w:val="single" w:color="auto" w:sz="4" w:space="0"/>
            </w:tcBorders>
            <w:vAlign w:val="center"/>
          </w:tcPr>
          <w:p w14:paraId="2DDB7E28">
            <w:pPr>
              <w:ind w:left="223" w:hanging="222"/>
              <w:jc w:val="center"/>
              <w:rPr>
                <w:color w:val="000000" w:themeColor="text1"/>
                <w:szCs w:val="21"/>
                <w14:textFill>
                  <w14:solidFill>
                    <w14:schemeClr w14:val="tx1"/>
                  </w14:solidFill>
                </w14:textFill>
              </w:rPr>
            </w:pPr>
          </w:p>
        </w:tc>
        <w:tc>
          <w:tcPr>
            <w:tcW w:w="816" w:type="dxa"/>
            <w:tcBorders>
              <w:top w:val="single" w:color="auto" w:sz="4" w:space="0"/>
              <w:left w:val="single" w:color="auto" w:sz="4" w:space="0"/>
              <w:bottom w:val="single" w:color="auto" w:sz="4" w:space="0"/>
              <w:right w:val="single" w:color="auto" w:sz="4" w:space="0"/>
            </w:tcBorders>
            <w:vAlign w:val="center"/>
          </w:tcPr>
          <w:p w14:paraId="58839860">
            <w:pPr>
              <w:ind w:left="223" w:hanging="222"/>
              <w:jc w:val="center"/>
              <w:rPr>
                <w:color w:val="000000" w:themeColor="text1"/>
                <w:szCs w:val="21"/>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vAlign w:val="center"/>
          </w:tcPr>
          <w:p w14:paraId="4B797E87">
            <w:pPr>
              <w:ind w:left="223" w:hanging="222"/>
              <w:jc w:val="center"/>
              <w:rPr>
                <w:color w:val="000000" w:themeColor="text1"/>
                <w:szCs w:val="21"/>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vAlign w:val="center"/>
          </w:tcPr>
          <w:p w14:paraId="0EF7F137">
            <w:pPr>
              <w:ind w:left="223" w:hanging="222"/>
              <w:jc w:val="center"/>
              <w:rPr>
                <w:color w:val="000000" w:themeColor="text1"/>
                <w:szCs w:val="21"/>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vAlign w:val="center"/>
          </w:tcPr>
          <w:p w14:paraId="58ED7B3C">
            <w:pPr>
              <w:ind w:left="223" w:hanging="222"/>
              <w:jc w:val="center"/>
              <w:rPr>
                <w:color w:val="000000" w:themeColor="text1"/>
                <w:szCs w:val="21"/>
                <w14:textFill>
                  <w14:solidFill>
                    <w14:schemeClr w14:val="tx1"/>
                  </w14:solidFill>
                </w14:textFill>
              </w:rPr>
            </w:pPr>
          </w:p>
        </w:tc>
        <w:tc>
          <w:tcPr>
            <w:tcW w:w="744" w:type="dxa"/>
            <w:tcBorders>
              <w:top w:val="single" w:color="auto" w:sz="4" w:space="0"/>
              <w:left w:val="single" w:color="auto" w:sz="4" w:space="0"/>
              <w:bottom w:val="single" w:color="auto" w:sz="4" w:space="0"/>
              <w:right w:val="single" w:color="auto" w:sz="4" w:space="0"/>
            </w:tcBorders>
            <w:vAlign w:val="center"/>
          </w:tcPr>
          <w:p w14:paraId="299D85BD">
            <w:pPr>
              <w:ind w:left="223" w:hanging="222"/>
              <w:jc w:val="center"/>
              <w:rPr>
                <w:color w:val="000000" w:themeColor="text1"/>
                <w:szCs w:val="21"/>
                <w14:textFill>
                  <w14:solidFill>
                    <w14:schemeClr w14:val="tx1"/>
                  </w14:solidFill>
                </w14:textFill>
              </w:rPr>
            </w:pPr>
          </w:p>
        </w:tc>
        <w:tc>
          <w:tcPr>
            <w:tcW w:w="1167" w:type="dxa"/>
            <w:tcBorders>
              <w:top w:val="single" w:color="auto" w:sz="4" w:space="0"/>
              <w:left w:val="single" w:color="auto" w:sz="4" w:space="0"/>
              <w:bottom w:val="single" w:color="auto" w:sz="4" w:space="0"/>
              <w:right w:val="single" w:color="auto" w:sz="4" w:space="0"/>
            </w:tcBorders>
            <w:vAlign w:val="center"/>
          </w:tcPr>
          <w:p w14:paraId="1B206E71">
            <w:pPr>
              <w:ind w:left="223" w:hanging="222"/>
              <w:jc w:val="center"/>
              <w:rPr>
                <w:color w:val="000000" w:themeColor="text1"/>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14:paraId="4639A32B">
            <w:pPr>
              <w:ind w:left="223" w:hanging="222"/>
              <w:jc w:val="center"/>
              <w:rPr>
                <w:color w:val="000000" w:themeColor="text1"/>
                <w:szCs w:val="21"/>
                <w14:textFill>
                  <w14:solidFill>
                    <w14:schemeClr w14:val="tx1"/>
                  </w14:solidFill>
                </w14:textFill>
              </w:rPr>
            </w:pPr>
          </w:p>
        </w:tc>
      </w:tr>
      <w:tr w14:paraId="4CF6B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1970B659">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6.材料员</w:t>
            </w:r>
          </w:p>
        </w:tc>
        <w:tc>
          <w:tcPr>
            <w:tcW w:w="670" w:type="dxa"/>
            <w:tcBorders>
              <w:top w:val="single" w:color="auto" w:sz="4" w:space="0"/>
              <w:left w:val="single" w:color="auto" w:sz="4" w:space="0"/>
              <w:bottom w:val="single" w:color="auto" w:sz="4" w:space="0"/>
              <w:right w:val="single" w:color="auto" w:sz="4" w:space="0"/>
            </w:tcBorders>
            <w:vAlign w:val="center"/>
          </w:tcPr>
          <w:p w14:paraId="14102B08">
            <w:pPr>
              <w:ind w:left="223" w:hanging="222"/>
              <w:jc w:val="center"/>
              <w:rPr>
                <w:color w:val="000000" w:themeColor="text1"/>
                <w:szCs w:val="21"/>
                <w14:textFill>
                  <w14:solidFill>
                    <w14:schemeClr w14:val="tx1"/>
                  </w14:solidFill>
                </w14:textFill>
              </w:rPr>
            </w:pPr>
          </w:p>
        </w:tc>
        <w:tc>
          <w:tcPr>
            <w:tcW w:w="829" w:type="dxa"/>
            <w:tcBorders>
              <w:top w:val="single" w:color="auto" w:sz="4" w:space="0"/>
              <w:left w:val="single" w:color="auto" w:sz="4" w:space="0"/>
              <w:bottom w:val="single" w:color="auto" w:sz="4" w:space="0"/>
              <w:right w:val="single" w:color="auto" w:sz="4" w:space="0"/>
            </w:tcBorders>
            <w:vAlign w:val="center"/>
          </w:tcPr>
          <w:p w14:paraId="4B4F9C4F">
            <w:pPr>
              <w:ind w:left="223" w:hanging="222"/>
              <w:jc w:val="center"/>
              <w:rPr>
                <w:color w:val="000000" w:themeColor="text1"/>
                <w:szCs w:val="21"/>
                <w14:textFill>
                  <w14:solidFill>
                    <w14:schemeClr w14:val="tx1"/>
                  </w14:solidFill>
                </w14:textFill>
              </w:rPr>
            </w:pPr>
          </w:p>
        </w:tc>
        <w:tc>
          <w:tcPr>
            <w:tcW w:w="816" w:type="dxa"/>
            <w:tcBorders>
              <w:top w:val="single" w:color="auto" w:sz="4" w:space="0"/>
              <w:left w:val="single" w:color="auto" w:sz="4" w:space="0"/>
              <w:bottom w:val="single" w:color="auto" w:sz="4" w:space="0"/>
              <w:right w:val="single" w:color="auto" w:sz="4" w:space="0"/>
            </w:tcBorders>
            <w:vAlign w:val="center"/>
          </w:tcPr>
          <w:p w14:paraId="482C6AB3">
            <w:pPr>
              <w:ind w:left="223" w:hanging="222"/>
              <w:jc w:val="center"/>
              <w:rPr>
                <w:color w:val="000000" w:themeColor="text1"/>
                <w:szCs w:val="21"/>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vAlign w:val="center"/>
          </w:tcPr>
          <w:p w14:paraId="6B06335C">
            <w:pPr>
              <w:ind w:left="223" w:hanging="222"/>
              <w:jc w:val="center"/>
              <w:rPr>
                <w:color w:val="000000" w:themeColor="text1"/>
                <w:szCs w:val="21"/>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vAlign w:val="center"/>
          </w:tcPr>
          <w:p w14:paraId="67ED448F">
            <w:pPr>
              <w:ind w:left="223" w:hanging="222"/>
              <w:jc w:val="center"/>
              <w:rPr>
                <w:color w:val="000000" w:themeColor="text1"/>
                <w:szCs w:val="21"/>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vAlign w:val="center"/>
          </w:tcPr>
          <w:p w14:paraId="146C10C5">
            <w:pPr>
              <w:ind w:left="223" w:hanging="222"/>
              <w:jc w:val="center"/>
              <w:rPr>
                <w:color w:val="000000" w:themeColor="text1"/>
                <w:szCs w:val="21"/>
                <w14:textFill>
                  <w14:solidFill>
                    <w14:schemeClr w14:val="tx1"/>
                  </w14:solidFill>
                </w14:textFill>
              </w:rPr>
            </w:pPr>
          </w:p>
        </w:tc>
        <w:tc>
          <w:tcPr>
            <w:tcW w:w="744" w:type="dxa"/>
            <w:tcBorders>
              <w:top w:val="single" w:color="auto" w:sz="4" w:space="0"/>
              <w:left w:val="single" w:color="auto" w:sz="4" w:space="0"/>
              <w:bottom w:val="single" w:color="auto" w:sz="4" w:space="0"/>
              <w:right w:val="single" w:color="auto" w:sz="4" w:space="0"/>
            </w:tcBorders>
            <w:vAlign w:val="center"/>
          </w:tcPr>
          <w:p w14:paraId="10CC21D9">
            <w:pPr>
              <w:ind w:left="223" w:hanging="222"/>
              <w:jc w:val="center"/>
              <w:rPr>
                <w:color w:val="000000" w:themeColor="text1"/>
                <w:szCs w:val="21"/>
                <w14:textFill>
                  <w14:solidFill>
                    <w14:schemeClr w14:val="tx1"/>
                  </w14:solidFill>
                </w14:textFill>
              </w:rPr>
            </w:pPr>
          </w:p>
        </w:tc>
        <w:tc>
          <w:tcPr>
            <w:tcW w:w="1167" w:type="dxa"/>
            <w:tcBorders>
              <w:top w:val="single" w:color="auto" w:sz="4" w:space="0"/>
              <w:left w:val="single" w:color="auto" w:sz="4" w:space="0"/>
              <w:bottom w:val="single" w:color="auto" w:sz="4" w:space="0"/>
              <w:right w:val="single" w:color="auto" w:sz="4" w:space="0"/>
            </w:tcBorders>
            <w:vAlign w:val="center"/>
          </w:tcPr>
          <w:p w14:paraId="023B31DD">
            <w:pPr>
              <w:ind w:left="223" w:hanging="222"/>
              <w:jc w:val="center"/>
              <w:rPr>
                <w:color w:val="000000" w:themeColor="text1"/>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14:paraId="33F4AF52">
            <w:pPr>
              <w:ind w:left="223" w:hanging="222"/>
              <w:jc w:val="center"/>
              <w:rPr>
                <w:color w:val="000000" w:themeColor="text1"/>
                <w:szCs w:val="21"/>
                <w14:textFill>
                  <w14:solidFill>
                    <w14:schemeClr w14:val="tx1"/>
                  </w14:solidFill>
                </w14:textFill>
              </w:rPr>
            </w:pPr>
          </w:p>
        </w:tc>
      </w:tr>
      <w:tr w14:paraId="57342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2F61ABD2">
            <w:pPr>
              <w:ind w:left="223" w:hanging="222"/>
              <w:jc w:val="center"/>
              <w:rPr>
                <w:color w:val="000000" w:themeColor="text1"/>
                <w:szCs w:val="21"/>
                <w14:textFill>
                  <w14:solidFill>
                    <w14:schemeClr w14:val="tx1"/>
                  </w14:solidFill>
                </w14:textFill>
              </w:rPr>
            </w:pPr>
          </w:p>
        </w:tc>
        <w:tc>
          <w:tcPr>
            <w:tcW w:w="670" w:type="dxa"/>
            <w:tcBorders>
              <w:top w:val="single" w:color="auto" w:sz="4" w:space="0"/>
              <w:left w:val="single" w:color="auto" w:sz="4" w:space="0"/>
              <w:bottom w:val="single" w:color="auto" w:sz="4" w:space="0"/>
              <w:right w:val="single" w:color="auto" w:sz="4" w:space="0"/>
            </w:tcBorders>
            <w:vAlign w:val="center"/>
          </w:tcPr>
          <w:p w14:paraId="51096284">
            <w:pPr>
              <w:ind w:left="223" w:hanging="222"/>
              <w:jc w:val="center"/>
              <w:rPr>
                <w:color w:val="000000" w:themeColor="text1"/>
                <w:szCs w:val="21"/>
                <w14:textFill>
                  <w14:solidFill>
                    <w14:schemeClr w14:val="tx1"/>
                  </w14:solidFill>
                </w14:textFill>
              </w:rPr>
            </w:pPr>
          </w:p>
        </w:tc>
        <w:tc>
          <w:tcPr>
            <w:tcW w:w="829" w:type="dxa"/>
            <w:tcBorders>
              <w:top w:val="single" w:color="auto" w:sz="4" w:space="0"/>
              <w:left w:val="single" w:color="auto" w:sz="4" w:space="0"/>
              <w:bottom w:val="single" w:color="auto" w:sz="4" w:space="0"/>
              <w:right w:val="single" w:color="auto" w:sz="4" w:space="0"/>
            </w:tcBorders>
            <w:vAlign w:val="center"/>
          </w:tcPr>
          <w:p w14:paraId="701549E0">
            <w:pPr>
              <w:ind w:left="223" w:hanging="222"/>
              <w:jc w:val="center"/>
              <w:rPr>
                <w:color w:val="000000" w:themeColor="text1"/>
                <w:szCs w:val="21"/>
                <w14:textFill>
                  <w14:solidFill>
                    <w14:schemeClr w14:val="tx1"/>
                  </w14:solidFill>
                </w14:textFill>
              </w:rPr>
            </w:pPr>
          </w:p>
        </w:tc>
        <w:tc>
          <w:tcPr>
            <w:tcW w:w="816" w:type="dxa"/>
            <w:tcBorders>
              <w:top w:val="single" w:color="auto" w:sz="4" w:space="0"/>
              <w:left w:val="single" w:color="auto" w:sz="4" w:space="0"/>
              <w:bottom w:val="single" w:color="auto" w:sz="4" w:space="0"/>
              <w:right w:val="single" w:color="auto" w:sz="4" w:space="0"/>
            </w:tcBorders>
            <w:vAlign w:val="center"/>
          </w:tcPr>
          <w:p w14:paraId="7BC0141A">
            <w:pPr>
              <w:ind w:left="223" w:hanging="222"/>
              <w:jc w:val="center"/>
              <w:rPr>
                <w:color w:val="000000" w:themeColor="text1"/>
                <w:szCs w:val="21"/>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vAlign w:val="center"/>
          </w:tcPr>
          <w:p w14:paraId="12D021DC">
            <w:pPr>
              <w:ind w:left="223" w:hanging="222"/>
              <w:jc w:val="center"/>
              <w:rPr>
                <w:color w:val="000000" w:themeColor="text1"/>
                <w:szCs w:val="21"/>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vAlign w:val="center"/>
          </w:tcPr>
          <w:p w14:paraId="55AFA480">
            <w:pPr>
              <w:ind w:left="223" w:hanging="222"/>
              <w:jc w:val="center"/>
              <w:rPr>
                <w:color w:val="000000" w:themeColor="text1"/>
                <w:szCs w:val="21"/>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vAlign w:val="center"/>
          </w:tcPr>
          <w:p w14:paraId="4E46A973">
            <w:pPr>
              <w:ind w:left="223" w:hanging="222"/>
              <w:jc w:val="center"/>
              <w:rPr>
                <w:color w:val="000000" w:themeColor="text1"/>
                <w:szCs w:val="21"/>
                <w14:textFill>
                  <w14:solidFill>
                    <w14:schemeClr w14:val="tx1"/>
                  </w14:solidFill>
                </w14:textFill>
              </w:rPr>
            </w:pPr>
          </w:p>
        </w:tc>
        <w:tc>
          <w:tcPr>
            <w:tcW w:w="744" w:type="dxa"/>
            <w:tcBorders>
              <w:top w:val="single" w:color="auto" w:sz="4" w:space="0"/>
              <w:left w:val="single" w:color="auto" w:sz="4" w:space="0"/>
              <w:bottom w:val="single" w:color="auto" w:sz="4" w:space="0"/>
              <w:right w:val="single" w:color="auto" w:sz="4" w:space="0"/>
            </w:tcBorders>
            <w:vAlign w:val="center"/>
          </w:tcPr>
          <w:p w14:paraId="07DF90A6">
            <w:pPr>
              <w:ind w:left="223" w:hanging="222"/>
              <w:jc w:val="center"/>
              <w:rPr>
                <w:color w:val="000000" w:themeColor="text1"/>
                <w:szCs w:val="21"/>
                <w14:textFill>
                  <w14:solidFill>
                    <w14:schemeClr w14:val="tx1"/>
                  </w14:solidFill>
                </w14:textFill>
              </w:rPr>
            </w:pPr>
          </w:p>
        </w:tc>
        <w:tc>
          <w:tcPr>
            <w:tcW w:w="1167" w:type="dxa"/>
            <w:tcBorders>
              <w:top w:val="single" w:color="auto" w:sz="4" w:space="0"/>
              <w:left w:val="single" w:color="auto" w:sz="4" w:space="0"/>
              <w:bottom w:val="single" w:color="auto" w:sz="4" w:space="0"/>
              <w:right w:val="single" w:color="auto" w:sz="4" w:space="0"/>
            </w:tcBorders>
            <w:vAlign w:val="center"/>
          </w:tcPr>
          <w:p w14:paraId="26BCEB0D">
            <w:pPr>
              <w:ind w:left="223" w:hanging="222"/>
              <w:jc w:val="center"/>
              <w:rPr>
                <w:color w:val="000000" w:themeColor="text1"/>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14:paraId="389214C9">
            <w:pPr>
              <w:ind w:left="223" w:hanging="222"/>
              <w:jc w:val="center"/>
              <w:rPr>
                <w:color w:val="000000" w:themeColor="text1"/>
                <w:szCs w:val="21"/>
                <w14:textFill>
                  <w14:solidFill>
                    <w14:schemeClr w14:val="tx1"/>
                  </w14:solidFill>
                </w14:textFill>
              </w:rPr>
            </w:pPr>
          </w:p>
        </w:tc>
      </w:tr>
      <w:tr w14:paraId="6021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66" w:type="dxa"/>
            <w:gridSpan w:val="10"/>
            <w:tcBorders>
              <w:top w:val="single" w:color="auto" w:sz="4" w:space="0"/>
              <w:left w:val="single" w:color="auto" w:sz="4" w:space="0"/>
              <w:bottom w:val="single" w:color="auto" w:sz="4" w:space="0"/>
              <w:right w:val="single" w:color="auto" w:sz="4" w:space="0"/>
            </w:tcBorders>
            <w:vAlign w:val="center"/>
          </w:tcPr>
          <w:p w14:paraId="0794522E">
            <w:pPr>
              <w:spacing w:line="360" w:lineRule="auto"/>
              <w:ind w:left="223" w:hanging="222"/>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一旦我单位成交，将实行项目经理负责制，我方保证并配备上述项目管理机构。上述填报内容真实，若不真实，愿按有关规定接受处理。项目管理班子机构设置、职责分工等情况另附资料说明。</w:t>
            </w:r>
          </w:p>
        </w:tc>
      </w:tr>
    </w:tbl>
    <w:p w14:paraId="7A310F15">
      <w:pPr>
        <w:spacing w:line="360" w:lineRule="auto"/>
        <w:contextualSpacing/>
        <w:jc w:val="left"/>
        <w:rPr>
          <w:rFonts w:hint="eastAsia"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备注：</w:t>
      </w:r>
    </w:p>
    <w:p w14:paraId="471C95C2">
      <w:pPr>
        <w:spacing w:line="360" w:lineRule="auto"/>
        <w:ind w:firstLine="480"/>
        <w:contextualSpacing/>
        <w:jc w:val="left"/>
        <w:rPr>
          <w:rFonts w:hint="eastAsia"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1</w:t>
      </w:r>
      <w:r>
        <w:rPr>
          <w:rFonts w:ascii="宋体" w:hAnsi="宋体"/>
          <w:color w:val="000000" w:themeColor="text1"/>
          <w:sz w:val="24"/>
          <w:szCs w:val="20"/>
          <w14:textFill>
            <w14:solidFill>
              <w14:schemeClr w14:val="tx1"/>
            </w14:solidFill>
          </w14:textFill>
        </w:rPr>
        <w:t>.</w:t>
      </w:r>
      <w:r>
        <w:rPr>
          <w:rFonts w:hint="eastAsia" w:ascii="宋体" w:hAnsi="宋体"/>
          <w:color w:val="000000" w:themeColor="text1"/>
          <w:sz w:val="24"/>
          <w:szCs w:val="20"/>
          <w14:textFill>
            <w14:solidFill>
              <w14:schemeClr w14:val="tx1"/>
            </w14:solidFill>
          </w14:textFill>
        </w:rPr>
        <w:t>本表所列岗位的所有管理人员的情况均应如实填写。可按以上格式扩展为多页填写。</w:t>
      </w:r>
    </w:p>
    <w:p w14:paraId="2EAA1A81">
      <w:pPr>
        <w:spacing w:line="360" w:lineRule="auto"/>
        <w:ind w:firstLine="480"/>
        <w:contextualSpacing/>
        <w:jc w:val="left"/>
        <w:rPr>
          <w:rFonts w:hint="eastAsia"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2</w:t>
      </w:r>
      <w:r>
        <w:rPr>
          <w:rFonts w:ascii="宋体" w:hAnsi="宋体"/>
          <w:color w:val="000000" w:themeColor="text1"/>
          <w:sz w:val="24"/>
          <w:szCs w:val="20"/>
          <w14:textFill>
            <w14:solidFill>
              <w14:schemeClr w14:val="tx1"/>
            </w14:solidFill>
          </w14:textFill>
        </w:rPr>
        <w:t>.</w:t>
      </w:r>
      <w:r>
        <w:rPr>
          <w:rFonts w:hint="eastAsia" w:ascii="宋体" w:hAnsi="宋体"/>
          <w:color w:val="000000" w:themeColor="text1"/>
          <w:sz w:val="24"/>
          <w:szCs w:val="20"/>
          <w14:textFill>
            <w14:solidFill>
              <w14:schemeClr w14:val="tx1"/>
            </w14:solidFill>
          </w14:textFill>
        </w:rPr>
        <w:t>供应商应当在本表后附所有管理人员的职称证、执业或职业资格证书材料的复印件并加盖供应商电子签章。</w:t>
      </w:r>
    </w:p>
    <w:p w14:paraId="4EC79756">
      <w:pPr>
        <w:spacing w:line="360" w:lineRule="auto"/>
        <w:ind w:firstLine="480"/>
        <w:contextualSpacing/>
        <w:rPr>
          <w:rFonts w:hint="eastAsia" w:ascii="宋体" w:hAnsi="宋体"/>
          <w:color w:val="000000" w:themeColor="text1"/>
          <w:spacing w:val="20"/>
          <w:sz w:val="24"/>
          <w:szCs w:val="20"/>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法定代表人或者委托代理人</w:t>
      </w:r>
      <w:r>
        <w:rPr>
          <w:rFonts w:hint="eastAsia" w:ascii="宋体" w:hAnsi="宋体"/>
          <w:color w:val="000000" w:themeColor="text1"/>
          <w:spacing w:val="20"/>
          <w:sz w:val="24"/>
          <w14:textFill>
            <w14:solidFill>
              <w14:schemeClr w14:val="tx1"/>
            </w14:solidFill>
          </w14:textFill>
        </w:rPr>
        <w:t>签字：</w:t>
      </w:r>
      <w:r>
        <w:rPr>
          <w:rFonts w:hint="eastAsia" w:ascii="宋体" w:hAnsi="宋体"/>
          <w:color w:val="000000" w:themeColor="text1"/>
          <w:spacing w:val="20"/>
          <w:sz w:val="24"/>
          <w:u w:val="single"/>
          <w14:textFill>
            <w14:solidFill>
              <w14:schemeClr w14:val="tx1"/>
            </w14:solidFill>
          </w14:textFill>
        </w:rPr>
        <w:t xml:space="preserve">        </w:t>
      </w:r>
    </w:p>
    <w:p w14:paraId="5A059B3A">
      <w:pPr>
        <w:spacing w:line="360" w:lineRule="auto"/>
        <w:ind w:firstLine="560"/>
        <w:contextualSpacing/>
        <w:jc w:val="left"/>
        <w:rPr>
          <w:rFonts w:hint="eastAsia" w:ascii="宋体" w:hAnsi="宋体"/>
          <w:color w:val="000000" w:themeColor="text1"/>
          <w:sz w:val="24"/>
          <w:szCs w:val="20"/>
          <w14:textFill>
            <w14:solidFill>
              <w14:schemeClr w14:val="tx1"/>
            </w14:solidFill>
          </w14:textFill>
        </w:rPr>
      </w:pPr>
      <w:r>
        <w:rPr>
          <w:rFonts w:hint="eastAsia" w:ascii="宋体" w:hAnsi="宋体"/>
          <w:color w:val="000000" w:themeColor="text1"/>
          <w:spacing w:val="20"/>
          <w:sz w:val="24"/>
          <w14:textFill>
            <w14:solidFill>
              <w14:schemeClr w14:val="tx1"/>
            </w14:solidFill>
          </w14:textFill>
        </w:rPr>
        <w:t>供应商（电子签章）：</w:t>
      </w:r>
      <w:r>
        <w:rPr>
          <w:rFonts w:hint="eastAsia" w:ascii="宋体" w:hAnsi="宋体"/>
          <w:color w:val="000000" w:themeColor="text1"/>
          <w:spacing w:val="20"/>
          <w:sz w:val="24"/>
          <w:u w:val="single"/>
          <w14:textFill>
            <w14:solidFill>
              <w14:schemeClr w14:val="tx1"/>
            </w14:solidFill>
          </w14:textFill>
        </w:rPr>
        <w:t xml:space="preserve">            </w:t>
      </w:r>
      <w:r>
        <w:rPr>
          <w:rFonts w:hint="eastAsia" w:ascii="宋体" w:hAnsi="宋体"/>
          <w:color w:val="000000" w:themeColor="text1"/>
          <w:spacing w:val="20"/>
          <w:sz w:val="24"/>
          <w14:textFill>
            <w14:solidFill>
              <w14:schemeClr w14:val="tx1"/>
            </w14:solidFill>
          </w14:textFill>
        </w:rPr>
        <w:t xml:space="preserve">       日 期：</w:t>
      </w:r>
      <w:r>
        <w:rPr>
          <w:rFonts w:hint="eastAsia" w:ascii="宋体" w:hAnsi="宋体"/>
          <w:color w:val="000000" w:themeColor="text1"/>
          <w:spacing w:val="20"/>
          <w:sz w:val="24"/>
          <w:u w:val="single"/>
          <w14:textFill>
            <w14:solidFill>
              <w14:schemeClr w14:val="tx1"/>
            </w14:solidFill>
          </w14:textFill>
        </w:rPr>
        <w:t xml:space="preserve">         </w:t>
      </w:r>
    </w:p>
    <w:p w14:paraId="2420E9DF">
      <w:pPr>
        <w:spacing w:line="360" w:lineRule="auto"/>
        <w:jc w:val="center"/>
        <w:rPr>
          <w:rFonts w:hint="eastAsia" w:ascii="宋体" w:hAnsi="宋体"/>
          <w:b/>
          <w:color w:val="000000" w:themeColor="text1"/>
          <w:sz w:val="28"/>
          <w:szCs w:val="28"/>
          <w14:textFill>
            <w14:solidFill>
              <w14:schemeClr w14:val="tx1"/>
            </w14:solidFill>
          </w14:textFill>
        </w:rPr>
      </w:pPr>
      <w:r>
        <w:rPr>
          <w:rFonts w:ascii="宋体" w:hAnsi="宋体"/>
          <w:b/>
          <w:color w:val="000000" w:themeColor="text1"/>
          <w:sz w:val="32"/>
          <w:szCs w:val="32"/>
          <w14:textFill>
            <w14:solidFill>
              <w14:schemeClr w14:val="tx1"/>
            </w14:solidFill>
          </w14:textFill>
        </w:rPr>
        <w:br w:type="page" w:clear="all"/>
      </w:r>
      <w:r>
        <w:rPr>
          <w:rFonts w:hint="eastAsia" w:ascii="宋体" w:hAnsi="宋体"/>
          <w:b/>
          <w:color w:val="000000" w:themeColor="text1"/>
          <w:sz w:val="28"/>
          <w:szCs w:val="28"/>
          <w14:textFill>
            <w14:solidFill>
              <w14:schemeClr w14:val="tx1"/>
            </w14:solidFill>
          </w14:textFill>
        </w:rPr>
        <w:t>（二）拟投入的主要人员简历表</w:t>
      </w:r>
    </w:p>
    <w:p w14:paraId="1DB8D5C6">
      <w:pPr>
        <w:spacing w:line="360" w:lineRule="auto"/>
        <w:ind w:firstLine="562"/>
        <w:jc w:val="center"/>
        <w:rPr>
          <w:color w:val="000000" w:themeColor="text1"/>
          <w:sz w:val="28"/>
          <w:szCs w:val="28"/>
          <w:u w:val="single"/>
          <w14:textFill>
            <w14:solidFill>
              <w14:schemeClr w14:val="tx1"/>
            </w14:solidFill>
          </w14:textFill>
        </w:rPr>
      </w:pPr>
      <w:r>
        <w:rPr>
          <w:rFonts w:hint="eastAsia" w:cs="宋体"/>
          <w:b/>
          <w:color w:val="000000" w:themeColor="text1"/>
          <w:sz w:val="28"/>
          <w:szCs w:val="28"/>
          <w14:textFill>
            <w14:solidFill>
              <w14:schemeClr w14:val="tx1"/>
            </w14:solidFill>
          </w14:textFill>
        </w:rPr>
        <w:t>项目经理简历表</w:t>
      </w:r>
    </w:p>
    <w:tbl>
      <w:tblPr>
        <w:tblStyle w:val="30"/>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55"/>
        <w:gridCol w:w="395"/>
        <w:gridCol w:w="880"/>
        <w:gridCol w:w="668"/>
        <w:gridCol w:w="320"/>
        <w:gridCol w:w="234"/>
        <w:gridCol w:w="66"/>
        <w:gridCol w:w="1217"/>
        <w:gridCol w:w="134"/>
        <w:gridCol w:w="242"/>
        <w:gridCol w:w="1096"/>
        <w:gridCol w:w="80"/>
        <w:gridCol w:w="409"/>
        <w:gridCol w:w="1108"/>
        <w:gridCol w:w="44"/>
        <w:gridCol w:w="71"/>
        <w:gridCol w:w="1413"/>
        <w:gridCol w:w="11"/>
      </w:tblGrid>
      <w:tr w14:paraId="1CE2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14:paraId="56EDC487">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姓名</w:t>
            </w:r>
          </w:p>
        </w:tc>
        <w:tc>
          <w:tcPr>
            <w:tcW w:w="2318" w:type="dxa"/>
            <w:gridSpan w:val="5"/>
            <w:tcBorders>
              <w:top w:val="single" w:color="auto" w:sz="4" w:space="0"/>
              <w:left w:val="single" w:color="auto" w:sz="4" w:space="0"/>
              <w:bottom w:val="single" w:color="auto" w:sz="4" w:space="0"/>
              <w:right w:val="single" w:color="auto" w:sz="4" w:space="0"/>
            </w:tcBorders>
            <w:vAlign w:val="center"/>
          </w:tcPr>
          <w:p w14:paraId="7A994056">
            <w:pPr>
              <w:jc w:val="center"/>
              <w:rPr>
                <w:color w:val="000000" w:themeColor="text1"/>
                <w14:textFill>
                  <w14:solidFill>
                    <w14:schemeClr w14:val="tx1"/>
                  </w14:solidFill>
                </w14:textFill>
              </w:rPr>
            </w:pPr>
          </w:p>
        </w:tc>
        <w:tc>
          <w:tcPr>
            <w:tcW w:w="1893" w:type="dxa"/>
            <w:gridSpan w:val="5"/>
            <w:tcBorders>
              <w:top w:val="single" w:color="auto" w:sz="4" w:space="0"/>
              <w:left w:val="single" w:color="auto" w:sz="4" w:space="0"/>
              <w:bottom w:val="single" w:color="auto" w:sz="4" w:space="0"/>
              <w:right w:val="single" w:color="auto" w:sz="4" w:space="0"/>
            </w:tcBorders>
            <w:vAlign w:val="center"/>
          </w:tcPr>
          <w:p w14:paraId="64462684">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性别</w:t>
            </w:r>
          </w:p>
        </w:tc>
        <w:tc>
          <w:tcPr>
            <w:tcW w:w="1585" w:type="dxa"/>
            <w:gridSpan w:val="3"/>
            <w:tcBorders>
              <w:top w:val="single" w:color="auto" w:sz="4" w:space="0"/>
              <w:left w:val="single" w:color="auto" w:sz="4" w:space="0"/>
              <w:bottom w:val="single" w:color="auto" w:sz="4" w:space="0"/>
              <w:right w:val="single" w:color="auto" w:sz="4" w:space="0"/>
            </w:tcBorders>
            <w:vAlign w:val="center"/>
          </w:tcPr>
          <w:p w14:paraId="724078C8">
            <w:pPr>
              <w:jc w:val="center"/>
              <w:rPr>
                <w:color w:val="000000" w:themeColor="text1"/>
                <w14:textFill>
                  <w14:solidFill>
                    <w14:schemeClr w14:val="tx1"/>
                  </w14:solidFill>
                </w14:textFill>
              </w:rPr>
            </w:pPr>
          </w:p>
        </w:tc>
        <w:tc>
          <w:tcPr>
            <w:tcW w:w="1108" w:type="dxa"/>
            <w:tcBorders>
              <w:top w:val="single" w:color="auto" w:sz="4" w:space="0"/>
              <w:left w:val="single" w:color="auto" w:sz="4" w:space="0"/>
              <w:bottom w:val="single" w:color="auto" w:sz="4" w:space="0"/>
              <w:right w:val="single" w:color="auto" w:sz="4" w:space="0"/>
            </w:tcBorders>
            <w:vAlign w:val="center"/>
          </w:tcPr>
          <w:p w14:paraId="2E6680E6">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年龄</w:t>
            </w:r>
          </w:p>
        </w:tc>
        <w:tc>
          <w:tcPr>
            <w:tcW w:w="1531" w:type="dxa"/>
            <w:gridSpan w:val="4"/>
            <w:tcBorders>
              <w:top w:val="single" w:color="auto" w:sz="4" w:space="0"/>
              <w:left w:val="single" w:color="auto" w:sz="4" w:space="0"/>
              <w:bottom w:val="single" w:color="auto" w:sz="4" w:space="0"/>
              <w:right w:val="single" w:color="auto" w:sz="4" w:space="0"/>
            </w:tcBorders>
            <w:vAlign w:val="center"/>
          </w:tcPr>
          <w:p w14:paraId="2D6BD54B">
            <w:pPr>
              <w:jc w:val="center"/>
              <w:rPr>
                <w:color w:val="000000" w:themeColor="text1"/>
                <w14:textFill>
                  <w14:solidFill>
                    <w14:schemeClr w14:val="tx1"/>
                  </w14:solidFill>
                </w14:textFill>
              </w:rPr>
            </w:pPr>
          </w:p>
        </w:tc>
      </w:tr>
      <w:tr w14:paraId="74CE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14:paraId="32BC087D">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岗位</w:t>
            </w:r>
          </w:p>
        </w:tc>
        <w:tc>
          <w:tcPr>
            <w:tcW w:w="2318" w:type="dxa"/>
            <w:gridSpan w:val="5"/>
            <w:tcBorders>
              <w:top w:val="single" w:color="auto" w:sz="4" w:space="0"/>
              <w:left w:val="single" w:color="auto" w:sz="4" w:space="0"/>
              <w:bottom w:val="single" w:color="auto" w:sz="4" w:space="0"/>
              <w:right w:val="single" w:color="auto" w:sz="4" w:space="0"/>
            </w:tcBorders>
            <w:vAlign w:val="center"/>
          </w:tcPr>
          <w:p w14:paraId="729E851D">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项目经理</w:t>
            </w:r>
          </w:p>
        </w:tc>
        <w:tc>
          <w:tcPr>
            <w:tcW w:w="1893" w:type="dxa"/>
            <w:gridSpan w:val="5"/>
            <w:tcBorders>
              <w:top w:val="single" w:color="auto" w:sz="4" w:space="0"/>
              <w:left w:val="single" w:color="auto" w:sz="4" w:space="0"/>
              <w:bottom w:val="single" w:color="auto" w:sz="4" w:space="0"/>
              <w:right w:val="single" w:color="auto" w:sz="4" w:space="0"/>
            </w:tcBorders>
            <w:vAlign w:val="center"/>
          </w:tcPr>
          <w:p w14:paraId="4665A458">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职称</w:t>
            </w:r>
          </w:p>
        </w:tc>
        <w:tc>
          <w:tcPr>
            <w:tcW w:w="1585" w:type="dxa"/>
            <w:gridSpan w:val="3"/>
            <w:tcBorders>
              <w:top w:val="single" w:color="auto" w:sz="4" w:space="0"/>
              <w:left w:val="single" w:color="auto" w:sz="4" w:space="0"/>
              <w:bottom w:val="single" w:color="auto" w:sz="4" w:space="0"/>
              <w:right w:val="single" w:color="auto" w:sz="4" w:space="0"/>
            </w:tcBorders>
            <w:vAlign w:val="center"/>
          </w:tcPr>
          <w:p w14:paraId="445E92B8">
            <w:pPr>
              <w:jc w:val="center"/>
              <w:rPr>
                <w:color w:val="000000" w:themeColor="text1"/>
                <w14:textFill>
                  <w14:solidFill>
                    <w14:schemeClr w14:val="tx1"/>
                  </w14:solidFill>
                </w14:textFill>
              </w:rPr>
            </w:pPr>
          </w:p>
        </w:tc>
        <w:tc>
          <w:tcPr>
            <w:tcW w:w="1108" w:type="dxa"/>
            <w:tcBorders>
              <w:top w:val="single" w:color="auto" w:sz="4" w:space="0"/>
              <w:left w:val="single" w:color="auto" w:sz="4" w:space="0"/>
              <w:bottom w:val="single" w:color="auto" w:sz="4" w:space="0"/>
              <w:right w:val="single" w:color="auto" w:sz="4" w:space="0"/>
            </w:tcBorders>
            <w:vAlign w:val="center"/>
          </w:tcPr>
          <w:p w14:paraId="7B2F7302">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学历</w:t>
            </w:r>
          </w:p>
        </w:tc>
        <w:tc>
          <w:tcPr>
            <w:tcW w:w="1531" w:type="dxa"/>
            <w:gridSpan w:val="4"/>
            <w:tcBorders>
              <w:top w:val="single" w:color="auto" w:sz="4" w:space="0"/>
              <w:left w:val="single" w:color="auto" w:sz="4" w:space="0"/>
              <w:bottom w:val="single" w:color="auto" w:sz="4" w:space="0"/>
              <w:right w:val="single" w:color="auto" w:sz="4" w:space="0"/>
            </w:tcBorders>
            <w:vAlign w:val="center"/>
          </w:tcPr>
          <w:p w14:paraId="665C0F95">
            <w:pPr>
              <w:jc w:val="center"/>
              <w:rPr>
                <w:color w:val="000000" w:themeColor="text1"/>
                <w14:textFill>
                  <w14:solidFill>
                    <w14:schemeClr w14:val="tx1"/>
                  </w14:solidFill>
                </w14:textFill>
              </w:rPr>
            </w:pPr>
          </w:p>
        </w:tc>
      </w:tr>
      <w:tr w14:paraId="0485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14:paraId="3777CAF4">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从业开始时间</w:t>
            </w:r>
          </w:p>
        </w:tc>
        <w:tc>
          <w:tcPr>
            <w:tcW w:w="2318" w:type="dxa"/>
            <w:gridSpan w:val="5"/>
            <w:tcBorders>
              <w:top w:val="single" w:color="auto" w:sz="4" w:space="0"/>
              <w:left w:val="single" w:color="auto" w:sz="4" w:space="0"/>
              <w:bottom w:val="single" w:color="auto" w:sz="4" w:space="0"/>
              <w:right w:val="single" w:color="auto" w:sz="4" w:space="0"/>
            </w:tcBorders>
            <w:vAlign w:val="center"/>
          </w:tcPr>
          <w:p w14:paraId="09B1CD62">
            <w:pPr>
              <w:jc w:val="center"/>
              <w:rPr>
                <w:color w:val="000000" w:themeColor="text1"/>
                <w14:textFill>
                  <w14:solidFill>
                    <w14:schemeClr w14:val="tx1"/>
                  </w14:solidFill>
                </w14:textFill>
              </w:rPr>
            </w:pPr>
          </w:p>
        </w:tc>
        <w:tc>
          <w:tcPr>
            <w:tcW w:w="1893" w:type="dxa"/>
            <w:gridSpan w:val="5"/>
            <w:tcBorders>
              <w:top w:val="single" w:color="auto" w:sz="4" w:space="0"/>
              <w:left w:val="single" w:color="auto" w:sz="4" w:space="0"/>
              <w:bottom w:val="single" w:color="auto" w:sz="4" w:space="0"/>
              <w:right w:val="single" w:color="auto" w:sz="4" w:space="0"/>
            </w:tcBorders>
            <w:vAlign w:val="center"/>
          </w:tcPr>
          <w:p w14:paraId="0520DACF">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职称</w:t>
            </w:r>
            <w:r>
              <w:rPr>
                <w:rFonts w:cs="宋体"/>
                <w:color w:val="000000" w:themeColor="text1"/>
                <w14:textFill>
                  <w14:solidFill>
                    <w14:schemeClr w14:val="tx1"/>
                  </w14:solidFill>
                </w14:textFill>
              </w:rPr>
              <w:t>获</w:t>
            </w:r>
            <w:r>
              <w:rPr>
                <w:rFonts w:hint="eastAsia" w:cs="宋体"/>
                <w:color w:val="000000" w:themeColor="text1"/>
                <w14:textFill>
                  <w14:solidFill>
                    <w14:schemeClr w14:val="tx1"/>
                  </w14:solidFill>
                </w14:textFill>
              </w:rPr>
              <w:t>得</w:t>
            </w:r>
            <w:r>
              <w:rPr>
                <w:rFonts w:cs="宋体"/>
                <w:color w:val="000000" w:themeColor="text1"/>
                <w14:textFill>
                  <w14:solidFill>
                    <w14:schemeClr w14:val="tx1"/>
                  </w14:solidFill>
                </w14:textFill>
              </w:rPr>
              <w:t>时间</w:t>
            </w:r>
          </w:p>
        </w:tc>
        <w:tc>
          <w:tcPr>
            <w:tcW w:w="1585" w:type="dxa"/>
            <w:gridSpan w:val="3"/>
            <w:tcBorders>
              <w:top w:val="single" w:color="auto" w:sz="4" w:space="0"/>
              <w:left w:val="single" w:color="auto" w:sz="4" w:space="0"/>
              <w:bottom w:val="single" w:color="auto" w:sz="4" w:space="0"/>
              <w:right w:val="single" w:color="auto" w:sz="4" w:space="0"/>
            </w:tcBorders>
            <w:vAlign w:val="center"/>
          </w:tcPr>
          <w:p w14:paraId="5876DF23">
            <w:pPr>
              <w:jc w:val="center"/>
              <w:rPr>
                <w:color w:val="000000" w:themeColor="text1"/>
                <w14:textFill>
                  <w14:solidFill>
                    <w14:schemeClr w14:val="tx1"/>
                  </w14:solidFill>
                </w14:textFill>
              </w:rPr>
            </w:pPr>
          </w:p>
        </w:tc>
        <w:tc>
          <w:tcPr>
            <w:tcW w:w="1108" w:type="dxa"/>
            <w:tcBorders>
              <w:top w:val="single" w:color="auto" w:sz="4" w:space="0"/>
              <w:left w:val="single" w:color="auto" w:sz="4" w:space="0"/>
              <w:bottom w:val="single" w:color="auto" w:sz="4" w:space="0"/>
              <w:right w:val="single" w:color="auto" w:sz="4" w:space="0"/>
            </w:tcBorders>
            <w:vAlign w:val="center"/>
          </w:tcPr>
          <w:p w14:paraId="635B146F">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毕业时间</w:t>
            </w:r>
          </w:p>
        </w:tc>
        <w:tc>
          <w:tcPr>
            <w:tcW w:w="1531" w:type="dxa"/>
            <w:gridSpan w:val="4"/>
            <w:tcBorders>
              <w:top w:val="single" w:color="auto" w:sz="4" w:space="0"/>
              <w:left w:val="single" w:color="auto" w:sz="4" w:space="0"/>
              <w:bottom w:val="single" w:color="auto" w:sz="4" w:space="0"/>
              <w:right w:val="single" w:color="auto" w:sz="4" w:space="0"/>
            </w:tcBorders>
            <w:vAlign w:val="center"/>
          </w:tcPr>
          <w:p w14:paraId="382BD48B">
            <w:pPr>
              <w:jc w:val="center"/>
              <w:rPr>
                <w:color w:val="000000" w:themeColor="text1"/>
                <w14:textFill>
                  <w14:solidFill>
                    <w14:schemeClr w14:val="tx1"/>
                  </w14:solidFill>
                </w14:textFill>
              </w:rPr>
            </w:pPr>
          </w:p>
        </w:tc>
      </w:tr>
      <w:tr w14:paraId="481BF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tcBorders>
              <w:top w:val="single" w:color="auto" w:sz="4" w:space="0"/>
              <w:left w:val="single" w:color="auto" w:sz="4" w:space="0"/>
              <w:bottom w:val="single" w:color="auto" w:sz="4" w:space="0"/>
              <w:right w:val="single" w:color="auto" w:sz="4" w:space="0"/>
            </w:tcBorders>
            <w:vAlign w:val="center"/>
          </w:tcPr>
          <w:p w14:paraId="1933F21D">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担任项目经理年限</w:t>
            </w:r>
          </w:p>
        </w:tc>
        <w:tc>
          <w:tcPr>
            <w:tcW w:w="2563" w:type="dxa"/>
            <w:gridSpan w:val="6"/>
            <w:tcBorders>
              <w:top w:val="single" w:color="auto" w:sz="4" w:space="0"/>
              <w:left w:val="single" w:color="auto" w:sz="4" w:space="0"/>
              <w:bottom w:val="single" w:color="auto" w:sz="4" w:space="0"/>
              <w:right w:val="single" w:color="auto" w:sz="4" w:space="0"/>
            </w:tcBorders>
            <w:vAlign w:val="center"/>
          </w:tcPr>
          <w:p w14:paraId="78DC0392">
            <w:pPr>
              <w:jc w:val="center"/>
              <w:rPr>
                <w:color w:val="000000" w:themeColor="text1"/>
                <w14:textFill>
                  <w14:solidFill>
                    <w14:schemeClr w14:val="tx1"/>
                  </w14:solidFill>
                </w14:textFill>
              </w:rPr>
            </w:pPr>
          </w:p>
        </w:tc>
        <w:tc>
          <w:tcPr>
            <w:tcW w:w="1209" w:type="dxa"/>
            <w:tcBorders>
              <w:top w:val="single" w:color="auto" w:sz="4" w:space="0"/>
              <w:left w:val="single" w:color="auto" w:sz="4" w:space="0"/>
              <w:bottom w:val="single" w:color="auto" w:sz="4" w:space="0"/>
              <w:right w:val="single" w:color="auto" w:sz="4" w:space="0"/>
            </w:tcBorders>
            <w:vAlign w:val="center"/>
          </w:tcPr>
          <w:p w14:paraId="2B81EB5B">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身份</w:t>
            </w:r>
            <w:r>
              <w:rPr>
                <w:color w:val="000000" w:themeColor="text1"/>
                <w14:textFill>
                  <w14:solidFill>
                    <w14:schemeClr w14:val="tx1"/>
                  </w14:solidFill>
                </w14:textFill>
              </w:rPr>
              <w:t>证号码</w:t>
            </w:r>
          </w:p>
        </w:tc>
        <w:tc>
          <w:tcPr>
            <w:tcW w:w="4608" w:type="dxa"/>
            <w:gridSpan w:val="10"/>
            <w:tcBorders>
              <w:top w:val="single" w:color="auto" w:sz="4" w:space="0"/>
              <w:left w:val="single" w:color="auto" w:sz="4" w:space="0"/>
              <w:bottom w:val="single" w:color="auto" w:sz="4" w:space="0"/>
              <w:right w:val="single" w:color="auto" w:sz="4" w:space="0"/>
            </w:tcBorders>
            <w:vAlign w:val="center"/>
          </w:tcPr>
          <w:p w14:paraId="322ECA84">
            <w:pPr>
              <w:jc w:val="center"/>
              <w:rPr>
                <w:color w:val="000000" w:themeColor="text1"/>
                <w14:textFill>
                  <w14:solidFill>
                    <w14:schemeClr w14:val="tx1"/>
                  </w14:solidFill>
                </w14:textFill>
              </w:rPr>
            </w:pPr>
          </w:p>
        </w:tc>
      </w:tr>
      <w:tr w14:paraId="0FF48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tcBorders>
              <w:top w:val="single" w:color="auto" w:sz="4" w:space="0"/>
              <w:left w:val="single" w:color="auto" w:sz="4" w:space="0"/>
              <w:bottom w:val="single" w:color="auto" w:sz="4" w:space="0"/>
              <w:right w:val="single" w:color="auto" w:sz="4" w:space="0"/>
            </w:tcBorders>
            <w:vAlign w:val="center"/>
          </w:tcPr>
          <w:p w14:paraId="73C20BD3">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证书名称</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764C880C">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注册专业</w:t>
            </w:r>
          </w:p>
        </w:tc>
        <w:tc>
          <w:tcPr>
            <w:tcW w:w="1222" w:type="dxa"/>
            <w:gridSpan w:val="3"/>
            <w:tcBorders>
              <w:top w:val="single" w:color="auto" w:sz="4" w:space="0"/>
              <w:left w:val="single" w:color="auto" w:sz="4" w:space="0"/>
              <w:bottom w:val="single" w:color="auto" w:sz="4" w:space="0"/>
              <w:right w:val="single" w:color="auto" w:sz="4" w:space="0"/>
            </w:tcBorders>
            <w:vAlign w:val="center"/>
          </w:tcPr>
          <w:p w14:paraId="710C31DD">
            <w:pPr>
              <w:jc w:val="center"/>
              <w:rPr>
                <w:color w:val="000000" w:themeColor="text1"/>
                <w14:textFill>
                  <w14:solidFill>
                    <w14:schemeClr w14:val="tx1"/>
                  </w14:solidFill>
                </w14:textFill>
              </w:rPr>
            </w:pPr>
            <w:r>
              <w:rPr>
                <w:color w:val="000000" w:themeColor="text1"/>
                <w14:textFill>
                  <w14:solidFill>
                    <w14:schemeClr w14:val="tx1"/>
                  </w14:solidFill>
                </w14:textFill>
              </w:rPr>
              <w:t>级别</w:t>
            </w:r>
          </w:p>
        </w:tc>
        <w:tc>
          <w:tcPr>
            <w:tcW w:w="1417" w:type="dxa"/>
            <w:gridSpan w:val="3"/>
            <w:tcBorders>
              <w:top w:val="single" w:color="auto" w:sz="4" w:space="0"/>
              <w:left w:val="single" w:color="auto" w:sz="4" w:space="0"/>
              <w:bottom w:val="single" w:color="auto" w:sz="4" w:space="0"/>
              <w:right w:val="single" w:color="auto" w:sz="4" w:space="0"/>
            </w:tcBorders>
            <w:vAlign w:val="center"/>
          </w:tcPr>
          <w:p w14:paraId="7BE1CEB6">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证书编号</w:t>
            </w:r>
          </w:p>
        </w:tc>
        <w:tc>
          <w:tcPr>
            <w:tcW w:w="1418" w:type="dxa"/>
            <w:gridSpan w:val="3"/>
            <w:tcBorders>
              <w:top w:val="single" w:color="auto" w:sz="4" w:space="0"/>
              <w:left w:val="single" w:color="auto" w:sz="4" w:space="0"/>
              <w:bottom w:val="single" w:color="auto" w:sz="4" w:space="0"/>
              <w:right w:val="single" w:color="auto" w:sz="4" w:space="0"/>
            </w:tcBorders>
            <w:vAlign w:val="center"/>
          </w:tcPr>
          <w:p w14:paraId="20C41DD2">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注册时间</w:t>
            </w:r>
          </w:p>
        </w:tc>
        <w:tc>
          <w:tcPr>
            <w:tcW w:w="1632" w:type="dxa"/>
            <w:gridSpan w:val="4"/>
            <w:tcBorders>
              <w:top w:val="single" w:color="auto" w:sz="4" w:space="0"/>
              <w:left w:val="single" w:color="auto" w:sz="4" w:space="0"/>
              <w:bottom w:val="single" w:color="auto" w:sz="4" w:space="0"/>
              <w:right w:val="single" w:color="auto" w:sz="4" w:space="0"/>
            </w:tcBorders>
            <w:vAlign w:val="center"/>
          </w:tcPr>
          <w:p w14:paraId="1EB8C4F4">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注册单位</w:t>
            </w:r>
          </w:p>
        </w:tc>
        <w:tc>
          <w:tcPr>
            <w:tcW w:w="1416" w:type="dxa"/>
            <w:gridSpan w:val="2"/>
            <w:tcBorders>
              <w:top w:val="single" w:color="auto" w:sz="4" w:space="0"/>
              <w:left w:val="single" w:color="auto" w:sz="4" w:space="0"/>
              <w:bottom w:val="single" w:color="auto" w:sz="4" w:space="0"/>
              <w:right w:val="single" w:color="auto" w:sz="4" w:space="0"/>
            </w:tcBorders>
            <w:vAlign w:val="center"/>
          </w:tcPr>
          <w:p w14:paraId="316878F1">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注册有效期</w:t>
            </w:r>
          </w:p>
        </w:tc>
      </w:tr>
      <w:tr w14:paraId="5AF32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tcBorders>
              <w:top w:val="single" w:color="auto" w:sz="4" w:space="0"/>
              <w:left w:val="single" w:color="auto" w:sz="4" w:space="0"/>
              <w:bottom w:val="single" w:color="auto" w:sz="4" w:space="0"/>
              <w:right w:val="single" w:color="auto" w:sz="4" w:space="0"/>
            </w:tcBorders>
            <w:vAlign w:val="center"/>
          </w:tcPr>
          <w:p w14:paraId="32F18F3A">
            <w:pPr>
              <w:jc w:val="center"/>
              <w:rPr>
                <w:color w:val="000000" w:themeColor="text1"/>
                <w14:textFill>
                  <w14:solidFill>
                    <w14:schemeClr w14:val="tx1"/>
                  </w14:solidFill>
                </w14:textFill>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7810766A">
            <w:pPr>
              <w:jc w:val="center"/>
              <w:rPr>
                <w:color w:val="000000" w:themeColor="text1"/>
                <w14:textFill>
                  <w14:solidFill>
                    <w14:schemeClr w14:val="tx1"/>
                  </w14:solidFill>
                </w14:textFill>
              </w:rPr>
            </w:pPr>
          </w:p>
        </w:tc>
        <w:tc>
          <w:tcPr>
            <w:tcW w:w="1222" w:type="dxa"/>
            <w:gridSpan w:val="3"/>
            <w:tcBorders>
              <w:top w:val="single" w:color="auto" w:sz="4" w:space="0"/>
              <w:left w:val="single" w:color="auto" w:sz="4" w:space="0"/>
              <w:bottom w:val="single" w:color="auto" w:sz="4" w:space="0"/>
              <w:right w:val="single" w:color="auto" w:sz="4" w:space="0"/>
            </w:tcBorders>
            <w:vAlign w:val="center"/>
          </w:tcPr>
          <w:p w14:paraId="2A9BB240">
            <w:pPr>
              <w:jc w:val="center"/>
              <w:rPr>
                <w:rFonts w:cs="宋体"/>
                <w:color w:val="000000" w:themeColor="text1"/>
                <w14:textFill>
                  <w14:solidFill>
                    <w14:schemeClr w14:val="tx1"/>
                  </w14:solidFill>
                </w14:textFill>
              </w:rPr>
            </w:pPr>
          </w:p>
        </w:tc>
        <w:tc>
          <w:tcPr>
            <w:tcW w:w="1417" w:type="dxa"/>
            <w:gridSpan w:val="3"/>
            <w:tcBorders>
              <w:top w:val="single" w:color="auto" w:sz="4" w:space="0"/>
              <w:left w:val="single" w:color="auto" w:sz="4" w:space="0"/>
              <w:bottom w:val="single" w:color="auto" w:sz="4" w:space="0"/>
              <w:right w:val="single" w:color="auto" w:sz="4" w:space="0"/>
            </w:tcBorders>
            <w:vAlign w:val="center"/>
          </w:tcPr>
          <w:p w14:paraId="321210E6">
            <w:pPr>
              <w:jc w:val="center"/>
              <w:rPr>
                <w:color w:val="000000" w:themeColor="text1"/>
                <w14:textFill>
                  <w14:solidFill>
                    <w14:schemeClr w14:val="tx1"/>
                  </w14:solidFill>
                </w14:textFill>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14:paraId="7A1F249D">
            <w:pPr>
              <w:jc w:val="center"/>
              <w:rPr>
                <w:color w:val="000000" w:themeColor="text1"/>
                <w14:textFill>
                  <w14:solidFill>
                    <w14:schemeClr w14:val="tx1"/>
                  </w14:solidFill>
                </w14:textFill>
              </w:rPr>
            </w:pPr>
          </w:p>
        </w:tc>
        <w:tc>
          <w:tcPr>
            <w:tcW w:w="1632" w:type="dxa"/>
            <w:gridSpan w:val="4"/>
            <w:tcBorders>
              <w:top w:val="single" w:color="auto" w:sz="4" w:space="0"/>
              <w:left w:val="single" w:color="auto" w:sz="4" w:space="0"/>
              <w:bottom w:val="single" w:color="auto" w:sz="4" w:space="0"/>
              <w:right w:val="single" w:color="auto" w:sz="4" w:space="0"/>
            </w:tcBorders>
            <w:vAlign w:val="center"/>
          </w:tcPr>
          <w:p w14:paraId="17CC8BCE">
            <w:pPr>
              <w:jc w:val="center"/>
              <w:rPr>
                <w:color w:val="000000" w:themeColor="text1"/>
                <w14:textFill>
                  <w14:solidFill>
                    <w14:schemeClr w14:val="tx1"/>
                  </w14:solidFill>
                </w14:textFill>
              </w:rPr>
            </w:pPr>
          </w:p>
        </w:tc>
        <w:tc>
          <w:tcPr>
            <w:tcW w:w="1416" w:type="dxa"/>
            <w:gridSpan w:val="2"/>
            <w:tcBorders>
              <w:top w:val="single" w:color="auto" w:sz="4" w:space="0"/>
              <w:left w:val="single" w:color="auto" w:sz="4" w:space="0"/>
              <w:bottom w:val="single" w:color="auto" w:sz="4" w:space="0"/>
              <w:right w:val="single" w:color="auto" w:sz="4" w:space="0"/>
            </w:tcBorders>
            <w:vAlign w:val="center"/>
          </w:tcPr>
          <w:p w14:paraId="1D1C1F8D">
            <w:pPr>
              <w:jc w:val="center"/>
              <w:rPr>
                <w:color w:val="000000" w:themeColor="text1"/>
                <w14:textFill>
                  <w14:solidFill>
                    <w14:schemeClr w14:val="tx1"/>
                  </w14:solidFill>
                </w14:textFill>
              </w:rPr>
            </w:pPr>
          </w:p>
        </w:tc>
      </w:tr>
      <w:tr w14:paraId="36AC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tcBorders>
              <w:top w:val="single" w:color="auto" w:sz="4" w:space="0"/>
              <w:left w:val="single" w:color="auto" w:sz="4" w:space="0"/>
              <w:bottom w:val="single" w:color="auto" w:sz="4" w:space="0"/>
              <w:right w:val="single" w:color="auto" w:sz="4" w:space="0"/>
            </w:tcBorders>
            <w:vAlign w:val="center"/>
          </w:tcPr>
          <w:p w14:paraId="3C98CBEA">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安全生产考核合格证书</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4CD398B0">
            <w:pPr>
              <w:jc w:val="center"/>
              <w:rPr>
                <w:color w:val="000000" w:themeColor="text1"/>
                <w14:textFill>
                  <w14:solidFill>
                    <w14:schemeClr w14:val="tx1"/>
                  </w14:solidFill>
                </w14:textFill>
              </w:rPr>
            </w:pPr>
          </w:p>
        </w:tc>
        <w:tc>
          <w:tcPr>
            <w:tcW w:w="1222" w:type="dxa"/>
            <w:gridSpan w:val="3"/>
            <w:tcBorders>
              <w:top w:val="single" w:color="auto" w:sz="4" w:space="0"/>
              <w:left w:val="single" w:color="auto" w:sz="4" w:space="0"/>
              <w:bottom w:val="single" w:color="auto" w:sz="4" w:space="0"/>
              <w:right w:val="single" w:color="auto" w:sz="4" w:space="0"/>
            </w:tcBorders>
            <w:vAlign w:val="center"/>
          </w:tcPr>
          <w:p w14:paraId="6C95791E">
            <w:pPr>
              <w:jc w:val="center"/>
              <w:rPr>
                <w:rFonts w:cs="宋体"/>
                <w:color w:val="000000" w:themeColor="text1"/>
                <w14:textFill>
                  <w14:solidFill>
                    <w14:schemeClr w14:val="tx1"/>
                  </w14:solidFill>
                </w14:textFill>
              </w:rPr>
            </w:pPr>
            <w:r>
              <w:rPr>
                <w:rFonts w:hint="eastAsia"/>
                <w:color w:val="000000" w:themeColor="text1"/>
                <w14:textFill>
                  <w14:solidFill>
                    <w14:schemeClr w14:val="tx1"/>
                  </w14:solidFill>
                </w14:textFill>
              </w:rPr>
              <w:t>B类</w:t>
            </w:r>
          </w:p>
        </w:tc>
        <w:tc>
          <w:tcPr>
            <w:tcW w:w="1417" w:type="dxa"/>
            <w:gridSpan w:val="3"/>
            <w:tcBorders>
              <w:top w:val="single" w:color="auto" w:sz="4" w:space="0"/>
              <w:left w:val="single" w:color="auto" w:sz="4" w:space="0"/>
              <w:bottom w:val="single" w:color="auto" w:sz="4" w:space="0"/>
              <w:right w:val="single" w:color="auto" w:sz="4" w:space="0"/>
            </w:tcBorders>
            <w:vAlign w:val="center"/>
          </w:tcPr>
          <w:p w14:paraId="3D54644B">
            <w:pPr>
              <w:jc w:val="center"/>
              <w:rPr>
                <w:color w:val="000000" w:themeColor="text1"/>
                <w14:textFill>
                  <w14:solidFill>
                    <w14:schemeClr w14:val="tx1"/>
                  </w14:solidFill>
                </w14:textFill>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14:paraId="69985667">
            <w:pPr>
              <w:jc w:val="center"/>
              <w:rPr>
                <w:color w:val="000000" w:themeColor="text1"/>
                <w14:textFill>
                  <w14:solidFill>
                    <w14:schemeClr w14:val="tx1"/>
                  </w14:solidFill>
                </w14:textFill>
              </w:rPr>
            </w:pPr>
          </w:p>
        </w:tc>
        <w:tc>
          <w:tcPr>
            <w:tcW w:w="1632" w:type="dxa"/>
            <w:gridSpan w:val="4"/>
            <w:tcBorders>
              <w:top w:val="single" w:color="auto" w:sz="4" w:space="0"/>
              <w:left w:val="single" w:color="auto" w:sz="4" w:space="0"/>
              <w:bottom w:val="single" w:color="auto" w:sz="4" w:space="0"/>
              <w:right w:val="single" w:color="auto" w:sz="4" w:space="0"/>
            </w:tcBorders>
            <w:vAlign w:val="center"/>
          </w:tcPr>
          <w:p w14:paraId="1437A05C">
            <w:pPr>
              <w:jc w:val="center"/>
              <w:rPr>
                <w:color w:val="000000" w:themeColor="text1"/>
                <w14:textFill>
                  <w14:solidFill>
                    <w14:schemeClr w14:val="tx1"/>
                  </w14:solidFill>
                </w14:textFill>
              </w:rPr>
            </w:pPr>
          </w:p>
        </w:tc>
        <w:tc>
          <w:tcPr>
            <w:tcW w:w="1416" w:type="dxa"/>
            <w:gridSpan w:val="2"/>
            <w:tcBorders>
              <w:top w:val="single" w:color="auto" w:sz="4" w:space="0"/>
              <w:left w:val="single" w:color="auto" w:sz="4" w:space="0"/>
              <w:bottom w:val="single" w:color="auto" w:sz="4" w:space="0"/>
              <w:right w:val="single" w:color="auto" w:sz="4" w:space="0"/>
            </w:tcBorders>
            <w:vAlign w:val="center"/>
          </w:tcPr>
          <w:p w14:paraId="350FB553">
            <w:pPr>
              <w:jc w:val="center"/>
              <w:rPr>
                <w:color w:val="000000" w:themeColor="text1"/>
                <w14:textFill>
                  <w14:solidFill>
                    <w14:schemeClr w14:val="tx1"/>
                  </w14:solidFill>
                </w14:textFill>
              </w:rPr>
            </w:pPr>
          </w:p>
        </w:tc>
      </w:tr>
      <w:tr w14:paraId="5ECF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1" w:type="dxa"/>
            <w:gridSpan w:val="19"/>
            <w:tcBorders>
              <w:top w:val="single" w:color="auto" w:sz="4" w:space="0"/>
              <w:left w:val="single" w:color="auto" w:sz="4" w:space="0"/>
              <w:bottom w:val="single" w:color="auto" w:sz="4" w:space="0"/>
              <w:right w:val="single" w:color="auto" w:sz="4" w:space="0"/>
            </w:tcBorders>
            <w:vAlign w:val="center"/>
          </w:tcPr>
          <w:p w14:paraId="013163D2">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在建和已完工程项目情况</w:t>
            </w:r>
          </w:p>
        </w:tc>
      </w:tr>
      <w:tr w14:paraId="350A4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4AC632C4">
            <w:pPr>
              <w:jc w:val="center"/>
              <w:rPr>
                <w:color w:val="000000" w:themeColor="text1"/>
                <w14:textFill>
                  <w14:solidFill>
                    <w14:schemeClr w14:val="tx1"/>
                  </w14:solidFill>
                </w14:textFill>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30965CE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项目1</w:t>
            </w: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1376B94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项目2</w:t>
            </w: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4CAE847A">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项目3</w:t>
            </w: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5E1D1230">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项目4</w:t>
            </w: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1C4F9B6C">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14:paraId="31C87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670D17A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7C514E9C">
            <w:pPr>
              <w:jc w:val="center"/>
              <w:rPr>
                <w:color w:val="000000" w:themeColor="text1"/>
                <w14:textFill>
                  <w14:solidFill>
                    <w14:schemeClr w14:val="tx1"/>
                  </w14:solidFill>
                </w14:textFill>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5641BAEB">
            <w:pPr>
              <w:jc w:val="center"/>
              <w:rPr>
                <w:color w:val="000000" w:themeColor="text1"/>
                <w14:textFill>
                  <w14:solidFill>
                    <w14:schemeClr w14:val="tx1"/>
                  </w14:solidFill>
                </w14:textFill>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32ACBA24">
            <w:pPr>
              <w:jc w:val="center"/>
              <w:rPr>
                <w:color w:val="000000" w:themeColor="text1"/>
                <w14:textFill>
                  <w14:solidFill>
                    <w14:schemeClr w14:val="tx1"/>
                  </w14:solidFill>
                </w14:textFill>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276DB8B8">
            <w:pPr>
              <w:jc w:val="center"/>
              <w:rPr>
                <w:color w:val="000000" w:themeColor="text1"/>
                <w14:textFill>
                  <w14:solidFill>
                    <w14:schemeClr w14:val="tx1"/>
                  </w14:solidFill>
                </w14:textFill>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375422D1">
            <w:pPr>
              <w:jc w:val="center"/>
              <w:rPr>
                <w:color w:val="000000" w:themeColor="text1"/>
                <w14:textFill>
                  <w14:solidFill>
                    <w14:schemeClr w14:val="tx1"/>
                  </w14:solidFill>
                </w14:textFill>
              </w:rPr>
            </w:pPr>
          </w:p>
        </w:tc>
      </w:tr>
      <w:tr w14:paraId="61CE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72F1B6B2">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建设单位</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3DFAAF5E">
            <w:pPr>
              <w:jc w:val="center"/>
              <w:rPr>
                <w:color w:val="000000" w:themeColor="text1"/>
                <w14:textFill>
                  <w14:solidFill>
                    <w14:schemeClr w14:val="tx1"/>
                  </w14:solidFill>
                </w14:textFill>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552687C8">
            <w:pPr>
              <w:jc w:val="center"/>
              <w:rPr>
                <w:color w:val="000000" w:themeColor="text1"/>
                <w14:textFill>
                  <w14:solidFill>
                    <w14:schemeClr w14:val="tx1"/>
                  </w14:solidFill>
                </w14:textFill>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4233ED4E">
            <w:pPr>
              <w:jc w:val="center"/>
              <w:rPr>
                <w:color w:val="000000" w:themeColor="text1"/>
                <w14:textFill>
                  <w14:solidFill>
                    <w14:schemeClr w14:val="tx1"/>
                  </w14:solidFill>
                </w14:textFill>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5D23A785">
            <w:pPr>
              <w:jc w:val="center"/>
              <w:rPr>
                <w:color w:val="000000" w:themeColor="text1"/>
                <w14:textFill>
                  <w14:solidFill>
                    <w14:schemeClr w14:val="tx1"/>
                  </w14:solidFill>
                </w14:textFill>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3BDE7F85">
            <w:pPr>
              <w:jc w:val="center"/>
              <w:rPr>
                <w:color w:val="000000" w:themeColor="text1"/>
                <w14:textFill>
                  <w14:solidFill>
                    <w14:schemeClr w14:val="tx1"/>
                  </w14:solidFill>
                </w14:textFill>
              </w:rPr>
            </w:pPr>
          </w:p>
        </w:tc>
      </w:tr>
      <w:tr w14:paraId="49297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58BBBF3D">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建设规模</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35A46CD7">
            <w:pPr>
              <w:jc w:val="center"/>
              <w:rPr>
                <w:color w:val="000000" w:themeColor="text1"/>
                <w14:textFill>
                  <w14:solidFill>
                    <w14:schemeClr w14:val="tx1"/>
                  </w14:solidFill>
                </w14:textFill>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7FF03A3C">
            <w:pPr>
              <w:jc w:val="center"/>
              <w:rPr>
                <w:color w:val="000000" w:themeColor="text1"/>
                <w14:textFill>
                  <w14:solidFill>
                    <w14:schemeClr w14:val="tx1"/>
                  </w14:solidFill>
                </w14:textFill>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3DF71099">
            <w:pPr>
              <w:jc w:val="center"/>
              <w:rPr>
                <w:color w:val="000000" w:themeColor="text1"/>
                <w14:textFill>
                  <w14:solidFill>
                    <w14:schemeClr w14:val="tx1"/>
                  </w14:solidFill>
                </w14:textFill>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4A44A0B6">
            <w:pPr>
              <w:jc w:val="center"/>
              <w:rPr>
                <w:color w:val="000000" w:themeColor="text1"/>
                <w14:textFill>
                  <w14:solidFill>
                    <w14:schemeClr w14:val="tx1"/>
                  </w14:solidFill>
                </w14:textFill>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45D64BDF">
            <w:pPr>
              <w:jc w:val="center"/>
              <w:rPr>
                <w:color w:val="000000" w:themeColor="text1"/>
                <w14:textFill>
                  <w14:solidFill>
                    <w14:schemeClr w14:val="tx1"/>
                  </w14:solidFill>
                </w14:textFill>
              </w:rPr>
            </w:pPr>
          </w:p>
        </w:tc>
      </w:tr>
      <w:tr w14:paraId="289F7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56CB69DA">
            <w:pPr>
              <w:jc w:val="center"/>
              <w:rPr>
                <w:rFonts w:hint="eastAsia" w:ascii="宋体" w:hAnsi="宋体" w:cs="宋体"/>
                <w:color w:val="000000" w:themeColor="text1"/>
                <w:sz w:val="27"/>
                <w:szCs w:val="27"/>
                <w:lang w:bidi="ar"/>
                <w14:textFill>
                  <w14:solidFill>
                    <w14:schemeClr w14:val="tx1"/>
                  </w14:solidFill>
                </w14:textFill>
              </w:rPr>
            </w:pPr>
            <w:r>
              <w:rPr>
                <w:rFonts w:hint="eastAsia" w:cs="宋体"/>
                <w:color w:val="000000" w:themeColor="text1"/>
                <w14:textFill>
                  <w14:solidFill>
                    <w14:schemeClr w14:val="tx1"/>
                  </w14:solidFill>
                </w14:textFill>
              </w:rPr>
              <w:t>开工日期</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54A8B3A0">
            <w:pPr>
              <w:jc w:val="center"/>
              <w:rPr>
                <w:color w:val="000000" w:themeColor="text1"/>
                <w14:textFill>
                  <w14:solidFill>
                    <w14:schemeClr w14:val="tx1"/>
                  </w14:solidFill>
                </w14:textFill>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66FFDC63">
            <w:pPr>
              <w:jc w:val="center"/>
              <w:rPr>
                <w:color w:val="000000" w:themeColor="text1"/>
                <w14:textFill>
                  <w14:solidFill>
                    <w14:schemeClr w14:val="tx1"/>
                  </w14:solidFill>
                </w14:textFill>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00B6A4F3">
            <w:pPr>
              <w:jc w:val="center"/>
              <w:rPr>
                <w:color w:val="000000" w:themeColor="text1"/>
                <w14:textFill>
                  <w14:solidFill>
                    <w14:schemeClr w14:val="tx1"/>
                  </w14:solidFill>
                </w14:textFill>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79E2AFBA">
            <w:pPr>
              <w:jc w:val="center"/>
              <w:rPr>
                <w:color w:val="000000" w:themeColor="text1"/>
                <w14:textFill>
                  <w14:solidFill>
                    <w14:schemeClr w14:val="tx1"/>
                  </w14:solidFill>
                </w14:textFill>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087C6E48">
            <w:pPr>
              <w:jc w:val="center"/>
              <w:rPr>
                <w:color w:val="000000" w:themeColor="text1"/>
                <w14:textFill>
                  <w14:solidFill>
                    <w14:schemeClr w14:val="tx1"/>
                  </w14:solidFill>
                </w14:textFill>
              </w:rPr>
            </w:pPr>
          </w:p>
        </w:tc>
      </w:tr>
      <w:tr w14:paraId="62B3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093D92DA">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竣工日期</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1A377A5B">
            <w:pPr>
              <w:jc w:val="center"/>
              <w:rPr>
                <w:color w:val="000000" w:themeColor="text1"/>
                <w14:textFill>
                  <w14:solidFill>
                    <w14:schemeClr w14:val="tx1"/>
                  </w14:solidFill>
                </w14:textFill>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5D5DC1A2">
            <w:pPr>
              <w:jc w:val="center"/>
              <w:rPr>
                <w:color w:val="000000" w:themeColor="text1"/>
                <w14:textFill>
                  <w14:solidFill>
                    <w14:schemeClr w14:val="tx1"/>
                  </w14:solidFill>
                </w14:textFill>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70DA561D">
            <w:pPr>
              <w:jc w:val="center"/>
              <w:rPr>
                <w:color w:val="000000" w:themeColor="text1"/>
                <w14:textFill>
                  <w14:solidFill>
                    <w14:schemeClr w14:val="tx1"/>
                  </w14:solidFill>
                </w14:textFill>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032696D1">
            <w:pPr>
              <w:jc w:val="center"/>
              <w:rPr>
                <w:color w:val="000000" w:themeColor="text1"/>
                <w14:textFill>
                  <w14:solidFill>
                    <w14:schemeClr w14:val="tx1"/>
                  </w14:solidFill>
                </w14:textFill>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7A748233">
            <w:pPr>
              <w:jc w:val="center"/>
              <w:rPr>
                <w:color w:val="000000" w:themeColor="text1"/>
                <w14:textFill>
                  <w14:solidFill>
                    <w14:schemeClr w14:val="tx1"/>
                  </w14:solidFill>
                </w14:textFill>
              </w:rPr>
            </w:pPr>
          </w:p>
        </w:tc>
      </w:tr>
      <w:tr w14:paraId="77282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28C53C93">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人员角色</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31B19989">
            <w:pPr>
              <w:jc w:val="center"/>
              <w:rPr>
                <w:color w:val="000000" w:themeColor="text1"/>
                <w14:textFill>
                  <w14:solidFill>
                    <w14:schemeClr w14:val="tx1"/>
                  </w14:solidFill>
                </w14:textFill>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055BF736">
            <w:pPr>
              <w:jc w:val="center"/>
              <w:rPr>
                <w:color w:val="000000" w:themeColor="text1"/>
                <w14:textFill>
                  <w14:solidFill>
                    <w14:schemeClr w14:val="tx1"/>
                  </w14:solidFill>
                </w14:textFill>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34278F4F">
            <w:pPr>
              <w:jc w:val="center"/>
              <w:rPr>
                <w:color w:val="000000" w:themeColor="text1"/>
                <w14:textFill>
                  <w14:solidFill>
                    <w14:schemeClr w14:val="tx1"/>
                  </w14:solidFill>
                </w14:textFill>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6CB1A87B">
            <w:pPr>
              <w:jc w:val="center"/>
              <w:rPr>
                <w:color w:val="000000" w:themeColor="text1"/>
                <w14:textFill>
                  <w14:solidFill>
                    <w14:schemeClr w14:val="tx1"/>
                  </w14:solidFill>
                </w14:textFill>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76996E44">
            <w:pPr>
              <w:jc w:val="center"/>
              <w:rPr>
                <w:color w:val="000000" w:themeColor="text1"/>
                <w14:textFill>
                  <w14:solidFill>
                    <w14:schemeClr w14:val="tx1"/>
                  </w14:solidFill>
                </w14:textFill>
              </w:rPr>
            </w:pPr>
          </w:p>
        </w:tc>
      </w:tr>
      <w:tr w14:paraId="2488D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59D3EAC0">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在建或已完</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31E1BEAA">
            <w:pPr>
              <w:jc w:val="center"/>
              <w:rPr>
                <w:color w:val="000000" w:themeColor="text1"/>
                <w14:textFill>
                  <w14:solidFill>
                    <w14:schemeClr w14:val="tx1"/>
                  </w14:solidFill>
                </w14:textFill>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3C5C3D59">
            <w:pPr>
              <w:jc w:val="center"/>
              <w:rPr>
                <w:color w:val="000000" w:themeColor="text1"/>
                <w14:textFill>
                  <w14:solidFill>
                    <w14:schemeClr w14:val="tx1"/>
                  </w14:solidFill>
                </w14:textFill>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39AA6503">
            <w:pPr>
              <w:jc w:val="center"/>
              <w:rPr>
                <w:color w:val="000000" w:themeColor="text1"/>
                <w14:textFill>
                  <w14:solidFill>
                    <w14:schemeClr w14:val="tx1"/>
                  </w14:solidFill>
                </w14:textFill>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58F1EA39">
            <w:pPr>
              <w:jc w:val="center"/>
              <w:rPr>
                <w:color w:val="000000" w:themeColor="text1"/>
                <w14:textFill>
                  <w14:solidFill>
                    <w14:schemeClr w14:val="tx1"/>
                  </w14:solidFill>
                </w14:textFill>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53B36725">
            <w:pPr>
              <w:jc w:val="center"/>
              <w:rPr>
                <w:color w:val="000000" w:themeColor="text1"/>
                <w14:textFill>
                  <w14:solidFill>
                    <w14:schemeClr w14:val="tx1"/>
                  </w14:solidFill>
                </w14:textFill>
              </w:rPr>
            </w:pPr>
          </w:p>
        </w:tc>
      </w:tr>
      <w:tr w14:paraId="4DF79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310CBBEC">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工程质量</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50921DF5">
            <w:pPr>
              <w:jc w:val="center"/>
              <w:rPr>
                <w:color w:val="000000" w:themeColor="text1"/>
                <w14:textFill>
                  <w14:solidFill>
                    <w14:schemeClr w14:val="tx1"/>
                  </w14:solidFill>
                </w14:textFill>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109415F3">
            <w:pPr>
              <w:jc w:val="center"/>
              <w:rPr>
                <w:color w:val="000000" w:themeColor="text1"/>
                <w14:textFill>
                  <w14:solidFill>
                    <w14:schemeClr w14:val="tx1"/>
                  </w14:solidFill>
                </w14:textFill>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1C1ACBDE">
            <w:pPr>
              <w:jc w:val="center"/>
              <w:rPr>
                <w:color w:val="000000" w:themeColor="text1"/>
                <w14:textFill>
                  <w14:solidFill>
                    <w14:schemeClr w14:val="tx1"/>
                  </w14:solidFill>
                </w14:textFill>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4B0BCD27">
            <w:pPr>
              <w:jc w:val="center"/>
              <w:rPr>
                <w:color w:val="000000" w:themeColor="text1"/>
                <w14:textFill>
                  <w14:solidFill>
                    <w14:schemeClr w14:val="tx1"/>
                  </w14:solidFill>
                </w14:textFill>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1ECA3247">
            <w:pPr>
              <w:jc w:val="center"/>
              <w:rPr>
                <w:color w:val="000000" w:themeColor="text1"/>
                <w14:textFill>
                  <w14:solidFill>
                    <w14:schemeClr w14:val="tx1"/>
                  </w14:solidFill>
                </w14:textFill>
              </w:rPr>
            </w:pPr>
          </w:p>
        </w:tc>
      </w:tr>
      <w:tr w14:paraId="4C5EA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2D7CEAD7">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受奖情况</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2C4A064F">
            <w:pPr>
              <w:jc w:val="center"/>
              <w:rPr>
                <w:color w:val="000000" w:themeColor="text1"/>
                <w14:textFill>
                  <w14:solidFill>
                    <w14:schemeClr w14:val="tx1"/>
                  </w14:solidFill>
                </w14:textFill>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2EE0D420">
            <w:pPr>
              <w:jc w:val="center"/>
              <w:rPr>
                <w:color w:val="000000" w:themeColor="text1"/>
                <w14:textFill>
                  <w14:solidFill>
                    <w14:schemeClr w14:val="tx1"/>
                  </w14:solidFill>
                </w14:textFill>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023697C9">
            <w:pPr>
              <w:jc w:val="center"/>
              <w:rPr>
                <w:color w:val="000000" w:themeColor="text1"/>
                <w14:textFill>
                  <w14:solidFill>
                    <w14:schemeClr w14:val="tx1"/>
                  </w14:solidFill>
                </w14:textFill>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0369AA6D">
            <w:pPr>
              <w:jc w:val="center"/>
              <w:rPr>
                <w:color w:val="000000" w:themeColor="text1"/>
                <w14:textFill>
                  <w14:solidFill>
                    <w14:schemeClr w14:val="tx1"/>
                  </w14:solidFill>
                </w14:textFill>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07BBD81E">
            <w:pPr>
              <w:jc w:val="center"/>
              <w:rPr>
                <w:color w:val="000000" w:themeColor="text1"/>
                <w14:textFill>
                  <w14:solidFill>
                    <w14:schemeClr w14:val="tx1"/>
                  </w14:solidFill>
                </w14:textFill>
              </w:rPr>
            </w:pPr>
          </w:p>
        </w:tc>
      </w:tr>
    </w:tbl>
    <w:p w14:paraId="66AF1B14">
      <w:pPr>
        <w:rPr>
          <w:rFonts w:hint="eastAsia" w:ascii="宋体" w:hAnsi="宋体"/>
          <w:color w:val="000000" w:themeColor="text1"/>
          <w:szCs w:val="21"/>
          <w14:textFill>
            <w14:solidFill>
              <w14:schemeClr w14:val="tx1"/>
            </w14:solidFill>
          </w14:textFill>
        </w:rPr>
      </w:pPr>
      <w:r>
        <w:rPr>
          <w:rFonts w:hint="eastAsia" w:ascii="宋体" w:hAnsi="宋体" w:cs="楷体_GB2312"/>
          <w:color w:val="000000" w:themeColor="text1"/>
          <w:szCs w:val="21"/>
          <w14:textFill>
            <w14:solidFill>
              <w14:schemeClr w14:val="tx1"/>
            </w14:solidFill>
          </w14:textFill>
        </w:rPr>
        <w:t>备注：</w:t>
      </w:r>
    </w:p>
    <w:p w14:paraId="66AEBD75">
      <w:pPr>
        <w:spacing w:line="360" w:lineRule="auto"/>
        <w:ind w:firstLine="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1.项目</w:t>
      </w:r>
      <w:r>
        <w:rPr>
          <w:rFonts w:ascii="宋体" w:hAnsi="宋体"/>
          <w:color w:val="000000" w:themeColor="text1"/>
          <w:szCs w:val="21"/>
          <w14:textFill>
            <w14:solidFill>
              <w14:schemeClr w14:val="tx1"/>
            </w14:solidFill>
          </w14:textFill>
        </w:rPr>
        <w:t>数</w:t>
      </w:r>
      <w:r>
        <w:rPr>
          <w:rFonts w:hint="eastAsia" w:ascii="宋体" w:hAnsi="宋体"/>
          <w:color w:val="000000" w:themeColor="text1"/>
          <w:szCs w:val="21"/>
          <w14:textFill>
            <w14:solidFill>
              <w14:schemeClr w14:val="tx1"/>
            </w14:solidFill>
          </w14:textFill>
        </w:rPr>
        <w:t>可</w:t>
      </w:r>
      <w:r>
        <w:rPr>
          <w:rFonts w:ascii="宋体" w:hAnsi="宋体"/>
          <w:color w:val="000000" w:themeColor="text1"/>
          <w:szCs w:val="21"/>
          <w14:textFill>
            <w14:solidFill>
              <w14:schemeClr w14:val="tx1"/>
            </w14:solidFill>
          </w14:textFill>
        </w:rPr>
        <w:t>以根据需要增加</w:t>
      </w:r>
      <w:r>
        <w:rPr>
          <w:rFonts w:hint="eastAsia" w:ascii="宋体" w:hAnsi="宋体"/>
          <w:color w:val="000000" w:themeColor="text1"/>
          <w:szCs w:val="21"/>
          <w14:textFill>
            <w14:solidFill>
              <w14:schemeClr w14:val="tx1"/>
            </w14:solidFill>
          </w14:textFill>
        </w:rPr>
        <w:t>。</w:t>
      </w:r>
    </w:p>
    <w:p w14:paraId="58A7209F">
      <w:pPr>
        <w:spacing w:line="360" w:lineRule="auto"/>
        <w:ind w:firstLine="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2.本表后附项目经理的职称证、安全生产考核合格证（B类）、本表所列证书复印件并加盖供应商电子签章。</w:t>
      </w:r>
    </w:p>
    <w:p w14:paraId="1E9B5BEA">
      <w:pPr>
        <w:spacing w:before="156"/>
        <w:ind w:firstLine="643"/>
        <w:jc w:val="center"/>
        <w:rPr>
          <w:color w:val="000000" w:themeColor="text1"/>
          <w:sz w:val="28"/>
          <w:szCs w:val="28"/>
          <w:u w:val="single"/>
          <w14:textFill>
            <w14:solidFill>
              <w14:schemeClr w14:val="tx1"/>
            </w14:solidFill>
          </w14:textFill>
        </w:rPr>
      </w:pPr>
      <w:r>
        <w:rPr>
          <w:rFonts w:cs="宋体"/>
          <w:b/>
          <w:color w:val="000000" w:themeColor="text1"/>
          <w:sz w:val="32"/>
          <w:szCs w:val="32"/>
          <w14:textFill>
            <w14:solidFill>
              <w14:schemeClr w14:val="tx1"/>
            </w14:solidFill>
          </w14:textFill>
        </w:rPr>
        <w:br w:type="page" w:clear="all"/>
      </w:r>
      <w:r>
        <w:rPr>
          <w:rFonts w:hint="eastAsia" w:cs="宋体"/>
          <w:b/>
          <w:color w:val="000000" w:themeColor="text1"/>
          <w:sz w:val="28"/>
          <w:szCs w:val="28"/>
          <w14:textFill>
            <w14:solidFill>
              <w14:schemeClr w14:val="tx1"/>
            </w14:solidFill>
          </w14:textFill>
        </w:rPr>
        <w:t>项目技术负责人（项目总工）简历表</w:t>
      </w:r>
    </w:p>
    <w:tbl>
      <w:tblPr>
        <w:tblStyle w:val="30"/>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64"/>
        <w:gridCol w:w="308"/>
        <w:gridCol w:w="880"/>
        <w:gridCol w:w="668"/>
        <w:gridCol w:w="320"/>
        <w:gridCol w:w="234"/>
        <w:gridCol w:w="66"/>
        <w:gridCol w:w="1217"/>
        <w:gridCol w:w="134"/>
        <w:gridCol w:w="242"/>
        <w:gridCol w:w="1096"/>
        <w:gridCol w:w="80"/>
        <w:gridCol w:w="409"/>
        <w:gridCol w:w="1108"/>
        <w:gridCol w:w="44"/>
        <w:gridCol w:w="71"/>
        <w:gridCol w:w="1413"/>
        <w:gridCol w:w="11"/>
      </w:tblGrid>
      <w:tr w14:paraId="4154F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tcBorders>
              <w:top w:val="single" w:color="auto" w:sz="4" w:space="0"/>
              <w:left w:val="single" w:color="auto" w:sz="4" w:space="0"/>
              <w:bottom w:val="single" w:color="auto" w:sz="4" w:space="0"/>
              <w:right w:val="single" w:color="auto" w:sz="4" w:space="0"/>
            </w:tcBorders>
            <w:vAlign w:val="center"/>
          </w:tcPr>
          <w:p w14:paraId="4921E5EA">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姓名</w:t>
            </w:r>
          </w:p>
        </w:tc>
        <w:tc>
          <w:tcPr>
            <w:tcW w:w="2340" w:type="dxa"/>
            <w:gridSpan w:val="5"/>
            <w:tcBorders>
              <w:top w:val="single" w:color="auto" w:sz="4" w:space="0"/>
              <w:left w:val="single" w:color="auto" w:sz="4" w:space="0"/>
              <w:bottom w:val="single" w:color="auto" w:sz="4" w:space="0"/>
              <w:right w:val="single" w:color="auto" w:sz="4" w:space="0"/>
            </w:tcBorders>
            <w:vAlign w:val="center"/>
          </w:tcPr>
          <w:p w14:paraId="347E2DE8">
            <w:pPr>
              <w:jc w:val="center"/>
              <w:rPr>
                <w:color w:val="000000" w:themeColor="text1"/>
                <w14:textFill>
                  <w14:solidFill>
                    <w14:schemeClr w14:val="tx1"/>
                  </w14:solidFill>
                </w14:textFill>
              </w:rPr>
            </w:pPr>
          </w:p>
        </w:tc>
        <w:tc>
          <w:tcPr>
            <w:tcW w:w="1893" w:type="dxa"/>
            <w:gridSpan w:val="5"/>
            <w:tcBorders>
              <w:top w:val="single" w:color="auto" w:sz="4" w:space="0"/>
              <w:left w:val="single" w:color="auto" w:sz="4" w:space="0"/>
              <w:bottom w:val="single" w:color="auto" w:sz="4" w:space="0"/>
              <w:right w:val="single" w:color="auto" w:sz="4" w:space="0"/>
            </w:tcBorders>
            <w:vAlign w:val="center"/>
          </w:tcPr>
          <w:p w14:paraId="67B3E656">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性别</w:t>
            </w:r>
          </w:p>
        </w:tc>
        <w:tc>
          <w:tcPr>
            <w:tcW w:w="1585" w:type="dxa"/>
            <w:gridSpan w:val="3"/>
            <w:tcBorders>
              <w:top w:val="single" w:color="auto" w:sz="4" w:space="0"/>
              <w:left w:val="single" w:color="auto" w:sz="4" w:space="0"/>
              <w:bottom w:val="single" w:color="auto" w:sz="4" w:space="0"/>
              <w:right w:val="single" w:color="auto" w:sz="4" w:space="0"/>
            </w:tcBorders>
            <w:vAlign w:val="center"/>
          </w:tcPr>
          <w:p w14:paraId="7B984EE6">
            <w:pPr>
              <w:jc w:val="center"/>
              <w:rPr>
                <w:color w:val="000000" w:themeColor="text1"/>
                <w14:textFill>
                  <w14:solidFill>
                    <w14:schemeClr w14:val="tx1"/>
                  </w14:solidFill>
                </w14:textFill>
              </w:rPr>
            </w:pPr>
          </w:p>
        </w:tc>
        <w:tc>
          <w:tcPr>
            <w:tcW w:w="1108" w:type="dxa"/>
            <w:tcBorders>
              <w:top w:val="single" w:color="auto" w:sz="4" w:space="0"/>
              <w:left w:val="single" w:color="auto" w:sz="4" w:space="0"/>
              <w:bottom w:val="single" w:color="auto" w:sz="4" w:space="0"/>
              <w:right w:val="single" w:color="auto" w:sz="4" w:space="0"/>
            </w:tcBorders>
            <w:vAlign w:val="center"/>
          </w:tcPr>
          <w:p w14:paraId="1D17CFB5">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年龄</w:t>
            </w:r>
          </w:p>
        </w:tc>
        <w:tc>
          <w:tcPr>
            <w:tcW w:w="1531" w:type="dxa"/>
            <w:gridSpan w:val="4"/>
            <w:tcBorders>
              <w:top w:val="single" w:color="auto" w:sz="4" w:space="0"/>
              <w:left w:val="single" w:color="auto" w:sz="4" w:space="0"/>
              <w:bottom w:val="single" w:color="auto" w:sz="4" w:space="0"/>
              <w:right w:val="single" w:color="auto" w:sz="4" w:space="0"/>
            </w:tcBorders>
            <w:vAlign w:val="center"/>
          </w:tcPr>
          <w:p w14:paraId="358819DD">
            <w:pPr>
              <w:jc w:val="center"/>
              <w:rPr>
                <w:color w:val="000000" w:themeColor="text1"/>
                <w14:textFill>
                  <w14:solidFill>
                    <w14:schemeClr w14:val="tx1"/>
                  </w14:solidFill>
                </w14:textFill>
              </w:rPr>
            </w:pPr>
          </w:p>
        </w:tc>
      </w:tr>
      <w:tr w14:paraId="2CFC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tcBorders>
              <w:top w:val="single" w:color="auto" w:sz="4" w:space="0"/>
              <w:left w:val="single" w:color="auto" w:sz="4" w:space="0"/>
              <w:bottom w:val="single" w:color="auto" w:sz="4" w:space="0"/>
              <w:right w:val="single" w:color="auto" w:sz="4" w:space="0"/>
            </w:tcBorders>
            <w:vAlign w:val="center"/>
          </w:tcPr>
          <w:p w14:paraId="73505F8D">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岗位</w:t>
            </w:r>
          </w:p>
        </w:tc>
        <w:tc>
          <w:tcPr>
            <w:tcW w:w="2340" w:type="dxa"/>
            <w:gridSpan w:val="5"/>
            <w:tcBorders>
              <w:top w:val="single" w:color="auto" w:sz="4" w:space="0"/>
              <w:left w:val="single" w:color="auto" w:sz="4" w:space="0"/>
              <w:bottom w:val="single" w:color="auto" w:sz="4" w:space="0"/>
              <w:right w:val="single" w:color="auto" w:sz="4" w:space="0"/>
            </w:tcBorders>
            <w:vAlign w:val="center"/>
          </w:tcPr>
          <w:p w14:paraId="6D6E87E0">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项目技术负责人（项目总工）</w:t>
            </w:r>
          </w:p>
        </w:tc>
        <w:tc>
          <w:tcPr>
            <w:tcW w:w="1893" w:type="dxa"/>
            <w:gridSpan w:val="5"/>
            <w:tcBorders>
              <w:top w:val="single" w:color="auto" w:sz="4" w:space="0"/>
              <w:left w:val="single" w:color="auto" w:sz="4" w:space="0"/>
              <w:bottom w:val="single" w:color="auto" w:sz="4" w:space="0"/>
              <w:right w:val="single" w:color="auto" w:sz="4" w:space="0"/>
            </w:tcBorders>
            <w:vAlign w:val="center"/>
          </w:tcPr>
          <w:p w14:paraId="445F8CB1">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职称</w:t>
            </w:r>
          </w:p>
        </w:tc>
        <w:tc>
          <w:tcPr>
            <w:tcW w:w="1585" w:type="dxa"/>
            <w:gridSpan w:val="3"/>
            <w:tcBorders>
              <w:top w:val="single" w:color="auto" w:sz="4" w:space="0"/>
              <w:left w:val="single" w:color="auto" w:sz="4" w:space="0"/>
              <w:bottom w:val="single" w:color="auto" w:sz="4" w:space="0"/>
              <w:right w:val="single" w:color="auto" w:sz="4" w:space="0"/>
            </w:tcBorders>
            <w:vAlign w:val="center"/>
          </w:tcPr>
          <w:p w14:paraId="20A546EF">
            <w:pPr>
              <w:jc w:val="center"/>
              <w:rPr>
                <w:color w:val="000000" w:themeColor="text1"/>
                <w14:textFill>
                  <w14:solidFill>
                    <w14:schemeClr w14:val="tx1"/>
                  </w14:solidFill>
                </w14:textFill>
              </w:rPr>
            </w:pPr>
          </w:p>
        </w:tc>
        <w:tc>
          <w:tcPr>
            <w:tcW w:w="1108" w:type="dxa"/>
            <w:tcBorders>
              <w:top w:val="single" w:color="auto" w:sz="4" w:space="0"/>
              <w:left w:val="single" w:color="auto" w:sz="4" w:space="0"/>
              <w:bottom w:val="single" w:color="auto" w:sz="4" w:space="0"/>
              <w:right w:val="single" w:color="auto" w:sz="4" w:space="0"/>
            </w:tcBorders>
            <w:vAlign w:val="center"/>
          </w:tcPr>
          <w:p w14:paraId="7F9EF020">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学历</w:t>
            </w:r>
          </w:p>
        </w:tc>
        <w:tc>
          <w:tcPr>
            <w:tcW w:w="1531" w:type="dxa"/>
            <w:gridSpan w:val="4"/>
            <w:tcBorders>
              <w:top w:val="single" w:color="auto" w:sz="4" w:space="0"/>
              <w:left w:val="single" w:color="auto" w:sz="4" w:space="0"/>
              <w:bottom w:val="single" w:color="auto" w:sz="4" w:space="0"/>
              <w:right w:val="single" w:color="auto" w:sz="4" w:space="0"/>
            </w:tcBorders>
            <w:vAlign w:val="center"/>
          </w:tcPr>
          <w:p w14:paraId="0F6EE966">
            <w:pPr>
              <w:jc w:val="center"/>
              <w:rPr>
                <w:color w:val="000000" w:themeColor="text1"/>
                <w14:textFill>
                  <w14:solidFill>
                    <w14:schemeClr w14:val="tx1"/>
                  </w14:solidFill>
                </w14:textFill>
              </w:rPr>
            </w:pPr>
          </w:p>
        </w:tc>
      </w:tr>
      <w:tr w14:paraId="6871B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tcBorders>
              <w:top w:val="single" w:color="auto" w:sz="4" w:space="0"/>
              <w:left w:val="single" w:color="auto" w:sz="4" w:space="0"/>
              <w:bottom w:val="single" w:color="auto" w:sz="4" w:space="0"/>
              <w:right w:val="single" w:color="auto" w:sz="4" w:space="0"/>
            </w:tcBorders>
            <w:vAlign w:val="center"/>
          </w:tcPr>
          <w:p w14:paraId="7368E917">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从业开始时间</w:t>
            </w:r>
          </w:p>
        </w:tc>
        <w:tc>
          <w:tcPr>
            <w:tcW w:w="2340" w:type="dxa"/>
            <w:gridSpan w:val="5"/>
            <w:tcBorders>
              <w:top w:val="single" w:color="auto" w:sz="4" w:space="0"/>
              <w:left w:val="single" w:color="auto" w:sz="4" w:space="0"/>
              <w:bottom w:val="single" w:color="auto" w:sz="4" w:space="0"/>
              <w:right w:val="single" w:color="auto" w:sz="4" w:space="0"/>
            </w:tcBorders>
            <w:vAlign w:val="center"/>
          </w:tcPr>
          <w:p w14:paraId="1AC31EC1">
            <w:pPr>
              <w:jc w:val="center"/>
              <w:rPr>
                <w:color w:val="000000" w:themeColor="text1"/>
                <w14:textFill>
                  <w14:solidFill>
                    <w14:schemeClr w14:val="tx1"/>
                  </w14:solidFill>
                </w14:textFill>
              </w:rPr>
            </w:pPr>
          </w:p>
        </w:tc>
        <w:tc>
          <w:tcPr>
            <w:tcW w:w="1893" w:type="dxa"/>
            <w:gridSpan w:val="5"/>
            <w:tcBorders>
              <w:top w:val="single" w:color="auto" w:sz="4" w:space="0"/>
              <w:left w:val="single" w:color="auto" w:sz="4" w:space="0"/>
              <w:bottom w:val="single" w:color="auto" w:sz="4" w:space="0"/>
              <w:right w:val="single" w:color="auto" w:sz="4" w:space="0"/>
            </w:tcBorders>
            <w:vAlign w:val="center"/>
          </w:tcPr>
          <w:p w14:paraId="4A7F8E48">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职称</w:t>
            </w:r>
            <w:r>
              <w:rPr>
                <w:rFonts w:cs="宋体"/>
                <w:color w:val="000000" w:themeColor="text1"/>
                <w14:textFill>
                  <w14:solidFill>
                    <w14:schemeClr w14:val="tx1"/>
                  </w14:solidFill>
                </w14:textFill>
              </w:rPr>
              <w:t>获</w:t>
            </w:r>
            <w:r>
              <w:rPr>
                <w:rFonts w:hint="eastAsia" w:cs="宋体"/>
                <w:color w:val="000000" w:themeColor="text1"/>
                <w14:textFill>
                  <w14:solidFill>
                    <w14:schemeClr w14:val="tx1"/>
                  </w14:solidFill>
                </w14:textFill>
              </w:rPr>
              <w:t>得</w:t>
            </w:r>
            <w:r>
              <w:rPr>
                <w:rFonts w:cs="宋体"/>
                <w:color w:val="000000" w:themeColor="text1"/>
                <w14:textFill>
                  <w14:solidFill>
                    <w14:schemeClr w14:val="tx1"/>
                  </w14:solidFill>
                </w14:textFill>
              </w:rPr>
              <w:t>时间</w:t>
            </w:r>
          </w:p>
        </w:tc>
        <w:tc>
          <w:tcPr>
            <w:tcW w:w="1585" w:type="dxa"/>
            <w:gridSpan w:val="3"/>
            <w:tcBorders>
              <w:top w:val="single" w:color="auto" w:sz="4" w:space="0"/>
              <w:left w:val="single" w:color="auto" w:sz="4" w:space="0"/>
              <w:bottom w:val="single" w:color="auto" w:sz="4" w:space="0"/>
              <w:right w:val="single" w:color="auto" w:sz="4" w:space="0"/>
            </w:tcBorders>
            <w:vAlign w:val="center"/>
          </w:tcPr>
          <w:p w14:paraId="1A823487">
            <w:pPr>
              <w:jc w:val="center"/>
              <w:rPr>
                <w:color w:val="000000" w:themeColor="text1"/>
                <w14:textFill>
                  <w14:solidFill>
                    <w14:schemeClr w14:val="tx1"/>
                  </w14:solidFill>
                </w14:textFill>
              </w:rPr>
            </w:pPr>
          </w:p>
        </w:tc>
        <w:tc>
          <w:tcPr>
            <w:tcW w:w="1108" w:type="dxa"/>
            <w:tcBorders>
              <w:top w:val="single" w:color="auto" w:sz="4" w:space="0"/>
              <w:left w:val="single" w:color="auto" w:sz="4" w:space="0"/>
              <w:bottom w:val="single" w:color="auto" w:sz="4" w:space="0"/>
              <w:right w:val="single" w:color="auto" w:sz="4" w:space="0"/>
            </w:tcBorders>
            <w:vAlign w:val="center"/>
          </w:tcPr>
          <w:p w14:paraId="1025E6C1">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毕业时间</w:t>
            </w:r>
          </w:p>
        </w:tc>
        <w:tc>
          <w:tcPr>
            <w:tcW w:w="1531" w:type="dxa"/>
            <w:gridSpan w:val="4"/>
            <w:tcBorders>
              <w:top w:val="single" w:color="auto" w:sz="4" w:space="0"/>
              <w:left w:val="single" w:color="auto" w:sz="4" w:space="0"/>
              <w:bottom w:val="single" w:color="auto" w:sz="4" w:space="0"/>
              <w:right w:val="single" w:color="auto" w:sz="4" w:space="0"/>
            </w:tcBorders>
            <w:vAlign w:val="center"/>
          </w:tcPr>
          <w:p w14:paraId="19122713">
            <w:pPr>
              <w:jc w:val="center"/>
              <w:rPr>
                <w:color w:val="000000" w:themeColor="text1"/>
                <w14:textFill>
                  <w14:solidFill>
                    <w14:schemeClr w14:val="tx1"/>
                  </w14:solidFill>
                </w14:textFill>
              </w:rPr>
            </w:pPr>
          </w:p>
        </w:tc>
      </w:tr>
      <w:tr w14:paraId="0150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tcBorders>
              <w:top w:val="single" w:color="auto" w:sz="4" w:space="0"/>
              <w:left w:val="single" w:color="auto" w:sz="4" w:space="0"/>
              <w:bottom w:val="single" w:color="auto" w:sz="4" w:space="0"/>
              <w:right w:val="single" w:color="auto" w:sz="4" w:space="0"/>
            </w:tcBorders>
            <w:vAlign w:val="center"/>
          </w:tcPr>
          <w:p w14:paraId="6D7DD6F1">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担任</w:t>
            </w:r>
            <w:r>
              <w:rPr>
                <w:rFonts w:hint="eastAsia"/>
                <w:color w:val="000000" w:themeColor="text1"/>
                <w14:textFill>
                  <w14:solidFill>
                    <w14:schemeClr w14:val="tx1"/>
                  </w14:solidFill>
                </w14:textFill>
              </w:rPr>
              <w:t>……</w:t>
            </w:r>
            <w:r>
              <w:rPr>
                <w:rFonts w:hint="eastAsia" w:cs="宋体"/>
                <w:color w:val="000000" w:themeColor="text1"/>
                <w14:textFill>
                  <w14:solidFill>
                    <w14:schemeClr w14:val="tx1"/>
                  </w14:solidFill>
                </w14:textFill>
              </w:rPr>
              <w:t>年限</w:t>
            </w:r>
          </w:p>
        </w:tc>
        <w:tc>
          <w:tcPr>
            <w:tcW w:w="2476" w:type="dxa"/>
            <w:gridSpan w:val="6"/>
            <w:tcBorders>
              <w:top w:val="single" w:color="auto" w:sz="4" w:space="0"/>
              <w:left w:val="single" w:color="auto" w:sz="4" w:space="0"/>
              <w:bottom w:val="single" w:color="auto" w:sz="4" w:space="0"/>
              <w:right w:val="single" w:color="auto" w:sz="4" w:space="0"/>
            </w:tcBorders>
            <w:vAlign w:val="center"/>
          </w:tcPr>
          <w:p w14:paraId="0FABD5E9">
            <w:pPr>
              <w:jc w:val="center"/>
              <w:rPr>
                <w:color w:val="000000" w:themeColor="text1"/>
                <w14:textFill>
                  <w14:solidFill>
                    <w14:schemeClr w14:val="tx1"/>
                  </w14:solidFill>
                </w14:textFill>
              </w:rPr>
            </w:pPr>
          </w:p>
        </w:tc>
        <w:tc>
          <w:tcPr>
            <w:tcW w:w="1209" w:type="dxa"/>
            <w:tcBorders>
              <w:top w:val="single" w:color="auto" w:sz="4" w:space="0"/>
              <w:left w:val="single" w:color="auto" w:sz="4" w:space="0"/>
              <w:bottom w:val="single" w:color="auto" w:sz="4" w:space="0"/>
              <w:right w:val="single" w:color="auto" w:sz="4" w:space="0"/>
            </w:tcBorders>
            <w:vAlign w:val="center"/>
          </w:tcPr>
          <w:p w14:paraId="4E3A16F2">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身份</w:t>
            </w:r>
            <w:r>
              <w:rPr>
                <w:color w:val="000000" w:themeColor="text1"/>
                <w14:textFill>
                  <w14:solidFill>
                    <w14:schemeClr w14:val="tx1"/>
                  </w14:solidFill>
                </w14:textFill>
              </w:rPr>
              <w:t>证号码</w:t>
            </w:r>
          </w:p>
        </w:tc>
        <w:tc>
          <w:tcPr>
            <w:tcW w:w="4608" w:type="dxa"/>
            <w:gridSpan w:val="10"/>
            <w:tcBorders>
              <w:top w:val="single" w:color="auto" w:sz="4" w:space="0"/>
              <w:left w:val="single" w:color="auto" w:sz="4" w:space="0"/>
              <w:bottom w:val="single" w:color="auto" w:sz="4" w:space="0"/>
              <w:right w:val="single" w:color="auto" w:sz="4" w:space="0"/>
            </w:tcBorders>
            <w:vAlign w:val="center"/>
          </w:tcPr>
          <w:p w14:paraId="258F30CF">
            <w:pPr>
              <w:jc w:val="center"/>
              <w:rPr>
                <w:color w:val="000000" w:themeColor="text1"/>
                <w14:textFill>
                  <w14:solidFill>
                    <w14:schemeClr w14:val="tx1"/>
                  </w14:solidFill>
                </w14:textFill>
              </w:rPr>
            </w:pPr>
          </w:p>
        </w:tc>
      </w:tr>
      <w:tr w14:paraId="2AB2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tcBorders>
              <w:top w:val="single" w:color="auto" w:sz="4" w:space="0"/>
              <w:left w:val="single" w:color="auto" w:sz="4" w:space="0"/>
              <w:bottom w:val="single" w:color="auto" w:sz="4" w:space="0"/>
              <w:right w:val="single" w:color="auto" w:sz="4" w:space="0"/>
            </w:tcBorders>
            <w:vAlign w:val="center"/>
          </w:tcPr>
          <w:p w14:paraId="7FF80FAF">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证书名称</w:t>
            </w: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6A7E9759">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注册专业</w:t>
            </w:r>
          </w:p>
        </w:tc>
        <w:tc>
          <w:tcPr>
            <w:tcW w:w="1222" w:type="dxa"/>
            <w:gridSpan w:val="3"/>
            <w:tcBorders>
              <w:top w:val="single" w:color="auto" w:sz="4" w:space="0"/>
              <w:left w:val="single" w:color="auto" w:sz="4" w:space="0"/>
              <w:bottom w:val="single" w:color="auto" w:sz="4" w:space="0"/>
              <w:right w:val="single" w:color="auto" w:sz="4" w:space="0"/>
            </w:tcBorders>
            <w:vAlign w:val="center"/>
          </w:tcPr>
          <w:p w14:paraId="15811092">
            <w:pPr>
              <w:jc w:val="center"/>
              <w:rPr>
                <w:color w:val="000000" w:themeColor="text1"/>
                <w14:textFill>
                  <w14:solidFill>
                    <w14:schemeClr w14:val="tx1"/>
                  </w14:solidFill>
                </w14:textFill>
              </w:rPr>
            </w:pPr>
            <w:r>
              <w:rPr>
                <w:color w:val="000000" w:themeColor="text1"/>
                <w14:textFill>
                  <w14:solidFill>
                    <w14:schemeClr w14:val="tx1"/>
                  </w14:solidFill>
                </w14:textFill>
              </w:rPr>
              <w:t>级别</w:t>
            </w:r>
          </w:p>
        </w:tc>
        <w:tc>
          <w:tcPr>
            <w:tcW w:w="1417" w:type="dxa"/>
            <w:gridSpan w:val="3"/>
            <w:tcBorders>
              <w:top w:val="single" w:color="auto" w:sz="4" w:space="0"/>
              <w:left w:val="single" w:color="auto" w:sz="4" w:space="0"/>
              <w:bottom w:val="single" w:color="auto" w:sz="4" w:space="0"/>
              <w:right w:val="single" w:color="auto" w:sz="4" w:space="0"/>
            </w:tcBorders>
            <w:vAlign w:val="center"/>
          </w:tcPr>
          <w:p w14:paraId="13655F59">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证书编号</w:t>
            </w:r>
          </w:p>
        </w:tc>
        <w:tc>
          <w:tcPr>
            <w:tcW w:w="1418" w:type="dxa"/>
            <w:gridSpan w:val="3"/>
            <w:tcBorders>
              <w:top w:val="single" w:color="auto" w:sz="4" w:space="0"/>
              <w:left w:val="single" w:color="auto" w:sz="4" w:space="0"/>
              <w:bottom w:val="single" w:color="auto" w:sz="4" w:space="0"/>
              <w:right w:val="single" w:color="auto" w:sz="4" w:space="0"/>
            </w:tcBorders>
            <w:vAlign w:val="center"/>
          </w:tcPr>
          <w:p w14:paraId="3307968D">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注册时间</w:t>
            </w:r>
          </w:p>
        </w:tc>
        <w:tc>
          <w:tcPr>
            <w:tcW w:w="1632" w:type="dxa"/>
            <w:gridSpan w:val="4"/>
            <w:tcBorders>
              <w:top w:val="single" w:color="auto" w:sz="4" w:space="0"/>
              <w:left w:val="single" w:color="auto" w:sz="4" w:space="0"/>
              <w:bottom w:val="single" w:color="auto" w:sz="4" w:space="0"/>
              <w:right w:val="single" w:color="auto" w:sz="4" w:space="0"/>
            </w:tcBorders>
            <w:vAlign w:val="center"/>
          </w:tcPr>
          <w:p w14:paraId="4527620F">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注册单位</w:t>
            </w:r>
          </w:p>
        </w:tc>
        <w:tc>
          <w:tcPr>
            <w:tcW w:w="1416" w:type="dxa"/>
            <w:gridSpan w:val="2"/>
            <w:tcBorders>
              <w:top w:val="single" w:color="auto" w:sz="4" w:space="0"/>
              <w:left w:val="single" w:color="auto" w:sz="4" w:space="0"/>
              <w:bottom w:val="single" w:color="auto" w:sz="4" w:space="0"/>
              <w:right w:val="single" w:color="auto" w:sz="4" w:space="0"/>
            </w:tcBorders>
            <w:vAlign w:val="center"/>
          </w:tcPr>
          <w:p w14:paraId="12E9B431">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注册有效期</w:t>
            </w:r>
          </w:p>
        </w:tc>
      </w:tr>
      <w:tr w14:paraId="00AA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tcBorders>
              <w:top w:val="single" w:color="auto" w:sz="4" w:space="0"/>
              <w:left w:val="single" w:color="auto" w:sz="4" w:space="0"/>
              <w:bottom w:val="single" w:color="auto" w:sz="4" w:space="0"/>
              <w:right w:val="single" w:color="auto" w:sz="4" w:space="0"/>
            </w:tcBorders>
            <w:vAlign w:val="center"/>
          </w:tcPr>
          <w:p w14:paraId="1A32EAAA">
            <w:pPr>
              <w:jc w:val="center"/>
              <w:rPr>
                <w:color w:val="000000" w:themeColor="text1"/>
                <w14:textFill>
                  <w14:solidFill>
                    <w14:schemeClr w14:val="tx1"/>
                  </w14:solidFill>
                </w14:textFill>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2E614E7B">
            <w:pPr>
              <w:jc w:val="center"/>
              <w:rPr>
                <w:color w:val="000000" w:themeColor="text1"/>
                <w14:textFill>
                  <w14:solidFill>
                    <w14:schemeClr w14:val="tx1"/>
                  </w14:solidFill>
                </w14:textFill>
              </w:rPr>
            </w:pPr>
          </w:p>
        </w:tc>
        <w:tc>
          <w:tcPr>
            <w:tcW w:w="1222" w:type="dxa"/>
            <w:gridSpan w:val="3"/>
            <w:tcBorders>
              <w:top w:val="single" w:color="auto" w:sz="4" w:space="0"/>
              <w:left w:val="single" w:color="auto" w:sz="4" w:space="0"/>
              <w:bottom w:val="single" w:color="auto" w:sz="4" w:space="0"/>
              <w:right w:val="single" w:color="auto" w:sz="4" w:space="0"/>
            </w:tcBorders>
            <w:vAlign w:val="center"/>
          </w:tcPr>
          <w:p w14:paraId="660C8C8A">
            <w:pPr>
              <w:jc w:val="center"/>
              <w:rPr>
                <w:rFonts w:cs="宋体"/>
                <w:color w:val="000000" w:themeColor="text1"/>
                <w14:textFill>
                  <w14:solidFill>
                    <w14:schemeClr w14:val="tx1"/>
                  </w14:solidFill>
                </w14:textFill>
              </w:rPr>
            </w:pPr>
          </w:p>
        </w:tc>
        <w:tc>
          <w:tcPr>
            <w:tcW w:w="1417" w:type="dxa"/>
            <w:gridSpan w:val="3"/>
            <w:tcBorders>
              <w:top w:val="single" w:color="auto" w:sz="4" w:space="0"/>
              <w:left w:val="single" w:color="auto" w:sz="4" w:space="0"/>
              <w:bottom w:val="single" w:color="auto" w:sz="4" w:space="0"/>
              <w:right w:val="single" w:color="auto" w:sz="4" w:space="0"/>
            </w:tcBorders>
            <w:vAlign w:val="center"/>
          </w:tcPr>
          <w:p w14:paraId="0A786B65">
            <w:pPr>
              <w:jc w:val="center"/>
              <w:rPr>
                <w:color w:val="000000" w:themeColor="text1"/>
                <w14:textFill>
                  <w14:solidFill>
                    <w14:schemeClr w14:val="tx1"/>
                  </w14:solidFill>
                </w14:textFill>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14:paraId="48BCAC53">
            <w:pPr>
              <w:jc w:val="center"/>
              <w:rPr>
                <w:color w:val="000000" w:themeColor="text1"/>
                <w14:textFill>
                  <w14:solidFill>
                    <w14:schemeClr w14:val="tx1"/>
                  </w14:solidFill>
                </w14:textFill>
              </w:rPr>
            </w:pPr>
          </w:p>
        </w:tc>
        <w:tc>
          <w:tcPr>
            <w:tcW w:w="1632" w:type="dxa"/>
            <w:gridSpan w:val="4"/>
            <w:tcBorders>
              <w:top w:val="single" w:color="auto" w:sz="4" w:space="0"/>
              <w:left w:val="single" w:color="auto" w:sz="4" w:space="0"/>
              <w:bottom w:val="single" w:color="auto" w:sz="4" w:space="0"/>
              <w:right w:val="single" w:color="auto" w:sz="4" w:space="0"/>
            </w:tcBorders>
            <w:vAlign w:val="center"/>
          </w:tcPr>
          <w:p w14:paraId="092BD38F">
            <w:pPr>
              <w:jc w:val="center"/>
              <w:rPr>
                <w:color w:val="000000" w:themeColor="text1"/>
                <w14:textFill>
                  <w14:solidFill>
                    <w14:schemeClr w14:val="tx1"/>
                  </w14:solidFill>
                </w14:textFill>
              </w:rPr>
            </w:pPr>
          </w:p>
        </w:tc>
        <w:tc>
          <w:tcPr>
            <w:tcW w:w="1416" w:type="dxa"/>
            <w:gridSpan w:val="2"/>
            <w:tcBorders>
              <w:top w:val="single" w:color="auto" w:sz="4" w:space="0"/>
              <w:left w:val="single" w:color="auto" w:sz="4" w:space="0"/>
              <w:bottom w:val="single" w:color="auto" w:sz="4" w:space="0"/>
              <w:right w:val="single" w:color="auto" w:sz="4" w:space="0"/>
            </w:tcBorders>
            <w:vAlign w:val="center"/>
          </w:tcPr>
          <w:p w14:paraId="715FBB89">
            <w:pPr>
              <w:jc w:val="center"/>
              <w:rPr>
                <w:color w:val="000000" w:themeColor="text1"/>
                <w14:textFill>
                  <w14:solidFill>
                    <w14:schemeClr w14:val="tx1"/>
                  </w14:solidFill>
                </w14:textFill>
              </w:rPr>
            </w:pPr>
          </w:p>
        </w:tc>
      </w:tr>
      <w:tr w14:paraId="0E074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tcBorders>
              <w:top w:val="single" w:color="auto" w:sz="4" w:space="0"/>
              <w:left w:val="single" w:color="auto" w:sz="4" w:space="0"/>
              <w:bottom w:val="single" w:color="auto" w:sz="4" w:space="0"/>
              <w:right w:val="single" w:color="auto" w:sz="4" w:space="0"/>
            </w:tcBorders>
            <w:vAlign w:val="center"/>
          </w:tcPr>
          <w:p w14:paraId="24053E6A">
            <w:pPr>
              <w:jc w:val="center"/>
              <w:rPr>
                <w:color w:val="000000" w:themeColor="text1"/>
                <w14:textFill>
                  <w14:solidFill>
                    <w14:schemeClr w14:val="tx1"/>
                  </w14:solidFill>
                </w14:textFill>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78382A98">
            <w:pPr>
              <w:jc w:val="center"/>
              <w:rPr>
                <w:color w:val="000000" w:themeColor="text1"/>
                <w14:textFill>
                  <w14:solidFill>
                    <w14:schemeClr w14:val="tx1"/>
                  </w14:solidFill>
                </w14:textFill>
              </w:rPr>
            </w:pPr>
          </w:p>
        </w:tc>
        <w:tc>
          <w:tcPr>
            <w:tcW w:w="1222" w:type="dxa"/>
            <w:gridSpan w:val="3"/>
            <w:tcBorders>
              <w:top w:val="single" w:color="auto" w:sz="4" w:space="0"/>
              <w:left w:val="single" w:color="auto" w:sz="4" w:space="0"/>
              <w:bottom w:val="single" w:color="auto" w:sz="4" w:space="0"/>
              <w:right w:val="single" w:color="auto" w:sz="4" w:space="0"/>
            </w:tcBorders>
            <w:vAlign w:val="center"/>
          </w:tcPr>
          <w:p w14:paraId="1DC6F681">
            <w:pPr>
              <w:jc w:val="center"/>
              <w:rPr>
                <w:rFonts w:cs="宋体"/>
                <w:color w:val="000000" w:themeColor="text1"/>
                <w14:textFill>
                  <w14:solidFill>
                    <w14:schemeClr w14:val="tx1"/>
                  </w14:solidFill>
                </w14:textFill>
              </w:rPr>
            </w:pPr>
          </w:p>
        </w:tc>
        <w:tc>
          <w:tcPr>
            <w:tcW w:w="1417" w:type="dxa"/>
            <w:gridSpan w:val="3"/>
            <w:tcBorders>
              <w:top w:val="single" w:color="auto" w:sz="4" w:space="0"/>
              <w:left w:val="single" w:color="auto" w:sz="4" w:space="0"/>
              <w:bottom w:val="single" w:color="auto" w:sz="4" w:space="0"/>
              <w:right w:val="single" w:color="auto" w:sz="4" w:space="0"/>
            </w:tcBorders>
            <w:vAlign w:val="center"/>
          </w:tcPr>
          <w:p w14:paraId="74EB76AC">
            <w:pPr>
              <w:jc w:val="center"/>
              <w:rPr>
                <w:color w:val="000000" w:themeColor="text1"/>
                <w14:textFill>
                  <w14:solidFill>
                    <w14:schemeClr w14:val="tx1"/>
                  </w14:solidFill>
                </w14:textFill>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14:paraId="08348D17">
            <w:pPr>
              <w:jc w:val="center"/>
              <w:rPr>
                <w:color w:val="000000" w:themeColor="text1"/>
                <w14:textFill>
                  <w14:solidFill>
                    <w14:schemeClr w14:val="tx1"/>
                  </w14:solidFill>
                </w14:textFill>
              </w:rPr>
            </w:pPr>
          </w:p>
        </w:tc>
        <w:tc>
          <w:tcPr>
            <w:tcW w:w="1632" w:type="dxa"/>
            <w:gridSpan w:val="4"/>
            <w:tcBorders>
              <w:top w:val="single" w:color="auto" w:sz="4" w:space="0"/>
              <w:left w:val="single" w:color="auto" w:sz="4" w:space="0"/>
              <w:bottom w:val="single" w:color="auto" w:sz="4" w:space="0"/>
              <w:right w:val="single" w:color="auto" w:sz="4" w:space="0"/>
            </w:tcBorders>
            <w:vAlign w:val="center"/>
          </w:tcPr>
          <w:p w14:paraId="63154E58">
            <w:pPr>
              <w:jc w:val="center"/>
              <w:rPr>
                <w:color w:val="000000" w:themeColor="text1"/>
                <w14:textFill>
                  <w14:solidFill>
                    <w14:schemeClr w14:val="tx1"/>
                  </w14:solidFill>
                </w14:textFill>
              </w:rPr>
            </w:pPr>
          </w:p>
        </w:tc>
        <w:tc>
          <w:tcPr>
            <w:tcW w:w="1416" w:type="dxa"/>
            <w:gridSpan w:val="2"/>
            <w:tcBorders>
              <w:top w:val="single" w:color="auto" w:sz="4" w:space="0"/>
              <w:left w:val="single" w:color="auto" w:sz="4" w:space="0"/>
              <w:bottom w:val="single" w:color="auto" w:sz="4" w:space="0"/>
              <w:right w:val="single" w:color="auto" w:sz="4" w:space="0"/>
            </w:tcBorders>
            <w:vAlign w:val="center"/>
          </w:tcPr>
          <w:p w14:paraId="436B7F81">
            <w:pPr>
              <w:jc w:val="center"/>
              <w:rPr>
                <w:color w:val="000000" w:themeColor="text1"/>
                <w14:textFill>
                  <w14:solidFill>
                    <w14:schemeClr w14:val="tx1"/>
                  </w14:solidFill>
                </w14:textFill>
              </w:rPr>
            </w:pPr>
          </w:p>
        </w:tc>
      </w:tr>
      <w:tr w14:paraId="28D55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1" w:type="dxa"/>
            <w:gridSpan w:val="19"/>
            <w:tcBorders>
              <w:top w:val="single" w:color="auto" w:sz="4" w:space="0"/>
              <w:left w:val="single" w:color="auto" w:sz="4" w:space="0"/>
              <w:bottom w:val="single" w:color="auto" w:sz="4" w:space="0"/>
              <w:right w:val="single" w:color="auto" w:sz="4" w:space="0"/>
            </w:tcBorders>
            <w:vAlign w:val="center"/>
          </w:tcPr>
          <w:p w14:paraId="47A89127">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在建和已完工程项目情况</w:t>
            </w:r>
          </w:p>
        </w:tc>
      </w:tr>
      <w:tr w14:paraId="115F2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1BADACC8">
            <w:pPr>
              <w:jc w:val="center"/>
              <w:rPr>
                <w:color w:val="000000" w:themeColor="text1"/>
                <w14:textFill>
                  <w14:solidFill>
                    <w14:schemeClr w14:val="tx1"/>
                  </w14:solidFill>
                </w14:textFill>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70CA3910">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项目1</w:t>
            </w: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18FC14CC">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项目2</w:t>
            </w: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19B6A4DD">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项目3</w:t>
            </w: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0EDF6218">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项目4</w:t>
            </w: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2AC2E1DA">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14:paraId="58A02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0A28367A">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43BE9ED1">
            <w:pPr>
              <w:jc w:val="center"/>
              <w:rPr>
                <w:color w:val="000000" w:themeColor="text1"/>
                <w14:textFill>
                  <w14:solidFill>
                    <w14:schemeClr w14:val="tx1"/>
                  </w14:solidFill>
                </w14:textFill>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02DF901F">
            <w:pPr>
              <w:jc w:val="center"/>
              <w:rPr>
                <w:color w:val="000000" w:themeColor="text1"/>
                <w14:textFill>
                  <w14:solidFill>
                    <w14:schemeClr w14:val="tx1"/>
                  </w14:solidFill>
                </w14:textFill>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55A8A0B8">
            <w:pPr>
              <w:jc w:val="center"/>
              <w:rPr>
                <w:color w:val="000000" w:themeColor="text1"/>
                <w14:textFill>
                  <w14:solidFill>
                    <w14:schemeClr w14:val="tx1"/>
                  </w14:solidFill>
                </w14:textFill>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412A9A2C">
            <w:pPr>
              <w:jc w:val="center"/>
              <w:rPr>
                <w:color w:val="000000" w:themeColor="text1"/>
                <w14:textFill>
                  <w14:solidFill>
                    <w14:schemeClr w14:val="tx1"/>
                  </w14:solidFill>
                </w14:textFill>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1A6966F9">
            <w:pPr>
              <w:jc w:val="center"/>
              <w:rPr>
                <w:color w:val="000000" w:themeColor="text1"/>
                <w14:textFill>
                  <w14:solidFill>
                    <w14:schemeClr w14:val="tx1"/>
                  </w14:solidFill>
                </w14:textFill>
              </w:rPr>
            </w:pPr>
          </w:p>
        </w:tc>
      </w:tr>
      <w:tr w14:paraId="37254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124113F4">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建设单位</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65A72F3C">
            <w:pPr>
              <w:jc w:val="center"/>
              <w:rPr>
                <w:color w:val="000000" w:themeColor="text1"/>
                <w14:textFill>
                  <w14:solidFill>
                    <w14:schemeClr w14:val="tx1"/>
                  </w14:solidFill>
                </w14:textFill>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59CC0875">
            <w:pPr>
              <w:jc w:val="center"/>
              <w:rPr>
                <w:color w:val="000000" w:themeColor="text1"/>
                <w14:textFill>
                  <w14:solidFill>
                    <w14:schemeClr w14:val="tx1"/>
                  </w14:solidFill>
                </w14:textFill>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036D4D6B">
            <w:pPr>
              <w:jc w:val="center"/>
              <w:rPr>
                <w:color w:val="000000" w:themeColor="text1"/>
                <w14:textFill>
                  <w14:solidFill>
                    <w14:schemeClr w14:val="tx1"/>
                  </w14:solidFill>
                </w14:textFill>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133FBE57">
            <w:pPr>
              <w:jc w:val="center"/>
              <w:rPr>
                <w:color w:val="000000" w:themeColor="text1"/>
                <w14:textFill>
                  <w14:solidFill>
                    <w14:schemeClr w14:val="tx1"/>
                  </w14:solidFill>
                </w14:textFill>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0F75D97D">
            <w:pPr>
              <w:jc w:val="center"/>
              <w:rPr>
                <w:color w:val="000000" w:themeColor="text1"/>
                <w14:textFill>
                  <w14:solidFill>
                    <w14:schemeClr w14:val="tx1"/>
                  </w14:solidFill>
                </w14:textFill>
              </w:rPr>
            </w:pPr>
          </w:p>
        </w:tc>
      </w:tr>
      <w:tr w14:paraId="55819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2C39E6AC">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建设规模</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44531FA3">
            <w:pPr>
              <w:jc w:val="center"/>
              <w:rPr>
                <w:color w:val="000000" w:themeColor="text1"/>
                <w14:textFill>
                  <w14:solidFill>
                    <w14:schemeClr w14:val="tx1"/>
                  </w14:solidFill>
                </w14:textFill>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43F1912C">
            <w:pPr>
              <w:jc w:val="center"/>
              <w:rPr>
                <w:color w:val="000000" w:themeColor="text1"/>
                <w14:textFill>
                  <w14:solidFill>
                    <w14:schemeClr w14:val="tx1"/>
                  </w14:solidFill>
                </w14:textFill>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255B2079">
            <w:pPr>
              <w:jc w:val="center"/>
              <w:rPr>
                <w:color w:val="000000" w:themeColor="text1"/>
                <w14:textFill>
                  <w14:solidFill>
                    <w14:schemeClr w14:val="tx1"/>
                  </w14:solidFill>
                </w14:textFill>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33F9937B">
            <w:pPr>
              <w:jc w:val="center"/>
              <w:rPr>
                <w:color w:val="000000" w:themeColor="text1"/>
                <w14:textFill>
                  <w14:solidFill>
                    <w14:schemeClr w14:val="tx1"/>
                  </w14:solidFill>
                </w14:textFill>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089BA124">
            <w:pPr>
              <w:jc w:val="center"/>
              <w:rPr>
                <w:color w:val="000000" w:themeColor="text1"/>
                <w14:textFill>
                  <w14:solidFill>
                    <w14:schemeClr w14:val="tx1"/>
                  </w14:solidFill>
                </w14:textFill>
              </w:rPr>
            </w:pPr>
          </w:p>
        </w:tc>
      </w:tr>
      <w:tr w14:paraId="2DF6D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66D1E013">
            <w:pPr>
              <w:jc w:val="center"/>
              <w:rPr>
                <w:rFonts w:hint="eastAsia" w:ascii="宋体" w:hAnsi="宋体" w:cs="宋体"/>
                <w:color w:val="000000" w:themeColor="text1"/>
                <w:sz w:val="27"/>
                <w:szCs w:val="27"/>
                <w:lang w:bidi="ar"/>
                <w14:textFill>
                  <w14:solidFill>
                    <w14:schemeClr w14:val="tx1"/>
                  </w14:solidFill>
                </w14:textFill>
              </w:rPr>
            </w:pPr>
            <w:r>
              <w:rPr>
                <w:rFonts w:hint="eastAsia" w:cs="宋体"/>
                <w:color w:val="000000" w:themeColor="text1"/>
                <w14:textFill>
                  <w14:solidFill>
                    <w14:schemeClr w14:val="tx1"/>
                  </w14:solidFill>
                </w14:textFill>
              </w:rPr>
              <w:t>开工日期</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1C8E324A">
            <w:pPr>
              <w:jc w:val="center"/>
              <w:rPr>
                <w:color w:val="000000" w:themeColor="text1"/>
                <w14:textFill>
                  <w14:solidFill>
                    <w14:schemeClr w14:val="tx1"/>
                  </w14:solidFill>
                </w14:textFill>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162BFE41">
            <w:pPr>
              <w:jc w:val="center"/>
              <w:rPr>
                <w:color w:val="000000" w:themeColor="text1"/>
                <w14:textFill>
                  <w14:solidFill>
                    <w14:schemeClr w14:val="tx1"/>
                  </w14:solidFill>
                </w14:textFill>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30C5AE06">
            <w:pPr>
              <w:jc w:val="center"/>
              <w:rPr>
                <w:color w:val="000000" w:themeColor="text1"/>
                <w14:textFill>
                  <w14:solidFill>
                    <w14:schemeClr w14:val="tx1"/>
                  </w14:solidFill>
                </w14:textFill>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2AB1EEAD">
            <w:pPr>
              <w:jc w:val="center"/>
              <w:rPr>
                <w:color w:val="000000" w:themeColor="text1"/>
                <w14:textFill>
                  <w14:solidFill>
                    <w14:schemeClr w14:val="tx1"/>
                  </w14:solidFill>
                </w14:textFill>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071E3C2A">
            <w:pPr>
              <w:jc w:val="center"/>
              <w:rPr>
                <w:color w:val="000000" w:themeColor="text1"/>
                <w14:textFill>
                  <w14:solidFill>
                    <w14:schemeClr w14:val="tx1"/>
                  </w14:solidFill>
                </w14:textFill>
              </w:rPr>
            </w:pPr>
          </w:p>
        </w:tc>
      </w:tr>
      <w:tr w14:paraId="3089F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72C33DD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竣工日期</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4727B99E">
            <w:pPr>
              <w:jc w:val="center"/>
              <w:rPr>
                <w:color w:val="000000" w:themeColor="text1"/>
                <w14:textFill>
                  <w14:solidFill>
                    <w14:schemeClr w14:val="tx1"/>
                  </w14:solidFill>
                </w14:textFill>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5A08C6E0">
            <w:pPr>
              <w:jc w:val="center"/>
              <w:rPr>
                <w:color w:val="000000" w:themeColor="text1"/>
                <w14:textFill>
                  <w14:solidFill>
                    <w14:schemeClr w14:val="tx1"/>
                  </w14:solidFill>
                </w14:textFill>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1DC26F78">
            <w:pPr>
              <w:jc w:val="center"/>
              <w:rPr>
                <w:color w:val="000000" w:themeColor="text1"/>
                <w14:textFill>
                  <w14:solidFill>
                    <w14:schemeClr w14:val="tx1"/>
                  </w14:solidFill>
                </w14:textFill>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473B1E3E">
            <w:pPr>
              <w:jc w:val="center"/>
              <w:rPr>
                <w:color w:val="000000" w:themeColor="text1"/>
                <w14:textFill>
                  <w14:solidFill>
                    <w14:schemeClr w14:val="tx1"/>
                  </w14:solidFill>
                </w14:textFill>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42040D96">
            <w:pPr>
              <w:jc w:val="center"/>
              <w:rPr>
                <w:color w:val="000000" w:themeColor="text1"/>
                <w14:textFill>
                  <w14:solidFill>
                    <w14:schemeClr w14:val="tx1"/>
                  </w14:solidFill>
                </w14:textFill>
              </w:rPr>
            </w:pPr>
          </w:p>
        </w:tc>
      </w:tr>
      <w:tr w14:paraId="3E89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38DE2231">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人员角色</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3CD29023">
            <w:pPr>
              <w:jc w:val="center"/>
              <w:rPr>
                <w:color w:val="000000" w:themeColor="text1"/>
                <w14:textFill>
                  <w14:solidFill>
                    <w14:schemeClr w14:val="tx1"/>
                  </w14:solidFill>
                </w14:textFill>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74F05C7D">
            <w:pPr>
              <w:jc w:val="center"/>
              <w:rPr>
                <w:color w:val="000000" w:themeColor="text1"/>
                <w14:textFill>
                  <w14:solidFill>
                    <w14:schemeClr w14:val="tx1"/>
                  </w14:solidFill>
                </w14:textFill>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44191614">
            <w:pPr>
              <w:jc w:val="center"/>
              <w:rPr>
                <w:color w:val="000000" w:themeColor="text1"/>
                <w14:textFill>
                  <w14:solidFill>
                    <w14:schemeClr w14:val="tx1"/>
                  </w14:solidFill>
                </w14:textFill>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1170E20C">
            <w:pPr>
              <w:jc w:val="center"/>
              <w:rPr>
                <w:color w:val="000000" w:themeColor="text1"/>
                <w14:textFill>
                  <w14:solidFill>
                    <w14:schemeClr w14:val="tx1"/>
                  </w14:solidFill>
                </w14:textFill>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329CA59A">
            <w:pPr>
              <w:jc w:val="center"/>
              <w:rPr>
                <w:color w:val="000000" w:themeColor="text1"/>
                <w14:textFill>
                  <w14:solidFill>
                    <w14:schemeClr w14:val="tx1"/>
                  </w14:solidFill>
                </w14:textFill>
              </w:rPr>
            </w:pPr>
          </w:p>
        </w:tc>
      </w:tr>
      <w:tr w14:paraId="3AB30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463544BB">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在建或已完</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049A9C9E">
            <w:pPr>
              <w:jc w:val="center"/>
              <w:rPr>
                <w:color w:val="000000" w:themeColor="text1"/>
                <w14:textFill>
                  <w14:solidFill>
                    <w14:schemeClr w14:val="tx1"/>
                  </w14:solidFill>
                </w14:textFill>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3A771557">
            <w:pPr>
              <w:jc w:val="center"/>
              <w:rPr>
                <w:color w:val="000000" w:themeColor="text1"/>
                <w14:textFill>
                  <w14:solidFill>
                    <w14:schemeClr w14:val="tx1"/>
                  </w14:solidFill>
                </w14:textFill>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057A9070">
            <w:pPr>
              <w:jc w:val="center"/>
              <w:rPr>
                <w:color w:val="000000" w:themeColor="text1"/>
                <w14:textFill>
                  <w14:solidFill>
                    <w14:schemeClr w14:val="tx1"/>
                  </w14:solidFill>
                </w14:textFill>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4A03C665">
            <w:pPr>
              <w:jc w:val="center"/>
              <w:rPr>
                <w:color w:val="000000" w:themeColor="text1"/>
                <w14:textFill>
                  <w14:solidFill>
                    <w14:schemeClr w14:val="tx1"/>
                  </w14:solidFill>
                </w14:textFill>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0DDEE2E4">
            <w:pPr>
              <w:jc w:val="center"/>
              <w:rPr>
                <w:color w:val="000000" w:themeColor="text1"/>
                <w14:textFill>
                  <w14:solidFill>
                    <w14:schemeClr w14:val="tx1"/>
                  </w14:solidFill>
                </w14:textFill>
              </w:rPr>
            </w:pPr>
          </w:p>
        </w:tc>
      </w:tr>
      <w:tr w14:paraId="0C826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006AE8D0">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工程质量</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20721B94">
            <w:pPr>
              <w:jc w:val="center"/>
              <w:rPr>
                <w:color w:val="000000" w:themeColor="text1"/>
                <w14:textFill>
                  <w14:solidFill>
                    <w14:schemeClr w14:val="tx1"/>
                  </w14:solidFill>
                </w14:textFill>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5498B017">
            <w:pPr>
              <w:jc w:val="center"/>
              <w:rPr>
                <w:color w:val="000000" w:themeColor="text1"/>
                <w14:textFill>
                  <w14:solidFill>
                    <w14:schemeClr w14:val="tx1"/>
                  </w14:solidFill>
                </w14:textFill>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00A857F6">
            <w:pPr>
              <w:jc w:val="center"/>
              <w:rPr>
                <w:color w:val="000000" w:themeColor="text1"/>
                <w14:textFill>
                  <w14:solidFill>
                    <w14:schemeClr w14:val="tx1"/>
                  </w14:solidFill>
                </w14:textFill>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55431BE2">
            <w:pPr>
              <w:jc w:val="center"/>
              <w:rPr>
                <w:color w:val="000000" w:themeColor="text1"/>
                <w14:textFill>
                  <w14:solidFill>
                    <w14:schemeClr w14:val="tx1"/>
                  </w14:solidFill>
                </w14:textFill>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0A918AB1">
            <w:pPr>
              <w:jc w:val="center"/>
              <w:rPr>
                <w:color w:val="000000" w:themeColor="text1"/>
                <w14:textFill>
                  <w14:solidFill>
                    <w14:schemeClr w14:val="tx1"/>
                  </w14:solidFill>
                </w14:textFill>
              </w:rPr>
            </w:pPr>
          </w:p>
        </w:tc>
      </w:tr>
      <w:tr w14:paraId="0F0D6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00FEE7D9">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受奖情况</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4E1119B7">
            <w:pPr>
              <w:jc w:val="center"/>
              <w:rPr>
                <w:color w:val="000000" w:themeColor="text1"/>
                <w14:textFill>
                  <w14:solidFill>
                    <w14:schemeClr w14:val="tx1"/>
                  </w14:solidFill>
                </w14:textFill>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01146FEE">
            <w:pPr>
              <w:jc w:val="center"/>
              <w:rPr>
                <w:color w:val="000000" w:themeColor="text1"/>
                <w14:textFill>
                  <w14:solidFill>
                    <w14:schemeClr w14:val="tx1"/>
                  </w14:solidFill>
                </w14:textFill>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0816B25D">
            <w:pPr>
              <w:jc w:val="center"/>
              <w:rPr>
                <w:color w:val="000000" w:themeColor="text1"/>
                <w14:textFill>
                  <w14:solidFill>
                    <w14:schemeClr w14:val="tx1"/>
                  </w14:solidFill>
                </w14:textFill>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69C55667">
            <w:pPr>
              <w:jc w:val="center"/>
              <w:rPr>
                <w:color w:val="000000" w:themeColor="text1"/>
                <w14:textFill>
                  <w14:solidFill>
                    <w14:schemeClr w14:val="tx1"/>
                  </w14:solidFill>
                </w14:textFill>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529090BC">
            <w:pPr>
              <w:jc w:val="center"/>
              <w:rPr>
                <w:color w:val="000000" w:themeColor="text1"/>
                <w14:textFill>
                  <w14:solidFill>
                    <w14:schemeClr w14:val="tx1"/>
                  </w14:solidFill>
                </w14:textFill>
              </w:rPr>
            </w:pPr>
          </w:p>
        </w:tc>
      </w:tr>
    </w:tbl>
    <w:p w14:paraId="0F325CEE">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s="楷体_GB2312"/>
          <w:color w:val="000000" w:themeColor="text1"/>
          <w:szCs w:val="21"/>
          <w14:textFill>
            <w14:solidFill>
              <w14:schemeClr w14:val="tx1"/>
            </w14:solidFill>
          </w14:textFill>
        </w:rPr>
        <w:t>备注：</w:t>
      </w:r>
    </w:p>
    <w:p w14:paraId="1A23DC99">
      <w:pPr>
        <w:spacing w:line="360" w:lineRule="auto"/>
        <w:ind w:firstLine="42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.项目</w:t>
      </w:r>
      <w:r>
        <w:rPr>
          <w:rFonts w:ascii="宋体" w:hAnsi="宋体"/>
          <w:color w:val="000000" w:themeColor="text1"/>
          <w:szCs w:val="21"/>
          <w14:textFill>
            <w14:solidFill>
              <w14:schemeClr w14:val="tx1"/>
            </w14:solidFill>
          </w14:textFill>
        </w:rPr>
        <w:t>数</w:t>
      </w:r>
      <w:r>
        <w:rPr>
          <w:rFonts w:hint="eastAsia" w:ascii="宋体" w:hAnsi="宋体"/>
          <w:color w:val="000000" w:themeColor="text1"/>
          <w:szCs w:val="21"/>
          <w14:textFill>
            <w14:solidFill>
              <w14:schemeClr w14:val="tx1"/>
            </w14:solidFill>
          </w14:textFill>
        </w:rPr>
        <w:t>可</w:t>
      </w:r>
      <w:r>
        <w:rPr>
          <w:rFonts w:ascii="宋体" w:hAnsi="宋体"/>
          <w:color w:val="000000" w:themeColor="text1"/>
          <w:szCs w:val="21"/>
          <w14:textFill>
            <w14:solidFill>
              <w14:schemeClr w14:val="tx1"/>
            </w14:solidFill>
          </w14:textFill>
        </w:rPr>
        <w:t>以根据需要增加。</w:t>
      </w:r>
    </w:p>
    <w:p w14:paraId="6CD28DA8">
      <w:pPr>
        <w:spacing w:line="360" w:lineRule="auto"/>
        <w:ind w:firstLine="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2.本表后附项目技术负责人（项目总工）的职称证、本表所列证书复印件并加盖供应商电子签章。</w:t>
      </w:r>
    </w:p>
    <w:p w14:paraId="64914916">
      <w:pPr>
        <w:spacing w:line="360" w:lineRule="auto"/>
        <w:rPr>
          <w:rFonts w:eastAsia="楷体_GB2312"/>
          <w:color w:val="000000" w:themeColor="text1"/>
          <w14:textFill>
            <w14:solidFill>
              <w14:schemeClr w14:val="tx1"/>
            </w14:solidFill>
          </w14:textFill>
        </w:rPr>
      </w:pPr>
    </w:p>
    <w:p w14:paraId="34ADAFED">
      <w:pPr>
        <w:pStyle w:val="352"/>
        <w:spacing w:line="360" w:lineRule="auto"/>
        <w:jc w:val="center"/>
        <w:outlineLvl w:val="0"/>
        <w:rPr>
          <w:color w:val="000000" w:themeColor="text1"/>
          <w:sz w:val="28"/>
          <w:szCs w:val="28"/>
          <w:u w:val="single"/>
          <w14:textFill>
            <w14:solidFill>
              <w14:schemeClr w14:val="tx1"/>
            </w14:solidFill>
          </w14:textFill>
        </w:rPr>
      </w:pPr>
      <w:r>
        <w:rPr>
          <w:rFonts w:cs="宋体"/>
          <w:b/>
          <w:bCs/>
          <w:color w:val="000000" w:themeColor="text1"/>
          <w:sz w:val="28"/>
          <w:szCs w:val="28"/>
          <w14:textFill>
            <w14:solidFill>
              <w14:schemeClr w14:val="tx1"/>
            </w14:solidFill>
          </w14:textFill>
        </w:rPr>
        <w:br w:type="page" w:clear="all"/>
      </w:r>
      <w:bookmarkStart w:id="101" w:name="_Toc32752"/>
      <w:r>
        <w:rPr>
          <w:rFonts w:hint="eastAsia" w:cs="宋体"/>
          <w:b/>
          <w:color w:val="000000" w:themeColor="text1"/>
          <w:sz w:val="28"/>
          <w:szCs w:val="28"/>
          <w14:textFill>
            <w14:solidFill>
              <w14:schemeClr w14:val="tx1"/>
            </w14:solidFill>
          </w14:textFill>
        </w:rPr>
        <w:t>专职安全生产管理人员</w:t>
      </w:r>
      <w:bookmarkEnd w:id="101"/>
    </w:p>
    <w:tbl>
      <w:tblPr>
        <w:tblStyle w:val="30"/>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77"/>
        <w:gridCol w:w="395"/>
        <w:gridCol w:w="880"/>
        <w:gridCol w:w="668"/>
        <w:gridCol w:w="320"/>
        <w:gridCol w:w="1901"/>
        <w:gridCol w:w="1088"/>
        <w:gridCol w:w="88"/>
        <w:gridCol w:w="409"/>
        <w:gridCol w:w="1108"/>
        <w:gridCol w:w="36"/>
        <w:gridCol w:w="79"/>
        <w:gridCol w:w="1405"/>
        <w:gridCol w:w="11"/>
      </w:tblGrid>
      <w:tr w14:paraId="3B90F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tcBorders>
              <w:top w:val="single" w:color="auto" w:sz="4" w:space="0"/>
              <w:left w:val="single" w:color="auto" w:sz="4" w:space="0"/>
              <w:bottom w:val="single" w:color="auto" w:sz="4" w:space="0"/>
              <w:right w:val="single" w:color="auto" w:sz="4" w:space="0"/>
            </w:tcBorders>
            <w:vAlign w:val="center"/>
          </w:tcPr>
          <w:p w14:paraId="0642F64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姓名</w:t>
            </w:r>
          </w:p>
        </w:tc>
        <w:tc>
          <w:tcPr>
            <w:tcW w:w="2340" w:type="dxa"/>
            <w:gridSpan w:val="5"/>
            <w:tcBorders>
              <w:top w:val="single" w:color="auto" w:sz="4" w:space="0"/>
              <w:left w:val="single" w:color="auto" w:sz="4" w:space="0"/>
              <w:bottom w:val="single" w:color="auto" w:sz="4" w:space="0"/>
              <w:right w:val="single" w:color="auto" w:sz="4" w:space="0"/>
            </w:tcBorders>
            <w:vAlign w:val="center"/>
          </w:tcPr>
          <w:p w14:paraId="51EE0FAD">
            <w:pPr>
              <w:jc w:val="center"/>
              <w:rPr>
                <w:color w:val="000000" w:themeColor="text1"/>
                <w14:textFill>
                  <w14:solidFill>
                    <w14:schemeClr w14:val="tx1"/>
                  </w14:solidFill>
                </w14:textFill>
              </w:rPr>
            </w:pPr>
          </w:p>
        </w:tc>
        <w:tc>
          <w:tcPr>
            <w:tcW w:w="1893" w:type="dxa"/>
            <w:tcBorders>
              <w:top w:val="single" w:color="auto" w:sz="4" w:space="0"/>
              <w:left w:val="single" w:color="auto" w:sz="4" w:space="0"/>
              <w:bottom w:val="single" w:color="auto" w:sz="4" w:space="0"/>
              <w:right w:val="single" w:color="auto" w:sz="4" w:space="0"/>
            </w:tcBorders>
            <w:vAlign w:val="center"/>
          </w:tcPr>
          <w:p w14:paraId="34DC478D">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性别</w:t>
            </w:r>
          </w:p>
        </w:tc>
        <w:tc>
          <w:tcPr>
            <w:tcW w:w="1585" w:type="dxa"/>
            <w:gridSpan w:val="3"/>
            <w:tcBorders>
              <w:top w:val="single" w:color="auto" w:sz="4" w:space="0"/>
              <w:left w:val="single" w:color="auto" w:sz="4" w:space="0"/>
              <w:bottom w:val="single" w:color="auto" w:sz="4" w:space="0"/>
              <w:right w:val="single" w:color="auto" w:sz="4" w:space="0"/>
            </w:tcBorders>
            <w:vAlign w:val="center"/>
          </w:tcPr>
          <w:p w14:paraId="01B1AEB0">
            <w:pPr>
              <w:jc w:val="center"/>
              <w:rPr>
                <w:color w:val="000000" w:themeColor="text1"/>
                <w14:textFill>
                  <w14:solidFill>
                    <w14:schemeClr w14:val="tx1"/>
                  </w14:solidFill>
                </w14:textFill>
              </w:rPr>
            </w:pPr>
          </w:p>
        </w:tc>
        <w:tc>
          <w:tcPr>
            <w:tcW w:w="1108" w:type="dxa"/>
            <w:tcBorders>
              <w:top w:val="single" w:color="auto" w:sz="4" w:space="0"/>
              <w:left w:val="single" w:color="auto" w:sz="4" w:space="0"/>
              <w:bottom w:val="single" w:color="auto" w:sz="4" w:space="0"/>
              <w:right w:val="single" w:color="auto" w:sz="4" w:space="0"/>
            </w:tcBorders>
            <w:vAlign w:val="center"/>
          </w:tcPr>
          <w:p w14:paraId="18874DD6">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年龄</w:t>
            </w:r>
          </w:p>
        </w:tc>
        <w:tc>
          <w:tcPr>
            <w:tcW w:w="1531" w:type="dxa"/>
            <w:gridSpan w:val="4"/>
            <w:tcBorders>
              <w:top w:val="single" w:color="auto" w:sz="4" w:space="0"/>
              <w:left w:val="single" w:color="auto" w:sz="4" w:space="0"/>
              <w:bottom w:val="single" w:color="auto" w:sz="4" w:space="0"/>
              <w:right w:val="single" w:color="auto" w:sz="4" w:space="0"/>
            </w:tcBorders>
            <w:vAlign w:val="center"/>
          </w:tcPr>
          <w:p w14:paraId="19C1D18E">
            <w:pPr>
              <w:jc w:val="center"/>
              <w:rPr>
                <w:color w:val="000000" w:themeColor="text1"/>
                <w14:textFill>
                  <w14:solidFill>
                    <w14:schemeClr w14:val="tx1"/>
                  </w14:solidFill>
                </w14:textFill>
              </w:rPr>
            </w:pPr>
          </w:p>
        </w:tc>
      </w:tr>
      <w:tr w14:paraId="14469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tcBorders>
              <w:top w:val="single" w:color="auto" w:sz="4" w:space="0"/>
              <w:left w:val="single" w:color="auto" w:sz="4" w:space="0"/>
              <w:bottom w:val="single" w:color="auto" w:sz="4" w:space="0"/>
              <w:right w:val="single" w:color="auto" w:sz="4" w:space="0"/>
            </w:tcBorders>
            <w:vAlign w:val="center"/>
          </w:tcPr>
          <w:p w14:paraId="42936EEE">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岗位</w:t>
            </w:r>
          </w:p>
        </w:tc>
        <w:tc>
          <w:tcPr>
            <w:tcW w:w="2340" w:type="dxa"/>
            <w:gridSpan w:val="5"/>
            <w:tcBorders>
              <w:top w:val="single" w:color="auto" w:sz="4" w:space="0"/>
              <w:left w:val="single" w:color="auto" w:sz="4" w:space="0"/>
              <w:bottom w:val="single" w:color="auto" w:sz="4" w:space="0"/>
              <w:right w:val="single" w:color="auto" w:sz="4" w:space="0"/>
            </w:tcBorders>
            <w:vAlign w:val="center"/>
          </w:tcPr>
          <w:p w14:paraId="2D138371">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专职安全生产管理人员</w:t>
            </w:r>
          </w:p>
        </w:tc>
        <w:tc>
          <w:tcPr>
            <w:tcW w:w="1893" w:type="dxa"/>
            <w:tcBorders>
              <w:top w:val="single" w:color="auto" w:sz="4" w:space="0"/>
              <w:left w:val="single" w:color="auto" w:sz="4" w:space="0"/>
              <w:bottom w:val="single" w:color="auto" w:sz="4" w:space="0"/>
              <w:right w:val="single" w:color="auto" w:sz="4" w:space="0"/>
            </w:tcBorders>
            <w:vAlign w:val="center"/>
          </w:tcPr>
          <w:p w14:paraId="60A65DDD">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职称</w:t>
            </w:r>
          </w:p>
        </w:tc>
        <w:tc>
          <w:tcPr>
            <w:tcW w:w="1585" w:type="dxa"/>
            <w:gridSpan w:val="3"/>
            <w:tcBorders>
              <w:top w:val="single" w:color="auto" w:sz="4" w:space="0"/>
              <w:left w:val="single" w:color="auto" w:sz="4" w:space="0"/>
              <w:bottom w:val="single" w:color="auto" w:sz="4" w:space="0"/>
              <w:right w:val="single" w:color="auto" w:sz="4" w:space="0"/>
            </w:tcBorders>
            <w:vAlign w:val="center"/>
          </w:tcPr>
          <w:p w14:paraId="696BE2FD">
            <w:pPr>
              <w:jc w:val="center"/>
              <w:rPr>
                <w:color w:val="000000" w:themeColor="text1"/>
                <w14:textFill>
                  <w14:solidFill>
                    <w14:schemeClr w14:val="tx1"/>
                  </w14:solidFill>
                </w14:textFill>
              </w:rPr>
            </w:pPr>
          </w:p>
        </w:tc>
        <w:tc>
          <w:tcPr>
            <w:tcW w:w="1108" w:type="dxa"/>
            <w:tcBorders>
              <w:top w:val="single" w:color="auto" w:sz="4" w:space="0"/>
              <w:left w:val="single" w:color="auto" w:sz="4" w:space="0"/>
              <w:bottom w:val="single" w:color="auto" w:sz="4" w:space="0"/>
              <w:right w:val="single" w:color="auto" w:sz="4" w:space="0"/>
            </w:tcBorders>
            <w:vAlign w:val="center"/>
          </w:tcPr>
          <w:p w14:paraId="6AEFFFD7">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学历</w:t>
            </w:r>
          </w:p>
        </w:tc>
        <w:tc>
          <w:tcPr>
            <w:tcW w:w="1531" w:type="dxa"/>
            <w:gridSpan w:val="4"/>
            <w:tcBorders>
              <w:top w:val="single" w:color="auto" w:sz="4" w:space="0"/>
              <w:left w:val="single" w:color="auto" w:sz="4" w:space="0"/>
              <w:bottom w:val="single" w:color="auto" w:sz="4" w:space="0"/>
              <w:right w:val="single" w:color="auto" w:sz="4" w:space="0"/>
            </w:tcBorders>
            <w:vAlign w:val="center"/>
          </w:tcPr>
          <w:p w14:paraId="1436C595">
            <w:pPr>
              <w:jc w:val="center"/>
              <w:rPr>
                <w:color w:val="000000" w:themeColor="text1"/>
                <w14:textFill>
                  <w14:solidFill>
                    <w14:schemeClr w14:val="tx1"/>
                  </w14:solidFill>
                </w14:textFill>
              </w:rPr>
            </w:pPr>
          </w:p>
        </w:tc>
      </w:tr>
      <w:tr w14:paraId="7583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tcBorders>
              <w:top w:val="single" w:color="auto" w:sz="4" w:space="0"/>
              <w:left w:val="single" w:color="auto" w:sz="4" w:space="0"/>
              <w:bottom w:val="single" w:color="auto" w:sz="4" w:space="0"/>
              <w:right w:val="single" w:color="auto" w:sz="4" w:space="0"/>
            </w:tcBorders>
            <w:vAlign w:val="center"/>
          </w:tcPr>
          <w:p w14:paraId="73FFFC7A">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从业开始时间</w:t>
            </w:r>
          </w:p>
        </w:tc>
        <w:tc>
          <w:tcPr>
            <w:tcW w:w="2340" w:type="dxa"/>
            <w:gridSpan w:val="5"/>
            <w:tcBorders>
              <w:top w:val="single" w:color="auto" w:sz="4" w:space="0"/>
              <w:left w:val="single" w:color="auto" w:sz="4" w:space="0"/>
              <w:bottom w:val="single" w:color="auto" w:sz="4" w:space="0"/>
              <w:right w:val="single" w:color="auto" w:sz="4" w:space="0"/>
            </w:tcBorders>
            <w:vAlign w:val="center"/>
          </w:tcPr>
          <w:p w14:paraId="3E85CB3B">
            <w:pPr>
              <w:jc w:val="center"/>
              <w:rPr>
                <w:color w:val="000000" w:themeColor="text1"/>
                <w14:textFill>
                  <w14:solidFill>
                    <w14:schemeClr w14:val="tx1"/>
                  </w14:solidFill>
                </w14:textFill>
              </w:rPr>
            </w:pPr>
          </w:p>
        </w:tc>
        <w:tc>
          <w:tcPr>
            <w:tcW w:w="1893" w:type="dxa"/>
            <w:tcBorders>
              <w:top w:val="single" w:color="auto" w:sz="4" w:space="0"/>
              <w:left w:val="single" w:color="auto" w:sz="4" w:space="0"/>
              <w:bottom w:val="single" w:color="auto" w:sz="4" w:space="0"/>
              <w:right w:val="single" w:color="auto" w:sz="4" w:space="0"/>
            </w:tcBorders>
            <w:vAlign w:val="center"/>
          </w:tcPr>
          <w:p w14:paraId="2DD27A77">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职称</w:t>
            </w:r>
            <w:r>
              <w:rPr>
                <w:rFonts w:cs="宋体"/>
                <w:color w:val="000000" w:themeColor="text1"/>
                <w14:textFill>
                  <w14:solidFill>
                    <w14:schemeClr w14:val="tx1"/>
                  </w14:solidFill>
                </w14:textFill>
              </w:rPr>
              <w:t>获</w:t>
            </w:r>
            <w:r>
              <w:rPr>
                <w:rFonts w:hint="eastAsia" w:cs="宋体"/>
                <w:color w:val="000000" w:themeColor="text1"/>
                <w14:textFill>
                  <w14:solidFill>
                    <w14:schemeClr w14:val="tx1"/>
                  </w14:solidFill>
                </w14:textFill>
              </w:rPr>
              <w:t>得</w:t>
            </w:r>
            <w:r>
              <w:rPr>
                <w:rFonts w:cs="宋体"/>
                <w:color w:val="000000" w:themeColor="text1"/>
                <w14:textFill>
                  <w14:solidFill>
                    <w14:schemeClr w14:val="tx1"/>
                  </w14:solidFill>
                </w14:textFill>
              </w:rPr>
              <w:t>时间</w:t>
            </w:r>
          </w:p>
        </w:tc>
        <w:tc>
          <w:tcPr>
            <w:tcW w:w="1585" w:type="dxa"/>
            <w:gridSpan w:val="3"/>
            <w:tcBorders>
              <w:top w:val="single" w:color="auto" w:sz="4" w:space="0"/>
              <w:left w:val="single" w:color="auto" w:sz="4" w:space="0"/>
              <w:bottom w:val="single" w:color="auto" w:sz="4" w:space="0"/>
              <w:right w:val="single" w:color="auto" w:sz="4" w:space="0"/>
            </w:tcBorders>
            <w:vAlign w:val="center"/>
          </w:tcPr>
          <w:p w14:paraId="7EB0ED82">
            <w:pPr>
              <w:jc w:val="center"/>
              <w:rPr>
                <w:color w:val="000000" w:themeColor="text1"/>
                <w14:textFill>
                  <w14:solidFill>
                    <w14:schemeClr w14:val="tx1"/>
                  </w14:solidFill>
                </w14:textFill>
              </w:rPr>
            </w:pPr>
          </w:p>
        </w:tc>
        <w:tc>
          <w:tcPr>
            <w:tcW w:w="1108" w:type="dxa"/>
            <w:tcBorders>
              <w:top w:val="single" w:color="auto" w:sz="4" w:space="0"/>
              <w:left w:val="single" w:color="auto" w:sz="4" w:space="0"/>
              <w:bottom w:val="single" w:color="auto" w:sz="4" w:space="0"/>
              <w:right w:val="single" w:color="auto" w:sz="4" w:space="0"/>
            </w:tcBorders>
            <w:vAlign w:val="center"/>
          </w:tcPr>
          <w:p w14:paraId="6494A2F7">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毕业时间</w:t>
            </w:r>
          </w:p>
        </w:tc>
        <w:tc>
          <w:tcPr>
            <w:tcW w:w="1531" w:type="dxa"/>
            <w:gridSpan w:val="4"/>
            <w:tcBorders>
              <w:top w:val="single" w:color="auto" w:sz="4" w:space="0"/>
              <w:left w:val="single" w:color="auto" w:sz="4" w:space="0"/>
              <w:bottom w:val="single" w:color="auto" w:sz="4" w:space="0"/>
              <w:right w:val="single" w:color="auto" w:sz="4" w:space="0"/>
            </w:tcBorders>
            <w:vAlign w:val="center"/>
          </w:tcPr>
          <w:p w14:paraId="353CB89F">
            <w:pPr>
              <w:jc w:val="center"/>
              <w:rPr>
                <w:color w:val="000000" w:themeColor="text1"/>
                <w14:textFill>
                  <w14:solidFill>
                    <w14:schemeClr w14:val="tx1"/>
                  </w14:solidFill>
                </w14:textFill>
              </w:rPr>
            </w:pPr>
          </w:p>
        </w:tc>
      </w:tr>
      <w:tr w14:paraId="29306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tcBorders>
              <w:top w:val="single" w:color="auto" w:sz="4" w:space="0"/>
              <w:left w:val="single" w:color="auto" w:sz="4" w:space="0"/>
              <w:bottom w:val="single" w:color="auto" w:sz="4" w:space="0"/>
              <w:right w:val="single" w:color="auto" w:sz="4" w:space="0"/>
            </w:tcBorders>
            <w:vAlign w:val="center"/>
          </w:tcPr>
          <w:p w14:paraId="4DCF42FA">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担任……年限</w:t>
            </w:r>
          </w:p>
        </w:tc>
        <w:tc>
          <w:tcPr>
            <w:tcW w:w="2263" w:type="dxa"/>
            <w:gridSpan w:val="4"/>
            <w:tcBorders>
              <w:top w:val="single" w:color="auto" w:sz="4" w:space="0"/>
              <w:left w:val="single" w:color="auto" w:sz="4" w:space="0"/>
              <w:bottom w:val="single" w:color="auto" w:sz="4" w:space="0"/>
              <w:right w:val="single" w:color="auto" w:sz="4" w:space="0"/>
            </w:tcBorders>
            <w:vAlign w:val="center"/>
          </w:tcPr>
          <w:p w14:paraId="2349445E">
            <w:pPr>
              <w:jc w:val="center"/>
              <w:rPr>
                <w:color w:val="000000" w:themeColor="text1"/>
                <w14:textFill>
                  <w14:solidFill>
                    <w14:schemeClr w14:val="tx1"/>
                  </w14:solidFill>
                </w14:textFill>
              </w:rPr>
            </w:pPr>
          </w:p>
        </w:tc>
        <w:tc>
          <w:tcPr>
            <w:tcW w:w="1893" w:type="dxa"/>
            <w:tcBorders>
              <w:top w:val="single" w:color="auto" w:sz="4" w:space="0"/>
              <w:left w:val="single" w:color="auto" w:sz="4" w:space="0"/>
              <w:bottom w:val="single" w:color="auto" w:sz="4" w:space="0"/>
              <w:right w:val="single" w:color="auto" w:sz="4" w:space="0"/>
            </w:tcBorders>
            <w:vAlign w:val="center"/>
          </w:tcPr>
          <w:p w14:paraId="4CD091E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身份</w:t>
            </w:r>
            <w:r>
              <w:rPr>
                <w:color w:val="000000" w:themeColor="text1"/>
                <w14:textFill>
                  <w14:solidFill>
                    <w14:schemeClr w14:val="tx1"/>
                  </w14:solidFill>
                </w14:textFill>
              </w:rPr>
              <w:t>证号码</w:t>
            </w:r>
          </w:p>
        </w:tc>
        <w:tc>
          <w:tcPr>
            <w:tcW w:w="4224" w:type="dxa"/>
            <w:gridSpan w:val="8"/>
            <w:tcBorders>
              <w:top w:val="single" w:color="auto" w:sz="4" w:space="0"/>
              <w:left w:val="single" w:color="auto" w:sz="4" w:space="0"/>
              <w:bottom w:val="single" w:color="auto" w:sz="4" w:space="0"/>
              <w:right w:val="single" w:color="auto" w:sz="4" w:space="0"/>
            </w:tcBorders>
            <w:vAlign w:val="center"/>
          </w:tcPr>
          <w:p w14:paraId="787B31BF">
            <w:pPr>
              <w:jc w:val="center"/>
              <w:rPr>
                <w:color w:val="000000" w:themeColor="text1"/>
                <w14:textFill>
                  <w14:solidFill>
                    <w14:schemeClr w14:val="tx1"/>
                  </w14:solidFill>
                </w14:textFill>
              </w:rPr>
            </w:pPr>
          </w:p>
        </w:tc>
      </w:tr>
      <w:tr w14:paraId="3BC0E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tcBorders>
              <w:top w:val="single" w:color="auto" w:sz="4" w:space="0"/>
              <w:left w:val="single" w:color="auto" w:sz="4" w:space="0"/>
              <w:bottom w:val="single" w:color="auto" w:sz="4" w:space="0"/>
              <w:right w:val="single" w:color="auto" w:sz="4" w:space="0"/>
            </w:tcBorders>
            <w:vAlign w:val="center"/>
          </w:tcPr>
          <w:p w14:paraId="410D96AD">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证书名称</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415A3B52">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注册专业</w:t>
            </w:r>
          </w:p>
        </w:tc>
        <w:tc>
          <w:tcPr>
            <w:tcW w:w="988" w:type="dxa"/>
            <w:gridSpan w:val="2"/>
            <w:tcBorders>
              <w:top w:val="single" w:color="auto" w:sz="4" w:space="0"/>
              <w:left w:val="single" w:color="auto" w:sz="4" w:space="0"/>
              <w:bottom w:val="single" w:color="auto" w:sz="4" w:space="0"/>
              <w:right w:val="single" w:color="auto" w:sz="4" w:space="0"/>
            </w:tcBorders>
            <w:vAlign w:val="center"/>
          </w:tcPr>
          <w:p w14:paraId="3DA295C7">
            <w:pPr>
              <w:jc w:val="center"/>
              <w:rPr>
                <w:color w:val="000000" w:themeColor="text1"/>
                <w14:textFill>
                  <w14:solidFill>
                    <w14:schemeClr w14:val="tx1"/>
                  </w14:solidFill>
                </w14:textFill>
              </w:rPr>
            </w:pPr>
            <w:r>
              <w:rPr>
                <w:color w:val="000000" w:themeColor="text1"/>
                <w14:textFill>
                  <w14:solidFill>
                    <w14:schemeClr w14:val="tx1"/>
                  </w14:solidFill>
                </w14:textFill>
              </w:rPr>
              <w:t>级别</w:t>
            </w:r>
          </w:p>
        </w:tc>
        <w:tc>
          <w:tcPr>
            <w:tcW w:w="1893" w:type="dxa"/>
            <w:tcBorders>
              <w:top w:val="single" w:color="auto" w:sz="4" w:space="0"/>
              <w:left w:val="single" w:color="auto" w:sz="4" w:space="0"/>
              <w:bottom w:val="single" w:color="auto" w:sz="4" w:space="0"/>
              <w:right w:val="single" w:color="auto" w:sz="4" w:space="0"/>
            </w:tcBorders>
            <w:vAlign w:val="center"/>
          </w:tcPr>
          <w:p w14:paraId="2158B6BB">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证书编号</w:t>
            </w:r>
          </w:p>
        </w:tc>
        <w:tc>
          <w:tcPr>
            <w:tcW w:w="1176" w:type="dxa"/>
            <w:gridSpan w:val="2"/>
            <w:tcBorders>
              <w:top w:val="single" w:color="auto" w:sz="4" w:space="0"/>
              <w:left w:val="single" w:color="auto" w:sz="4" w:space="0"/>
              <w:bottom w:val="single" w:color="auto" w:sz="4" w:space="0"/>
              <w:right w:val="single" w:color="auto" w:sz="4" w:space="0"/>
            </w:tcBorders>
            <w:vAlign w:val="center"/>
          </w:tcPr>
          <w:p w14:paraId="6366E9B1">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注册时间</w:t>
            </w:r>
          </w:p>
        </w:tc>
        <w:tc>
          <w:tcPr>
            <w:tcW w:w="1632" w:type="dxa"/>
            <w:gridSpan w:val="4"/>
            <w:tcBorders>
              <w:top w:val="single" w:color="auto" w:sz="4" w:space="0"/>
              <w:left w:val="single" w:color="auto" w:sz="4" w:space="0"/>
              <w:bottom w:val="single" w:color="auto" w:sz="4" w:space="0"/>
              <w:right w:val="single" w:color="auto" w:sz="4" w:space="0"/>
            </w:tcBorders>
            <w:vAlign w:val="center"/>
          </w:tcPr>
          <w:p w14:paraId="7E200942">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注册单位</w:t>
            </w:r>
          </w:p>
        </w:tc>
        <w:tc>
          <w:tcPr>
            <w:tcW w:w="1416" w:type="dxa"/>
            <w:gridSpan w:val="2"/>
            <w:tcBorders>
              <w:top w:val="single" w:color="auto" w:sz="4" w:space="0"/>
              <w:left w:val="single" w:color="auto" w:sz="4" w:space="0"/>
              <w:bottom w:val="single" w:color="auto" w:sz="4" w:space="0"/>
              <w:right w:val="single" w:color="auto" w:sz="4" w:space="0"/>
            </w:tcBorders>
            <w:vAlign w:val="center"/>
          </w:tcPr>
          <w:p w14:paraId="2E1020A3">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注册有效期</w:t>
            </w:r>
          </w:p>
        </w:tc>
      </w:tr>
      <w:tr w14:paraId="1972B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tcBorders>
              <w:top w:val="single" w:color="auto" w:sz="4" w:space="0"/>
              <w:left w:val="single" w:color="auto" w:sz="4" w:space="0"/>
              <w:bottom w:val="single" w:color="auto" w:sz="4" w:space="0"/>
              <w:right w:val="single" w:color="auto" w:sz="4" w:space="0"/>
            </w:tcBorders>
            <w:vAlign w:val="center"/>
          </w:tcPr>
          <w:p w14:paraId="72E59053">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安全生产考核合格证书</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6BDEAC46">
            <w:pPr>
              <w:jc w:val="center"/>
              <w:rPr>
                <w:color w:val="000000" w:themeColor="text1"/>
                <w14:textFill>
                  <w14:solidFill>
                    <w14:schemeClr w14:val="tx1"/>
                  </w14:solidFill>
                </w14:textFill>
              </w:rPr>
            </w:pPr>
          </w:p>
        </w:tc>
        <w:tc>
          <w:tcPr>
            <w:tcW w:w="988" w:type="dxa"/>
            <w:gridSpan w:val="2"/>
            <w:tcBorders>
              <w:top w:val="single" w:color="auto" w:sz="4" w:space="0"/>
              <w:left w:val="single" w:color="auto" w:sz="4" w:space="0"/>
              <w:bottom w:val="single" w:color="auto" w:sz="4" w:space="0"/>
              <w:right w:val="single" w:color="auto" w:sz="4" w:space="0"/>
            </w:tcBorders>
            <w:vAlign w:val="center"/>
          </w:tcPr>
          <w:p w14:paraId="5883D777">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C类</w:t>
            </w:r>
          </w:p>
        </w:tc>
        <w:tc>
          <w:tcPr>
            <w:tcW w:w="1893" w:type="dxa"/>
            <w:tcBorders>
              <w:top w:val="single" w:color="auto" w:sz="4" w:space="0"/>
              <w:left w:val="single" w:color="auto" w:sz="4" w:space="0"/>
              <w:bottom w:val="single" w:color="auto" w:sz="4" w:space="0"/>
              <w:right w:val="single" w:color="auto" w:sz="4" w:space="0"/>
            </w:tcBorders>
            <w:vAlign w:val="center"/>
          </w:tcPr>
          <w:p w14:paraId="54EDC892">
            <w:pPr>
              <w:jc w:val="center"/>
              <w:rPr>
                <w:color w:val="000000" w:themeColor="text1"/>
                <w14:textFill>
                  <w14:solidFill>
                    <w14:schemeClr w14:val="tx1"/>
                  </w14:solidFill>
                </w14:textFill>
              </w:rPr>
            </w:pPr>
          </w:p>
        </w:tc>
        <w:tc>
          <w:tcPr>
            <w:tcW w:w="1176" w:type="dxa"/>
            <w:gridSpan w:val="2"/>
            <w:tcBorders>
              <w:top w:val="single" w:color="auto" w:sz="4" w:space="0"/>
              <w:left w:val="single" w:color="auto" w:sz="4" w:space="0"/>
              <w:bottom w:val="single" w:color="auto" w:sz="4" w:space="0"/>
              <w:right w:val="single" w:color="auto" w:sz="4" w:space="0"/>
            </w:tcBorders>
            <w:vAlign w:val="center"/>
          </w:tcPr>
          <w:p w14:paraId="413468CC">
            <w:pPr>
              <w:jc w:val="center"/>
              <w:rPr>
                <w:color w:val="000000" w:themeColor="text1"/>
                <w14:textFill>
                  <w14:solidFill>
                    <w14:schemeClr w14:val="tx1"/>
                  </w14:solidFill>
                </w14:textFill>
              </w:rPr>
            </w:pPr>
          </w:p>
        </w:tc>
        <w:tc>
          <w:tcPr>
            <w:tcW w:w="1632" w:type="dxa"/>
            <w:gridSpan w:val="4"/>
            <w:tcBorders>
              <w:top w:val="single" w:color="auto" w:sz="4" w:space="0"/>
              <w:left w:val="single" w:color="auto" w:sz="4" w:space="0"/>
              <w:bottom w:val="single" w:color="auto" w:sz="4" w:space="0"/>
              <w:right w:val="single" w:color="auto" w:sz="4" w:space="0"/>
            </w:tcBorders>
            <w:vAlign w:val="center"/>
          </w:tcPr>
          <w:p w14:paraId="12A53932">
            <w:pPr>
              <w:jc w:val="center"/>
              <w:rPr>
                <w:color w:val="000000" w:themeColor="text1"/>
                <w14:textFill>
                  <w14:solidFill>
                    <w14:schemeClr w14:val="tx1"/>
                  </w14:solidFill>
                </w14:textFill>
              </w:rPr>
            </w:pPr>
          </w:p>
        </w:tc>
        <w:tc>
          <w:tcPr>
            <w:tcW w:w="1416" w:type="dxa"/>
            <w:gridSpan w:val="2"/>
            <w:tcBorders>
              <w:top w:val="single" w:color="auto" w:sz="4" w:space="0"/>
              <w:left w:val="single" w:color="auto" w:sz="4" w:space="0"/>
              <w:bottom w:val="single" w:color="auto" w:sz="4" w:space="0"/>
              <w:right w:val="single" w:color="auto" w:sz="4" w:space="0"/>
            </w:tcBorders>
            <w:vAlign w:val="center"/>
          </w:tcPr>
          <w:p w14:paraId="678FF9E5">
            <w:pPr>
              <w:jc w:val="center"/>
              <w:rPr>
                <w:color w:val="000000" w:themeColor="text1"/>
                <w14:textFill>
                  <w14:solidFill>
                    <w14:schemeClr w14:val="tx1"/>
                  </w14:solidFill>
                </w14:textFill>
              </w:rPr>
            </w:pPr>
          </w:p>
        </w:tc>
      </w:tr>
      <w:tr w14:paraId="19BF6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tcBorders>
              <w:top w:val="single" w:color="auto" w:sz="4" w:space="0"/>
              <w:left w:val="single" w:color="auto" w:sz="4" w:space="0"/>
              <w:bottom w:val="single" w:color="auto" w:sz="4" w:space="0"/>
              <w:right w:val="single" w:color="auto" w:sz="4" w:space="0"/>
            </w:tcBorders>
            <w:vAlign w:val="center"/>
          </w:tcPr>
          <w:p w14:paraId="6024058A">
            <w:pPr>
              <w:jc w:val="center"/>
              <w:rPr>
                <w:color w:val="000000" w:themeColor="text1"/>
                <w14:textFill>
                  <w14:solidFill>
                    <w14:schemeClr w14:val="tx1"/>
                  </w14:solidFill>
                </w14:textFill>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60F560EA">
            <w:pPr>
              <w:jc w:val="center"/>
              <w:rPr>
                <w:color w:val="000000" w:themeColor="text1"/>
                <w14:textFill>
                  <w14:solidFill>
                    <w14:schemeClr w14:val="tx1"/>
                  </w14:solidFill>
                </w14:textFill>
              </w:rPr>
            </w:pPr>
          </w:p>
        </w:tc>
        <w:tc>
          <w:tcPr>
            <w:tcW w:w="988" w:type="dxa"/>
            <w:gridSpan w:val="2"/>
            <w:tcBorders>
              <w:top w:val="single" w:color="auto" w:sz="4" w:space="0"/>
              <w:left w:val="single" w:color="auto" w:sz="4" w:space="0"/>
              <w:bottom w:val="single" w:color="auto" w:sz="4" w:space="0"/>
              <w:right w:val="single" w:color="auto" w:sz="4" w:space="0"/>
            </w:tcBorders>
            <w:vAlign w:val="center"/>
          </w:tcPr>
          <w:p w14:paraId="4093CC6C">
            <w:pPr>
              <w:jc w:val="center"/>
              <w:rPr>
                <w:rFonts w:cs="宋体"/>
                <w:color w:val="000000" w:themeColor="text1"/>
                <w14:textFill>
                  <w14:solidFill>
                    <w14:schemeClr w14:val="tx1"/>
                  </w14:solidFill>
                </w14:textFill>
              </w:rPr>
            </w:pPr>
          </w:p>
        </w:tc>
        <w:tc>
          <w:tcPr>
            <w:tcW w:w="1893" w:type="dxa"/>
            <w:tcBorders>
              <w:top w:val="single" w:color="auto" w:sz="4" w:space="0"/>
              <w:left w:val="single" w:color="auto" w:sz="4" w:space="0"/>
              <w:bottom w:val="single" w:color="auto" w:sz="4" w:space="0"/>
              <w:right w:val="single" w:color="auto" w:sz="4" w:space="0"/>
            </w:tcBorders>
            <w:vAlign w:val="center"/>
          </w:tcPr>
          <w:p w14:paraId="011615CB">
            <w:pPr>
              <w:jc w:val="center"/>
              <w:rPr>
                <w:color w:val="000000" w:themeColor="text1"/>
                <w14:textFill>
                  <w14:solidFill>
                    <w14:schemeClr w14:val="tx1"/>
                  </w14:solidFill>
                </w14:textFill>
              </w:rPr>
            </w:pPr>
          </w:p>
        </w:tc>
        <w:tc>
          <w:tcPr>
            <w:tcW w:w="1176" w:type="dxa"/>
            <w:gridSpan w:val="2"/>
            <w:tcBorders>
              <w:top w:val="single" w:color="auto" w:sz="4" w:space="0"/>
              <w:left w:val="single" w:color="auto" w:sz="4" w:space="0"/>
              <w:bottom w:val="single" w:color="auto" w:sz="4" w:space="0"/>
              <w:right w:val="single" w:color="auto" w:sz="4" w:space="0"/>
            </w:tcBorders>
            <w:vAlign w:val="center"/>
          </w:tcPr>
          <w:p w14:paraId="474EB5F5">
            <w:pPr>
              <w:jc w:val="center"/>
              <w:rPr>
                <w:color w:val="000000" w:themeColor="text1"/>
                <w14:textFill>
                  <w14:solidFill>
                    <w14:schemeClr w14:val="tx1"/>
                  </w14:solidFill>
                </w14:textFill>
              </w:rPr>
            </w:pPr>
          </w:p>
        </w:tc>
        <w:tc>
          <w:tcPr>
            <w:tcW w:w="1632" w:type="dxa"/>
            <w:gridSpan w:val="4"/>
            <w:tcBorders>
              <w:top w:val="single" w:color="auto" w:sz="4" w:space="0"/>
              <w:left w:val="single" w:color="auto" w:sz="4" w:space="0"/>
              <w:bottom w:val="single" w:color="auto" w:sz="4" w:space="0"/>
              <w:right w:val="single" w:color="auto" w:sz="4" w:space="0"/>
            </w:tcBorders>
            <w:vAlign w:val="center"/>
          </w:tcPr>
          <w:p w14:paraId="31A74E19">
            <w:pPr>
              <w:jc w:val="center"/>
              <w:rPr>
                <w:color w:val="000000" w:themeColor="text1"/>
                <w14:textFill>
                  <w14:solidFill>
                    <w14:schemeClr w14:val="tx1"/>
                  </w14:solidFill>
                </w14:textFill>
              </w:rPr>
            </w:pPr>
          </w:p>
        </w:tc>
        <w:tc>
          <w:tcPr>
            <w:tcW w:w="1416" w:type="dxa"/>
            <w:gridSpan w:val="2"/>
            <w:tcBorders>
              <w:top w:val="single" w:color="auto" w:sz="4" w:space="0"/>
              <w:left w:val="single" w:color="auto" w:sz="4" w:space="0"/>
              <w:bottom w:val="single" w:color="auto" w:sz="4" w:space="0"/>
              <w:right w:val="single" w:color="auto" w:sz="4" w:space="0"/>
            </w:tcBorders>
            <w:vAlign w:val="center"/>
          </w:tcPr>
          <w:p w14:paraId="7A6BEF11">
            <w:pPr>
              <w:jc w:val="center"/>
              <w:rPr>
                <w:color w:val="000000" w:themeColor="text1"/>
                <w14:textFill>
                  <w14:solidFill>
                    <w14:schemeClr w14:val="tx1"/>
                  </w14:solidFill>
                </w14:textFill>
              </w:rPr>
            </w:pPr>
          </w:p>
        </w:tc>
      </w:tr>
      <w:tr w14:paraId="100DE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1" w:type="dxa"/>
            <w:gridSpan w:val="15"/>
            <w:tcBorders>
              <w:top w:val="single" w:color="auto" w:sz="4" w:space="0"/>
              <w:left w:val="single" w:color="auto" w:sz="4" w:space="0"/>
              <w:bottom w:val="single" w:color="auto" w:sz="4" w:space="0"/>
              <w:right w:val="single" w:color="auto" w:sz="4" w:space="0"/>
            </w:tcBorders>
            <w:vAlign w:val="center"/>
          </w:tcPr>
          <w:p w14:paraId="5E9833F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在建和已完工程项目情况</w:t>
            </w:r>
          </w:p>
        </w:tc>
      </w:tr>
      <w:tr w14:paraId="3B01F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0055001D">
            <w:pPr>
              <w:jc w:val="center"/>
              <w:rPr>
                <w:color w:val="000000" w:themeColor="text1"/>
                <w14:textFill>
                  <w14:solidFill>
                    <w14:schemeClr w14:val="tx1"/>
                  </w14:solidFill>
                </w14:textFill>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57F1FB4D">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项目1</w:t>
            </w:r>
          </w:p>
        </w:tc>
        <w:tc>
          <w:tcPr>
            <w:tcW w:w="2221" w:type="dxa"/>
            <w:gridSpan w:val="2"/>
            <w:tcBorders>
              <w:top w:val="single" w:color="auto" w:sz="4" w:space="0"/>
              <w:left w:val="single" w:color="auto" w:sz="4" w:space="0"/>
              <w:bottom w:val="single" w:color="auto" w:sz="4" w:space="0"/>
              <w:right w:val="single" w:color="auto" w:sz="4" w:space="0"/>
            </w:tcBorders>
            <w:vAlign w:val="center"/>
          </w:tcPr>
          <w:p w14:paraId="79429D9A">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项目2</w:t>
            </w:r>
          </w:p>
        </w:tc>
        <w:tc>
          <w:tcPr>
            <w:tcW w:w="1088" w:type="dxa"/>
            <w:tcBorders>
              <w:top w:val="single" w:color="auto" w:sz="4" w:space="0"/>
              <w:left w:val="single" w:color="auto" w:sz="4" w:space="0"/>
              <w:bottom w:val="single" w:color="auto" w:sz="4" w:space="0"/>
              <w:right w:val="single" w:color="auto" w:sz="4" w:space="0"/>
            </w:tcBorders>
            <w:vAlign w:val="center"/>
          </w:tcPr>
          <w:p w14:paraId="0BA50300">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项目3</w:t>
            </w: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5470D9C3">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项目4</w:t>
            </w: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085EE19D">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14:paraId="2D4E9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55EE6959">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364C5193">
            <w:pPr>
              <w:jc w:val="center"/>
              <w:rPr>
                <w:color w:val="000000" w:themeColor="text1"/>
                <w14:textFill>
                  <w14:solidFill>
                    <w14:schemeClr w14:val="tx1"/>
                  </w14:solidFill>
                </w14:textFill>
              </w:rPr>
            </w:pPr>
          </w:p>
        </w:tc>
        <w:tc>
          <w:tcPr>
            <w:tcW w:w="2221" w:type="dxa"/>
            <w:gridSpan w:val="2"/>
            <w:tcBorders>
              <w:top w:val="single" w:color="auto" w:sz="4" w:space="0"/>
              <w:left w:val="single" w:color="auto" w:sz="4" w:space="0"/>
              <w:bottom w:val="single" w:color="auto" w:sz="4" w:space="0"/>
              <w:right w:val="single" w:color="auto" w:sz="4" w:space="0"/>
            </w:tcBorders>
            <w:vAlign w:val="center"/>
          </w:tcPr>
          <w:p w14:paraId="28E250DE">
            <w:pPr>
              <w:jc w:val="center"/>
              <w:rPr>
                <w:color w:val="000000" w:themeColor="text1"/>
                <w14:textFill>
                  <w14:solidFill>
                    <w14:schemeClr w14:val="tx1"/>
                  </w14:solidFill>
                </w14:textFill>
              </w:rPr>
            </w:pPr>
          </w:p>
        </w:tc>
        <w:tc>
          <w:tcPr>
            <w:tcW w:w="1088" w:type="dxa"/>
            <w:tcBorders>
              <w:top w:val="single" w:color="auto" w:sz="4" w:space="0"/>
              <w:left w:val="single" w:color="auto" w:sz="4" w:space="0"/>
              <w:bottom w:val="single" w:color="auto" w:sz="4" w:space="0"/>
              <w:right w:val="single" w:color="auto" w:sz="4" w:space="0"/>
            </w:tcBorders>
            <w:vAlign w:val="center"/>
          </w:tcPr>
          <w:p w14:paraId="0D450DAC">
            <w:pPr>
              <w:jc w:val="center"/>
              <w:rPr>
                <w:color w:val="000000" w:themeColor="text1"/>
                <w14:textFill>
                  <w14:solidFill>
                    <w14:schemeClr w14:val="tx1"/>
                  </w14:solidFill>
                </w14:textFill>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2D2A3BBA">
            <w:pPr>
              <w:jc w:val="center"/>
              <w:rPr>
                <w:color w:val="000000" w:themeColor="text1"/>
                <w14:textFill>
                  <w14:solidFill>
                    <w14:schemeClr w14:val="tx1"/>
                  </w14:solidFill>
                </w14:textFill>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484229E8">
            <w:pPr>
              <w:jc w:val="center"/>
              <w:rPr>
                <w:color w:val="000000" w:themeColor="text1"/>
                <w14:textFill>
                  <w14:solidFill>
                    <w14:schemeClr w14:val="tx1"/>
                  </w14:solidFill>
                </w14:textFill>
              </w:rPr>
            </w:pPr>
          </w:p>
        </w:tc>
      </w:tr>
      <w:tr w14:paraId="5FCE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3A731221">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建设单位</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6B8B51B4">
            <w:pPr>
              <w:jc w:val="center"/>
              <w:rPr>
                <w:color w:val="000000" w:themeColor="text1"/>
                <w14:textFill>
                  <w14:solidFill>
                    <w14:schemeClr w14:val="tx1"/>
                  </w14:solidFill>
                </w14:textFill>
              </w:rPr>
            </w:pPr>
          </w:p>
        </w:tc>
        <w:tc>
          <w:tcPr>
            <w:tcW w:w="2221" w:type="dxa"/>
            <w:gridSpan w:val="2"/>
            <w:tcBorders>
              <w:top w:val="single" w:color="auto" w:sz="4" w:space="0"/>
              <w:left w:val="single" w:color="auto" w:sz="4" w:space="0"/>
              <w:bottom w:val="single" w:color="auto" w:sz="4" w:space="0"/>
              <w:right w:val="single" w:color="auto" w:sz="4" w:space="0"/>
            </w:tcBorders>
            <w:vAlign w:val="center"/>
          </w:tcPr>
          <w:p w14:paraId="5ACA5ECD">
            <w:pPr>
              <w:jc w:val="center"/>
              <w:rPr>
                <w:color w:val="000000" w:themeColor="text1"/>
                <w14:textFill>
                  <w14:solidFill>
                    <w14:schemeClr w14:val="tx1"/>
                  </w14:solidFill>
                </w14:textFill>
              </w:rPr>
            </w:pPr>
          </w:p>
        </w:tc>
        <w:tc>
          <w:tcPr>
            <w:tcW w:w="1088" w:type="dxa"/>
            <w:tcBorders>
              <w:top w:val="single" w:color="auto" w:sz="4" w:space="0"/>
              <w:left w:val="single" w:color="auto" w:sz="4" w:space="0"/>
              <w:bottom w:val="single" w:color="auto" w:sz="4" w:space="0"/>
              <w:right w:val="single" w:color="auto" w:sz="4" w:space="0"/>
            </w:tcBorders>
            <w:vAlign w:val="center"/>
          </w:tcPr>
          <w:p w14:paraId="20A3B46B">
            <w:pPr>
              <w:jc w:val="center"/>
              <w:rPr>
                <w:color w:val="000000" w:themeColor="text1"/>
                <w14:textFill>
                  <w14:solidFill>
                    <w14:schemeClr w14:val="tx1"/>
                  </w14:solidFill>
                </w14:textFill>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434D2D76">
            <w:pPr>
              <w:jc w:val="center"/>
              <w:rPr>
                <w:color w:val="000000" w:themeColor="text1"/>
                <w14:textFill>
                  <w14:solidFill>
                    <w14:schemeClr w14:val="tx1"/>
                  </w14:solidFill>
                </w14:textFill>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02D5D160">
            <w:pPr>
              <w:jc w:val="center"/>
              <w:rPr>
                <w:color w:val="000000" w:themeColor="text1"/>
                <w14:textFill>
                  <w14:solidFill>
                    <w14:schemeClr w14:val="tx1"/>
                  </w14:solidFill>
                </w14:textFill>
              </w:rPr>
            </w:pPr>
          </w:p>
        </w:tc>
      </w:tr>
      <w:tr w14:paraId="2A12D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7E7A38D2">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建设规模</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31E2D6F0">
            <w:pPr>
              <w:jc w:val="center"/>
              <w:rPr>
                <w:color w:val="000000" w:themeColor="text1"/>
                <w14:textFill>
                  <w14:solidFill>
                    <w14:schemeClr w14:val="tx1"/>
                  </w14:solidFill>
                </w14:textFill>
              </w:rPr>
            </w:pPr>
          </w:p>
        </w:tc>
        <w:tc>
          <w:tcPr>
            <w:tcW w:w="2221" w:type="dxa"/>
            <w:gridSpan w:val="2"/>
            <w:tcBorders>
              <w:top w:val="single" w:color="auto" w:sz="4" w:space="0"/>
              <w:left w:val="single" w:color="auto" w:sz="4" w:space="0"/>
              <w:bottom w:val="single" w:color="auto" w:sz="4" w:space="0"/>
              <w:right w:val="single" w:color="auto" w:sz="4" w:space="0"/>
            </w:tcBorders>
            <w:vAlign w:val="center"/>
          </w:tcPr>
          <w:p w14:paraId="665C7865">
            <w:pPr>
              <w:jc w:val="center"/>
              <w:rPr>
                <w:color w:val="000000" w:themeColor="text1"/>
                <w14:textFill>
                  <w14:solidFill>
                    <w14:schemeClr w14:val="tx1"/>
                  </w14:solidFill>
                </w14:textFill>
              </w:rPr>
            </w:pPr>
          </w:p>
        </w:tc>
        <w:tc>
          <w:tcPr>
            <w:tcW w:w="1088" w:type="dxa"/>
            <w:tcBorders>
              <w:top w:val="single" w:color="auto" w:sz="4" w:space="0"/>
              <w:left w:val="single" w:color="auto" w:sz="4" w:space="0"/>
              <w:bottom w:val="single" w:color="auto" w:sz="4" w:space="0"/>
              <w:right w:val="single" w:color="auto" w:sz="4" w:space="0"/>
            </w:tcBorders>
            <w:vAlign w:val="center"/>
          </w:tcPr>
          <w:p w14:paraId="0483B846">
            <w:pPr>
              <w:jc w:val="center"/>
              <w:rPr>
                <w:color w:val="000000" w:themeColor="text1"/>
                <w14:textFill>
                  <w14:solidFill>
                    <w14:schemeClr w14:val="tx1"/>
                  </w14:solidFill>
                </w14:textFill>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4C411964">
            <w:pPr>
              <w:jc w:val="center"/>
              <w:rPr>
                <w:color w:val="000000" w:themeColor="text1"/>
                <w14:textFill>
                  <w14:solidFill>
                    <w14:schemeClr w14:val="tx1"/>
                  </w14:solidFill>
                </w14:textFill>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7877E180">
            <w:pPr>
              <w:jc w:val="center"/>
              <w:rPr>
                <w:color w:val="000000" w:themeColor="text1"/>
                <w14:textFill>
                  <w14:solidFill>
                    <w14:schemeClr w14:val="tx1"/>
                  </w14:solidFill>
                </w14:textFill>
              </w:rPr>
            </w:pPr>
          </w:p>
        </w:tc>
      </w:tr>
      <w:tr w14:paraId="0B19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2F3494D1">
            <w:pPr>
              <w:jc w:val="center"/>
              <w:rPr>
                <w:rFonts w:hint="eastAsia" w:ascii="宋体" w:hAnsi="宋体" w:cs="宋体"/>
                <w:color w:val="000000" w:themeColor="text1"/>
                <w:sz w:val="27"/>
                <w:szCs w:val="27"/>
                <w:lang w:bidi="ar"/>
                <w14:textFill>
                  <w14:solidFill>
                    <w14:schemeClr w14:val="tx1"/>
                  </w14:solidFill>
                </w14:textFill>
              </w:rPr>
            </w:pPr>
            <w:r>
              <w:rPr>
                <w:rFonts w:hint="eastAsia" w:cs="宋体"/>
                <w:color w:val="000000" w:themeColor="text1"/>
                <w14:textFill>
                  <w14:solidFill>
                    <w14:schemeClr w14:val="tx1"/>
                  </w14:solidFill>
                </w14:textFill>
              </w:rPr>
              <w:t>开工日期</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0F3DE128">
            <w:pPr>
              <w:jc w:val="center"/>
              <w:rPr>
                <w:color w:val="000000" w:themeColor="text1"/>
                <w14:textFill>
                  <w14:solidFill>
                    <w14:schemeClr w14:val="tx1"/>
                  </w14:solidFill>
                </w14:textFill>
              </w:rPr>
            </w:pPr>
          </w:p>
        </w:tc>
        <w:tc>
          <w:tcPr>
            <w:tcW w:w="2221" w:type="dxa"/>
            <w:gridSpan w:val="2"/>
            <w:tcBorders>
              <w:top w:val="single" w:color="auto" w:sz="4" w:space="0"/>
              <w:left w:val="single" w:color="auto" w:sz="4" w:space="0"/>
              <w:bottom w:val="single" w:color="auto" w:sz="4" w:space="0"/>
              <w:right w:val="single" w:color="auto" w:sz="4" w:space="0"/>
            </w:tcBorders>
            <w:vAlign w:val="center"/>
          </w:tcPr>
          <w:p w14:paraId="53F37D18">
            <w:pPr>
              <w:jc w:val="center"/>
              <w:rPr>
                <w:color w:val="000000" w:themeColor="text1"/>
                <w14:textFill>
                  <w14:solidFill>
                    <w14:schemeClr w14:val="tx1"/>
                  </w14:solidFill>
                </w14:textFill>
              </w:rPr>
            </w:pPr>
          </w:p>
        </w:tc>
        <w:tc>
          <w:tcPr>
            <w:tcW w:w="1088" w:type="dxa"/>
            <w:tcBorders>
              <w:top w:val="single" w:color="auto" w:sz="4" w:space="0"/>
              <w:left w:val="single" w:color="auto" w:sz="4" w:space="0"/>
              <w:bottom w:val="single" w:color="auto" w:sz="4" w:space="0"/>
              <w:right w:val="single" w:color="auto" w:sz="4" w:space="0"/>
            </w:tcBorders>
            <w:vAlign w:val="center"/>
          </w:tcPr>
          <w:p w14:paraId="3F12D916">
            <w:pPr>
              <w:jc w:val="center"/>
              <w:rPr>
                <w:color w:val="000000" w:themeColor="text1"/>
                <w14:textFill>
                  <w14:solidFill>
                    <w14:schemeClr w14:val="tx1"/>
                  </w14:solidFill>
                </w14:textFill>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511EF2E3">
            <w:pPr>
              <w:jc w:val="center"/>
              <w:rPr>
                <w:color w:val="000000" w:themeColor="text1"/>
                <w14:textFill>
                  <w14:solidFill>
                    <w14:schemeClr w14:val="tx1"/>
                  </w14:solidFill>
                </w14:textFill>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2B58DCC3">
            <w:pPr>
              <w:jc w:val="center"/>
              <w:rPr>
                <w:color w:val="000000" w:themeColor="text1"/>
                <w14:textFill>
                  <w14:solidFill>
                    <w14:schemeClr w14:val="tx1"/>
                  </w14:solidFill>
                </w14:textFill>
              </w:rPr>
            </w:pPr>
          </w:p>
        </w:tc>
      </w:tr>
      <w:tr w14:paraId="30B27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7BB45444">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竣工日期</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50119C7A">
            <w:pPr>
              <w:jc w:val="center"/>
              <w:rPr>
                <w:color w:val="000000" w:themeColor="text1"/>
                <w14:textFill>
                  <w14:solidFill>
                    <w14:schemeClr w14:val="tx1"/>
                  </w14:solidFill>
                </w14:textFill>
              </w:rPr>
            </w:pPr>
          </w:p>
        </w:tc>
        <w:tc>
          <w:tcPr>
            <w:tcW w:w="2221" w:type="dxa"/>
            <w:gridSpan w:val="2"/>
            <w:tcBorders>
              <w:top w:val="single" w:color="auto" w:sz="4" w:space="0"/>
              <w:left w:val="single" w:color="auto" w:sz="4" w:space="0"/>
              <w:bottom w:val="single" w:color="auto" w:sz="4" w:space="0"/>
              <w:right w:val="single" w:color="auto" w:sz="4" w:space="0"/>
            </w:tcBorders>
            <w:vAlign w:val="center"/>
          </w:tcPr>
          <w:p w14:paraId="4EACE430">
            <w:pPr>
              <w:jc w:val="center"/>
              <w:rPr>
                <w:color w:val="000000" w:themeColor="text1"/>
                <w14:textFill>
                  <w14:solidFill>
                    <w14:schemeClr w14:val="tx1"/>
                  </w14:solidFill>
                </w14:textFill>
              </w:rPr>
            </w:pPr>
          </w:p>
        </w:tc>
        <w:tc>
          <w:tcPr>
            <w:tcW w:w="1088" w:type="dxa"/>
            <w:tcBorders>
              <w:top w:val="single" w:color="auto" w:sz="4" w:space="0"/>
              <w:left w:val="single" w:color="auto" w:sz="4" w:space="0"/>
              <w:bottom w:val="single" w:color="auto" w:sz="4" w:space="0"/>
              <w:right w:val="single" w:color="auto" w:sz="4" w:space="0"/>
            </w:tcBorders>
            <w:vAlign w:val="center"/>
          </w:tcPr>
          <w:p w14:paraId="59BAE68B">
            <w:pPr>
              <w:jc w:val="center"/>
              <w:rPr>
                <w:color w:val="000000" w:themeColor="text1"/>
                <w14:textFill>
                  <w14:solidFill>
                    <w14:schemeClr w14:val="tx1"/>
                  </w14:solidFill>
                </w14:textFill>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722B4BEB">
            <w:pPr>
              <w:jc w:val="center"/>
              <w:rPr>
                <w:color w:val="000000" w:themeColor="text1"/>
                <w14:textFill>
                  <w14:solidFill>
                    <w14:schemeClr w14:val="tx1"/>
                  </w14:solidFill>
                </w14:textFill>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020C6605">
            <w:pPr>
              <w:jc w:val="center"/>
              <w:rPr>
                <w:color w:val="000000" w:themeColor="text1"/>
                <w14:textFill>
                  <w14:solidFill>
                    <w14:schemeClr w14:val="tx1"/>
                  </w14:solidFill>
                </w14:textFill>
              </w:rPr>
            </w:pPr>
          </w:p>
        </w:tc>
      </w:tr>
      <w:tr w14:paraId="22979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49118333">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人员角色</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3FE31272">
            <w:pPr>
              <w:jc w:val="center"/>
              <w:rPr>
                <w:color w:val="000000" w:themeColor="text1"/>
                <w14:textFill>
                  <w14:solidFill>
                    <w14:schemeClr w14:val="tx1"/>
                  </w14:solidFill>
                </w14:textFill>
              </w:rPr>
            </w:pPr>
          </w:p>
        </w:tc>
        <w:tc>
          <w:tcPr>
            <w:tcW w:w="2221" w:type="dxa"/>
            <w:gridSpan w:val="2"/>
            <w:tcBorders>
              <w:top w:val="single" w:color="auto" w:sz="4" w:space="0"/>
              <w:left w:val="single" w:color="auto" w:sz="4" w:space="0"/>
              <w:bottom w:val="single" w:color="auto" w:sz="4" w:space="0"/>
              <w:right w:val="single" w:color="auto" w:sz="4" w:space="0"/>
            </w:tcBorders>
            <w:vAlign w:val="center"/>
          </w:tcPr>
          <w:p w14:paraId="05476DDE">
            <w:pPr>
              <w:jc w:val="center"/>
              <w:rPr>
                <w:color w:val="000000" w:themeColor="text1"/>
                <w14:textFill>
                  <w14:solidFill>
                    <w14:schemeClr w14:val="tx1"/>
                  </w14:solidFill>
                </w14:textFill>
              </w:rPr>
            </w:pPr>
          </w:p>
        </w:tc>
        <w:tc>
          <w:tcPr>
            <w:tcW w:w="1088" w:type="dxa"/>
            <w:tcBorders>
              <w:top w:val="single" w:color="auto" w:sz="4" w:space="0"/>
              <w:left w:val="single" w:color="auto" w:sz="4" w:space="0"/>
              <w:bottom w:val="single" w:color="auto" w:sz="4" w:space="0"/>
              <w:right w:val="single" w:color="auto" w:sz="4" w:space="0"/>
            </w:tcBorders>
            <w:vAlign w:val="center"/>
          </w:tcPr>
          <w:p w14:paraId="204E97F2">
            <w:pPr>
              <w:jc w:val="center"/>
              <w:rPr>
                <w:color w:val="000000" w:themeColor="text1"/>
                <w14:textFill>
                  <w14:solidFill>
                    <w14:schemeClr w14:val="tx1"/>
                  </w14:solidFill>
                </w14:textFill>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0227DE88">
            <w:pPr>
              <w:jc w:val="center"/>
              <w:rPr>
                <w:color w:val="000000" w:themeColor="text1"/>
                <w14:textFill>
                  <w14:solidFill>
                    <w14:schemeClr w14:val="tx1"/>
                  </w14:solidFill>
                </w14:textFill>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4E90C30C">
            <w:pPr>
              <w:jc w:val="center"/>
              <w:rPr>
                <w:color w:val="000000" w:themeColor="text1"/>
                <w14:textFill>
                  <w14:solidFill>
                    <w14:schemeClr w14:val="tx1"/>
                  </w14:solidFill>
                </w14:textFill>
              </w:rPr>
            </w:pPr>
          </w:p>
        </w:tc>
      </w:tr>
      <w:tr w14:paraId="480D9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2C094F68">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在建或已完</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7C381069">
            <w:pPr>
              <w:jc w:val="center"/>
              <w:rPr>
                <w:color w:val="000000" w:themeColor="text1"/>
                <w14:textFill>
                  <w14:solidFill>
                    <w14:schemeClr w14:val="tx1"/>
                  </w14:solidFill>
                </w14:textFill>
              </w:rPr>
            </w:pPr>
          </w:p>
        </w:tc>
        <w:tc>
          <w:tcPr>
            <w:tcW w:w="2221" w:type="dxa"/>
            <w:gridSpan w:val="2"/>
            <w:tcBorders>
              <w:top w:val="single" w:color="auto" w:sz="4" w:space="0"/>
              <w:left w:val="single" w:color="auto" w:sz="4" w:space="0"/>
              <w:bottom w:val="single" w:color="auto" w:sz="4" w:space="0"/>
              <w:right w:val="single" w:color="auto" w:sz="4" w:space="0"/>
            </w:tcBorders>
            <w:vAlign w:val="center"/>
          </w:tcPr>
          <w:p w14:paraId="0DDA7EDD">
            <w:pPr>
              <w:jc w:val="center"/>
              <w:rPr>
                <w:color w:val="000000" w:themeColor="text1"/>
                <w14:textFill>
                  <w14:solidFill>
                    <w14:schemeClr w14:val="tx1"/>
                  </w14:solidFill>
                </w14:textFill>
              </w:rPr>
            </w:pPr>
          </w:p>
        </w:tc>
        <w:tc>
          <w:tcPr>
            <w:tcW w:w="1088" w:type="dxa"/>
            <w:tcBorders>
              <w:top w:val="single" w:color="auto" w:sz="4" w:space="0"/>
              <w:left w:val="single" w:color="auto" w:sz="4" w:space="0"/>
              <w:bottom w:val="single" w:color="auto" w:sz="4" w:space="0"/>
              <w:right w:val="single" w:color="auto" w:sz="4" w:space="0"/>
            </w:tcBorders>
            <w:vAlign w:val="center"/>
          </w:tcPr>
          <w:p w14:paraId="12419B5C">
            <w:pPr>
              <w:jc w:val="center"/>
              <w:rPr>
                <w:color w:val="000000" w:themeColor="text1"/>
                <w14:textFill>
                  <w14:solidFill>
                    <w14:schemeClr w14:val="tx1"/>
                  </w14:solidFill>
                </w14:textFill>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79F1DF4D">
            <w:pPr>
              <w:jc w:val="center"/>
              <w:rPr>
                <w:color w:val="000000" w:themeColor="text1"/>
                <w14:textFill>
                  <w14:solidFill>
                    <w14:schemeClr w14:val="tx1"/>
                  </w14:solidFill>
                </w14:textFill>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4F1086BB">
            <w:pPr>
              <w:jc w:val="center"/>
              <w:rPr>
                <w:color w:val="000000" w:themeColor="text1"/>
                <w14:textFill>
                  <w14:solidFill>
                    <w14:schemeClr w14:val="tx1"/>
                  </w14:solidFill>
                </w14:textFill>
              </w:rPr>
            </w:pPr>
          </w:p>
        </w:tc>
      </w:tr>
      <w:tr w14:paraId="42110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4BFBEB7B">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工程质量</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1A859DEF">
            <w:pPr>
              <w:jc w:val="center"/>
              <w:rPr>
                <w:color w:val="000000" w:themeColor="text1"/>
                <w14:textFill>
                  <w14:solidFill>
                    <w14:schemeClr w14:val="tx1"/>
                  </w14:solidFill>
                </w14:textFill>
              </w:rPr>
            </w:pPr>
          </w:p>
        </w:tc>
        <w:tc>
          <w:tcPr>
            <w:tcW w:w="2221" w:type="dxa"/>
            <w:gridSpan w:val="2"/>
            <w:tcBorders>
              <w:top w:val="single" w:color="auto" w:sz="4" w:space="0"/>
              <w:left w:val="single" w:color="auto" w:sz="4" w:space="0"/>
              <w:bottom w:val="single" w:color="auto" w:sz="4" w:space="0"/>
              <w:right w:val="single" w:color="auto" w:sz="4" w:space="0"/>
            </w:tcBorders>
            <w:vAlign w:val="center"/>
          </w:tcPr>
          <w:p w14:paraId="1308A1E9">
            <w:pPr>
              <w:jc w:val="center"/>
              <w:rPr>
                <w:color w:val="000000" w:themeColor="text1"/>
                <w14:textFill>
                  <w14:solidFill>
                    <w14:schemeClr w14:val="tx1"/>
                  </w14:solidFill>
                </w14:textFill>
              </w:rPr>
            </w:pPr>
          </w:p>
        </w:tc>
        <w:tc>
          <w:tcPr>
            <w:tcW w:w="1088" w:type="dxa"/>
            <w:tcBorders>
              <w:top w:val="single" w:color="auto" w:sz="4" w:space="0"/>
              <w:left w:val="single" w:color="auto" w:sz="4" w:space="0"/>
              <w:bottom w:val="single" w:color="auto" w:sz="4" w:space="0"/>
              <w:right w:val="single" w:color="auto" w:sz="4" w:space="0"/>
            </w:tcBorders>
            <w:vAlign w:val="center"/>
          </w:tcPr>
          <w:p w14:paraId="4D381114">
            <w:pPr>
              <w:jc w:val="center"/>
              <w:rPr>
                <w:color w:val="000000" w:themeColor="text1"/>
                <w14:textFill>
                  <w14:solidFill>
                    <w14:schemeClr w14:val="tx1"/>
                  </w14:solidFill>
                </w14:textFill>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7AF41743">
            <w:pPr>
              <w:jc w:val="center"/>
              <w:rPr>
                <w:color w:val="000000" w:themeColor="text1"/>
                <w14:textFill>
                  <w14:solidFill>
                    <w14:schemeClr w14:val="tx1"/>
                  </w14:solidFill>
                </w14:textFill>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012D4DDE">
            <w:pPr>
              <w:jc w:val="center"/>
              <w:rPr>
                <w:color w:val="000000" w:themeColor="text1"/>
                <w14:textFill>
                  <w14:solidFill>
                    <w14:schemeClr w14:val="tx1"/>
                  </w14:solidFill>
                </w14:textFill>
              </w:rPr>
            </w:pPr>
          </w:p>
        </w:tc>
      </w:tr>
      <w:tr w14:paraId="1919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213E106F">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受奖情况</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65094498">
            <w:pPr>
              <w:jc w:val="center"/>
              <w:rPr>
                <w:color w:val="000000" w:themeColor="text1"/>
                <w14:textFill>
                  <w14:solidFill>
                    <w14:schemeClr w14:val="tx1"/>
                  </w14:solidFill>
                </w14:textFill>
              </w:rPr>
            </w:pPr>
          </w:p>
        </w:tc>
        <w:tc>
          <w:tcPr>
            <w:tcW w:w="2221" w:type="dxa"/>
            <w:gridSpan w:val="2"/>
            <w:tcBorders>
              <w:top w:val="single" w:color="auto" w:sz="4" w:space="0"/>
              <w:left w:val="single" w:color="auto" w:sz="4" w:space="0"/>
              <w:bottom w:val="single" w:color="auto" w:sz="4" w:space="0"/>
              <w:right w:val="single" w:color="auto" w:sz="4" w:space="0"/>
            </w:tcBorders>
            <w:vAlign w:val="center"/>
          </w:tcPr>
          <w:p w14:paraId="2F9965FE">
            <w:pPr>
              <w:jc w:val="center"/>
              <w:rPr>
                <w:color w:val="000000" w:themeColor="text1"/>
                <w14:textFill>
                  <w14:solidFill>
                    <w14:schemeClr w14:val="tx1"/>
                  </w14:solidFill>
                </w14:textFill>
              </w:rPr>
            </w:pPr>
          </w:p>
        </w:tc>
        <w:tc>
          <w:tcPr>
            <w:tcW w:w="1088" w:type="dxa"/>
            <w:tcBorders>
              <w:top w:val="single" w:color="auto" w:sz="4" w:space="0"/>
              <w:left w:val="single" w:color="auto" w:sz="4" w:space="0"/>
              <w:bottom w:val="single" w:color="auto" w:sz="4" w:space="0"/>
              <w:right w:val="single" w:color="auto" w:sz="4" w:space="0"/>
            </w:tcBorders>
            <w:vAlign w:val="center"/>
          </w:tcPr>
          <w:p w14:paraId="2AEA94E5">
            <w:pPr>
              <w:jc w:val="center"/>
              <w:rPr>
                <w:color w:val="000000" w:themeColor="text1"/>
                <w14:textFill>
                  <w14:solidFill>
                    <w14:schemeClr w14:val="tx1"/>
                  </w14:solidFill>
                </w14:textFill>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045EE3F2">
            <w:pPr>
              <w:jc w:val="center"/>
              <w:rPr>
                <w:color w:val="000000" w:themeColor="text1"/>
                <w14:textFill>
                  <w14:solidFill>
                    <w14:schemeClr w14:val="tx1"/>
                  </w14:solidFill>
                </w14:textFill>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475B6AB8">
            <w:pPr>
              <w:jc w:val="center"/>
              <w:rPr>
                <w:color w:val="000000" w:themeColor="text1"/>
                <w14:textFill>
                  <w14:solidFill>
                    <w14:schemeClr w14:val="tx1"/>
                  </w14:solidFill>
                </w14:textFill>
              </w:rPr>
            </w:pPr>
          </w:p>
        </w:tc>
      </w:tr>
    </w:tbl>
    <w:p w14:paraId="123FC8C0">
      <w:pPr>
        <w:spacing w:line="360" w:lineRule="auto"/>
        <w:rPr>
          <w:rFonts w:hint="eastAsia" w:ascii="宋体" w:hAnsi="宋体"/>
          <w:color w:val="000000" w:themeColor="text1"/>
          <w14:textFill>
            <w14:solidFill>
              <w14:schemeClr w14:val="tx1"/>
            </w14:solidFill>
          </w14:textFill>
        </w:rPr>
      </w:pPr>
      <w:r>
        <w:rPr>
          <w:rFonts w:hint="eastAsia" w:ascii="宋体" w:hAnsi="宋体" w:cs="楷体_GB2312"/>
          <w:color w:val="000000" w:themeColor="text1"/>
          <w14:textFill>
            <w14:solidFill>
              <w14:schemeClr w14:val="tx1"/>
            </w14:solidFill>
          </w14:textFill>
        </w:rPr>
        <w:t>备注：</w:t>
      </w:r>
    </w:p>
    <w:p w14:paraId="3405299E">
      <w:pPr>
        <w:spacing w:line="360" w:lineRule="auto"/>
        <w:ind w:firstLine="42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1.供应商可以根据项目情况增减表格内容，项目数可以根据需要增加。</w:t>
      </w:r>
    </w:p>
    <w:p w14:paraId="451A7142">
      <w:pPr>
        <w:spacing w:line="360" w:lineRule="auto"/>
        <w:ind w:firstLine="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hint="eastAsia" w:ascii="宋体" w:hAnsi="宋体"/>
          <w:color w:val="000000" w:themeColor="text1"/>
          <w:szCs w:val="21"/>
          <w14:textFill>
            <w14:solidFill>
              <w14:schemeClr w14:val="tx1"/>
            </w14:solidFill>
          </w14:textFill>
        </w:rPr>
        <w:t>本表后附专职安全生产管理人员的职称证、安全生产考核合格证（C类）、本表所列证书复印件并加盖供应商电子签章。</w:t>
      </w:r>
    </w:p>
    <w:p w14:paraId="2277C92B">
      <w:pPr>
        <w:spacing w:line="360" w:lineRule="auto"/>
        <w:rPr>
          <w:rFonts w:hint="eastAsia"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br w:type="page" w:clear="all"/>
      </w:r>
      <w:r>
        <w:rPr>
          <w:rFonts w:hint="eastAsia" w:ascii="宋体" w:hAnsi="宋体"/>
          <w:b/>
          <w:bCs/>
          <w:color w:val="000000" w:themeColor="text1"/>
          <w:sz w:val="24"/>
          <w14:textFill>
            <w14:solidFill>
              <w14:schemeClr w14:val="tx1"/>
            </w14:solidFill>
          </w14:textFill>
        </w:rPr>
        <w:t>其他文书、文件格式</w:t>
      </w:r>
    </w:p>
    <w:p w14:paraId="686D4871">
      <w:pPr>
        <w:spacing w:line="360" w:lineRule="auto"/>
        <w:rPr>
          <w:rFonts w:hint="eastAsia" w:ascii="宋体" w:hAnsi="宋体"/>
          <w:color w:val="000000" w:themeColor="text1"/>
          <w:szCs w:val="21"/>
          <w14:textFill>
            <w14:solidFill>
              <w14:schemeClr w14:val="tx1"/>
            </w14:solidFill>
          </w14:textFill>
        </w:rPr>
      </w:pPr>
    </w:p>
    <w:p w14:paraId="4380FE61">
      <w:pPr>
        <w:jc w:val="center"/>
        <w:rPr>
          <w:rFonts w:hint="eastAsia" w:ascii="宋体" w:hAnsi="宋体" w:cs="方正小标宋简体"/>
          <w:b/>
          <w:color w:val="000000" w:themeColor="text1"/>
          <w:sz w:val="32"/>
          <w:szCs w:val="32"/>
          <w14:textFill>
            <w14:solidFill>
              <w14:schemeClr w14:val="tx1"/>
            </w14:solidFill>
          </w14:textFill>
        </w:rPr>
      </w:pPr>
      <w:r>
        <w:rPr>
          <w:rFonts w:hint="eastAsia" w:ascii="宋体" w:hAnsi="宋体" w:cs="方正小标宋简体"/>
          <w:b/>
          <w:color w:val="000000" w:themeColor="text1"/>
          <w:sz w:val="32"/>
          <w:szCs w:val="32"/>
          <w14:textFill>
            <w14:solidFill>
              <w14:schemeClr w14:val="tx1"/>
            </w14:solidFill>
          </w14:textFill>
        </w:rPr>
        <w:t>中小企业声明函（工程）</w:t>
      </w:r>
    </w:p>
    <w:p w14:paraId="46AB9539">
      <w:pPr>
        <w:pStyle w:val="217"/>
        <w:spacing w:line="500" w:lineRule="exact"/>
        <w:ind w:right="142" w:firstLine="705"/>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本公司（联合体）郑重声明，根据《政府采购促进中小企业发展管理办法》（财库﹝2020﹞46号）的规定，本公司（联合体）参加</w:t>
      </w:r>
      <w:r>
        <w:rPr>
          <w:rFonts w:ascii="宋体" w:hAnsi="宋体"/>
          <w:color w:val="000000" w:themeColor="text1"/>
          <w:sz w:val="24"/>
          <w:u w:val="single"/>
          <w14:textFill>
            <w14:solidFill>
              <w14:schemeClr w14:val="tx1"/>
            </w14:solidFill>
          </w14:textFill>
        </w:rPr>
        <w:t>（单位名称）</w:t>
      </w:r>
      <w:r>
        <w:rPr>
          <w:rFonts w:ascii="宋体" w:hAnsi="宋体"/>
          <w:color w:val="000000" w:themeColor="text1"/>
          <w:sz w:val="24"/>
          <w14:textFill>
            <w14:solidFill>
              <w14:schemeClr w14:val="tx1"/>
            </w14:solidFill>
          </w14:textFill>
        </w:rPr>
        <w:t>的</w:t>
      </w:r>
      <w:r>
        <w:rPr>
          <w:rFonts w:ascii="宋体" w:hAnsi="宋体"/>
          <w:color w:val="000000" w:themeColor="text1"/>
          <w:sz w:val="24"/>
          <w:u w:val="single"/>
          <w14:textFill>
            <w14:solidFill>
              <w14:schemeClr w14:val="tx1"/>
            </w14:solidFill>
          </w14:textFill>
        </w:rPr>
        <w:t>（项目名称）</w:t>
      </w:r>
      <w:r>
        <w:rPr>
          <w:rFonts w:ascii="宋体" w:hAnsi="宋体"/>
          <w:color w:val="000000" w:themeColor="text1"/>
          <w:sz w:val="24"/>
          <w14:textFill>
            <w14:solidFill>
              <w14:schemeClr w14:val="tx1"/>
            </w14:solidFill>
          </w14:textFill>
        </w:rPr>
        <w:t>采购活动，</w:t>
      </w:r>
      <w:r>
        <w:rPr>
          <w:rFonts w:hint="eastAsia" w:ascii="宋体" w:hAnsi="宋体"/>
          <w:color w:val="000000" w:themeColor="text1"/>
          <w:sz w:val="24"/>
          <w14:textFill>
            <w14:solidFill>
              <w14:schemeClr w14:val="tx1"/>
            </w14:solidFill>
          </w14:textFill>
        </w:rPr>
        <w:t>工程的施工单位全部为符合政策要求的中小企业。相关企业（含联合体中的中小企业、签订分包意向协议的中小企业）的具体情况如下：</w:t>
      </w:r>
    </w:p>
    <w:p w14:paraId="3F887836">
      <w:pPr>
        <w:tabs>
          <w:tab w:val="left" w:pos="1384"/>
          <w:tab w:val="left" w:pos="4562"/>
          <w:tab w:val="left" w:pos="6803"/>
        </w:tabs>
        <w:spacing w:before="13" w:line="500" w:lineRule="exact"/>
        <w:ind w:right="142" w:firstLine="772"/>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ascii="宋体" w:hAnsi="宋体"/>
          <w:color w:val="000000" w:themeColor="text1"/>
          <w:sz w:val="24"/>
          <w:u w:val="single"/>
          <w14:textFill>
            <w14:solidFill>
              <w14:schemeClr w14:val="tx1"/>
            </w14:solidFill>
          </w14:textFill>
        </w:rPr>
        <w:t>（标的名称）</w:t>
      </w:r>
      <w:r>
        <w:rPr>
          <w:rFonts w:ascii="宋体" w:hAnsi="宋体"/>
          <w:color w:val="000000" w:themeColor="text1"/>
          <w:sz w:val="24"/>
          <w14:textFill>
            <w14:solidFill>
              <w14:schemeClr w14:val="tx1"/>
            </w14:solidFill>
          </w14:textFill>
        </w:rPr>
        <w:t>，属于</w:t>
      </w:r>
      <w:r>
        <w:rPr>
          <w:rFonts w:ascii="宋体" w:hAnsi="宋体"/>
          <w:color w:val="000000" w:themeColor="text1"/>
          <w:sz w:val="24"/>
          <w:u w:val="single"/>
          <w14:textFill>
            <w14:solidFill>
              <w14:schemeClr w14:val="tx1"/>
            </w14:solidFill>
          </w14:textFill>
        </w:rPr>
        <w:t>（采购文件中明确的所属</w:t>
      </w:r>
      <w:r>
        <w:rPr>
          <w:rFonts w:hint="eastAsia" w:ascii="宋体" w:hAnsi="宋体"/>
          <w:color w:val="000000" w:themeColor="text1"/>
          <w:sz w:val="24"/>
          <w:u w:val="single"/>
          <w14:textFill>
            <w14:solidFill>
              <w14:schemeClr w14:val="tx1"/>
            </w14:solidFill>
          </w14:textFill>
        </w:rPr>
        <w:t>行</w:t>
      </w:r>
      <w:r>
        <w:rPr>
          <w:rFonts w:ascii="宋体" w:hAnsi="宋体"/>
          <w:color w:val="000000" w:themeColor="text1"/>
          <w:sz w:val="24"/>
          <w:u w:val="single"/>
          <w14:textFill>
            <w14:solidFill>
              <w14:schemeClr w14:val="tx1"/>
            </w14:solidFill>
          </w14:textFill>
        </w:rPr>
        <w:t>业）</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承建企业为</w:t>
      </w:r>
      <w:r>
        <w:rPr>
          <w:rFonts w:hint="eastAsia" w:ascii="宋体" w:hAnsi="宋体"/>
          <w:color w:val="000000" w:themeColor="text1"/>
          <w:sz w:val="24"/>
          <w:u w:val="single"/>
          <w14:textFill>
            <w14:solidFill>
              <w14:schemeClr w14:val="tx1"/>
            </w14:solidFill>
          </w14:textFill>
        </w:rPr>
        <w:t>（企业名称）</w:t>
      </w:r>
      <w:r>
        <w:rPr>
          <w:rFonts w:hint="eastAsia" w:ascii="宋体" w:hAnsi="宋体"/>
          <w:color w:val="000000" w:themeColor="text1"/>
          <w:sz w:val="24"/>
          <w14:textFill>
            <w14:solidFill>
              <w14:schemeClr w14:val="tx1"/>
            </w14:solidFill>
          </w14:textFill>
        </w:rPr>
        <w:t>，从业人员</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人，营业收入为</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万元，资产总额为</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万元</w:t>
      </w:r>
      <w:r>
        <w:rPr>
          <w:rFonts w:ascii="宋体" w:hAnsi="宋体"/>
          <w:color w:val="000000" w:themeColor="text1"/>
          <w:sz w:val="24"/>
          <w14:textFill>
            <w14:solidFill>
              <w14:schemeClr w14:val="tx1"/>
            </w14:solidFill>
          </w14:textFill>
        </w:rPr>
        <w:t>，属于</w:t>
      </w:r>
      <w:r>
        <w:rPr>
          <w:rFonts w:ascii="宋体" w:hAnsi="宋体"/>
          <w:color w:val="000000" w:themeColor="text1"/>
          <w:sz w:val="24"/>
          <w:u w:val="single"/>
          <w14:textFill>
            <w14:solidFill>
              <w14:schemeClr w14:val="tx1"/>
            </w14:solidFill>
          </w14:textFill>
        </w:rPr>
        <w:t>（中型企业、</w:t>
      </w:r>
      <w:r>
        <w:rPr>
          <w:rFonts w:hint="eastAsia" w:ascii="宋体" w:hAnsi="宋体"/>
          <w:color w:val="000000" w:themeColor="text1"/>
          <w:sz w:val="24"/>
          <w:u w:val="single"/>
          <w14:textFill>
            <w14:solidFill>
              <w14:schemeClr w14:val="tx1"/>
            </w14:solidFill>
          </w14:textFill>
        </w:rPr>
        <w:t>小型企业、微型企业）</w:t>
      </w:r>
      <w:r>
        <w:rPr>
          <w:rFonts w:hint="eastAsia" w:ascii="宋体" w:hAnsi="宋体"/>
          <w:color w:val="000000" w:themeColor="text1"/>
          <w:sz w:val="24"/>
          <w14:textFill>
            <w14:solidFill>
              <w14:schemeClr w14:val="tx1"/>
            </w14:solidFill>
          </w14:textFill>
        </w:rPr>
        <w:t>；</w:t>
      </w:r>
    </w:p>
    <w:p w14:paraId="7178748C">
      <w:pPr>
        <w:tabs>
          <w:tab w:val="left" w:pos="1065"/>
          <w:tab w:val="left" w:pos="4262"/>
          <w:tab w:val="left" w:pos="6477"/>
        </w:tabs>
        <w:spacing w:before="20" w:line="500" w:lineRule="exact"/>
        <w:ind w:right="84" w:firstLine="772"/>
        <w:rPr>
          <w:rFonts w:hint="eastAsia"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2.</w:t>
      </w:r>
      <w:r>
        <w:rPr>
          <w:rFonts w:ascii="宋体" w:hAnsi="宋体"/>
          <w:color w:val="000000" w:themeColor="text1"/>
          <w:sz w:val="24"/>
          <w:u w:val="single"/>
          <w14:textFill>
            <w14:solidFill>
              <w14:schemeClr w14:val="tx1"/>
            </w14:solidFill>
          </w14:textFill>
        </w:rPr>
        <w:t>（标的名称）</w:t>
      </w:r>
      <w:r>
        <w:rPr>
          <w:rFonts w:ascii="宋体" w:hAnsi="宋体"/>
          <w:color w:val="000000" w:themeColor="text1"/>
          <w:sz w:val="24"/>
          <w14:textFill>
            <w14:solidFill>
              <w14:schemeClr w14:val="tx1"/>
            </w14:solidFill>
          </w14:textFill>
        </w:rPr>
        <w:t>，属于</w:t>
      </w:r>
      <w:r>
        <w:rPr>
          <w:rFonts w:ascii="宋体" w:hAnsi="宋体"/>
          <w:color w:val="000000" w:themeColor="text1"/>
          <w:sz w:val="24"/>
          <w:u w:val="single"/>
          <w14:textFill>
            <w14:solidFill>
              <w14:schemeClr w14:val="tx1"/>
            </w14:solidFill>
          </w14:textFill>
        </w:rPr>
        <w:t>（采购文件中明确的所属</w:t>
      </w:r>
      <w:r>
        <w:rPr>
          <w:rFonts w:hint="eastAsia" w:ascii="宋体" w:hAnsi="宋体"/>
          <w:color w:val="000000" w:themeColor="text1"/>
          <w:sz w:val="24"/>
          <w:u w:val="single"/>
          <w14:textFill>
            <w14:solidFill>
              <w14:schemeClr w14:val="tx1"/>
            </w14:solidFill>
          </w14:textFill>
        </w:rPr>
        <w:t>行业</w:t>
      </w:r>
      <w:r>
        <w:rPr>
          <w:rFonts w:ascii="宋体" w:hAnsi="宋体"/>
          <w:color w:val="000000" w:themeColor="text1"/>
          <w:sz w:val="24"/>
          <w:u w:val="single"/>
          <w14:textFill>
            <w14:solidFill>
              <w14:schemeClr w14:val="tx1"/>
            </w14:solidFill>
          </w14:textFill>
        </w:rPr>
        <w:t>）</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承建企业为</w:t>
      </w:r>
      <w:r>
        <w:rPr>
          <w:rFonts w:hint="eastAsia" w:ascii="宋体" w:hAnsi="宋体"/>
          <w:color w:val="000000" w:themeColor="text1"/>
          <w:sz w:val="24"/>
          <w:u w:val="single"/>
          <w14:textFill>
            <w14:solidFill>
              <w14:schemeClr w14:val="tx1"/>
            </w14:solidFill>
          </w14:textFill>
        </w:rPr>
        <w:t>（企业名称）</w:t>
      </w:r>
      <w:r>
        <w:rPr>
          <w:rFonts w:hint="eastAsia" w:ascii="宋体" w:hAnsi="宋体"/>
          <w:color w:val="000000" w:themeColor="text1"/>
          <w:sz w:val="24"/>
          <w14:textFill>
            <w14:solidFill>
              <w14:schemeClr w14:val="tx1"/>
            </w14:solidFill>
          </w14:textFill>
        </w:rPr>
        <w:t>，从业人员</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人，营业收入为</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万元，资产总额为</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万元</w:t>
      </w:r>
      <w:r>
        <w:rPr>
          <w:rFonts w:ascii="宋体" w:hAnsi="宋体"/>
          <w:color w:val="000000" w:themeColor="text1"/>
          <w:sz w:val="24"/>
          <w14:textFill>
            <w14:solidFill>
              <w14:schemeClr w14:val="tx1"/>
            </w14:solidFill>
          </w14:textFill>
        </w:rPr>
        <w:t>，属于</w:t>
      </w:r>
      <w:r>
        <w:rPr>
          <w:rFonts w:ascii="宋体" w:hAnsi="宋体"/>
          <w:color w:val="000000" w:themeColor="text1"/>
          <w:sz w:val="24"/>
          <w:u w:val="single"/>
          <w14:textFill>
            <w14:solidFill>
              <w14:schemeClr w14:val="tx1"/>
            </w14:solidFill>
          </w14:textFill>
        </w:rPr>
        <w:t>（中型企业、</w:t>
      </w:r>
      <w:r>
        <w:rPr>
          <w:rFonts w:hint="eastAsia" w:ascii="宋体" w:hAnsi="宋体"/>
          <w:color w:val="000000" w:themeColor="text1"/>
          <w:sz w:val="24"/>
          <w:u w:val="single"/>
          <w14:textFill>
            <w14:solidFill>
              <w14:schemeClr w14:val="tx1"/>
            </w14:solidFill>
          </w14:textFill>
        </w:rPr>
        <w:t>小型企业、微型企业）</w:t>
      </w:r>
      <w:r>
        <w:rPr>
          <w:rFonts w:hint="eastAsia" w:ascii="宋体" w:hAnsi="宋体"/>
          <w:color w:val="000000" w:themeColor="text1"/>
          <w:sz w:val="24"/>
          <w14:textFill>
            <w14:solidFill>
              <w14:schemeClr w14:val="tx1"/>
            </w14:solidFill>
          </w14:textFill>
        </w:rPr>
        <w:t>；</w:t>
      </w:r>
    </w:p>
    <w:p w14:paraId="351C2342">
      <w:pPr>
        <w:pStyle w:val="217"/>
        <w:spacing w:before="34" w:line="500" w:lineRule="exact"/>
        <w:ind w:right="142" w:firstLine="705"/>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w:t>
      </w:r>
    </w:p>
    <w:p w14:paraId="13817352">
      <w:pPr>
        <w:pStyle w:val="217"/>
        <w:spacing w:before="34" w:line="500" w:lineRule="exact"/>
        <w:ind w:right="142" w:firstLine="705"/>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14:paraId="6831CA2F">
      <w:pPr>
        <w:pStyle w:val="217"/>
        <w:spacing w:before="25" w:line="500" w:lineRule="exact"/>
        <w:ind w:right="142" w:firstLine="705"/>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本企业对上述声明内容的真实性负责。如有虚假，将依法承担相应责任。</w:t>
      </w:r>
    </w:p>
    <w:p w14:paraId="59264C28">
      <w:pPr>
        <w:pStyle w:val="217"/>
        <w:spacing w:before="56" w:line="500" w:lineRule="exact"/>
        <w:ind w:right="650" w:firstLine="5625"/>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企业名称（章）： </w:t>
      </w:r>
    </w:p>
    <w:p w14:paraId="2D4487A1">
      <w:pPr>
        <w:pStyle w:val="217"/>
        <w:spacing w:before="56" w:line="500" w:lineRule="exact"/>
        <w:ind w:right="1808" w:firstLine="5625"/>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日 期：</w:t>
      </w:r>
    </w:p>
    <w:p w14:paraId="3913F0F3">
      <w:pPr>
        <w:spacing w:line="520" w:lineRule="exact"/>
        <w:ind w:firstLine="420"/>
        <w:jc w:val="left"/>
        <w:rPr>
          <w:rFonts w:hint="eastAsia"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注：1.对于联合体中由中小企业承担的部分，或者分包给中小企业的部分，供应商应当在声明函“项目名称”部分标明联合体中中小企业承担的具体内容或者中小企业的具体分包内容。</w:t>
      </w:r>
    </w:p>
    <w:p w14:paraId="4D0F5C5D">
      <w:pPr>
        <w:spacing w:line="520" w:lineRule="exact"/>
        <w:ind w:firstLine="420"/>
        <w:jc w:val="left"/>
        <w:rPr>
          <w:rFonts w:hint="eastAsia"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2.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61573D91">
      <w:pPr>
        <w:spacing w:line="520" w:lineRule="exact"/>
        <w:jc w:val="center"/>
        <w:rPr>
          <w:rFonts w:hint="eastAsia" w:ascii="宋体" w:hAnsi="宋体" w:cs="仿宋_GB2312"/>
          <w:b/>
          <w:color w:val="000000" w:themeColor="text1"/>
          <w:sz w:val="32"/>
          <w:szCs w:val="32"/>
          <w14:textFill>
            <w14:solidFill>
              <w14:schemeClr w14:val="tx1"/>
            </w14:solidFill>
          </w14:textFill>
        </w:rPr>
      </w:pPr>
      <w:r>
        <w:rPr>
          <w:rFonts w:ascii="宋体" w:hAnsi="宋体"/>
          <w:color w:val="000000" w:themeColor="text1"/>
          <w:sz w:val="24"/>
          <w14:textFill>
            <w14:solidFill>
              <w14:schemeClr w14:val="tx1"/>
            </w14:solidFill>
          </w14:textFill>
        </w:rPr>
        <w:br w:type="page" w:clear="all"/>
      </w:r>
      <w:r>
        <w:rPr>
          <w:rFonts w:hint="eastAsia" w:ascii="宋体" w:hAnsi="宋体" w:cs="方正小标宋简体"/>
          <w:b/>
          <w:color w:val="000000" w:themeColor="text1"/>
          <w:sz w:val="32"/>
          <w:szCs w:val="32"/>
          <w14:textFill>
            <w14:solidFill>
              <w14:schemeClr w14:val="tx1"/>
            </w14:solidFill>
          </w14:textFill>
        </w:rPr>
        <w:t>残疾人福利性单位声明函</w:t>
      </w:r>
    </w:p>
    <w:p w14:paraId="6AE1BF16">
      <w:pPr>
        <w:spacing w:line="360" w:lineRule="auto"/>
        <w:contextualSpacing/>
        <w:rPr>
          <w:rFonts w:hint="eastAsia" w:ascii="仿宋_GB2312" w:hAnsi="仿宋_GB2312" w:eastAsia="仿宋_GB2312" w:cs="仿宋_GB2312"/>
          <w:color w:val="000000" w:themeColor="text1"/>
          <w:sz w:val="32"/>
          <w:szCs w:val="32"/>
          <w14:textFill>
            <w14:solidFill>
              <w14:schemeClr w14:val="tx1"/>
            </w14:solidFill>
          </w14:textFill>
        </w:rPr>
      </w:pPr>
    </w:p>
    <w:p w14:paraId="716C9FE8">
      <w:pPr>
        <w:spacing w:line="360" w:lineRule="auto"/>
        <w:ind w:firstLine="480"/>
        <w:contextualSpacing/>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000000" w:themeColor="text1"/>
          <w:sz w:val="24"/>
          <w:u w:val="single"/>
          <w14:textFill>
            <w14:solidFill>
              <w14:schemeClr w14:val="tx1"/>
            </w14:solidFill>
          </w14:textFill>
        </w:rPr>
        <w:t xml:space="preserve">       </w:t>
      </w:r>
      <w:r>
        <w:rPr>
          <w:rFonts w:hint="eastAsia" w:ascii="宋体" w:hAnsi="宋体" w:cs="仿宋_GB2312"/>
          <w:color w:val="000000" w:themeColor="text1"/>
          <w:sz w:val="24"/>
          <w14:textFill>
            <w14:solidFill>
              <w14:schemeClr w14:val="tx1"/>
            </w14:solidFill>
          </w14:textFill>
        </w:rPr>
        <w:t>单位的</w:t>
      </w:r>
      <w:r>
        <w:rPr>
          <w:rFonts w:hint="eastAsia" w:ascii="宋体" w:hAnsi="宋体" w:cs="仿宋_GB2312"/>
          <w:color w:val="000000" w:themeColor="text1"/>
          <w:sz w:val="24"/>
          <w:u w:val="single"/>
          <w14:textFill>
            <w14:solidFill>
              <w14:schemeClr w14:val="tx1"/>
            </w14:solidFill>
          </w14:textFill>
        </w:rPr>
        <w:t xml:space="preserve">        </w:t>
      </w:r>
      <w:r>
        <w:rPr>
          <w:rFonts w:hint="eastAsia" w:ascii="宋体" w:hAnsi="宋体" w:cs="仿宋_GB2312"/>
          <w:color w:val="000000" w:themeColor="text1"/>
          <w:sz w:val="24"/>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6F3F7D4A">
      <w:pPr>
        <w:spacing w:line="360" w:lineRule="auto"/>
        <w:ind w:firstLine="480"/>
        <w:contextualSpacing/>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本单位对上述声明的真实性负责。如有虚假，将依法承担相应责任。</w:t>
      </w:r>
    </w:p>
    <w:p w14:paraId="71B68361">
      <w:pPr>
        <w:spacing w:line="360" w:lineRule="auto"/>
        <w:contextualSpacing/>
        <w:rPr>
          <w:rFonts w:hint="eastAsia" w:ascii="宋体" w:hAnsi="宋体" w:cs="仿宋_GB2312"/>
          <w:color w:val="000000" w:themeColor="text1"/>
          <w:sz w:val="24"/>
          <w14:textFill>
            <w14:solidFill>
              <w14:schemeClr w14:val="tx1"/>
            </w14:solidFill>
          </w14:textFill>
        </w:rPr>
      </w:pPr>
    </w:p>
    <w:p w14:paraId="01DB180E">
      <w:pPr>
        <w:spacing w:line="360" w:lineRule="auto"/>
        <w:contextualSpacing/>
        <w:rPr>
          <w:rFonts w:hint="eastAsia" w:ascii="宋体" w:hAnsi="宋体" w:cs="仿宋_GB2312"/>
          <w:color w:val="000000" w:themeColor="text1"/>
          <w:sz w:val="24"/>
          <w14:textFill>
            <w14:solidFill>
              <w14:schemeClr w14:val="tx1"/>
            </w14:solidFill>
          </w14:textFill>
        </w:rPr>
      </w:pPr>
    </w:p>
    <w:p w14:paraId="4D366F48">
      <w:pPr>
        <w:spacing w:line="360" w:lineRule="auto"/>
        <w:contextualSpacing/>
        <w:rPr>
          <w:rFonts w:hint="eastAsia" w:ascii="宋体" w:hAnsi="宋体" w:cs="仿宋_GB2312"/>
          <w:color w:val="000000" w:themeColor="text1"/>
          <w:sz w:val="24"/>
          <w14:textFill>
            <w14:solidFill>
              <w14:schemeClr w14:val="tx1"/>
            </w14:solidFill>
          </w14:textFill>
        </w:rPr>
      </w:pPr>
    </w:p>
    <w:p w14:paraId="3C57FEB7">
      <w:pPr>
        <w:spacing w:line="360" w:lineRule="auto"/>
        <w:ind w:firstLine="2400"/>
        <w:contextualSpacing/>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单位名称（盖章）：</w:t>
      </w:r>
    </w:p>
    <w:p w14:paraId="16D38FFE">
      <w:pPr>
        <w:spacing w:line="360" w:lineRule="auto"/>
        <w:ind w:firstLine="3600"/>
        <w:contextualSpacing/>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  期：</w:t>
      </w:r>
    </w:p>
    <w:p w14:paraId="4D47D120">
      <w:pPr>
        <w:spacing w:line="360" w:lineRule="auto"/>
        <w:contextualSpacing/>
        <w:rPr>
          <w:rFonts w:hint="eastAsia" w:ascii="宋体" w:hAnsi="宋体" w:cs="仿宋_GB2312"/>
          <w:color w:val="000000" w:themeColor="text1"/>
          <w:sz w:val="24"/>
          <w14:textFill>
            <w14:solidFill>
              <w14:schemeClr w14:val="tx1"/>
            </w14:solidFill>
          </w14:textFill>
        </w:rPr>
      </w:pPr>
    </w:p>
    <w:p w14:paraId="572E87E6">
      <w:pPr>
        <w:spacing w:line="360" w:lineRule="auto"/>
        <w:contextualSpacing/>
        <w:rPr>
          <w:rFonts w:hint="eastAsia" w:ascii="宋体" w:hAnsi="宋体" w:cs="仿宋_GB2312"/>
          <w:color w:val="000000" w:themeColor="text1"/>
          <w:sz w:val="24"/>
          <w14:textFill>
            <w14:solidFill>
              <w14:schemeClr w14:val="tx1"/>
            </w14:solidFill>
          </w14:textFill>
        </w:rPr>
      </w:pPr>
    </w:p>
    <w:p w14:paraId="2F206323">
      <w:pPr>
        <w:spacing w:line="360" w:lineRule="auto"/>
        <w:contextualSpacing/>
        <w:rPr>
          <w:rFonts w:hint="eastAsia" w:ascii="宋体" w:hAnsi="宋体" w:cs="仿宋_GB2312"/>
          <w:color w:val="000000" w:themeColor="text1"/>
          <w:sz w:val="24"/>
          <w14:textFill>
            <w14:solidFill>
              <w14:schemeClr w14:val="tx1"/>
            </w14:solidFill>
          </w14:textFill>
        </w:rPr>
      </w:pPr>
    </w:p>
    <w:p w14:paraId="088814BA">
      <w:pPr>
        <w:spacing w:line="360" w:lineRule="auto"/>
        <w:ind w:firstLine="420"/>
        <w:contextualSpacing/>
        <w:rPr>
          <w:rFonts w:hint="eastAsia"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注：请根据自己的真实情况出具《残疾人福利性单位声明函》。依法享受中小企业优惠政策的，采购人或者采购代理机构在公告成交结果时，同时公告其《残疾人福利性单位声明函》，接受社会监督。</w:t>
      </w:r>
    </w:p>
    <w:p w14:paraId="678FE355">
      <w:pPr>
        <w:spacing w:line="360" w:lineRule="auto"/>
        <w:jc w:val="center"/>
        <w:rPr>
          <w:rFonts w:hint="eastAsia" w:ascii="宋体" w:hAnsi="宋体"/>
          <w:b/>
          <w:bCs/>
          <w:color w:val="000000" w:themeColor="text1"/>
          <w:sz w:val="32"/>
          <w:szCs w:val="32"/>
          <w14:textFill>
            <w14:solidFill>
              <w14:schemeClr w14:val="tx1"/>
            </w14:solidFill>
          </w14:textFill>
        </w:rPr>
      </w:pPr>
      <w:r>
        <w:rPr>
          <w:rFonts w:ascii="宋体" w:hAnsi="宋体" w:cs="仿宋_GB2312"/>
          <w:color w:val="000000" w:themeColor="text1"/>
          <w:sz w:val="24"/>
          <w14:textFill>
            <w14:solidFill>
              <w14:schemeClr w14:val="tx1"/>
            </w14:solidFill>
          </w14:textFill>
        </w:rPr>
        <w:br w:type="page" w:clear="all"/>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质疑函（格式）</w:t>
      </w:r>
    </w:p>
    <w:p w14:paraId="161123D3">
      <w:pPr>
        <w:pStyle w:val="225"/>
        <w:spacing w:line="360" w:lineRule="auto"/>
        <w:ind w:firstLine="482"/>
        <w:contextualSpacing/>
        <w:rPr>
          <w:rFonts w:hint="eastAsia"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一、质疑供应商基本信息：</w:t>
      </w:r>
    </w:p>
    <w:p w14:paraId="2A98175E">
      <w:pPr>
        <w:pStyle w:val="225"/>
        <w:spacing w:line="360" w:lineRule="auto"/>
        <w:ind w:firstLine="480"/>
        <w:contextualSpacing/>
        <w:rPr>
          <w:rFonts w:hint="eastAsia"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质疑供应商：</w:t>
      </w:r>
      <w:r>
        <w:rPr>
          <w:rFonts w:hint="eastAsia" w:hAnsi="宋体"/>
          <w:bCs/>
          <w:color w:val="000000" w:themeColor="text1"/>
          <w:sz w:val="24"/>
          <w:szCs w:val="24"/>
          <w:u w:val="single"/>
          <w14:textFill>
            <w14:solidFill>
              <w14:schemeClr w14:val="tx1"/>
            </w14:solidFill>
          </w14:textFill>
        </w:rPr>
        <w:t xml:space="preserve">                                       </w:t>
      </w:r>
      <w:r>
        <w:rPr>
          <w:rFonts w:hint="eastAsia" w:hAnsi="宋体"/>
          <w:bCs/>
          <w:color w:val="000000" w:themeColor="text1"/>
          <w:sz w:val="24"/>
          <w:szCs w:val="24"/>
          <w14:textFill>
            <w14:solidFill>
              <w14:schemeClr w14:val="tx1"/>
            </w14:solidFill>
          </w14:textFill>
        </w:rPr>
        <w:t xml:space="preserve">                 </w:t>
      </w:r>
    </w:p>
    <w:p w14:paraId="27C53017">
      <w:pPr>
        <w:pStyle w:val="225"/>
        <w:spacing w:line="360" w:lineRule="auto"/>
        <w:ind w:firstLine="480"/>
        <w:contextualSpacing/>
        <w:rPr>
          <w:rFonts w:hint="eastAsia" w:hAnsi="宋体"/>
          <w:bCs/>
          <w:color w:val="000000" w:themeColor="text1"/>
          <w:sz w:val="24"/>
          <w:szCs w:val="24"/>
          <w14:textFill>
            <w14:solidFill>
              <w14:schemeClr w14:val="tx1"/>
            </w14:solidFill>
          </w14:textFill>
        </w:rPr>
      </w:pPr>
      <w:r>
        <w:rPr>
          <w:rFonts w:hAnsi="宋体"/>
          <w:bCs/>
          <w:color w:val="000000" w:themeColor="text1"/>
          <w:sz w:val="24"/>
          <w:szCs w:val="24"/>
          <w14:textFill>
            <w14:solidFill>
              <w14:schemeClr w14:val="tx1"/>
            </w14:solidFill>
          </w14:textFill>
        </w:rPr>
        <w:t>地址</w:t>
      </w:r>
      <w:r>
        <w:rPr>
          <w:rFonts w:hint="eastAsia" w:hAnsi="宋体"/>
          <w:bCs/>
          <w:color w:val="000000" w:themeColor="text1"/>
          <w:sz w:val="24"/>
          <w:szCs w:val="24"/>
          <w14:textFill>
            <w14:solidFill>
              <w14:schemeClr w14:val="tx1"/>
            </w14:solidFill>
          </w14:textFill>
        </w:rPr>
        <w:t>：</w:t>
      </w:r>
      <w:r>
        <w:rPr>
          <w:rFonts w:hint="eastAsia" w:hAnsi="宋体"/>
          <w:bCs/>
          <w:color w:val="000000" w:themeColor="text1"/>
          <w:sz w:val="24"/>
          <w:szCs w:val="24"/>
          <w:u w:val="single"/>
          <w14:textFill>
            <w14:solidFill>
              <w14:schemeClr w14:val="tx1"/>
            </w14:solidFill>
          </w14:textFill>
        </w:rPr>
        <w:t xml:space="preserve">                                          </w:t>
      </w:r>
      <w:r>
        <w:rPr>
          <w:rFonts w:hAnsi="宋体"/>
          <w:bCs/>
          <w:color w:val="000000" w:themeColor="text1"/>
          <w:sz w:val="24"/>
          <w:szCs w:val="24"/>
          <w14:textFill>
            <w14:solidFill>
              <w14:schemeClr w14:val="tx1"/>
            </w14:solidFill>
          </w14:textFill>
        </w:rPr>
        <w:t>邮编</w:t>
      </w:r>
      <w:r>
        <w:rPr>
          <w:rFonts w:hint="eastAsia" w:hAnsi="宋体"/>
          <w:bCs/>
          <w:color w:val="000000" w:themeColor="text1"/>
          <w:sz w:val="24"/>
          <w:szCs w:val="24"/>
          <w14:textFill>
            <w14:solidFill>
              <w14:schemeClr w14:val="tx1"/>
            </w14:solidFill>
          </w14:textFill>
        </w:rPr>
        <w:t>：</w:t>
      </w:r>
      <w:r>
        <w:rPr>
          <w:rFonts w:hint="eastAsia" w:hAnsi="宋体"/>
          <w:bCs/>
          <w:color w:val="000000" w:themeColor="text1"/>
          <w:sz w:val="24"/>
          <w:szCs w:val="24"/>
          <w:u w:val="single"/>
          <w14:textFill>
            <w14:solidFill>
              <w14:schemeClr w14:val="tx1"/>
            </w14:solidFill>
          </w14:textFill>
        </w:rPr>
        <w:t xml:space="preserve">                  </w:t>
      </w:r>
      <w:r>
        <w:rPr>
          <w:rFonts w:hint="eastAsia" w:hAnsi="宋体"/>
          <w:bCs/>
          <w:color w:val="000000" w:themeColor="text1"/>
          <w:sz w:val="24"/>
          <w:szCs w:val="24"/>
          <w14:textFill>
            <w14:solidFill>
              <w14:schemeClr w14:val="tx1"/>
            </w14:solidFill>
          </w14:textFill>
        </w:rPr>
        <w:t xml:space="preserve">                 </w:t>
      </w:r>
    </w:p>
    <w:p w14:paraId="52D2AC02">
      <w:pPr>
        <w:pStyle w:val="225"/>
        <w:spacing w:line="360" w:lineRule="auto"/>
        <w:ind w:firstLine="480"/>
        <w:contextualSpacing/>
        <w:rPr>
          <w:rFonts w:hint="eastAsia" w:hAnsi="宋体"/>
          <w:bCs/>
          <w:color w:val="000000" w:themeColor="text1"/>
          <w:sz w:val="24"/>
          <w:szCs w:val="24"/>
          <w14:textFill>
            <w14:solidFill>
              <w14:schemeClr w14:val="tx1"/>
            </w14:solidFill>
          </w14:textFill>
        </w:rPr>
      </w:pPr>
      <w:r>
        <w:rPr>
          <w:rFonts w:hAnsi="宋体"/>
          <w:bCs/>
          <w:color w:val="000000" w:themeColor="text1"/>
          <w:sz w:val="24"/>
          <w:szCs w:val="24"/>
          <w14:textFill>
            <w14:solidFill>
              <w14:schemeClr w14:val="tx1"/>
            </w14:solidFill>
          </w14:textFill>
        </w:rPr>
        <w:t>联系人</w:t>
      </w:r>
      <w:r>
        <w:rPr>
          <w:rFonts w:hint="eastAsia" w:hAnsi="宋体"/>
          <w:bCs/>
          <w:color w:val="000000" w:themeColor="text1"/>
          <w:sz w:val="24"/>
          <w:szCs w:val="24"/>
          <w14:textFill>
            <w14:solidFill>
              <w14:schemeClr w14:val="tx1"/>
            </w14:solidFill>
          </w14:textFill>
        </w:rPr>
        <w:t>：</w:t>
      </w:r>
      <w:r>
        <w:rPr>
          <w:rFonts w:hint="eastAsia" w:hAnsi="宋体"/>
          <w:bCs/>
          <w:color w:val="000000" w:themeColor="text1"/>
          <w:sz w:val="24"/>
          <w:szCs w:val="24"/>
          <w:u w:val="single"/>
          <w14:textFill>
            <w14:solidFill>
              <w14:schemeClr w14:val="tx1"/>
            </w14:solidFill>
          </w14:textFill>
        </w:rPr>
        <w:t xml:space="preserve">                     </w:t>
      </w:r>
      <w:r>
        <w:rPr>
          <w:rFonts w:hAnsi="宋体"/>
          <w:bCs/>
          <w:color w:val="000000" w:themeColor="text1"/>
          <w:sz w:val="24"/>
          <w:szCs w:val="24"/>
          <w14:textFill>
            <w14:solidFill>
              <w14:schemeClr w14:val="tx1"/>
            </w14:solidFill>
          </w14:textFill>
        </w:rPr>
        <w:t>联系电话</w:t>
      </w:r>
      <w:r>
        <w:rPr>
          <w:rFonts w:hint="eastAsia" w:hAnsi="宋体"/>
          <w:bCs/>
          <w:color w:val="000000" w:themeColor="text1"/>
          <w:sz w:val="24"/>
          <w:szCs w:val="24"/>
          <w14:textFill>
            <w14:solidFill>
              <w14:schemeClr w14:val="tx1"/>
            </w14:solidFill>
          </w14:textFill>
        </w:rPr>
        <w:t>：</w:t>
      </w:r>
      <w:r>
        <w:rPr>
          <w:rFonts w:hint="eastAsia" w:hAnsi="宋体"/>
          <w:bCs/>
          <w:color w:val="000000" w:themeColor="text1"/>
          <w:sz w:val="24"/>
          <w:szCs w:val="24"/>
          <w:u w:val="single"/>
          <w14:textFill>
            <w14:solidFill>
              <w14:schemeClr w14:val="tx1"/>
            </w14:solidFill>
          </w14:textFill>
        </w:rPr>
        <w:t xml:space="preserve">                 </w:t>
      </w:r>
    </w:p>
    <w:p w14:paraId="771DB7C4">
      <w:pPr>
        <w:pStyle w:val="225"/>
        <w:spacing w:line="360" w:lineRule="auto"/>
        <w:ind w:firstLine="480"/>
        <w:contextualSpacing/>
        <w:rPr>
          <w:rFonts w:hint="eastAsia"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授权代表：</w:t>
      </w:r>
      <w:r>
        <w:rPr>
          <w:rFonts w:hint="eastAsia" w:hAnsi="宋体"/>
          <w:bCs/>
          <w:color w:val="000000" w:themeColor="text1"/>
          <w:sz w:val="24"/>
          <w:szCs w:val="24"/>
          <w:u w:val="single"/>
          <w14:textFill>
            <w14:solidFill>
              <w14:schemeClr w14:val="tx1"/>
            </w14:solidFill>
          </w14:textFill>
        </w:rPr>
        <w:t xml:space="preserve">                      </w:t>
      </w:r>
    </w:p>
    <w:p w14:paraId="4A1FE1C0">
      <w:pPr>
        <w:pStyle w:val="225"/>
        <w:spacing w:line="360" w:lineRule="auto"/>
        <w:ind w:firstLine="480"/>
        <w:contextualSpacing/>
        <w:rPr>
          <w:rFonts w:hint="eastAsia" w:hAnsi="宋体"/>
          <w:bCs/>
          <w:color w:val="000000" w:themeColor="text1"/>
          <w:sz w:val="24"/>
          <w:szCs w:val="24"/>
          <w:u w:val="single"/>
          <w14:textFill>
            <w14:solidFill>
              <w14:schemeClr w14:val="tx1"/>
            </w14:solidFill>
          </w14:textFill>
        </w:rPr>
      </w:pPr>
      <w:r>
        <w:rPr>
          <w:rFonts w:hAnsi="宋体"/>
          <w:bCs/>
          <w:color w:val="000000" w:themeColor="text1"/>
          <w:sz w:val="24"/>
          <w:szCs w:val="24"/>
          <w14:textFill>
            <w14:solidFill>
              <w14:schemeClr w14:val="tx1"/>
            </w14:solidFill>
          </w14:textFill>
        </w:rPr>
        <w:t>联系</w:t>
      </w:r>
      <w:r>
        <w:rPr>
          <w:rFonts w:hint="eastAsia" w:hAnsi="宋体"/>
          <w:bCs/>
          <w:color w:val="000000" w:themeColor="text1"/>
          <w:sz w:val="24"/>
          <w:szCs w:val="24"/>
          <w14:textFill>
            <w14:solidFill>
              <w14:schemeClr w14:val="tx1"/>
            </w14:solidFill>
          </w14:textFill>
        </w:rPr>
        <w:t>电话：</w:t>
      </w:r>
      <w:r>
        <w:rPr>
          <w:rFonts w:hint="eastAsia" w:hAnsi="宋体"/>
          <w:bCs/>
          <w:color w:val="000000" w:themeColor="text1"/>
          <w:sz w:val="24"/>
          <w:szCs w:val="24"/>
          <w:u w:val="single"/>
          <w14:textFill>
            <w14:solidFill>
              <w14:schemeClr w14:val="tx1"/>
            </w14:solidFill>
          </w14:textFill>
        </w:rPr>
        <w:t xml:space="preserve">                      </w:t>
      </w:r>
    </w:p>
    <w:p w14:paraId="44244CDB">
      <w:pPr>
        <w:pStyle w:val="225"/>
        <w:spacing w:line="360" w:lineRule="auto"/>
        <w:ind w:firstLine="480"/>
        <w:contextualSpacing/>
        <w:rPr>
          <w:rFonts w:hint="eastAsia" w:hAnsi="宋体"/>
          <w:bCs/>
          <w:color w:val="000000" w:themeColor="text1"/>
          <w:sz w:val="24"/>
          <w:szCs w:val="24"/>
          <w14:textFill>
            <w14:solidFill>
              <w14:schemeClr w14:val="tx1"/>
            </w14:solidFill>
          </w14:textFill>
        </w:rPr>
      </w:pPr>
      <w:r>
        <w:rPr>
          <w:rFonts w:hAnsi="宋体"/>
          <w:bCs/>
          <w:color w:val="000000" w:themeColor="text1"/>
          <w:sz w:val="24"/>
          <w:szCs w:val="24"/>
          <w14:textFill>
            <w14:solidFill>
              <w14:schemeClr w14:val="tx1"/>
            </w14:solidFill>
          </w14:textFill>
        </w:rPr>
        <w:t>地址</w:t>
      </w:r>
      <w:r>
        <w:rPr>
          <w:rFonts w:hint="eastAsia" w:hAnsi="宋体"/>
          <w:bCs/>
          <w:color w:val="000000" w:themeColor="text1"/>
          <w:sz w:val="24"/>
          <w:szCs w:val="24"/>
          <w14:textFill>
            <w14:solidFill>
              <w14:schemeClr w14:val="tx1"/>
            </w14:solidFill>
          </w14:textFill>
        </w:rPr>
        <w:t>：</w:t>
      </w:r>
      <w:r>
        <w:rPr>
          <w:rFonts w:hint="eastAsia" w:hAnsi="宋体"/>
          <w:bCs/>
          <w:color w:val="000000" w:themeColor="text1"/>
          <w:sz w:val="24"/>
          <w:szCs w:val="24"/>
          <w:u w:val="single"/>
          <w14:textFill>
            <w14:solidFill>
              <w14:schemeClr w14:val="tx1"/>
            </w14:solidFill>
          </w14:textFill>
        </w:rPr>
        <w:t xml:space="preserve">                 </w:t>
      </w:r>
      <w:r>
        <w:rPr>
          <w:rFonts w:hAnsi="宋体"/>
          <w:bCs/>
          <w:color w:val="000000" w:themeColor="text1"/>
          <w:sz w:val="24"/>
          <w:szCs w:val="24"/>
          <w14:textFill>
            <w14:solidFill>
              <w14:schemeClr w14:val="tx1"/>
            </w14:solidFill>
          </w14:textFill>
        </w:rPr>
        <w:t>邮编</w:t>
      </w:r>
      <w:r>
        <w:rPr>
          <w:rFonts w:hint="eastAsia" w:hAnsi="宋体"/>
          <w:bCs/>
          <w:color w:val="000000" w:themeColor="text1"/>
          <w:sz w:val="24"/>
          <w:szCs w:val="24"/>
          <w14:textFill>
            <w14:solidFill>
              <w14:schemeClr w14:val="tx1"/>
            </w14:solidFill>
          </w14:textFill>
        </w:rPr>
        <w:t>：</w:t>
      </w:r>
      <w:r>
        <w:rPr>
          <w:rFonts w:hint="eastAsia" w:hAnsi="宋体"/>
          <w:bCs/>
          <w:color w:val="000000" w:themeColor="text1"/>
          <w:sz w:val="24"/>
          <w:szCs w:val="24"/>
          <w:u w:val="single"/>
          <w14:textFill>
            <w14:solidFill>
              <w14:schemeClr w14:val="tx1"/>
            </w14:solidFill>
          </w14:textFill>
        </w:rPr>
        <w:t xml:space="preserve">                  </w:t>
      </w:r>
      <w:r>
        <w:rPr>
          <w:rFonts w:hint="eastAsia" w:hAnsi="宋体"/>
          <w:bCs/>
          <w:color w:val="000000" w:themeColor="text1"/>
          <w:sz w:val="24"/>
          <w:szCs w:val="24"/>
          <w14:textFill>
            <w14:solidFill>
              <w14:schemeClr w14:val="tx1"/>
            </w14:solidFill>
          </w14:textFill>
        </w:rPr>
        <w:t xml:space="preserve">     </w:t>
      </w:r>
    </w:p>
    <w:p w14:paraId="3FA539B0">
      <w:pPr>
        <w:pStyle w:val="225"/>
        <w:spacing w:line="360" w:lineRule="auto"/>
        <w:ind w:firstLine="482"/>
        <w:contextualSpacing/>
        <w:rPr>
          <w:rFonts w:hint="eastAsia"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二、质疑项目基本情况：</w:t>
      </w:r>
    </w:p>
    <w:p w14:paraId="40A2DD65">
      <w:pPr>
        <w:pStyle w:val="225"/>
        <w:spacing w:line="360" w:lineRule="auto"/>
        <w:ind w:left="25" w:firstLine="472"/>
        <w:contextualSpacing/>
        <w:rPr>
          <w:rFonts w:hint="eastAsia"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质疑</w:t>
      </w:r>
      <w:r>
        <w:rPr>
          <w:rFonts w:hint="eastAsia" w:hAnsi="宋体"/>
          <w:color w:val="000000" w:themeColor="text1"/>
          <w:sz w:val="24"/>
          <w:szCs w:val="24"/>
          <w14:textFill>
            <w14:solidFill>
              <w14:schemeClr w14:val="tx1"/>
            </w14:solidFill>
          </w14:textFill>
        </w:rPr>
        <w:t>项目的名称：</w:t>
      </w:r>
      <w:r>
        <w:rPr>
          <w:rFonts w:hint="eastAsia" w:hAnsi="宋体"/>
          <w:bCs/>
          <w:color w:val="000000" w:themeColor="text1"/>
          <w:sz w:val="24"/>
          <w:szCs w:val="24"/>
          <w:u w:val="single"/>
          <w14:textFill>
            <w14:solidFill>
              <w14:schemeClr w14:val="tx1"/>
            </w14:solidFill>
          </w14:textFill>
        </w:rPr>
        <w:t xml:space="preserve">                                     </w:t>
      </w:r>
    </w:p>
    <w:p w14:paraId="431437F8">
      <w:pPr>
        <w:pStyle w:val="225"/>
        <w:spacing w:line="360" w:lineRule="auto"/>
        <w:ind w:left="25" w:firstLine="472"/>
        <w:contextualSpacing/>
        <w:rPr>
          <w:rFonts w:hint="eastAsia"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质疑</w:t>
      </w:r>
      <w:r>
        <w:rPr>
          <w:rFonts w:hint="eastAsia" w:hAnsi="宋体"/>
          <w:color w:val="000000" w:themeColor="text1"/>
          <w:sz w:val="24"/>
          <w:szCs w:val="24"/>
          <w14:textFill>
            <w14:solidFill>
              <w14:schemeClr w14:val="tx1"/>
            </w14:solidFill>
          </w14:textFill>
        </w:rPr>
        <w:t>项目的编号：</w:t>
      </w:r>
      <w:r>
        <w:rPr>
          <w:rFonts w:hint="eastAsia" w:hAnsi="宋体"/>
          <w:bCs/>
          <w:color w:val="000000" w:themeColor="text1"/>
          <w:sz w:val="24"/>
          <w:szCs w:val="24"/>
          <w:u w:val="single"/>
          <w14:textFill>
            <w14:solidFill>
              <w14:schemeClr w14:val="tx1"/>
            </w14:solidFill>
          </w14:textFill>
        </w:rPr>
        <w:t xml:space="preserve">                                     </w:t>
      </w:r>
    </w:p>
    <w:p w14:paraId="79B3FB7C">
      <w:pPr>
        <w:pStyle w:val="225"/>
        <w:spacing w:line="360" w:lineRule="auto"/>
        <w:ind w:left="25" w:firstLine="472"/>
        <w:contextualSpacing/>
        <w:rPr>
          <w:rFonts w:hint="eastAsia"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采购人名称：</w:t>
      </w:r>
      <w:r>
        <w:rPr>
          <w:rFonts w:hint="eastAsia" w:hAnsi="宋体"/>
          <w:bCs/>
          <w:color w:val="000000" w:themeColor="text1"/>
          <w:sz w:val="24"/>
          <w:szCs w:val="24"/>
          <w:u w:val="single"/>
          <w14:textFill>
            <w14:solidFill>
              <w14:schemeClr w14:val="tx1"/>
            </w14:solidFill>
          </w14:textFill>
        </w:rPr>
        <w:t xml:space="preserve">                                         </w:t>
      </w:r>
    </w:p>
    <w:p w14:paraId="08C3AE73">
      <w:pPr>
        <w:pStyle w:val="225"/>
        <w:spacing w:line="360" w:lineRule="auto"/>
        <w:ind w:left="25" w:firstLine="472"/>
        <w:contextualSpacing/>
        <w:rPr>
          <w:rFonts w:hint="eastAsia"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质疑事项：</w:t>
      </w:r>
    </w:p>
    <w:p w14:paraId="5608228E">
      <w:pPr>
        <w:pStyle w:val="225"/>
        <w:spacing w:line="360" w:lineRule="auto"/>
        <w:ind w:left="25" w:firstLine="352"/>
        <w:contextualSpacing/>
        <w:rPr>
          <w:rFonts w:hint="eastAsia"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□采购文件   采购文件获取日期：</w:t>
      </w:r>
      <w:r>
        <w:rPr>
          <w:rFonts w:hint="eastAsia" w:hAnsi="宋体"/>
          <w:bCs/>
          <w:color w:val="000000" w:themeColor="text1"/>
          <w:sz w:val="24"/>
          <w:szCs w:val="24"/>
          <w:u w:val="single"/>
          <w14:textFill>
            <w14:solidFill>
              <w14:schemeClr w14:val="tx1"/>
            </w14:solidFill>
          </w14:textFill>
        </w:rPr>
        <w:t xml:space="preserve">                                   </w:t>
      </w:r>
    </w:p>
    <w:p w14:paraId="112284F2">
      <w:pPr>
        <w:pStyle w:val="225"/>
        <w:spacing w:line="360" w:lineRule="auto"/>
        <w:ind w:left="25" w:firstLine="352"/>
        <w:contextualSpacing/>
        <w:rPr>
          <w:rFonts w:hint="eastAsia"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 xml:space="preserve">□采购过程   </w:t>
      </w:r>
    </w:p>
    <w:p w14:paraId="7452E5D8">
      <w:pPr>
        <w:pStyle w:val="225"/>
        <w:spacing w:line="360" w:lineRule="auto"/>
        <w:ind w:left="25" w:firstLine="352"/>
        <w:contextualSpacing/>
        <w:rPr>
          <w:rFonts w:hint="eastAsia" w:hAnsi="宋体"/>
          <w:bCs/>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 xml:space="preserve">□成交结果   </w:t>
      </w:r>
    </w:p>
    <w:p w14:paraId="2B487692">
      <w:pPr>
        <w:pStyle w:val="225"/>
        <w:spacing w:line="360" w:lineRule="auto"/>
        <w:ind w:left="25" w:firstLine="472"/>
        <w:contextualSpacing/>
        <w:rPr>
          <w:rFonts w:hint="eastAsia"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三、质疑事项具体内容</w:t>
      </w:r>
    </w:p>
    <w:p w14:paraId="15F9967C">
      <w:pPr>
        <w:pStyle w:val="225"/>
        <w:spacing w:line="360" w:lineRule="auto"/>
        <w:ind w:left="25" w:firstLine="472"/>
        <w:contextualSpacing/>
        <w:rPr>
          <w:rFonts w:hint="eastAsia"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质疑事项1：</w:t>
      </w:r>
      <w:r>
        <w:rPr>
          <w:rFonts w:hint="eastAsia" w:hAnsi="宋体"/>
          <w:bCs/>
          <w:color w:val="000000" w:themeColor="text1"/>
          <w:sz w:val="24"/>
          <w:szCs w:val="24"/>
          <w:u w:val="single"/>
          <w14:textFill>
            <w14:solidFill>
              <w14:schemeClr w14:val="tx1"/>
            </w14:solidFill>
          </w14:textFill>
        </w:rPr>
        <w:t xml:space="preserve">                                                                    </w:t>
      </w:r>
    </w:p>
    <w:p w14:paraId="230EC58D">
      <w:pPr>
        <w:pStyle w:val="225"/>
        <w:spacing w:line="360" w:lineRule="auto"/>
        <w:ind w:left="25" w:firstLine="472"/>
        <w:contextualSpacing/>
        <w:rPr>
          <w:rFonts w:hint="eastAsia"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事实依据：</w:t>
      </w:r>
      <w:r>
        <w:rPr>
          <w:rFonts w:hint="eastAsia" w:hAnsi="宋体"/>
          <w:bCs/>
          <w:color w:val="000000" w:themeColor="text1"/>
          <w:sz w:val="24"/>
          <w:szCs w:val="24"/>
          <w:u w:val="single"/>
          <w14:textFill>
            <w14:solidFill>
              <w14:schemeClr w14:val="tx1"/>
            </w14:solidFill>
          </w14:textFill>
        </w:rPr>
        <w:t xml:space="preserve">                                                                      </w:t>
      </w:r>
    </w:p>
    <w:p w14:paraId="08BD7609">
      <w:pPr>
        <w:pStyle w:val="225"/>
        <w:spacing w:line="360" w:lineRule="auto"/>
        <w:ind w:left="25" w:firstLine="472"/>
        <w:contextualSpacing/>
        <w:rPr>
          <w:rFonts w:hint="eastAsia"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法律依据：</w:t>
      </w:r>
      <w:r>
        <w:rPr>
          <w:rFonts w:hint="eastAsia" w:hAnsi="宋体"/>
          <w:color w:val="000000" w:themeColor="text1"/>
          <w:sz w:val="24"/>
          <w:szCs w:val="24"/>
          <w:u w:val="single"/>
          <w14:textFill>
            <w14:solidFill>
              <w14:schemeClr w14:val="tx1"/>
            </w14:solidFill>
          </w14:textFill>
        </w:rPr>
        <w:t xml:space="preserve">                                                        </w:t>
      </w:r>
      <w:r>
        <w:rPr>
          <w:rFonts w:hint="eastAsia" w:hAnsi="宋体"/>
          <w:bCs/>
          <w:color w:val="000000" w:themeColor="text1"/>
          <w:sz w:val="24"/>
          <w:szCs w:val="24"/>
          <w:u w:val="single"/>
          <w14:textFill>
            <w14:solidFill>
              <w14:schemeClr w14:val="tx1"/>
            </w14:solidFill>
          </w14:textFill>
        </w:rPr>
        <w:t xml:space="preserve">               </w:t>
      </w:r>
    </w:p>
    <w:p w14:paraId="6765F981">
      <w:pPr>
        <w:pStyle w:val="225"/>
        <w:spacing w:line="360" w:lineRule="auto"/>
        <w:ind w:left="25" w:firstLine="472"/>
        <w:contextualSpacing/>
        <w:rPr>
          <w:rFonts w:hint="eastAsia"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质疑事项2</w:t>
      </w:r>
    </w:p>
    <w:p w14:paraId="4E21B995">
      <w:pPr>
        <w:pStyle w:val="225"/>
        <w:spacing w:line="360" w:lineRule="auto"/>
        <w:ind w:left="25" w:firstLine="472"/>
        <w:contextualSpacing/>
        <w:rPr>
          <w:rFonts w:hint="eastAsia"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w:t>
      </w:r>
    </w:p>
    <w:p w14:paraId="7ED95C4C">
      <w:pPr>
        <w:pStyle w:val="225"/>
        <w:spacing w:line="360" w:lineRule="auto"/>
        <w:ind w:left="25" w:firstLine="472"/>
        <w:contextualSpacing/>
        <w:rPr>
          <w:rFonts w:hint="eastAsia"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四、与质疑事项相关的质疑请求：</w:t>
      </w:r>
    </w:p>
    <w:p w14:paraId="73B6C146">
      <w:pPr>
        <w:pStyle w:val="225"/>
        <w:spacing w:line="360" w:lineRule="auto"/>
        <w:ind w:left="25" w:firstLine="472"/>
        <w:contextualSpacing/>
        <w:rPr>
          <w:rFonts w:hint="eastAsia"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请求：</w:t>
      </w:r>
      <w:r>
        <w:rPr>
          <w:rFonts w:hint="eastAsia" w:hAnsi="宋体"/>
          <w:bCs/>
          <w:color w:val="000000" w:themeColor="text1"/>
          <w:sz w:val="24"/>
          <w:szCs w:val="24"/>
          <w:u w:val="single"/>
          <w14:textFill>
            <w14:solidFill>
              <w14:schemeClr w14:val="tx1"/>
            </w14:solidFill>
          </w14:textFill>
        </w:rPr>
        <w:t xml:space="preserve">                                                                </w:t>
      </w:r>
    </w:p>
    <w:p w14:paraId="45218966">
      <w:pPr>
        <w:pStyle w:val="225"/>
        <w:spacing w:line="360" w:lineRule="auto"/>
        <w:ind w:left="25" w:firstLine="352"/>
        <w:contextualSpacing/>
        <w:rPr>
          <w:rFonts w:hint="eastAsia" w:hAnsi="宋体"/>
          <w:color w:val="000000" w:themeColor="text1"/>
          <w:sz w:val="24"/>
          <w:szCs w:val="24"/>
          <w14:textFill>
            <w14:solidFill>
              <w14:schemeClr w14:val="tx1"/>
            </w14:solidFill>
          </w14:textFill>
        </w:rPr>
      </w:pPr>
    </w:p>
    <w:p w14:paraId="32A0E858">
      <w:pPr>
        <w:pStyle w:val="225"/>
        <w:spacing w:line="360" w:lineRule="auto"/>
        <w:ind w:left="25" w:firstLine="472"/>
        <w:contextualSpacing/>
        <w:rPr>
          <w:rFonts w:hint="eastAsia"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签字（签章）：                                       公章：</w:t>
      </w:r>
    </w:p>
    <w:p w14:paraId="61FE4D16">
      <w:pPr>
        <w:pStyle w:val="225"/>
        <w:spacing w:line="360" w:lineRule="auto"/>
        <w:ind w:firstLine="480"/>
        <w:contextualSpacing/>
        <w:rPr>
          <w:rFonts w:hint="eastAsia" w:hAnsi="宋体"/>
          <w:b/>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日期：</w:t>
      </w:r>
    </w:p>
    <w:p w14:paraId="73E02C04">
      <w:pPr>
        <w:pStyle w:val="225"/>
        <w:spacing w:line="360" w:lineRule="auto"/>
        <w:contextualSpacing/>
        <w:rPr>
          <w:rFonts w:hint="eastAsia"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说明：</w:t>
      </w:r>
    </w:p>
    <w:p w14:paraId="7A058C49">
      <w:pPr>
        <w:pStyle w:val="225"/>
        <w:spacing w:line="360" w:lineRule="auto"/>
        <w:ind w:left="25" w:firstLine="354"/>
        <w:contextualSpacing/>
        <w:rPr>
          <w:rFonts w:hint="eastAsia" w:hAnsi="宋体"/>
          <w:b/>
          <w:bCs/>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1.供应商提出质疑时，应提交质疑函和必要的证明材料</w:t>
      </w:r>
      <w:r>
        <w:rPr>
          <w:rFonts w:hint="eastAsia" w:hAnsi="宋体"/>
          <w:b/>
          <w:bCs/>
          <w:color w:val="000000" w:themeColor="text1"/>
          <w:sz w:val="24"/>
          <w:szCs w:val="24"/>
          <w14:textFill>
            <w14:solidFill>
              <w14:schemeClr w14:val="tx1"/>
            </w14:solidFill>
          </w14:textFill>
        </w:rPr>
        <w:t>。</w:t>
      </w:r>
    </w:p>
    <w:p w14:paraId="41E3D005">
      <w:pPr>
        <w:pStyle w:val="225"/>
        <w:spacing w:line="360" w:lineRule="auto"/>
        <w:ind w:left="25" w:firstLine="354"/>
        <w:contextualSpacing/>
        <w:rPr>
          <w:rFonts w:hint="eastAsia"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BB02143">
      <w:pPr>
        <w:pStyle w:val="225"/>
        <w:spacing w:line="360" w:lineRule="auto"/>
        <w:ind w:left="25" w:firstLine="354"/>
        <w:contextualSpacing/>
        <w:rPr>
          <w:rFonts w:hint="eastAsia"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3.质疑函的质疑事项应具体、明确，并有必要的事实依据和法律依据。</w:t>
      </w:r>
    </w:p>
    <w:p w14:paraId="0EF8F231">
      <w:pPr>
        <w:pStyle w:val="225"/>
        <w:spacing w:line="360" w:lineRule="auto"/>
        <w:ind w:left="25" w:firstLine="354"/>
        <w:contextualSpacing/>
        <w:rPr>
          <w:rFonts w:hint="eastAsia"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4.质疑函的质疑请求应与质疑事项相关。</w:t>
      </w:r>
    </w:p>
    <w:p w14:paraId="7F6FF606">
      <w:pPr>
        <w:pStyle w:val="225"/>
        <w:spacing w:line="360" w:lineRule="auto"/>
        <w:ind w:left="25" w:firstLine="354"/>
        <w:contextualSpacing/>
        <w:rPr>
          <w:rFonts w:hint="eastAsia" w:hAnsi="宋体"/>
          <w:b/>
          <w:color w:val="000000" w:themeColor="text1"/>
          <w14:textFill>
            <w14:solidFill>
              <w14:schemeClr w14:val="tx1"/>
            </w14:solidFill>
          </w14:textFill>
        </w:rPr>
      </w:pPr>
      <w:r>
        <w:rPr>
          <w:rFonts w:hint="eastAsia" w:hAnsi="宋体"/>
          <w:b/>
          <w:color w:val="000000" w:themeColor="text1"/>
          <w:sz w:val="24"/>
          <w:szCs w:val="24"/>
          <w14:textFill>
            <w14:solidFill>
              <w14:schemeClr w14:val="tx1"/>
            </w14:solidFill>
          </w14:textFill>
        </w:rPr>
        <w:t>5.质疑供应商为法人或者其他组织的，质疑函应由法定代表人、主要负责人，或者其授权代表签字或者盖章，并加盖公章。</w:t>
      </w:r>
    </w:p>
    <w:p w14:paraId="053E352D">
      <w:pPr>
        <w:pStyle w:val="225"/>
        <w:rPr>
          <w:b/>
          <w:color w:val="000000" w:themeColor="text1"/>
          <w:sz w:val="24"/>
          <w:szCs w:val="24"/>
          <w14:textFill>
            <w14:solidFill>
              <w14:schemeClr w14:val="tx1"/>
            </w14:solidFill>
          </w14:textFill>
        </w:rPr>
      </w:pPr>
    </w:p>
    <w:p w14:paraId="3E8AAF87">
      <w:pPr>
        <w:rPr>
          <w:color w:val="000000" w:themeColor="text1"/>
          <w:sz w:val="32"/>
          <w:szCs w:val="40"/>
          <w14:textFill>
            <w14:solidFill>
              <w14:schemeClr w14:val="tx1"/>
            </w14:solidFill>
          </w14:textFill>
        </w:rPr>
      </w:pPr>
    </w:p>
    <w:p w14:paraId="697CA003">
      <w:pPr>
        <w:rPr>
          <w:color w:val="000000" w:themeColor="text1"/>
          <w:sz w:val="32"/>
          <w:szCs w:val="40"/>
          <w14:textFill>
            <w14:solidFill>
              <w14:schemeClr w14:val="tx1"/>
            </w14:solidFill>
          </w14:textFill>
        </w:rPr>
      </w:pPr>
    </w:p>
    <w:p w14:paraId="6D13885A">
      <w:pPr>
        <w:rPr>
          <w:color w:val="000000" w:themeColor="text1"/>
          <w:sz w:val="32"/>
          <w:szCs w:val="40"/>
          <w14:textFill>
            <w14:solidFill>
              <w14:schemeClr w14:val="tx1"/>
            </w14:solidFill>
          </w14:textFill>
        </w:rPr>
      </w:pPr>
    </w:p>
    <w:p w14:paraId="2162C8CD">
      <w:pPr>
        <w:rPr>
          <w:color w:val="000000" w:themeColor="text1"/>
          <w:sz w:val="32"/>
          <w:szCs w:val="40"/>
          <w14:textFill>
            <w14:solidFill>
              <w14:schemeClr w14:val="tx1"/>
            </w14:solidFill>
          </w14:textFill>
        </w:rPr>
      </w:pPr>
    </w:p>
    <w:p w14:paraId="65BE2DB9">
      <w:pPr>
        <w:rPr>
          <w:color w:val="000000" w:themeColor="text1"/>
          <w:sz w:val="32"/>
          <w:szCs w:val="40"/>
          <w14:textFill>
            <w14:solidFill>
              <w14:schemeClr w14:val="tx1"/>
            </w14:solidFill>
          </w14:textFill>
        </w:rPr>
      </w:pPr>
    </w:p>
    <w:p w14:paraId="4BECF676">
      <w:pPr>
        <w:rPr>
          <w:color w:val="000000" w:themeColor="text1"/>
          <w:sz w:val="32"/>
          <w:szCs w:val="40"/>
          <w14:textFill>
            <w14:solidFill>
              <w14:schemeClr w14:val="tx1"/>
            </w14:solidFill>
          </w14:textFill>
        </w:rPr>
      </w:pPr>
    </w:p>
    <w:p w14:paraId="5CB7E80E">
      <w:pPr>
        <w:rPr>
          <w:color w:val="000000" w:themeColor="text1"/>
          <w:sz w:val="32"/>
          <w:szCs w:val="40"/>
          <w14:textFill>
            <w14:solidFill>
              <w14:schemeClr w14:val="tx1"/>
            </w14:solidFill>
          </w14:textFill>
        </w:rPr>
      </w:pPr>
    </w:p>
    <w:p w14:paraId="164E3D1A">
      <w:pPr>
        <w:rPr>
          <w:color w:val="000000" w:themeColor="text1"/>
          <w:sz w:val="32"/>
          <w:szCs w:val="40"/>
          <w14:textFill>
            <w14:solidFill>
              <w14:schemeClr w14:val="tx1"/>
            </w14:solidFill>
          </w14:textFill>
        </w:rPr>
      </w:pPr>
    </w:p>
    <w:p w14:paraId="528AC405">
      <w:pPr>
        <w:rPr>
          <w:color w:val="000000" w:themeColor="text1"/>
          <w:sz w:val="32"/>
          <w:szCs w:val="40"/>
          <w14:textFill>
            <w14:solidFill>
              <w14:schemeClr w14:val="tx1"/>
            </w14:solidFill>
          </w14:textFill>
        </w:rPr>
      </w:pPr>
    </w:p>
    <w:p w14:paraId="308EC8C9">
      <w:pPr>
        <w:rPr>
          <w:color w:val="000000" w:themeColor="text1"/>
          <w:sz w:val="32"/>
          <w:szCs w:val="40"/>
          <w14:textFill>
            <w14:solidFill>
              <w14:schemeClr w14:val="tx1"/>
            </w14:solidFill>
          </w14:textFill>
        </w:rPr>
      </w:pPr>
    </w:p>
    <w:p w14:paraId="70B9A01B">
      <w:pPr>
        <w:rPr>
          <w:color w:val="000000" w:themeColor="text1"/>
          <w:sz w:val="32"/>
          <w:szCs w:val="40"/>
          <w14:textFill>
            <w14:solidFill>
              <w14:schemeClr w14:val="tx1"/>
            </w14:solidFill>
          </w14:textFill>
        </w:rPr>
      </w:pPr>
    </w:p>
    <w:p w14:paraId="1C402AE4">
      <w:pPr>
        <w:rPr>
          <w:color w:val="000000" w:themeColor="text1"/>
          <w:sz w:val="32"/>
          <w:szCs w:val="40"/>
          <w14:textFill>
            <w14:solidFill>
              <w14:schemeClr w14:val="tx1"/>
            </w14:solidFill>
          </w14:textFill>
        </w:rPr>
      </w:pPr>
    </w:p>
    <w:p w14:paraId="64BA22B3">
      <w:pPr>
        <w:rPr>
          <w:color w:val="000000" w:themeColor="text1"/>
          <w:sz w:val="32"/>
          <w:szCs w:val="40"/>
          <w14:textFill>
            <w14:solidFill>
              <w14:schemeClr w14:val="tx1"/>
            </w14:solidFill>
          </w14:textFill>
        </w:rPr>
      </w:pPr>
    </w:p>
    <w:p w14:paraId="53D21DDE">
      <w:pPr>
        <w:rPr>
          <w:color w:val="000000" w:themeColor="text1"/>
          <w:sz w:val="32"/>
          <w:szCs w:val="40"/>
          <w14:textFill>
            <w14:solidFill>
              <w14:schemeClr w14:val="tx1"/>
            </w14:solidFill>
          </w14:textFill>
        </w:rPr>
      </w:pPr>
    </w:p>
    <w:p w14:paraId="3ED0BC9E">
      <w:pPr>
        <w:spacing w:line="360" w:lineRule="auto"/>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ascii="方正小标宋简体" w:hAnsi="方正小标宋简体" w:eastAsia="方正小标宋简体" w:cs="方正小标宋简体"/>
          <w:color w:val="000000" w:themeColor="text1"/>
          <w:sz w:val="44"/>
          <w:szCs w:val="44"/>
          <w14:textFill>
            <w14:solidFill>
              <w14:schemeClr w14:val="tx1"/>
            </w14:solidFill>
          </w14:textFill>
        </w:rPr>
        <w:br w:type="page" w:clear="all"/>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投诉书（格式）</w:t>
      </w:r>
    </w:p>
    <w:p w14:paraId="68E0D39C">
      <w:pPr>
        <w:pStyle w:val="225"/>
        <w:spacing w:line="360" w:lineRule="auto"/>
        <w:ind w:firstLine="482"/>
        <w:rPr>
          <w:rFonts w:hint="eastAsia"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一、投诉相关主体基本情况：</w:t>
      </w:r>
    </w:p>
    <w:p w14:paraId="1422FC30">
      <w:pPr>
        <w:pStyle w:val="225"/>
        <w:spacing w:line="360" w:lineRule="auto"/>
        <w:ind w:firstLine="480"/>
        <w:rPr>
          <w:rFonts w:hint="eastAsia"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供应商：</w:t>
      </w:r>
      <w:r>
        <w:rPr>
          <w:rFonts w:hint="eastAsia" w:hAnsi="宋体"/>
          <w:bCs/>
          <w:color w:val="000000" w:themeColor="text1"/>
          <w:sz w:val="24"/>
          <w:szCs w:val="24"/>
          <w:u w:val="single"/>
          <w14:textFill>
            <w14:solidFill>
              <w14:schemeClr w14:val="tx1"/>
            </w14:solidFill>
          </w14:textFill>
        </w:rPr>
        <w:t xml:space="preserve">                                                                        </w:t>
      </w:r>
      <w:r>
        <w:rPr>
          <w:rFonts w:hint="eastAsia" w:hAnsi="宋体"/>
          <w:bCs/>
          <w:color w:val="000000" w:themeColor="text1"/>
          <w:sz w:val="24"/>
          <w:szCs w:val="24"/>
          <w14:textFill>
            <w14:solidFill>
              <w14:schemeClr w14:val="tx1"/>
            </w14:solidFill>
          </w14:textFill>
        </w:rPr>
        <w:t xml:space="preserve">                 </w:t>
      </w:r>
    </w:p>
    <w:p w14:paraId="1D318239">
      <w:pPr>
        <w:pStyle w:val="225"/>
        <w:spacing w:line="360" w:lineRule="auto"/>
        <w:ind w:firstLine="480"/>
        <w:rPr>
          <w:rFonts w:hint="eastAsia" w:hAnsi="宋体"/>
          <w:bCs/>
          <w:color w:val="000000" w:themeColor="text1"/>
          <w:sz w:val="24"/>
          <w:szCs w:val="24"/>
          <w14:textFill>
            <w14:solidFill>
              <w14:schemeClr w14:val="tx1"/>
            </w14:solidFill>
          </w14:textFill>
        </w:rPr>
      </w:pPr>
      <w:r>
        <w:rPr>
          <w:rFonts w:hAnsi="宋体"/>
          <w:bCs/>
          <w:color w:val="000000" w:themeColor="text1"/>
          <w:sz w:val="24"/>
          <w:szCs w:val="24"/>
          <w14:textFill>
            <w14:solidFill>
              <w14:schemeClr w14:val="tx1"/>
            </w14:solidFill>
          </w14:textFill>
        </w:rPr>
        <w:t>地址</w:t>
      </w:r>
      <w:r>
        <w:rPr>
          <w:rFonts w:hint="eastAsia" w:hAnsi="宋体"/>
          <w:bCs/>
          <w:color w:val="000000" w:themeColor="text1"/>
          <w:sz w:val="24"/>
          <w:szCs w:val="24"/>
          <w14:textFill>
            <w14:solidFill>
              <w14:schemeClr w14:val="tx1"/>
            </w14:solidFill>
          </w14:textFill>
        </w:rPr>
        <w:t>：</w:t>
      </w:r>
      <w:r>
        <w:rPr>
          <w:rFonts w:hint="eastAsia" w:hAnsi="宋体"/>
          <w:bCs/>
          <w:color w:val="000000" w:themeColor="text1"/>
          <w:sz w:val="24"/>
          <w:szCs w:val="24"/>
          <w:u w:val="single"/>
          <w14:textFill>
            <w14:solidFill>
              <w14:schemeClr w14:val="tx1"/>
            </w14:solidFill>
          </w14:textFill>
        </w:rPr>
        <w:t xml:space="preserve">                                          </w:t>
      </w:r>
      <w:r>
        <w:rPr>
          <w:rFonts w:hAnsi="宋体"/>
          <w:bCs/>
          <w:color w:val="000000" w:themeColor="text1"/>
          <w:sz w:val="24"/>
          <w:szCs w:val="24"/>
          <w14:textFill>
            <w14:solidFill>
              <w14:schemeClr w14:val="tx1"/>
            </w14:solidFill>
          </w14:textFill>
        </w:rPr>
        <w:t>邮编</w:t>
      </w:r>
      <w:r>
        <w:rPr>
          <w:rFonts w:hint="eastAsia" w:hAnsi="宋体"/>
          <w:bCs/>
          <w:color w:val="000000" w:themeColor="text1"/>
          <w:sz w:val="24"/>
          <w:szCs w:val="24"/>
          <w14:textFill>
            <w14:solidFill>
              <w14:schemeClr w14:val="tx1"/>
            </w14:solidFill>
          </w14:textFill>
        </w:rPr>
        <w:t>：</w:t>
      </w:r>
      <w:r>
        <w:rPr>
          <w:rFonts w:hint="eastAsia" w:hAnsi="宋体"/>
          <w:bCs/>
          <w:color w:val="000000" w:themeColor="text1"/>
          <w:sz w:val="24"/>
          <w:szCs w:val="24"/>
          <w:u w:val="single"/>
          <w14:textFill>
            <w14:solidFill>
              <w14:schemeClr w14:val="tx1"/>
            </w14:solidFill>
          </w14:textFill>
        </w:rPr>
        <w:t xml:space="preserve">                          </w:t>
      </w:r>
      <w:r>
        <w:rPr>
          <w:rFonts w:hint="eastAsia" w:hAnsi="宋体"/>
          <w:bCs/>
          <w:color w:val="000000" w:themeColor="text1"/>
          <w:sz w:val="24"/>
          <w:szCs w:val="24"/>
          <w14:textFill>
            <w14:solidFill>
              <w14:schemeClr w14:val="tx1"/>
            </w14:solidFill>
          </w14:textFill>
        </w:rPr>
        <w:t xml:space="preserve">                 </w:t>
      </w:r>
    </w:p>
    <w:p w14:paraId="0F5D94CF">
      <w:pPr>
        <w:pStyle w:val="225"/>
        <w:spacing w:line="360" w:lineRule="auto"/>
        <w:ind w:firstLine="480"/>
        <w:rPr>
          <w:rFonts w:hint="eastAsia"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法定代表人/主要负责人：</w:t>
      </w:r>
      <w:r>
        <w:rPr>
          <w:rFonts w:hint="eastAsia" w:hAnsi="宋体"/>
          <w:bCs/>
          <w:color w:val="000000" w:themeColor="text1"/>
          <w:sz w:val="24"/>
          <w:szCs w:val="24"/>
          <w:u w:val="single"/>
          <w14:textFill>
            <w14:solidFill>
              <w14:schemeClr w14:val="tx1"/>
            </w14:solidFill>
          </w14:textFill>
        </w:rPr>
        <w:t xml:space="preserve">                                                         </w:t>
      </w:r>
    </w:p>
    <w:p w14:paraId="14228359">
      <w:pPr>
        <w:pStyle w:val="225"/>
        <w:spacing w:line="360" w:lineRule="auto"/>
        <w:ind w:firstLine="480"/>
        <w:rPr>
          <w:rFonts w:hint="eastAsia" w:hAnsi="宋体"/>
          <w:bCs/>
          <w:color w:val="000000" w:themeColor="text1"/>
          <w:sz w:val="24"/>
          <w:szCs w:val="24"/>
          <w14:textFill>
            <w14:solidFill>
              <w14:schemeClr w14:val="tx1"/>
            </w14:solidFill>
          </w14:textFill>
        </w:rPr>
      </w:pPr>
      <w:r>
        <w:rPr>
          <w:rFonts w:hAnsi="宋体"/>
          <w:bCs/>
          <w:color w:val="000000" w:themeColor="text1"/>
          <w:sz w:val="24"/>
          <w:szCs w:val="24"/>
          <w14:textFill>
            <w14:solidFill>
              <w14:schemeClr w14:val="tx1"/>
            </w14:solidFill>
          </w14:textFill>
        </w:rPr>
        <w:t>联系电话</w:t>
      </w:r>
      <w:r>
        <w:rPr>
          <w:rFonts w:hint="eastAsia" w:hAnsi="宋体"/>
          <w:bCs/>
          <w:color w:val="000000" w:themeColor="text1"/>
          <w:sz w:val="24"/>
          <w:szCs w:val="24"/>
          <w14:textFill>
            <w14:solidFill>
              <w14:schemeClr w14:val="tx1"/>
            </w14:solidFill>
          </w14:textFill>
        </w:rPr>
        <w:t>：</w:t>
      </w:r>
      <w:r>
        <w:rPr>
          <w:rFonts w:hint="eastAsia" w:hAnsi="宋体"/>
          <w:bCs/>
          <w:color w:val="000000" w:themeColor="text1"/>
          <w:sz w:val="24"/>
          <w:szCs w:val="24"/>
          <w:u w:val="single"/>
          <w14:textFill>
            <w14:solidFill>
              <w14:schemeClr w14:val="tx1"/>
            </w14:solidFill>
          </w14:textFill>
        </w:rPr>
        <w:t xml:space="preserve">                                         </w:t>
      </w:r>
    </w:p>
    <w:p w14:paraId="0B159F03">
      <w:pPr>
        <w:pStyle w:val="225"/>
        <w:spacing w:line="360" w:lineRule="auto"/>
        <w:ind w:firstLine="480"/>
        <w:rPr>
          <w:rFonts w:hint="eastAsia"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授权代表：</w:t>
      </w:r>
      <w:r>
        <w:rPr>
          <w:rFonts w:hint="eastAsia" w:hAnsi="宋体"/>
          <w:bCs/>
          <w:color w:val="000000" w:themeColor="text1"/>
          <w:sz w:val="24"/>
          <w:szCs w:val="24"/>
          <w:u w:val="single"/>
          <w14:textFill>
            <w14:solidFill>
              <w14:schemeClr w14:val="tx1"/>
            </w14:solidFill>
          </w14:textFill>
        </w:rPr>
        <w:t xml:space="preserve">                                         </w:t>
      </w:r>
      <w:r>
        <w:rPr>
          <w:rFonts w:hAnsi="宋体"/>
          <w:bCs/>
          <w:color w:val="000000" w:themeColor="text1"/>
          <w:sz w:val="24"/>
          <w:szCs w:val="24"/>
          <w14:textFill>
            <w14:solidFill>
              <w14:schemeClr w14:val="tx1"/>
            </w14:solidFill>
          </w14:textFill>
        </w:rPr>
        <w:t>联系</w:t>
      </w:r>
      <w:r>
        <w:rPr>
          <w:rFonts w:hint="eastAsia" w:hAnsi="宋体"/>
          <w:bCs/>
          <w:color w:val="000000" w:themeColor="text1"/>
          <w:sz w:val="24"/>
          <w:szCs w:val="24"/>
          <w14:textFill>
            <w14:solidFill>
              <w14:schemeClr w14:val="tx1"/>
            </w14:solidFill>
          </w14:textFill>
        </w:rPr>
        <w:t>电话：</w:t>
      </w:r>
      <w:r>
        <w:rPr>
          <w:rFonts w:hint="eastAsia" w:hAnsi="宋体"/>
          <w:bCs/>
          <w:color w:val="000000" w:themeColor="text1"/>
          <w:sz w:val="24"/>
          <w:szCs w:val="24"/>
          <w:u w:val="single"/>
          <w14:textFill>
            <w14:solidFill>
              <w14:schemeClr w14:val="tx1"/>
            </w14:solidFill>
          </w14:textFill>
        </w:rPr>
        <w:t xml:space="preserve">                   </w:t>
      </w:r>
    </w:p>
    <w:p w14:paraId="5781F9F9">
      <w:pPr>
        <w:pStyle w:val="225"/>
        <w:spacing w:line="360" w:lineRule="auto"/>
        <w:ind w:firstLine="480"/>
        <w:rPr>
          <w:rFonts w:hint="eastAsia" w:hAnsi="宋体"/>
          <w:bCs/>
          <w:color w:val="000000" w:themeColor="text1"/>
          <w:sz w:val="24"/>
          <w:szCs w:val="24"/>
          <w:u w:val="single"/>
          <w14:textFill>
            <w14:solidFill>
              <w14:schemeClr w14:val="tx1"/>
            </w14:solidFill>
          </w14:textFill>
        </w:rPr>
      </w:pPr>
      <w:r>
        <w:rPr>
          <w:rFonts w:hAnsi="宋体"/>
          <w:bCs/>
          <w:color w:val="000000" w:themeColor="text1"/>
          <w:sz w:val="24"/>
          <w:szCs w:val="24"/>
          <w14:textFill>
            <w14:solidFill>
              <w14:schemeClr w14:val="tx1"/>
            </w14:solidFill>
          </w14:textFill>
        </w:rPr>
        <w:t>地址</w:t>
      </w:r>
      <w:r>
        <w:rPr>
          <w:rFonts w:hint="eastAsia" w:hAnsi="宋体"/>
          <w:bCs/>
          <w:color w:val="000000" w:themeColor="text1"/>
          <w:sz w:val="24"/>
          <w:szCs w:val="24"/>
          <w14:textFill>
            <w14:solidFill>
              <w14:schemeClr w14:val="tx1"/>
            </w14:solidFill>
          </w14:textFill>
        </w:rPr>
        <w:t>：</w:t>
      </w:r>
      <w:r>
        <w:rPr>
          <w:rFonts w:hint="eastAsia" w:hAnsi="宋体"/>
          <w:bCs/>
          <w:color w:val="000000" w:themeColor="text1"/>
          <w:sz w:val="24"/>
          <w:szCs w:val="24"/>
          <w:u w:val="single"/>
          <w14:textFill>
            <w14:solidFill>
              <w14:schemeClr w14:val="tx1"/>
            </w14:solidFill>
          </w14:textFill>
        </w:rPr>
        <w:t xml:space="preserve">                                                            </w:t>
      </w:r>
    </w:p>
    <w:p w14:paraId="305FB507">
      <w:pPr>
        <w:pStyle w:val="225"/>
        <w:spacing w:line="360" w:lineRule="auto"/>
        <w:ind w:firstLine="480"/>
        <w:rPr>
          <w:rFonts w:hint="eastAsia" w:hAnsi="宋体"/>
          <w:bCs/>
          <w:color w:val="000000" w:themeColor="text1"/>
          <w:sz w:val="24"/>
          <w:szCs w:val="24"/>
          <w14:textFill>
            <w14:solidFill>
              <w14:schemeClr w14:val="tx1"/>
            </w14:solidFill>
          </w14:textFill>
        </w:rPr>
      </w:pPr>
      <w:r>
        <w:rPr>
          <w:rFonts w:hAnsi="宋体"/>
          <w:bCs/>
          <w:color w:val="000000" w:themeColor="text1"/>
          <w:sz w:val="24"/>
          <w:szCs w:val="24"/>
          <w14:textFill>
            <w14:solidFill>
              <w14:schemeClr w14:val="tx1"/>
            </w14:solidFill>
          </w14:textFill>
        </w:rPr>
        <w:t>邮编</w:t>
      </w:r>
      <w:r>
        <w:rPr>
          <w:rFonts w:hint="eastAsia" w:hAnsi="宋体"/>
          <w:bCs/>
          <w:color w:val="000000" w:themeColor="text1"/>
          <w:sz w:val="24"/>
          <w:szCs w:val="24"/>
          <w14:textFill>
            <w14:solidFill>
              <w14:schemeClr w14:val="tx1"/>
            </w14:solidFill>
          </w14:textFill>
        </w:rPr>
        <w:t>：</w:t>
      </w:r>
      <w:r>
        <w:rPr>
          <w:rFonts w:hint="eastAsia" w:hAnsi="宋体"/>
          <w:bCs/>
          <w:color w:val="000000" w:themeColor="text1"/>
          <w:sz w:val="24"/>
          <w:szCs w:val="24"/>
          <w:u w:val="single"/>
          <w14:textFill>
            <w14:solidFill>
              <w14:schemeClr w14:val="tx1"/>
            </w14:solidFill>
          </w14:textFill>
        </w:rPr>
        <w:t xml:space="preserve">         </w:t>
      </w:r>
      <w:r>
        <w:rPr>
          <w:rFonts w:hint="eastAsia" w:hAnsi="宋体"/>
          <w:bCs/>
          <w:color w:val="000000" w:themeColor="text1"/>
          <w:sz w:val="24"/>
          <w:szCs w:val="24"/>
          <w14:textFill>
            <w14:solidFill>
              <w14:schemeClr w14:val="tx1"/>
            </w14:solidFill>
          </w14:textFill>
        </w:rPr>
        <w:t xml:space="preserve">   </w:t>
      </w:r>
    </w:p>
    <w:p w14:paraId="62B092C6">
      <w:pPr>
        <w:pStyle w:val="225"/>
        <w:spacing w:line="360" w:lineRule="auto"/>
        <w:ind w:firstLine="480"/>
        <w:rPr>
          <w:rFonts w:hint="eastAsia"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被投诉人1：</w:t>
      </w:r>
    </w:p>
    <w:p w14:paraId="2AFBAFD7">
      <w:pPr>
        <w:pStyle w:val="225"/>
        <w:spacing w:line="360" w:lineRule="auto"/>
        <w:ind w:firstLine="480"/>
        <w:rPr>
          <w:rFonts w:hint="eastAsia"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地址：</w:t>
      </w:r>
      <w:r>
        <w:rPr>
          <w:rFonts w:hint="eastAsia" w:hAnsi="宋体"/>
          <w:bCs/>
          <w:color w:val="000000" w:themeColor="text1"/>
          <w:sz w:val="24"/>
          <w:szCs w:val="24"/>
          <w:u w:val="single"/>
          <w14:textFill>
            <w14:solidFill>
              <w14:schemeClr w14:val="tx1"/>
            </w14:solidFill>
          </w14:textFill>
        </w:rPr>
        <w:t xml:space="preserve">                                                            </w:t>
      </w:r>
    </w:p>
    <w:p w14:paraId="149592E4">
      <w:pPr>
        <w:pStyle w:val="225"/>
        <w:spacing w:line="360" w:lineRule="auto"/>
        <w:ind w:firstLine="480"/>
        <w:rPr>
          <w:rFonts w:hint="eastAsia" w:hAnsi="宋体"/>
          <w:bCs/>
          <w:color w:val="000000" w:themeColor="text1"/>
          <w:sz w:val="24"/>
          <w:szCs w:val="24"/>
          <w14:textFill>
            <w14:solidFill>
              <w14:schemeClr w14:val="tx1"/>
            </w14:solidFill>
          </w14:textFill>
        </w:rPr>
      </w:pPr>
      <w:r>
        <w:rPr>
          <w:rFonts w:hAnsi="宋体"/>
          <w:bCs/>
          <w:color w:val="000000" w:themeColor="text1"/>
          <w:sz w:val="24"/>
          <w:szCs w:val="24"/>
          <w14:textFill>
            <w14:solidFill>
              <w14:schemeClr w14:val="tx1"/>
            </w14:solidFill>
          </w14:textFill>
        </w:rPr>
        <w:t>邮编</w:t>
      </w:r>
      <w:r>
        <w:rPr>
          <w:rFonts w:hint="eastAsia" w:hAnsi="宋体"/>
          <w:bCs/>
          <w:color w:val="000000" w:themeColor="text1"/>
          <w:sz w:val="24"/>
          <w:szCs w:val="24"/>
          <w14:textFill>
            <w14:solidFill>
              <w14:schemeClr w14:val="tx1"/>
            </w14:solidFill>
          </w14:textFill>
        </w:rPr>
        <w:t>：</w:t>
      </w:r>
      <w:r>
        <w:rPr>
          <w:rFonts w:hint="eastAsia" w:hAnsi="宋体"/>
          <w:bCs/>
          <w:color w:val="000000" w:themeColor="text1"/>
          <w:sz w:val="24"/>
          <w:szCs w:val="24"/>
          <w:u w:val="single"/>
          <w14:textFill>
            <w14:solidFill>
              <w14:schemeClr w14:val="tx1"/>
            </w14:solidFill>
          </w14:textFill>
        </w:rPr>
        <w:t xml:space="preserve">         </w:t>
      </w:r>
      <w:r>
        <w:rPr>
          <w:rFonts w:hint="eastAsia" w:hAnsi="宋体"/>
          <w:bCs/>
          <w:color w:val="000000" w:themeColor="text1"/>
          <w:sz w:val="24"/>
          <w:szCs w:val="24"/>
          <w14:textFill>
            <w14:solidFill>
              <w14:schemeClr w14:val="tx1"/>
            </w14:solidFill>
          </w14:textFill>
        </w:rPr>
        <w:t xml:space="preserve">  </w:t>
      </w:r>
    </w:p>
    <w:p w14:paraId="4930E8C1">
      <w:pPr>
        <w:pStyle w:val="225"/>
        <w:spacing w:line="360" w:lineRule="auto"/>
        <w:ind w:firstLine="480"/>
        <w:rPr>
          <w:rFonts w:hint="eastAsia"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联系人：</w:t>
      </w:r>
      <w:r>
        <w:rPr>
          <w:rFonts w:hint="eastAsia" w:hAnsi="宋体"/>
          <w:bCs/>
          <w:color w:val="000000" w:themeColor="text1"/>
          <w:sz w:val="24"/>
          <w:szCs w:val="24"/>
          <w:u w:val="single"/>
          <w14:textFill>
            <w14:solidFill>
              <w14:schemeClr w14:val="tx1"/>
            </w14:solidFill>
          </w14:textFill>
        </w:rPr>
        <w:t xml:space="preserve">                                                </w:t>
      </w:r>
      <w:r>
        <w:rPr>
          <w:rFonts w:hAnsi="宋体"/>
          <w:bCs/>
          <w:color w:val="000000" w:themeColor="text1"/>
          <w:sz w:val="24"/>
          <w:szCs w:val="24"/>
          <w14:textFill>
            <w14:solidFill>
              <w14:schemeClr w14:val="tx1"/>
            </w14:solidFill>
          </w14:textFill>
        </w:rPr>
        <w:t>联系</w:t>
      </w:r>
      <w:r>
        <w:rPr>
          <w:rFonts w:hint="eastAsia" w:hAnsi="宋体"/>
          <w:bCs/>
          <w:color w:val="000000" w:themeColor="text1"/>
          <w:sz w:val="24"/>
          <w:szCs w:val="24"/>
          <w14:textFill>
            <w14:solidFill>
              <w14:schemeClr w14:val="tx1"/>
            </w14:solidFill>
          </w14:textFill>
        </w:rPr>
        <w:t>电话：</w:t>
      </w:r>
      <w:r>
        <w:rPr>
          <w:rFonts w:hint="eastAsia" w:hAnsi="宋体"/>
          <w:bCs/>
          <w:color w:val="000000" w:themeColor="text1"/>
          <w:sz w:val="24"/>
          <w:szCs w:val="24"/>
          <w:u w:val="single"/>
          <w14:textFill>
            <w14:solidFill>
              <w14:schemeClr w14:val="tx1"/>
            </w14:solidFill>
          </w14:textFill>
        </w:rPr>
        <w:t xml:space="preserve">                </w:t>
      </w:r>
    </w:p>
    <w:p w14:paraId="745E093B">
      <w:pPr>
        <w:pStyle w:val="225"/>
        <w:spacing w:line="360" w:lineRule="auto"/>
        <w:ind w:firstLine="480"/>
        <w:rPr>
          <w:rFonts w:hint="eastAsia"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被投诉人2：</w:t>
      </w:r>
    </w:p>
    <w:p w14:paraId="56950375">
      <w:pPr>
        <w:pStyle w:val="225"/>
        <w:spacing w:line="360" w:lineRule="auto"/>
        <w:ind w:firstLine="480"/>
        <w:rPr>
          <w:rFonts w:hint="eastAsia" w:hAnsi="宋体"/>
          <w:bCs/>
          <w:color w:val="000000" w:themeColor="text1"/>
          <w:sz w:val="24"/>
          <w:szCs w:val="24"/>
          <w14:textFill>
            <w14:solidFill>
              <w14:schemeClr w14:val="tx1"/>
            </w14:solidFill>
          </w14:textFill>
        </w:rPr>
      </w:pPr>
      <w:r>
        <w:rPr>
          <w:rFonts w:hAnsi="宋体"/>
          <w:bCs/>
          <w:color w:val="000000" w:themeColor="text1"/>
          <w:sz w:val="24"/>
          <w:szCs w:val="24"/>
          <w14:textFill>
            <w14:solidFill>
              <w14:schemeClr w14:val="tx1"/>
            </w14:solidFill>
          </w14:textFill>
        </w:rPr>
        <w:t>……</w:t>
      </w:r>
    </w:p>
    <w:p w14:paraId="2DB2966B">
      <w:pPr>
        <w:pStyle w:val="225"/>
        <w:spacing w:line="360" w:lineRule="auto"/>
        <w:ind w:firstLine="480"/>
        <w:rPr>
          <w:rFonts w:hint="eastAsia"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相关供应商：</w:t>
      </w:r>
      <w:r>
        <w:rPr>
          <w:rFonts w:hint="eastAsia" w:hAnsi="宋体"/>
          <w:bCs/>
          <w:color w:val="000000" w:themeColor="text1"/>
          <w:sz w:val="24"/>
          <w:szCs w:val="24"/>
          <w:u w:val="single"/>
          <w14:textFill>
            <w14:solidFill>
              <w14:schemeClr w14:val="tx1"/>
            </w14:solidFill>
          </w14:textFill>
        </w:rPr>
        <w:t xml:space="preserve">                                                                       </w:t>
      </w:r>
    </w:p>
    <w:p w14:paraId="37414477">
      <w:pPr>
        <w:pStyle w:val="225"/>
        <w:spacing w:line="360" w:lineRule="auto"/>
        <w:ind w:firstLine="480"/>
        <w:rPr>
          <w:rFonts w:hint="eastAsia" w:hAnsi="宋体"/>
          <w:bCs/>
          <w:color w:val="000000" w:themeColor="text1"/>
          <w:sz w:val="24"/>
          <w:szCs w:val="24"/>
          <w:u w:val="single"/>
          <w14:textFill>
            <w14:solidFill>
              <w14:schemeClr w14:val="tx1"/>
            </w14:solidFill>
          </w14:textFill>
        </w:rPr>
      </w:pPr>
      <w:r>
        <w:rPr>
          <w:rFonts w:hAnsi="宋体"/>
          <w:bCs/>
          <w:color w:val="000000" w:themeColor="text1"/>
          <w:sz w:val="24"/>
          <w:szCs w:val="24"/>
          <w14:textFill>
            <w14:solidFill>
              <w14:schemeClr w14:val="tx1"/>
            </w14:solidFill>
          </w14:textFill>
        </w:rPr>
        <w:t>地址</w:t>
      </w:r>
      <w:r>
        <w:rPr>
          <w:rFonts w:hint="eastAsia" w:hAnsi="宋体"/>
          <w:bCs/>
          <w:color w:val="000000" w:themeColor="text1"/>
          <w:sz w:val="24"/>
          <w:szCs w:val="24"/>
          <w14:textFill>
            <w14:solidFill>
              <w14:schemeClr w14:val="tx1"/>
            </w14:solidFill>
          </w14:textFill>
        </w:rPr>
        <w:t>：</w:t>
      </w:r>
      <w:r>
        <w:rPr>
          <w:rFonts w:hint="eastAsia" w:hAnsi="宋体"/>
          <w:bCs/>
          <w:color w:val="000000" w:themeColor="text1"/>
          <w:sz w:val="24"/>
          <w:szCs w:val="24"/>
          <w:u w:val="single"/>
          <w14:textFill>
            <w14:solidFill>
              <w14:schemeClr w14:val="tx1"/>
            </w14:solidFill>
          </w14:textFill>
        </w:rPr>
        <w:t xml:space="preserve">                                              </w:t>
      </w:r>
      <w:r>
        <w:rPr>
          <w:rFonts w:hAnsi="宋体"/>
          <w:bCs/>
          <w:color w:val="000000" w:themeColor="text1"/>
          <w:sz w:val="24"/>
          <w:szCs w:val="24"/>
          <w14:textFill>
            <w14:solidFill>
              <w14:schemeClr w14:val="tx1"/>
            </w14:solidFill>
          </w14:textFill>
        </w:rPr>
        <w:t>邮编</w:t>
      </w:r>
      <w:r>
        <w:rPr>
          <w:rFonts w:hint="eastAsia" w:hAnsi="宋体"/>
          <w:bCs/>
          <w:color w:val="000000" w:themeColor="text1"/>
          <w:sz w:val="24"/>
          <w:szCs w:val="24"/>
          <w14:textFill>
            <w14:solidFill>
              <w14:schemeClr w14:val="tx1"/>
            </w14:solidFill>
          </w14:textFill>
        </w:rPr>
        <w:t>：</w:t>
      </w:r>
      <w:r>
        <w:rPr>
          <w:rFonts w:hint="eastAsia" w:hAnsi="宋体"/>
          <w:bCs/>
          <w:color w:val="000000" w:themeColor="text1"/>
          <w:sz w:val="24"/>
          <w:szCs w:val="24"/>
          <w:u w:val="single"/>
          <w14:textFill>
            <w14:solidFill>
              <w14:schemeClr w14:val="tx1"/>
            </w14:solidFill>
          </w14:textFill>
        </w:rPr>
        <w:t xml:space="preserve">                         </w:t>
      </w:r>
    </w:p>
    <w:p w14:paraId="5DEC488B">
      <w:pPr>
        <w:pStyle w:val="225"/>
        <w:spacing w:line="360" w:lineRule="auto"/>
        <w:ind w:firstLine="480"/>
        <w:rPr>
          <w:rFonts w:hint="eastAsia"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联系人：</w:t>
      </w:r>
      <w:r>
        <w:rPr>
          <w:rFonts w:hint="eastAsia" w:hAnsi="宋体"/>
          <w:bCs/>
          <w:color w:val="000000" w:themeColor="text1"/>
          <w:sz w:val="24"/>
          <w:szCs w:val="24"/>
          <w:u w:val="single"/>
          <w14:textFill>
            <w14:solidFill>
              <w14:schemeClr w14:val="tx1"/>
            </w14:solidFill>
          </w14:textFill>
        </w:rPr>
        <w:t xml:space="preserve">                                            </w:t>
      </w:r>
      <w:r>
        <w:rPr>
          <w:rFonts w:hAnsi="宋体"/>
          <w:bCs/>
          <w:color w:val="000000" w:themeColor="text1"/>
          <w:sz w:val="24"/>
          <w:szCs w:val="24"/>
          <w14:textFill>
            <w14:solidFill>
              <w14:schemeClr w14:val="tx1"/>
            </w14:solidFill>
          </w14:textFill>
        </w:rPr>
        <w:t>联系</w:t>
      </w:r>
      <w:r>
        <w:rPr>
          <w:rFonts w:hint="eastAsia" w:hAnsi="宋体"/>
          <w:bCs/>
          <w:color w:val="000000" w:themeColor="text1"/>
          <w:sz w:val="24"/>
          <w:szCs w:val="24"/>
          <w14:textFill>
            <w14:solidFill>
              <w14:schemeClr w14:val="tx1"/>
            </w14:solidFill>
          </w14:textFill>
        </w:rPr>
        <w:t>电话：</w:t>
      </w:r>
      <w:r>
        <w:rPr>
          <w:rFonts w:hint="eastAsia" w:hAnsi="宋体"/>
          <w:bCs/>
          <w:color w:val="000000" w:themeColor="text1"/>
          <w:sz w:val="24"/>
          <w:szCs w:val="24"/>
          <w:u w:val="single"/>
          <w14:textFill>
            <w14:solidFill>
              <w14:schemeClr w14:val="tx1"/>
            </w14:solidFill>
          </w14:textFill>
        </w:rPr>
        <w:t xml:space="preserve">                     </w:t>
      </w:r>
      <w:r>
        <w:rPr>
          <w:rFonts w:hint="eastAsia" w:hAnsi="宋体"/>
          <w:bCs/>
          <w:color w:val="000000" w:themeColor="text1"/>
          <w:sz w:val="24"/>
          <w:szCs w:val="24"/>
          <w14:textFill>
            <w14:solidFill>
              <w14:schemeClr w14:val="tx1"/>
            </w14:solidFill>
          </w14:textFill>
        </w:rPr>
        <w:t xml:space="preserve">                </w:t>
      </w:r>
    </w:p>
    <w:p w14:paraId="4CA7E8FE">
      <w:pPr>
        <w:pStyle w:val="225"/>
        <w:spacing w:line="360" w:lineRule="auto"/>
        <w:ind w:firstLine="482"/>
        <w:rPr>
          <w:rFonts w:hint="eastAsia"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二、投诉项目基本情况：</w:t>
      </w:r>
    </w:p>
    <w:p w14:paraId="60A232B6">
      <w:pPr>
        <w:pStyle w:val="225"/>
        <w:spacing w:line="360" w:lineRule="auto"/>
        <w:ind w:left="25" w:firstLine="472"/>
        <w:rPr>
          <w:rFonts w:hint="eastAsia"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采购</w:t>
      </w:r>
      <w:r>
        <w:rPr>
          <w:rFonts w:hint="eastAsia" w:hAnsi="宋体"/>
          <w:color w:val="000000" w:themeColor="text1"/>
          <w:sz w:val="24"/>
          <w:szCs w:val="24"/>
          <w14:textFill>
            <w14:solidFill>
              <w14:schemeClr w14:val="tx1"/>
            </w14:solidFill>
          </w14:textFill>
        </w:rPr>
        <w:t>项目的名称：</w:t>
      </w:r>
      <w:r>
        <w:rPr>
          <w:rFonts w:hint="eastAsia" w:hAnsi="宋体"/>
          <w:bCs/>
          <w:color w:val="000000" w:themeColor="text1"/>
          <w:sz w:val="24"/>
          <w:szCs w:val="24"/>
          <w:u w:val="single"/>
          <w14:textFill>
            <w14:solidFill>
              <w14:schemeClr w14:val="tx1"/>
            </w14:solidFill>
          </w14:textFill>
        </w:rPr>
        <w:t xml:space="preserve">                                                                   </w:t>
      </w:r>
    </w:p>
    <w:p w14:paraId="4980532C">
      <w:pPr>
        <w:pStyle w:val="225"/>
        <w:spacing w:line="360" w:lineRule="auto"/>
        <w:ind w:left="25" w:firstLine="472"/>
        <w:rPr>
          <w:rFonts w:hint="eastAsia"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采购</w:t>
      </w:r>
      <w:r>
        <w:rPr>
          <w:rFonts w:hint="eastAsia" w:hAnsi="宋体"/>
          <w:color w:val="000000" w:themeColor="text1"/>
          <w:sz w:val="24"/>
          <w:szCs w:val="24"/>
          <w14:textFill>
            <w14:solidFill>
              <w14:schemeClr w14:val="tx1"/>
            </w14:solidFill>
          </w14:textFill>
        </w:rPr>
        <w:t>项目的编号：</w:t>
      </w:r>
      <w:r>
        <w:rPr>
          <w:rFonts w:hint="eastAsia" w:hAnsi="宋体"/>
          <w:bCs/>
          <w:color w:val="000000" w:themeColor="text1"/>
          <w:sz w:val="24"/>
          <w:szCs w:val="24"/>
          <w:u w:val="single"/>
          <w14:textFill>
            <w14:solidFill>
              <w14:schemeClr w14:val="tx1"/>
            </w14:solidFill>
          </w14:textFill>
        </w:rPr>
        <w:t xml:space="preserve">                                          </w:t>
      </w:r>
    </w:p>
    <w:p w14:paraId="5B039DC4">
      <w:pPr>
        <w:pStyle w:val="225"/>
        <w:spacing w:line="360" w:lineRule="auto"/>
        <w:ind w:left="25" w:firstLine="472"/>
        <w:rPr>
          <w:rFonts w:hint="eastAsia" w:hAnsi="宋体"/>
          <w:bCs/>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采购人名称：</w:t>
      </w:r>
      <w:r>
        <w:rPr>
          <w:rFonts w:hint="eastAsia" w:hAnsi="宋体"/>
          <w:bCs/>
          <w:color w:val="000000" w:themeColor="text1"/>
          <w:sz w:val="24"/>
          <w:szCs w:val="24"/>
          <w:u w:val="single"/>
          <w14:textFill>
            <w14:solidFill>
              <w14:schemeClr w14:val="tx1"/>
            </w14:solidFill>
          </w14:textFill>
        </w:rPr>
        <w:t xml:space="preserve">                                                                        </w:t>
      </w:r>
    </w:p>
    <w:p w14:paraId="34C85FCA">
      <w:pPr>
        <w:pStyle w:val="225"/>
        <w:spacing w:line="360" w:lineRule="auto"/>
        <w:ind w:left="25" w:firstLine="472"/>
        <w:rPr>
          <w:rFonts w:hint="eastAsia" w:hAnsi="宋体"/>
          <w:bCs/>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代理机构名称：</w:t>
      </w:r>
      <w:r>
        <w:rPr>
          <w:rFonts w:hint="eastAsia" w:hAnsi="宋体"/>
          <w:bCs/>
          <w:color w:val="000000" w:themeColor="text1"/>
          <w:sz w:val="24"/>
          <w:szCs w:val="24"/>
          <w:u w:val="single"/>
          <w14:textFill>
            <w14:solidFill>
              <w14:schemeClr w14:val="tx1"/>
            </w14:solidFill>
          </w14:textFill>
        </w:rPr>
        <w:t xml:space="preserve">                                                                      </w:t>
      </w:r>
    </w:p>
    <w:p w14:paraId="060F9E54">
      <w:pPr>
        <w:pStyle w:val="225"/>
        <w:spacing w:line="360" w:lineRule="auto"/>
        <w:ind w:left="25" w:firstLine="472"/>
        <w:rPr>
          <w:rFonts w:hint="eastAsia"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采购文件公告：</w:t>
      </w:r>
      <w:r>
        <w:rPr>
          <w:rFonts w:hint="eastAsia" w:hAnsi="宋体"/>
          <w:bCs/>
          <w:color w:val="000000" w:themeColor="text1"/>
          <w:sz w:val="24"/>
          <w:szCs w:val="24"/>
          <w:u w:val="single"/>
          <w14:textFill>
            <w14:solidFill>
              <w14:schemeClr w14:val="tx1"/>
            </w14:solidFill>
          </w14:textFill>
        </w:rPr>
        <w:t>是/否</w:t>
      </w:r>
      <w:r>
        <w:rPr>
          <w:rFonts w:hint="eastAsia" w:hAnsi="宋体"/>
          <w:bCs/>
          <w:color w:val="000000" w:themeColor="text1"/>
          <w:sz w:val="24"/>
          <w:szCs w:val="24"/>
          <w14:textFill>
            <w14:solidFill>
              <w14:schemeClr w14:val="tx1"/>
            </w14:solidFill>
          </w14:textFill>
        </w:rPr>
        <w:t>公告期限：</w:t>
      </w:r>
      <w:r>
        <w:rPr>
          <w:rFonts w:hint="eastAsia" w:hAnsi="宋体"/>
          <w:bCs/>
          <w:color w:val="000000" w:themeColor="text1"/>
          <w:sz w:val="24"/>
          <w:szCs w:val="24"/>
          <w:u w:val="single"/>
          <w14:textFill>
            <w14:solidFill>
              <w14:schemeClr w14:val="tx1"/>
            </w14:solidFill>
          </w14:textFill>
        </w:rPr>
        <w:t xml:space="preserve">                                                       </w:t>
      </w:r>
    </w:p>
    <w:p w14:paraId="2039BD1B">
      <w:pPr>
        <w:pStyle w:val="225"/>
        <w:spacing w:line="360" w:lineRule="auto"/>
        <w:ind w:left="25" w:firstLine="472"/>
        <w:rPr>
          <w:rFonts w:hint="eastAsia" w:hAnsi="宋体"/>
          <w:b/>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采购结果公告：</w:t>
      </w:r>
      <w:r>
        <w:rPr>
          <w:rFonts w:hint="eastAsia" w:hAnsi="宋体"/>
          <w:bCs/>
          <w:color w:val="000000" w:themeColor="text1"/>
          <w:sz w:val="24"/>
          <w:szCs w:val="24"/>
          <w:u w:val="single"/>
          <w14:textFill>
            <w14:solidFill>
              <w14:schemeClr w14:val="tx1"/>
            </w14:solidFill>
          </w14:textFill>
        </w:rPr>
        <w:t>是/否</w:t>
      </w:r>
      <w:r>
        <w:rPr>
          <w:rFonts w:hint="eastAsia" w:hAnsi="宋体"/>
          <w:bCs/>
          <w:color w:val="000000" w:themeColor="text1"/>
          <w:sz w:val="24"/>
          <w:szCs w:val="24"/>
          <w14:textFill>
            <w14:solidFill>
              <w14:schemeClr w14:val="tx1"/>
            </w14:solidFill>
          </w14:textFill>
        </w:rPr>
        <w:t>公告期限：</w:t>
      </w:r>
      <w:r>
        <w:rPr>
          <w:rFonts w:hint="eastAsia" w:hAnsi="宋体"/>
          <w:bCs/>
          <w:color w:val="000000" w:themeColor="text1"/>
          <w:sz w:val="24"/>
          <w:szCs w:val="24"/>
          <w:u w:val="single"/>
          <w14:textFill>
            <w14:solidFill>
              <w14:schemeClr w14:val="tx1"/>
            </w14:solidFill>
          </w14:textFill>
        </w:rPr>
        <w:t xml:space="preserve">                                                       </w:t>
      </w:r>
    </w:p>
    <w:p w14:paraId="62187E50">
      <w:pPr>
        <w:pStyle w:val="225"/>
        <w:spacing w:line="360" w:lineRule="auto"/>
        <w:ind w:left="25" w:firstLine="472"/>
        <w:rPr>
          <w:rFonts w:hint="eastAsia"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三、质疑基本情况</w:t>
      </w:r>
    </w:p>
    <w:p w14:paraId="60B2A42B">
      <w:pPr>
        <w:pStyle w:val="225"/>
        <w:spacing w:line="360" w:lineRule="auto"/>
        <w:ind w:firstLine="480"/>
        <w:rPr>
          <w:rFonts w:hint="eastAsia"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投诉人于</w:t>
      </w:r>
      <w:r>
        <w:rPr>
          <w:rFonts w:hint="eastAsia" w:hAnsi="宋体"/>
          <w:color w:val="000000" w:themeColor="text1"/>
          <w:sz w:val="24"/>
          <w:szCs w:val="24"/>
          <w:u w:val="single"/>
          <w14:textFill>
            <w14:solidFill>
              <w14:schemeClr w14:val="tx1"/>
            </w14:solidFill>
          </w14:textFill>
        </w:rPr>
        <w:t xml:space="preserve">      </w:t>
      </w:r>
      <w:r>
        <w:rPr>
          <w:rFonts w:hint="eastAsia" w:hAnsi="宋体"/>
          <w:color w:val="000000" w:themeColor="text1"/>
          <w:sz w:val="24"/>
          <w:szCs w:val="24"/>
          <w14:textFill>
            <w14:solidFill>
              <w14:schemeClr w14:val="tx1"/>
            </w14:solidFill>
          </w14:textFill>
        </w:rPr>
        <w:t>年</w:t>
      </w:r>
      <w:r>
        <w:rPr>
          <w:rFonts w:hint="eastAsia" w:hAnsi="宋体"/>
          <w:color w:val="000000" w:themeColor="text1"/>
          <w:sz w:val="24"/>
          <w:szCs w:val="24"/>
          <w:u w:val="single"/>
          <w14:textFill>
            <w14:solidFill>
              <w14:schemeClr w14:val="tx1"/>
            </w14:solidFill>
          </w14:textFill>
        </w:rPr>
        <w:t xml:space="preserve">   </w:t>
      </w:r>
      <w:r>
        <w:rPr>
          <w:rFonts w:hint="eastAsia" w:hAnsi="宋体"/>
          <w:color w:val="000000" w:themeColor="text1"/>
          <w:sz w:val="24"/>
          <w:szCs w:val="24"/>
          <w14:textFill>
            <w14:solidFill>
              <w14:schemeClr w14:val="tx1"/>
            </w14:solidFill>
          </w14:textFill>
        </w:rPr>
        <w:t>月</w:t>
      </w:r>
      <w:r>
        <w:rPr>
          <w:rFonts w:hint="eastAsia" w:hAnsi="宋体"/>
          <w:color w:val="000000" w:themeColor="text1"/>
          <w:sz w:val="24"/>
          <w:szCs w:val="24"/>
          <w:u w:val="single"/>
          <w14:textFill>
            <w14:solidFill>
              <w14:schemeClr w14:val="tx1"/>
            </w14:solidFill>
          </w14:textFill>
        </w:rPr>
        <w:t xml:space="preserve">   </w:t>
      </w:r>
      <w:r>
        <w:rPr>
          <w:rFonts w:hint="eastAsia" w:hAnsi="宋体"/>
          <w:color w:val="000000" w:themeColor="text1"/>
          <w:sz w:val="24"/>
          <w:szCs w:val="24"/>
          <w14:textFill>
            <w14:solidFill>
              <w14:schemeClr w14:val="tx1"/>
            </w14:solidFill>
          </w14:textFill>
        </w:rPr>
        <w:t>日，向</w:t>
      </w:r>
      <w:r>
        <w:rPr>
          <w:rFonts w:hint="eastAsia" w:hAnsi="宋体"/>
          <w:color w:val="000000" w:themeColor="text1"/>
          <w:sz w:val="24"/>
          <w:szCs w:val="24"/>
          <w:u w:val="single"/>
          <w14:textFill>
            <w14:solidFill>
              <w14:schemeClr w14:val="tx1"/>
            </w14:solidFill>
          </w14:textFill>
        </w:rPr>
        <w:t xml:space="preserve">                                </w:t>
      </w:r>
      <w:r>
        <w:rPr>
          <w:rFonts w:hint="eastAsia" w:hAnsi="宋体"/>
          <w:color w:val="000000" w:themeColor="text1"/>
          <w:sz w:val="24"/>
          <w:szCs w:val="24"/>
          <w14:textFill>
            <w14:solidFill>
              <w14:schemeClr w14:val="tx1"/>
            </w14:solidFill>
          </w14:textFill>
        </w:rPr>
        <w:t>提出质疑，质疑事项为：</w:t>
      </w:r>
    </w:p>
    <w:p w14:paraId="4050EF0C">
      <w:pPr>
        <w:pStyle w:val="225"/>
        <w:spacing w:line="360" w:lineRule="auto"/>
        <w:ind w:firstLine="241"/>
        <w:rPr>
          <w:rFonts w:hint="eastAsia" w:hAnsi="宋体"/>
          <w:bCs/>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 xml:space="preserve">    </w:t>
      </w:r>
      <w:r>
        <w:rPr>
          <w:rFonts w:hint="eastAsia" w:hAnsi="宋体"/>
          <w:bCs/>
          <w:color w:val="000000" w:themeColor="text1"/>
          <w:sz w:val="24"/>
          <w:szCs w:val="24"/>
          <w:u w:val="single"/>
          <w14:textFill>
            <w14:solidFill>
              <w14:schemeClr w14:val="tx1"/>
            </w14:solidFill>
          </w14:textFill>
        </w:rPr>
        <w:t xml:space="preserve">                                                                                      </w:t>
      </w:r>
    </w:p>
    <w:p w14:paraId="7BEF68A3">
      <w:pPr>
        <w:pStyle w:val="225"/>
        <w:spacing w:line="360" w:lineRule="auto"/>
        <w:ind w:firstLine="241"/>
        <w:rPr>
          <w:rFonts w:hint="eastAsia"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 xml:space="preserve">    </w:t>
      </w:r>
      <w:r>
        <w:rPr>
          <w:rFonts w:hint="eastAsia" w:hAnsi="宋体"/>
          <w:bCs/>
          <w:color w:val="000000" w:themeColor="text1"/>
          <w:sz w:val="24"/>
          <w:szCs w:val="24"/>
          <w:u w:val="single"/>
          <w14:textFill>
            <w14:solidFill>
              <w14:schemeClr w14:val="tx1"/>
            </w14:solidFill>
          </w14:textFill>
        </w:rPr>
        <w:t xml:space="preserve">                                                                                      </w:t>
      </w:r>
    </w:p>
    <w:p w14:paraId="2A8E27C8">
      <w:pPr>
        <w:pStyle w:val="225"/>
        <w:spacing w:line="360" w:lineRule="auto"/>
        <w:ind w:firstLine="480"/>
        <w:rPr>
          <w:rFonts w:hint="eastAsia" w:hAnsi="宋体"/>
          <w:color w:val="000000" w:themeColor="text1"/>
          <w:sz w:val="24"/>
          <w:szCs w:val="24"/>
          <w14:textFill>
            <w14:solidFill>
              <w14:schemeClr w14:val="tx1"/>
            </w14:solidFill>
          </w14:textFill>
        </w:rPr>
      </w:pPr>
      <w:r>
        <w:rPr>
          <w:rFonts w:hint="eastAsia" w:hAnsi="宋体"/>
          <w:bCs/>
          <w:color w:val="000000" w:themeColor="text1"/>
          <w:sz w:val="24"/>
          <w:szCs w:val="24"/>
          <w:u w:val="single"/>
          <w14:textFill>
            <w14:solidFill>
              <w14:schemeClr w14:val="tx1"/>
            </w14:solidFill>
          </w14:textFill>
        </w:rPr>
        <w:t>采购人/代理机构</w:t>
      </w:r>
      <w:r>
        <w:rPr>
          <w:rFonts w:hint="eastAsia" w:hAnsi="宋体"/>
          <w:bCs/>
          <w:color w:val="000000" w:themeColor="text1"/>
          <w:sz w:val="24"/>
          <w:szCs w:val="24"/>
          <w14:textFill>
            <w14:solidFill>
              <w14:schemeClr w14:val="tx1"/>
            </w14:solidFill>
          </w14:textFill>
        </w:rPr>
        <w:t>于</w:t>
      </w:r>
      <w:r>
        <w:rPr>
          <w:rFonts w:hint="eastAsia" w:hAnsi="宋体"/>
          <w:color w:val="000000" w:themeColor="text1"/>
          <w:sz w:val="24"/>
          <w:szCs w:val="24"/>
          <w:u w:val="single"/>
          <w14:textFill>
            <w14:solidFill>
              <w14:schemeClr w14:val="tx1"/>
            </w14:solidFill>
          </w14:textFill>
        </w:rPr>
        <w:t xml:space="preserve">      </w:t>
      </w:r>
      <w:r>
        <w:rPr>
          <w:rFonts w:hint="eastAsia" w:hAnsi="宋体"/>
          <w:color w:val="000000" w:themeColor="text1"/>
          <w:sz w:val="24"/>
          <w:szCs w:val="24"/>
          <w14:textFill>
            <w14:solidFill>
              <w14:schemeClr w14:val="tx1"/>
            </w14:solidFill>
          </w14:textFill>
        </w:rPr>
        <w:t>年</w:t>
      </w:r>
      <w:r>
        <w:rPr>
          <w:rFonts w:hint="eastAsia" w:hAnsi="宋体"/>
          <w:color w:val="000000" w:themeColor="text1"/>
          <w:sz w:val="24"/>
          <w:szCs w:val="24"/>
          <w:u w:val="single"/>
          <w14:textFill>
            <w14:solidFill>
              <w14:schemeClr w14:val="tx1"/>
            </w14:solidFill>
          </w14:textFill>
        </w:rPr>
        <w:t xml:space="preserve">   </w:t>
      </w:r>
      <w:r>
        <w:rPr>
          <w:rFonts w:hint="eastAsia" w:hAnsi="宋体"/>
          <w:color w:val="000000" w:themeColor="text1"/>
          <w:sz w:val="24"/>
          <w:szCs w:val="24"/>
          <w14:textFill>
            <w14:solidFill>
              <w14:schemeClr w14:val="tx1"/>
            </w14:solidFill>
          </w14:textFill>
        </w:rPr>
        <w:t>月</w:t>
      </w:r>
      <w:r>
        <w:rPr>
          <w:rFonts w:hint="eastAsia" w:hAnsi="宋体"/>
          <w:color w:val="000000" w:themeColor="text1"/>
          <w:sz w:val="24"/>
          <w:szCs w:val="24"/>
          <w:u w:val="single"/>
          <w14:textFill>
            <w14:solidFill>
              <w14:schemeClr w14:val="tx1"/>
            </w14:solidFill>
          </w14:textFill>
        </w:rPr>
        <w:t xml:space="preserve">   </w:t>
      </w:r>
      <w:r>
        <w:rPr>
          <w:rFonts w:hint="eastAsia" w:hAnsi="宋体"/>
          <w:color w:val="000000" w:themeColor="text1"/>
          <w:sz w:val="24"/>
          <w:szCs w:val="24"/>
          <w14:textFill>
            <w14:solidFill>
              <w14:schemeClr w14:val="tx1"/>
            </w14:solidFill>
          </w14:textFill>
        </w:rPr>
        <w:t>日，</w:t>
      </w:r>
      <w:r>
        <w:rPr>
          <w:rFonts w:hint="eastAsia" w:hAnsi="宋体"/>
          <w:bCs/>
          <w:color w:val="000000" w:themeColor="text1"/>
          <w:sz w:val="24"/>
          <w:szCs w:val="24"/>
          <w14:textFill>
            <w14:solidFill>
              <w14:schemeClr w14:val="tx1"/>
            </w14:solidFill>
          </w14:textFill>
        </w:rPr>
        <w:t xml:space="preserve">就质疑事项作出了答复/没有在法定期限内作出答复。                                                                                             </w:t>
      </w:r>
    </w:p>
    <w:p w14:paraId="2A98F328">
      <w:pPr>
        <w:pStyle w:val="225"/>
        <w:spacing w:line="360" w:lineRule="auto"/>
        <w:ind w:left="25" w:firstLine="472"/>
        <w:rPr>
          <w:rFonts w:hint="eastAsia"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四、投诉事项具体内容</w:t>
      </w:r>
    </w:p>
    <w:p w14:paraId="48B514A8">
      <w:pPr>
        <w:pStyle w:val="225"/>
        <w:spacing w:line="360" w:lineRule="auto"/>
        <w:ind w:left="25" w:firstLine="472"/>
        <w:rPr>
          <w:rFonts w:hint="eastAsia" w:hAnsi="宋体"/>
          <w:bCs/>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投诉事项1：</w:t>
      </w:r>
      <w:r>
        <w:rPr>
          <w:rFonts w:hint="eastAsia" w:hAnsi="宋体"/>
          <w:bCs/>
          <w:color w:val="000000" w:themeColor="text1"/>
          <w:sz w:val="24"/>
          <w:szCs w:val="24"/>
          <w:u w:val="single"/>
          <w14:textFill>
            <w14:solidFill>
              <w14:schemeClr w14:val="tx1"/>
            </w14:solidFill>
          </w14:textFill>
        </w:rPr>
        <w:t xml:space="preserve">                                                                           </w:t>
      </w:r>
    </w:p>
    <w:p w14:paraId="65E643AD">
      <w:pPr>
        <w:pStyle w:val="225"/>
        <w:spacing w:line="360" w:lineRule="auto"/>
        <w:ind w:firstLine="480"/>
        <w:rPr>
          <w:rFonts w:hint="eastAsia"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事实依据：</w:t>
      </w:r>
      <w:r>
        <w:rPr>
          <w:rFonts w:hint="eastAsia" w:hAnsi="宋体"/>
          <w:color w:val="000000" w:themeColor="text1"/>
          <w:sz w:val="24"/>
          <w:szCs w:val="24"/>
          <w14:textFill>
            <w14:solidFill>
              <w14:schemeClr w14:val="tx1"/>
            </w14:solidFill>
          </w14:textFill>
        </w:rPr>
        <w:t xml:space="preserve"> </w:t>
      </w:r>
      <w:r>
        <w:rPr>
          <w:rFonts w:hint="eastAsia" w:hAnsi="宋体"/>
          <w:bCs/>
          <w:color w:val="000000" w:themeColor="text1"/>
          <w:sz w:val="24"/>
          <w:szCs w:val="24"/>
          <w:u w:val="single"/>
          <w14:textFill>
            <w14:solidFill>
              <w14:schemeClr w14:val="tx1"/>
            </w14:solidFill>
          </w14:textFill>
        </w:rPr>
        <w:t xml:space="preserve">                                                                                      </w:t>
      </w:r>
    </w:p>
    <w:p w14:paraId="4DBF2B19">
      <w:pPr>
        <w:pStyle w:val="225"/>
        <w:spacing w:line="360" w:lineRule="auto"/>
        <w:ind w:left="25" w:firstLine="472"/>
        <w:rPr>
          <w:rFonts w:hint="eastAsia" w:hAnsi="宋体"/>
          <w:color w:val="000000" w:themeColor="text1"/>
          <w:sz w:val="24"/>
          <w:szCs w:val="24"/>
          <w14:textFill>
            <w14:solidFill>
              <w14:schemeClr w14:val="tx1"/>
            </w14:solidFill>
          </w14:textFill>
        </w:rPr>
      </w:pPr>
      <w:r>
        <w:rPr>
          <w:rFonts w:hint="eastAsia" w:hAnsi="宋体"/>
          <w:bCs/>
          <w:color w:val="000000" w:themeColor="text1"/>
          <w:sz w:val="24"/>
          <w:szCs w:val="24"/>
          <w:u w:val="single"/>
          <w14:textFill>
            <w14:solidFill>
              <w14:schemeClr w14:val="tx1"/>
            </w14:solidFill>
          </w14:textFill>
        </w:rPr>
        <w:t xml:space="preserve">                                                                                        </w:t>
      </w:r>
    </w:p>
    <w:p w14:paraId="39E54376">
      <w:pPr>
        <w:pStyle w:val="225"/>
        <w:spacing w:line="360" w:lineRule="auto"/>
        <w:ind w:firstLine="480"/>
        <w:rPr>
          <w:rFonts w:hint="eastAsia"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法律依据：</w:t>
      </w:r>
      <w:r>
        <w:rPr>
          <w:rFonts w:hint="eastAsia" w:hAnsi="宋体"/>
          <w:color w:val="000000" w:themeColor="text1"/>
          <w:sz w:val="24"/>
          <w:szCs w:val="24"/>
          <w14:textFill>
            <w14:solidFill>
              <w14:schemeClr w14:val="tx1"/>
            </w14:solidFill>
          </w14:textFill>
        </w:rPr>
        <w:t xml:space="preserve"> </w:t>
      </w:r>
      <w:r>
        <w:rPr>
          <w:rFonts w:hint="eastAsia" w:hAnsi="宋体"/>
          <w:bCs/>
          <w:color w:val="000000" w:themeColor="text1"/>
          <w:sz w:val="24"/>
          <w:szCs w:val="24"/>
          <w:u w:val="single"/>
          <w14:textFill>
            <w14:solidFill>
              <w14:schemeClr w14:val="tx1"/>
            </w14:solidFill>
          </w14:textFill>
        </w:rPr>
        <w:t xml:space="preserve">                                                                                      </w:t>
      </w:r>
    </w:p>
    <w:p w14:paraId="2B59D67E">
      <w:pPr>
        <w:pStyle w:val="225"/>
        <w:spacing w:line="360" w:lineRule="auto"/>
        <w:ind w:left="25" w:firstLine="352"/>
        <w:rPr>
          <w:rFonts w:hint="eastAsia"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 xml:space="preserve"> </w:t>
      </w:r>
      <w:r>
        <w:rPr>
          <w:rFonts w:hint="eastAsia" w:hAnsi="宋体"/>
          <w:bCs/>
          <w:color w:val="000000" w:themeColor="text1"/>
          <w:sz w:val="24"/>
          <w:szCs w:val="24"/>
          <w:u w:val="single"/>
          <w14:textFill>
            <w14:solidFill>
              <w14:schemeClr w14:val="tx1"/>
            </w14:solidFill>
          </w14:textFill>
        </w:rPr>
        <w:t xml:space="preserve">                                                                                        </w:t>
      </w:r>
    </w:p>
    <w:p w14:paraId="30866456">
      <w:pPr>
        <w:pStyle w:val="225"/>
        <w:spacing w:line="360" w:lineRule="auto"/>
        <w:ind w:left="25" w:firstLine="472"/>
        <w:rPr>
          <w:rFonts w:hint="eastAsia" w:hAnsi="宋体"/>
          <w:bCs/>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 xml:space="preserve">投诉事项2  </w:t>
      </w:r>
      <w:r>
        <w:rPr>
          <w:rFonts w:hint="eastAsia" w:hAnsi="宋体"/>
          <w:bCs/>
          <w:color w:val="000000" w:themeColor="text1"/>
          <w:sz w:val="24"/>
          <w:szCs w:val="24"/>
          <w14:textFill>
            <w14:solidFill>
              <w14:schemeClr w14:val="tx1"/>
            </w14:solidFill>
          </w14:textFill>
        </w:rPr>
        <w:t xml:space="preserve">   </w:t>
      </w:r>
    </w:p>
    <w:p w14:paraId="2EC3F270">
      <w:pPr>
        <w:pStyle w:val="225"/>
        <w:spacing w:line="360" w:lineRule="auto"/>
        <w:ind w:left="25" w:firstLine="472"/>
        <w:rPr>
          <w:rFonts w:hint="eastAsia" w:hAnsi="宋体"/>
          <w:bCs/>
          <w:color w:val="000000" w:themeColor="text1"/>
          <w:sz w:val="24"/>
          <w:szCs w:val="24"/>
          <w14:textFill>
            <w14:solidFill>
              <w14:schemeClr w14:val="tx1"/>
            </w14:solidFill>
          </w14:textFill>
        </w:rPr>
      </w:pPr>
      <w:r>
        <w:rPr>
          <w:rFonts w:hAnsi="宋体"/>
          <w:bCs/>
          <w:color w:val="000000" w:themeColor="text1"/>
          <w:sz w:val="24"/>
          <w:szCs w:val="24"/>
          <w14:textFill>
            <w14:solidFill>
              <w14:schemeClr w14:val="tx1"/>
            </w14:solidFill>
          </w14:textFill>
        </w:rPr>
        <w:t>……</w:t>
      </w:r>
    </w:p>
    <w:p w14:paraId="2E387932">
      <w:pPr>
        <w:pStyle w:val="225"/>
        <w:spacing w:line="360" w:lineRule="auto"/>
        <w:ind w:left="25" w:firstLine="472"/>
        <w:rPr>
          <w:rFonts w:hint="eastAsia"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五、与投诉事项相关的投诉请求：</w:t>
      </w:r>
    </w:p>
    <w:p w14:paraId="478E4A15">
      <w:pPr>
        <w:pStyle w:val="225"/>
        <w:spacing w:line="360" w:lineRule="auto"/>
        <w:ind w:left="25" w:firstLine="472"/>
        <w:rPr>
          <w:rFonts w:hint="eastAsia"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请求：</w:t>
      </w:r>
      <w:r>
        <w:rPr>
          <w:rFonts w:hint="eastAsia" w:hAnsi="宋体"/>
          <w:bCs/>
          <w:color w:val="000000" w:themeColor="text1"/>
          <w:sz w:val="24"/>
          <w:szCs w:val="24"/>
          <w:u w:val="single"/>
          <w14:textFill>
            <w14:solidFill>
              <w14:schemeClr w14:val="tx1"/>
            </w14:solidFill>
          </w14:textFill>
        </w:rPr>
        <w:t xml:space="preserve">                                                                                 </w:t>
      </w:r>
    </w:p>
    <w:p w14:paraId="38BCD614">
      <w:pPr>
        <w:pStyle w:val="225"/>
        <w:spacing w:line="360" w:lineRule="auto"/>
        <w:ind w:left="25" w:firstLine="352"/>
        <w:rPr>
          <w:rFonts w:hint="eastAsia" w:hAnsi="宋体"/>
          <w:color w:val="000000" w:themeColor="text1"/>
          <w:sz w:val="24"/>
          <w:szCs w:val="24"/>
          <w14:textFill>
            <w14:solidFill>
              <w14:schemeClr w14:val="tx1"/>
            </w14:solidFill>
          </w14:textFill>
        </w:rPr>
      </w:pPr>
    </w:p>
    <w:p w14:paraId="3F6D9DEC">
      <w:pPr>
        <w:pStyle w:val="225"/>
        <w:spacing w:line="360" w:lineRule="auto"/>
        <w:ind w:left="25" w:firstLine="472"/>
        <w:rPr>
          <w:rFonts w:hint="eastAsia"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签字（签章）：                                       公章：</w:t>
      </w:r>
    </w:p>
    <w:p w14:paraId="6B504CB6">
      <w:pPr>
        <w:pStyle w:val="225"/>
        <w:spacing w:line="360" w:lineRule="auto"/>
        <w:ind w:left="25" w:firstLine="352"/>
        <w:rPr>
          <w:rFonts w:hint="eastAsia" w:hAnsi="宋体"/>
          <w:color w:val="000000" w:themeColor="text1"/>
          <w:sz w:val="24"/>
          <w:szCs w:val="24"/>
          <w14:textFill>
            <w14:solidFill>
              <w14:schemeClr w14:val="tx1"/>
            </w14:solidFill>
          </w14:textFill>
        </w:rPr>
      </w:pPr>
    </w:p>
    <w:p w14:paraId="029BC421">
      <w:pPr>
        <w:pStyle w:val="225"/>
        <w:spacing w:line="360" w:lineRule="auto"/>
        <w:ind w:left="25" w:firstLine="472"/>
        <w:rPr>
          <w:rFonts w:hint="eastAsia"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日期：</w:t>
      </w:r>
    </w:p>
    <w:p w14:paraId="2CBFC995">
      <w:pPr>
        <w:pStyle w:val="225"/>
        <w:spacing w:line="360" w:lineRule="auto"/>
        <w:ind w:left="25" w:firstLine="472"/>
        <w:rPr>
          <w:rFonts w:hint="eastAsia" w:hAnsi="宋体"/>
          <w:b/>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 xml:space="preserve">                                                                                 </w:t>
      </w:r>
    </w:p>
    <w:p w14:paraId="54A51752">
      <w:pPr>
        <w:pStyle w:val="225"/>
        <w:spacing w:line="360" w:lineRule="auto"/>
        <w:rPr>
          <w:rFonts w:hint="eastAsia"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说明：</w:t>
      </w:r>
    </w:p>
    <w:p w14:paraId="5C7C8C7D">
      <w:pPr>
        <w:pStyle w:val="225"/>
        <w:spacing w:line="360" w:lineRule="auto"/>
        <w:ind w:left="25" w:firstLine="354"/>
        <w:rPr>
          <w:rFonts w:hint="eastAsia" w:hAnsi="宋体"/>
          <w:b/>
          <w:bCs/>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1.投诉人提起投诉时，应当提交投诉书和必要的证明材料，并按照被投诉人和与投诉事项有关的供应商数量提供投诉书副本</w:t>
      </w:r>
      <w:r>
        <w:rPr>
          <w:rFonts w:hint="eastAsia" w:hAnsi="宋体"/>
          <w:b/>
          <w:bCs/>
          <w:color w:val="000000" w:themeColor="text1"/>
          <w:sz w:val="24"/>
          <w:szCs w:val="24"/>
          <w14:textFill>
            <w14:solidFill>
              <w14:schemeClr w14:val="tx1"/>
            </w14:solidFill>
          </w14:textFill>
        </w:rPr>
        <w:t>。</w:t>
      </w:r>
    </w:p>
    <w:p w14:paraId="3126803C">
      <w:pPr>
        <w:pStyle w:val="225"/>
        <w:spacing w:line="360" w:lineRule="auto"/>
        <w:ind w:left="25" w:firstLine="354"/>
        <w:rPr>
          <w:rFonts w:hint="eastAsia"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D125C0F">
      <w:pPr>
        <w:pStyle w:val="225"/>
        <w:spacing w:line="360" w:lineRule="auto"/>
        <w:ind w:left="25" w:firstLine="354"/>
        <w:rPr>
          <w:rFonts w:hint="eastAsia"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3.投诉书应简要列明质疑事项，质疑函、质疑答复等作为附件材料提供。</w:t>
      </w:r>
    </w:p>
    <w:p w14:paraId="34627242">
      <w:pPr>
        <w:pStyle w:val="225"/>
        <w:spacing w:line="360" w:lineRule="auto"/>
        <w:ind w:left="25" w:firstLine="354"/>
        <w:rPr>
          <w:rFonts w:hint="eastAsia"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4.投诉书的投诉事项应具体、明确，并有必要的事实依据和法律依据。</w:t>
      </w:r>
    </w:p>
    <w:p w14:paraId="3FC61A67">
      <w:pPr>
        <w:pStyle w:val="225"/>
        <w:spacing w:line="360" w:lineRule="auto"/>
        <w:ind w:left="25" w:firstLine="354"/>
        <w:rPr>
          <w:rFonts w:hint="eastAsia"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5.投诉书的投诉请求应与投诉事项相关。</w:t>
      </w:r>
    </w:p>
    <w:p w14:paraId="2DEFC5C0">
      <w:pPr>
        <w:pStyle w:val="225"/>
        <w:spacing w:line="360" w:lineRule="auto"/>
        <w:ind w:left="25" w:firstLine="354"/>
        <w:rPr>
          <w:rFonts w:hint="eastAsia" w:hAnsi="宋体"/>
          <w:b/>
          <w:color w:val="000000" w:themeColor="text1"/>
          <w14:textFill>
            <w14:solidFill>
              <w14:schemeClr w14:val="tx1"/>
            </w14:solidFill>
          </w14:textFill>
        </w:rPr>
      </w:pPr>
      <w:r>
        <w:rPr>
          <w:rFonts w:hint="eastAsia" w:hAnsi="宋体"/>
          <w:b/>
          <w:color w:val="000000" w:themeColor="text1"/>
          <w:sz w:val="24"/>
          <w:szCs w:val="24"/>
          <w14:textFill>
            <w14:solidFill>
              <w14:schemeClr w14:val="tx1"/>
            </w14:solidFill>
          </w14:textFill>
        </w:rPr>
        <w:t>6.投诉人为法人或者其他组织的，投诉书应由法定代表人、主要负责人，或者其授权代表签字或者盖章，并加盖公章。</w:t>
      </w:r>
    </w:p>
    <w:p w14:paraId="6282128A">
      <w:pPr>
        <w:pStyle w:val="184"/>
        <w:rPr>
          <w:color w:val="000000" w:themeColor="text1"/>
          <w14:textFill>
            <w14:solidFill>
              <w14:schemeClr w14:val="tx1"/>
            </w14:solidFill>
          </w14:textFill>
        </w:rPr>
      </w:pPr>
    </w:p>
    <w:p w14:paraId="330E3663">
      <w:pPr>
        <w:pStyle w:val="184"/>
        <w:jc w:val="center"/>
        <w:rPr>
          <w:color w:val="000000" w:themeColor="text1"/>
          <w14:textFill>
            <w14:solidFill>
              <w14:schemeClr w14:val="tx1"/>
            </w14:solidFill>
          </w14:textFill>
        </w:rPr>
      </w:pPr>
    </w:p>
    <w:p w14:paraId="43495047">
      <w:pPr>
        <w:pStyle w:val="184"/>
        <w:jc w:val="center"/>
        <w:rPr>
          <w:color w:val="000000" w:themeColor="text1"/>
          <w14:textFill>
            <w14:solidFill>
              <w14:schemeClr w14:val="tx1"/>
            </w14:solidFill>
          </w14:textFill>
        </w:rPr>
      </w:pPr>
    </w:p>
    <w:p w14:paraId="6E99853D">
      <w:pPr>
        <w:pStyle w:val="184"/>
        <w:numPr>
          <w:ilvl w:val="0"/>
          <w:numId w:val="2"/>
        </w:numPr>
        <w:jc w:val="center"/>
        <w:rPr>
          <w:color w:val="000000" w:themeColor="text1"/>
          <w14:textFill>
            <w14:solidFill>
              <w14:schemeClr w14:val="tx1"/>
            </w14:solidFill>
          </w14:textFill>
        </w:rPr>
      </w:pPr>
      <w:bookmarkStart w:id="102" w:name="_Toc4608"/>
      <w:r>
        <w:rPr>
          <w:rFonts w:hint="eastAsia"/>
          <w:color w:val="000000" w:themeColor="text1"/>
          <w14:textFill>
            <w14:solidFill>
              <w14:schemeClr w14:val="tx1"/>
            </w14:solidFill>
          </w14:textFill>
        </w:rPr>
        <w:t>合同文本</w:t>
      </w:r>
      <w:bookmarkEnd w:id="102"/>
    </w:p>
    <w:p w14:paraId="12996003">
      <w:pPr>
        <w:pStyle w:val="184"/>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 xml:space="preserve">                                                                                                                                                                                                                                                                                                                                 </w:t>
      </w:r>
    </w:p>
    <w:p w14:paraId="21050778">
      <w:pPr>
        <w:jc w:val="center"/>
        <w:rPr>
          <w:rFonts w:hint="eastAsia" w:ascii="宋体" w:hAnsi="宋体" w:cs="宋体"/>
          <w:b/>
          <w:bCs/>
          <w:color w:val="000000" w:themeColor="text1"/>
          <w:sz w:val="44"/>
          <w:szCs w:val="44"/>
          <w14:textFill>
            <w14:solidFill>
              <w14:schemeClr w14:val="tx1"/>
            </w14:solidFill>
          </w14:textFill>
        </w:rPr>
      </w:pPr>
    </w:p>
    <w:p w14:paraId="58FC38CB">
      <w:pPr>
        <w:jc w:val="center"/>
        <w:rPr>
          <w:rFonts w:hint="eastAsia" w:ascii="宋体" w:hAnsi="宋体" w:cs="宋体"/>
          <w:b/>
          <w:bCs/>
          <w:color w:val="000000" w:themeColor="text1"/>
          <w:sz w:val="44"/>
          <w:szCs w:val="44"/>
          <w14:textFill>
            <w14:solidFill>
              <w14:schemeClr w14:val="tx1"/>
            </w14:solidFill>
          </w14:textFill>
        </w:rPr>
      </w:pPr>
    </w:p>
    <w:p w14:paraId="5F1BB868">
      <w:pPr>
        <w:jc w:val="center"/>
        <w:rPr>
          <w:rFonts w:hint="eastAsia" w:ascii="宋体" w:hAnsi="宋体" w:cs="宋体"/>
          <w:b/>
          <w:bCs/>
          <w:color w:val="000000" w:themeColor="text1"/>
          <w:sz w:val="44"/>
          <w:szCs w:val="44"/>
          <w14:textFill>
            <w14:solidFill>
              <w14:schemeClr w14:val="tx1"/>
            </w14:solidFill>
          </w14:textFill>
        </w:rPr>
      </w:pPr>
    </w:p>
    <w:p w14:paraId="457E66DE">
      <w:pPr>
        <w:jc w:val="center"/>
        <w:rPr>
          <w:rFonts w:hint="eastAsia" w:ascii="宋体" w:hAnsi="宋体" w:cs="宋体"/>
          <w:b/>
          <w:bCs/>
          <w:color w:val="000000" w:themeColor="text1"/>
          <w:sz w:val="44"/>
          <w:szCs w:val="44"/>
          <w14:textFill>
            <w14:solidFill>
              <w14:schemeClr w14:val="tx1"/>
            </w14:solidFill>
          </w14:textFill>
        </w:rPr>
      </w:pPr>
    </w:p>
    <w:p w14:paraId="1D3D1A82">
      <w:pPr>
        <w:jc w:val="center"/>
        <w:rPr>
          <w:rFonts w:hint="eastAsia" w:ascii="宋体" w:hAnsi="宋体" w:cs="宋体"/>
          <w:b/>
          <w:bCs/>
          <w:color w:val="000000" w:themeColor="text1"/>
          <w:sz w:val="44"/>
          <w:szCs w:val="44"/>
          <w14:textFill>
            <w14:solidFill>
              <w14:schemeClr w14:val="tx1"/>
            </w14:solidFill>
          </w14:textFill>
        </w:rPr>
      </w:pPr>
    </w:p>
    <w:p w14:paraId="4C2EA81F">
      <w:pPr>
        <w:jc w:val="center"/>
        <w:rPr>
          <w:rFonts w:hint="eastAsia" w:ascii="宋体" w:hAnsi="宋体" w:cs="宋体"/>
          <w:b/>
          <w:bCs/>
          <w:color w:val="000000" w:themeColor="text1"/>
          <w:sz w:val="44"/>
          <w:szCs w:val="44"/>
          <w14:textFill>
            <w14:solidFill>
              <w14:schemeClr w14:val="tx1"/>
            </w14:solidFill>
          </w14:textFill>
        </w:rPr>
      </w:pPr>
    </w:p>
    <w:p w14:paraId="34F47E43">
      <w:pPr>
        <w:jc w:val="center"/>
        <w:rPr>
          <w:rFonts w:hint="eastAsia" w:ascii="宋体" w:hAnsi="宋体" w:cs="宋体"/>
          <w:b/>
          <w:bCs/>
          <w:color w:val="000000" w:themeColor="text1"/>
          <w:sz w:val="44"/>
          <w:szCs w:val="44"/>
          <w14:textFill>
            <w14:solidFill>
              <w14:schemeClr w14:val="tx1"/>
            </w14:solidFill>
          </w14:textFill>
        </w:rPr>
      </w:pPr>
    </w:p>
    <w:p w14:paraId="229C9161">
      <w:pPr>
        <w:jc w:val="center"/>
        <w:rPr>
          <w:rFonts w:hint="eastAsia" w:ascii="宋体" w:hAnsi="宋体" w:cs="宋体"/>
          <w:b/>
          <w:bCs/>
          <w:color w:val="000000" w:themeColor="text1"/>
          <w:sz w:val="44"/>
          <w:szCs w:val="44"/>
          <w14:textFill>
            <w14:solidFill>
              <w14:schemeClr w14:val="tx1"/>
            </w14:solidFill>
          </w14:textFill>
        </w:rPr>
      </w:pPr>
    </w:p>
    <w:p w14:paraId="6B820330">
      <w:pPr>
        <w:jc w:val="center"/>
        <w:rPr>
          <w:rFonts w:hint="eastAsia" w:ascii="宋体" w:hAnsi="宋体" w:cs="宋体"/>
          <w:b/>
          <w:bCs/>
          <w:color w:val="000000" w:themeColor="text1"/>
          <w:sz w:val="44"/>
          <w:szCs w:val="44"/>
          <w14:textFill>
            <w14:solidFill>
              <w14:schemeClr w14:val="tx1"/>
            </w14:solidFill>
          </w14:textFill>
        </w:rPr>
      </w:pPr>
    </w:p>
    <w:p w14:paraId="75C1372E">
      <w:pPr>
        <w:jc w:val="center"/>
        <w:rPr>
          <w:rFonts w:hint="eastAsia" w:ascii="宋体" w:hAnsi="宋体" w:cs="宋体"/>
          <w:b/>
          <w:bCs/>
          <w:color w:val="000000" w:themeColor="text1"/>
          <w:sz w:val="44"/>
          <w:szCs w:val="44"/>
          <w14:textFill>
            <w14:solidFill>
              <w14:schemeClr w14:val="tx1"/>
            </w14:solidFill>
          </w14:textFill>
        </w:rPr>
      </w:pPr>
    </w:p>
    <w:p w14:paraId="106ECB89">
      <w:pPr>
        <w:jc w:val="center"/>
        <w:rPr>
          <w:rFonts w:hint="eastAsia" w:ascii="宋体" w:hAnsi="宋体" w:cs="宋体"/>
          <w:b/>
          <w:bCs/>
          <w:color w:val="000000" w:themeColor="text1"/>
          <w:sz w:val="44"/>
          <w:szCs w:val="44"/>
          <w14:textFill>
            <w14:solidFill>
              <w14:schemeClr w14:val="tx1"/>
            </w14:solidFill>
          </w14:textFill>
        </w:rPr>
      </w:pPr>
    </w:p>
    <w:p w14:paraId="058308EF">
      <w:pPr>
        <w:jc w:val="center"/>
        <w:rPr>
          <w:rFonts w:hint="eastAsia" w:ascii="宋体" w:hAnsi="宋体" w:cs="宋体"/>
          <w:b/>
          <w:bCs/>
          <w:color w:val="000000" w:themeColor="text1"/>
          <w:sz w:val="44"/>
          <w:szCs w:val="44"/>
          <w14:textFill>
            <w14:solidFill>
              <w14:schemeClr w14:val="tx1"/>
            </w14:solidFill>
          </w14:textFill>
        </w:rPr>
      </w:pPr>
    </w:p>
    <w:p w14:paraId="0EFA7B37">
      <w:pPr>
        <w:jc w:val="center"/>
        <w:rPr>
          <w:rFonts w:hint="eastAsia" w:ascii="宋体" w:hAnsi="宋体" w:cs="宋体"/>
          <w:b/>
          <w:bCs/>
          <w:color w:val="000000" w:themeColor="text1"/>
          <w:sz w:val="44"/>
          <w:szCs w:val="44"/>
          <w14:textFill>
            <w14:solidFill>
              <w14:schemeClr w14:val="tx1"/>
            </w14:solidFill>
          </w14:textFill>
        </w:rPr>
      </w:pPr>
    </w:p>
    <w:p w14:paraId="3A559DE9">
      <w:pPr>
        <w:jc w:val="center"/>
        <w:rPr>
          <w:rFonts w:hint="eastAsia" w:ascii="宋体" w:hAnsi="宋体" w:cs="宋体"/>
          <w:b/>
          <w:bCs/>
          <w:color w:val="000000" w:themeColor="text1"/>
          <w:sz w:val="44"/>
          <w:szCs w:val="44"/>
          <w14:textFill>
            <w14:solidFill>
              <w14:schemeClr w14:val="tx1"/>
            </w14:solidFill>
          </w14:textFill>
        </w:rPr>
      </w:pPr>
    </w:p>
    <w:p w14:paraId="0197BE94">
      <w:pPr>
        <w:jc w:val="center"/>
        <w:rPr>
          <w:rFonts w:hint="eastAsia" w:ascii="宋体" w:hAnsi="宋体" w:cs="宋体"/>
          <w:b/>
          <w:bCs/>
          <w:color w:val="000000" w:themeColor="text1"/>
          <w:sz w:val="44"/>
          <w:szCs w:val="44"/>
          <w14:textFill>
            <w14:solidFill>
              <w14:schemeClr w14:val="tx1"/>
            </w14:solidFill>
          </w14:textFill>
        </w:rPr>
      </w:pPr>
    </w:p>
    <w:p w14:paraId="3576D975">
      <w:pPr>
        <w:jc w:val="center"/>
        <w:rPr>
          <w:rFonts w:hint="eastAsia" w:ascii="宋体" w:hAnsi="宋体" w:cs="宋体"/>
          <w:b/>
          <w:bCs/>
          <w:color w:val="000000" w:themeColor="text1"/>
          <w:sz w:val="44"/>
          <w:szCs w:val="44"/>
          <w14:textFill>
            <w14:solidFill>
              <w14:schemeClr w14:val="tx1"/>
            </w14:solidFill>
          </w14:textFill>
        </w:rPr>
      </w:pPr>
    </w:p>
    <w:p w14:paraId="2B811EFE">
      <w:pPr>
        <w:jc w:val="center"/>
        <w:rPr>
          <w:rFonts w:hint="eastAsia" w:ascii="宋体" w:hAnsi="宋体" w:cs="宋体"/>
          <w:b/>
          <w:bCs/>
          <w:color w:val="000000" w:themeColor="text1"/>
          <w:sz w:val="44"/>
          <w:szCs w:val="44"/>
          <w14:textFill>
            <w14:solidFill>
              <w14:schemeClr w14:val="tx1"/>
            </w14:solidFill>
          </w14:textFill>
        </w:rPr>
      </w:pPr>
    </w:p>
    <w:p w14:paraId="138ED223">
      <w:pPr>
        <w:jc w:val="center"/>
        <w:rPr>
          <w:rFonts w:hint="eastAsia"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电力工程施工合同</w:t>
      </w:r>
    </w:p>
    <w:p w14:paraId="692056B7">
      <w:pPr>
        <w:jc w:val="center"/>
        <w:rPr>
          <w:rFonts w:hint="eastAsia" w:ascii="宋体" w:hAnsi="宋体" w:cs="宋体"/>
          <w:color w:val="000000" w:themeColor="text1"/>
          <w:sz w:val="32"/>
          <w:szCs w:val="32"/>
          <w14:textFill>
            <w14:solidFill>
              <w14:schemeClr w14:val="tx1"/>
            </w14:solidFill>
          </w14:textFill>
        </w:rPr>
      </w:pPr>
    </w:p>
    <w:p w14:paraId="18AB87B2">
      <w:pPr>
        <w:jc w:val="center"/>
        <w:rPr>
          <w:rFonts w:hint="eastAsia" w:ascii="宋体" w:hAnsi="宋体" w:cs="宋体"/>
          <w:color w:val="000000" w:themeColor="text1"/>
          <w:sz w:val="32"/>
          <w:szCs w:val="32"/>
          <w14:textFill>
            <w14:solidFill>
              <w14:schemeClr w14:val="tx1"/>
            </w14:solidFill>
          </w14:textFill>
        </w:rPr>
      </w:pPr>
    </w:p>
    <w:p w14:paraId="078169A5">
      <w:pPr>
        <w:rPr>
          <w:rFonts w:hint="eastAsia" w:ascii="宋体" w:hAnsi="宋体" w:cs="宋体"/>
          <w:color w:val="000000" w:themeColor="text1"/>
          <w:sz w:val="32"/>
          <w:szCs w:val="32"/>
          <w14:textFill>
            <w14:solidFill>
              <w14:schemeClr w14:val="tx1"/>
            </w14:solidFill>
          </w14:textFill>
        </w:rPr>
      </w:pPr>
    </w:p>
    <w:p w14:paraId="0ABE9857">
      <w:pPr>
        <w:jc w:val="center"/>
        <w:rPr>
          <w:rFonts w:hint="eastAsia" w:ascii="宋体" w:hAnsi="宋体" w:cs="宋体"/>
          <w:color w:val="000000" w:themeColor="text1"/>
          <w:sz w:val="32"/>
          <w:szCs w:val="32"/>
          <w14:textFill>
            <w14:solidFill>
              <w14:schemeClr w14:val="tx1"/>
            </w14:solidFill>
          </w14:textFill>
        </w:rPr>
      </w:pPr>
    </w:p>
    <w:p w14:paraId="4CE6FA53">
      <w:pPr>
        <w:spacing w:line="520" w:lineRule="exact"/>
        <w:ind w:firstLine="640"/>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工程名称：2025-6、2025-7地块新建电力线路工程</w:t>
      </w:r>
    </w:p>
    <w:p w14:paraId="541E2F3F">
      <w:pPr>
        <w:rPr>
          <w:rFonts w:hint="eastAsia" w:ascii="宋体" w:hAnsi="宋体" w:cs="宋体"/>
          <w:color w:val="000000" w:themeColor="text1"/>
          <w:sz w:val="32"/>
          <w:szCs w:val="32"/>
          <w14:textFill>
            <w14:solidFill>
              <w14:schemeClr w14:val="tx1"/>
            </w14:solidFill>
          </w14:textFill>
        </w:rPr>
      </w:pPr>
    </w:p>
    <w:p w14:paraId="25076FB6">
      <w:pPr>
        <w:ind w:firstLine="640"/>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 xml:space="preserve">合同编号： </w:t>
      </w:r>
    </w:p>
    <w:p w14:paraId="29555B35">
      <w:pPr>
        <w:jc w:val="center"/>
        <w:rPr>
          <w:rFonts w:hint="eastAsia" w:ascii="宋体" w:hAnsi="宋体" w:cs="宋体"/>
          <w:b/>
          <w:bCs/>
          <w:color w:val="000000" w:themeColor="text1"/>
          <w:sz w:val="32"/>
          <w:szCs w:val="32"/>
          <w14:textFill>
            <w14:solidFill>
              <w14:schemeClr w14:val="tx1"/>
            </w14:solidFill>
          </w14:textFill>
        </w:rPr>
      </w:pPr>
    </w:p>
    <w:p w14:paraId="4A98BBAC">
      <w:pPr>
        <w:tabs>
          <w:tab w:val="left" w:pos="4800"/>
        </w:tabs>
        <w:jc w:val="center"/>
        <w:rPr>
          <w:rFonts w:hint="eastAsia" w:ascii="宋体" w:hAnsi="宋体" w:cs="宋体"/>
          <w:b/>
          <w:bCs/>
          <w:color w:val="000000" w:themeColor="text1"/>
          <w:sz w:val="32"/>
          <w:szCs w:val="32"/>
          <w14:textFill>
            <w14:solidFill>
              <w14:schemeClr w14:val="tx1"/>
            </w14:solidFill>
          </w14:textFill>
        </w:rPr>
      </w:pPr>
    </w:p>
    <w:p w14:paraId="606490E5">
      <w:pPr>
        <w:tabs>
          <w:tab w:val="left" w:pos="4800"/>
        </w:tabs>
        <w:jc w:val="center"/>
        <w:rPr>
          <w:rFonts w:hint="eastAsia" w:ascii="宋体" w:hAnsi="宋体" w:cs="宋体"/>
          <w:b/>
          <w:bCs/>
          <w:color w:val="000000" w:themeColor="text1"/>
          <w:sz w:val="32"/>
          <w:szCs w:val="32"/>
          <w14:textFill>
            <w14:solidFill>
              <w14:schemeClr w14:val="tx1"/>
            </w14:solidFill>
          </w14:textFill>
        </w:rPr>
      </w:pPr>
    </w:p>
    <w:p w14:paraId="0D17921D">
      <w:pPr>
        <w:ind w:firstLine="630"/>
        <w:jc w:val="center"/>
        <w:rPr>
          <w:rFonts w:hint="eastAsia" w:ascii="宋体" w:hAnsi="宋体" w:cs="宋体"/>
          <w:b/>
          <w:bCs/>
          <w:color w:val="000000" w:themeColor="text1"/>
          <w:sz w:val="32"/>
          <w:szCs w:val="32"/>
          <w14:textFill>
            <w14:solidFill>
              <w14:schemeClr w14:val="tx1"/>
            </w14:solidFill>
          </w14:textFill>
        </w:rPr>
      </w:pPr>
    </w:p>
    <w:p w14:paraId="5C4D0BBF">
      <w:pPr>
        <w:ind w:firstLine="630"/>
        <w:jc w:val="center"/>
        <w:rPr>
          <w:rFonts w:hint="eastAsia" w:ascii="宋体" w:hAnsi="宋体" w:cs="宋体"/>
          <w:b/>
          <w:bCs/>
          <w:color w:val="000000" w:themeColor="text1"/>
          <w:sz w:val="32"/>
          <w:szCs w:val="32"/>
          <w14:textFill>
            <w14:solidFill>
              <w14:schemeClr w14:val="tx1"/>
            </w14:solidFill>
          </w14:textFill>
        </w:rPr>
      </w:pPr>
    </w:p>
    <w:p w14:paraId="12C8747B">
      <w:pPr>
        <w:rPr>
          <w:rFonts w:hint="eastAsia" w:ascii="宋体" w:hAnsi="宋体" w:cs="宋体"/>
          <w:b/>
          <w:bCs/>
          <w:color w:val="000000" w:themeColor="text1"/>
          <w:sz w:val="32"/>
          <w:szCs w:val="32"/>
          <w14:textFill>
            <w14:solidFill>
              <w14:schemeClr w14:val="tx1"/>
            </w14:solidFill>
          </w14:textFill>
        </w:rPr>
      </w:pPr>
    </w:p>
    <w:p w14:paraId="2F296136">
      <w:pPr>
        <w:ind w:left="540"/>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发包单位: 崇左市土地储备中心</w:t>
      </w:r>
    </w:p>
    <w:p w14:paraId="618315E1">
      <w:pPr>
        <w:ind w:left="540"/>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 xml:space="preserve">承包单位: </w:t>
      </w:r>
    </w:p>
    <w:p w14:paraId="7CEB3A97">
      <w:pPr>
        <w:ind w:left="540"/>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签订地点: 崇左市</w:t>
      </w:r>
    </w:p>
    <w:p w14:paraId="6733BB99">
      <w:pPr>
        <w:ind w:left="540"/>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签订时间：    年   月   日</w:t>
      </w:r>
    </w:p>
    <w:p w14:paraId="46B0C974">
      <w:pPr>
        <w:spacing w:line="720" w:lineRule="auto"/>
        <w:jc w:val="center"/>
        <w:rPr>
          <w:rFonts w:hint="eastAsia" w:ascii="宋体" w:hAnsi="宋体" w:cs="宋体"/>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br w:type="page" w:clear="all"/>
      </w:r>
      <w:r>
        <w:rPr>
          <w:rFonts w:hint="eastAsia" w:ascii="宋体" w:hAnsi="宋体" w:cs="宋体"/>
          <w:b/>
          <w:bCs/>
          <w:color w:val="000000" w:themeColor="text1"/>
          <w:sz w:val="32"/>
          <w:szCs w:val="32"/>
          <w14:textFill>
            <w14:solidFill>
              <w14:schemeClr w14:val="tx1"/>
            </w14:solidFill>
          </w14:textFill>
        </w:rPr>
        <w:t>电力工程施工合同</w:t>
      </w:r>
    </w:p>
    <w:p w14:paraId="072D3E10">
      <w:pPr>
        <w:spacing w:line="360" w:lineRule="auto"/>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甲方（发包方）：</w:t>
      </w:r>
      <w:r>
        <w:rPr>
          <w:rFonts w:hint="eastAsia" w:ascii="宋体" w:hAnsi="宋体" w:cs="宋体"/>
          <w:b/>
          <w:bCs/>
          <w:color w:val="000000" w:themeColor="text1"/>
          <w:sz w:val="32"/>
          <w:szCs w:val="32"/>
          <w14:textFill>
            <w14:solidFill>
              <w14:schemeClr w14:val="tx1"/>
            </w14:solidFill>
          </w14:textFill>
        </w:rPr>
        <w:t>崇左市土地储备中心</w:t>
      </w:r>
    </w:p>
    <w:p w14:paraId="6DB293E6">
      <w:pPr>
        <w:spacing w:line="360" w:lineRule="auto"/>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乙方（承包方）：</w:t>
      </w:r>
    </w:p>
    <w:p w14:paraId="76E0BF36">
      <w:pPr>
        <w:spacing w:line="520" w:lineRule="exact"/>
        <w:ind w:firstLine="579"/>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根据</w:t>
      </w:r>
      <w:r>
        <w:rPr>
          <w:rFonts w:hint="eastAsia" w:ascii="宋体" w:hAnsi="宋体" w:cs="宋体"/>
          <w:bCs/>
          <w:color w:val="000000" w:themeColor="text1"/>
          <w:sz w:val="32"/>
          <w:szCs w:val="32"/>
          <w14:textFill>
            <w14:solidFill>
              <w14:schemeClr w14:val="tx1"/>
            </w14:solidFill>
          </w14:textFill>
        </w:rPr>
        <w:t>崇左市土地储备中心</w:t>
      </w:r>
      <w:r>
        <w:rPr>
          <w:rFonts w:hint="eastAsia" w:ascii="宋体" w:hAnsi="宋体" w:cs="宋体"/>
          <w:color w:val="000000" w:themeColor="text1"/>
          <w:sz w:val="32"/>
          <w:szCs w:val="32"/>
          <w14:textFill>
            <w14:solidFill>
              <w14:schemeClr w14:val="tx1"/>
            </w14:solidFill>
          </w14:textFill>
        </w:rPr>
        <w:t>（以下简称甲方）的委托，</w:t>
      </w:r>
      <w:r>
        <w:rPr>
          <w:rFonts w:hint="eastAsia" w:ascii="宋体" w:hAnsi="宋体" w:cs="宋体"/>
          <w:color w:val="000000" w:themeColor="text1"/>
          <w:sz w:val="32"/>
          <w:szCs w:val="32"/>
          <w:u w:val="single"/>
          <w14:textFill>
            <w14:solidFill>
              <w14:schemeClr w14:val="tx1"/>
            </w14:solidFill>
          </w14:textFill>
        </w:rPr>
        <w:t xml:space="preserve">     </w:t>
      </w:r>
      <w:r>
        <w:rPr>
          <w:rFonts w:hint="eastAsia" w:ascii="宋体" w:hAnsi="宋体" w:cs="宋体"/>
          <w:color w:val="000000" w:themeColor="text1"/>
          <w:sz w:val="32"/>
          <w:szCs w:val="32"/>
          <w14:textFill>
            <w14:solidFill>
              <w14:schemeClr w14:val="tx1"/>
            </w14:solidFill>
          </w14:textFill>
        </w:rPr>
        <w:t>（以下简称乙方）承揽甲方的</w:t>
      </w:r>
      <w:r>
        <w:rPr>
          <w:rFonts w:hint="eastAsia" w:ascii="宋体" w:hAnsi="宋体" w:cs="宋体"/>
          <w:color w:val="000000" w:themeColor="text1"/>
          <w:sz w:val="32"/>
          <w:szCs w:val="32"/>
          <w:u w:val="single"/>
          <w14:textFill>
            <w14:solidFill>
              <w14:schemeClr w14:val="tx1"/>
            </w14:solidFill>
          </w14:textFill>
        </w:rPr>
        <w:t>2025-6、2025-7地块新建电力线路工程</w:t>
      </w:r>
      <w:r>
        <w:rPr>
          <w:rFonts w:hint="eastAsia" w:ascii="宋体" w:hAnsi="宋体" w:cs="宋体"/>
          <w:color w:val="000000" w:themeColor="text1"/>
          <w:sz w:val="32"/>
          <w:szCs w:val="32"/>
          <w14:textFill>
            <w14:solidFill>
              <w14:schemeClr w14:val="tx1"/>
            </w14:solidFill>
          </w14:textFill>
        </w:rPr>
        <w:t>。根据《中华人民共和国民法典》及其它有关规定，为明确双方的责任与权益，保证工程按质、按量、按期完成，经双方协商，签订本承包合同。</w:t>
      </w:r>
    </w:p>
    <w:p w14:paraId="271460BF">
      <w:pPr>
        <w:spacing w:line="520" w:lineRule="exact"/>
        <w:ind w:firstLine="640"/>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一、工程名称</w:t>
      </w:r>
    </w:p>
    <w:p w14:paraId="53D0490A">
      <w:pPr>
        <w:spacing w:line="520" w:lineRule="exact"/>
        <w:ind w:firstLine="640"/>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2025-6、2025-7地块新建电力线路工程</w:t>
      </w:r>
    </w:p>
    <w:p w14:paraId="788EF3AC">
      <w:pPr>
        <w:spacing w:line="520" w:lineRule="exact"/>
        <w:ind w:firstLine="640"/>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二、工程地点</w:t>
      </w:r>
    </w:p>
    <w:p w14:paraId="1F271508">
      <w:pPr>
        <w:spacing w:line="520" w:lineRule="exact"/>
        <w:ind w:firstLine="640"/>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连城路东侧</w:t>
      </w:r>
    </w:p>
    <w:p w14:paraId="395E9E03">
      <w:pPr>
        <w:spacing w:line="520" w:lineRule="exact"/>
        <w:ind w:firstLine="640"/>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 xml:space="preserve">三、承包范围  </w:t>
      </w:r>
    </w:p>
    <w:p w14:paraId="7DE0A537">
      <w:pPr>
        <w:spacing w:line="520" w:lineRule="exact"/>
        <w:ind w:firstLine="640"/>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 xml:space="preserve">路径总长约409米，其中顶管施工路径约为100米，主要建设内容有:开闭所、电力电缆、电缆井、电缆保护管等。具体详见工程量清单及图纸。               </w:t>
      </w:r>
    </w:p>
    <w:p w14:paraId="2E2F1DCD">
      <w:pPr>
        <w:spacing w:line="520" w:lineRule="exact"/>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承包方式、金额、拨款方式</w:t>
      </w:r>
    </w:p>
    <w:p w14:paraId="60970DD3">
      <w:pPr>
        <w:spacing w:line="520" w:lineRule="exact"/>
        <w:ind w:left="958" w:hanging="320"/>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1、本工程采用包工包料、固定单价，合同价为人民币大写：</w:t>
      </w:r>
      <w:r>
        <w:rPr>
          <w:rFonts w:hint="eastAsia" w:ascii="宋体" w:hAnsi="宋体" w:cs="宋体"/>
          <w:color w:val="000000" w:themeColor="text1"/>
          <w:sz w:val="32"/>
          <w:szCs w:val="32"/>
          <w:u w:val="single"/>
          <w14:textFill>
            <w14:solidFill>
              <w14:schemeClr w14:val="tx1"/>
            </w14:solidFill>
          </w14:textFill>
        </w:rPr>
        <w:t xml:space="preserve">  </w:t>
      </w:r>
      <w:r>
        <w:rPr>
          <w:rFonts w:hint="eastAsia" w:ascii="宋体" w:hAnsi="宋体" w:cs="宋体"/>
          <w:color w:val="000000" w:themeColor="text1"/>
          <w:sz w:val="32"/>
          <w:szCs w:val="32"/>
          <w14:textFill>
            <w14:solidFill>
              <w14:schemeClr w14:val="tx1"/>
            </w14:solidFill>
          </w14:textFill>
        </w:rPr>
        <w:t>（小写：</w:t>
      </w:r>
      <w:r>
        <w:rPr>
          <w:rFonts w:hint="eastAsia" w:ascii="华文细黑" w:hAnsi="华文细黑" w:eastAsia="华文细黑" w:cs="宋体"/>
          <w:color w:val="000000" w:themeColor="text1"/>
          <w:sz w:val="32"/>
          <w:szCs w:val="32"/>
          <w:u w:val="single"/>
          <w14:textFill>
            <w14:solidFill>
              <w14:schemeClr w14:val="tx1"/>
            </w14:solidFill>
          </w14:textFill>
        </w:rPr>
        <w:t>￥</w:t>
      </w:r>
      <w:r>
        <w:rPr>
          <w:rFonts w:hint="eastAsia" w:ascii="宋体" w:hAnsi="宋体" w:cs="宋体"/>
          <w:color w:val="000000" w:themeColor="text1"/>
          <w:sz w:val="32"/>
          <w:szCs w:val="32"/>
          <w:u w:val="single"/>
          <w14:textFill>
            <w14:solidFill>
              <w14:schemeClr w14:val="tx1"/>
            </w14:solidFill>
          </w14:textFill>
        </w:rPr>
        <w:t xml:space="preserve">   元</w:t>
      </w:r>
      <w:r>
        <w:rPr>
          <w:rFonts w:hint="eastAsia" w:ascii="宋体" w:hAnsi="宋体" w:cs="宋体"/>
          <w:color w:val="000000" w:themeColor="text1"/>
          <w:sz w:val="32"/>
          <w:szCs w:val="32"/>
          <w14:textFill>
            <w14:solidFill>
              <w14:schemeClr w14:val="tx1"/>
            </w14:solidFill>
          </w14:textFill>
        </w:rPr>
        <w:t>）。</w:t>
      </w:r>
    </w:p>
    <w:p w14:paraId="1DFA3504">
      <w:pPr>
        <w:spacing w:line="520" w:lineRule="exact"/>
        <w:ind w:left="958" w:hanging="320"/>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2、工程款支付</w:t>
      </w:r>
    </w:p>
    <w:p w14:paraId="22D09A5E">
      <w:pPr>
        <w:spacing w:line="520" w:lineRule="exact"/>
        <w:ind w:left="567"/>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（1）双方签订合同后，甲方收到乙方开具有效且足额的发票后10个工作日内，向乙方支付合同价款的30%作为工程预付款。</w:t>
      </w:r>
    </w:p>
    <w:p w14:paraId="37BEDFAA">
      <w:pPr>
        <w:spacing w:line="520" w:lineRule="exact"/>
        <w:ind w:left="567"/>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（2）已完成工程量的100%，由供电部门验收合格，并向甲方移交完毕竣工验收资料，已正常送电后，经甲方审核后收到乙方开具有效且足额的发票后10个工作日内，支付至合同价的80%。</w:t>
      </w:r>
    </w:p>
    <w:p w14:paraId="30975C98">
      <w:pPr>
        <w:spacing w:line="520" w:lineRule="exact"/>
        <w:ind w:left="567"/>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（3）工程竣工验收合格后，且工程结算经审计审定后，工程款支付至结算总额的97%；甲方按工程价款结算总额的3%预留工程质量保证金，在工程质保期（一年）结束后支付。</w:t>
      </w:r>
    </w:p>
    <w:p w14:paraId="39C7F2E9">
      <w:pPr>
        <w:spacing w:line="520" w:lineRule="exact"/>
        <w:ind w:left="567"/>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（4）支付以上款项时，乙方须先提供工程所在地区有效的等值增值税专用发票。</w:t>
      </w:r>
    </w:p>
    <w:p w14:paraId="46BE9741">
      <w:pPr>
        <w:spacing w:line="520" w:lineRule="exact"/>
        <w:ind w:left="567"/>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五、施工工期</w:t>
      </w:r>
    </w:p>
    <w:p w14:paraId="18BD84D0">
      <w:pPr>
        <w:spacing w:line="520" w:lineRule="exact"/>
        <w:ind w:firstLine="640"/>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具备开工条件起</w:t>
      </w:r>
      <w:r>
        <w:rPr>
          <w:rFonts w:hint="eastAsia" w:ascii="宋体" w:hAnsi="宋体" w:cs="宋体"/>
          <w:color w:val="000000" w:themeColor="text1"/>
          <w:sz w:val="32"/>
          <w:szCs w:val="32"/>
          <w:u w:val="single"/>
          <w14:textFill>
            <w14:solidFill>
              <w14:schemeClr w14:val="tx1"/>
            </w14:solidFill>
          </w14:textFill>
        </w:rPr>
        <w:t xml:space="preserve"> 30 </w:t>
      </w:r>
      <w:r>
        <w:rPr>
          <w:rFonts w:hint="eastAsia" w:ascii="宋体" w:hAnsi="宋体" w:cs="宋体"/>
          <w:color w:val="000000" w:themeColor="text1"/>
          <w:sz w:val="32"/>
          <w:szCs w:val="32"/>
          <w14:textFill>
            <w14:solidFill>
              <w14:schemeClr w14:val="tx1"/>
            </w14:solidFill>
          </w14:textFill>
        </w:rPr>
        <w:t>天（日历天）达到竣工验收条件。</w:t>
      </w:r>
    </w:p>
    <w:p w14:paraId="399CDE21">
      <w:pPr>
        <w:spacing w:line="520" w:lineRule="exact"/>
        <w:ind w:firstLine="640"/>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施工期间，如遇下列情况，经双方确认，工期顺延：</w:t>
      </w:r>
    </w:p>
    <w:p w14:paraId="5202652A">
      <w:pPr>
        <w:spacing w:line="520" w:lineRule="exact"/>
        <w:ind w:firstLine="640"/>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1、因甲方原因或其他配套工程施工面影响乙方施工的；</w:t>
      </w:r>
    </w:p>
    <w:p w14:paraId="40EFD98B">
      <w:pPr>
        <w:spacing w:line="520" w:lineRule="exact"/>
        <w:ind w:firstLine="640"/>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2、雨天或人力不可抗拒的自然灾害；</w:t>
      </w:r>
    </w:p>
    <w:p w14:paraId="4C7988CE">
      <w:pPr>
        <w:spacing w:line="520" w:lineRule="exact"/>
        <w:ind w:firstLine="640"/>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3、由于甲方青赔补偿工作未完成，造成无法正常施工的。</w:t>
      </w:r>
    </w:p>
    <w:p w14:paraId="6D822279">
      <w:pPr>
        <w:spacing w:line="520" w:lineRule="exact"/>
        <w:ind w:firstLine="640"/>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六、工程质量要求</w:t>
      </w:r>
    </w:p>
    <w:p w14:paraId="34715B6B">
      <w:pPr>
        <w:spacing w:line="520" w:lineRule="exact"/>
        <w:ind w:firstLine="640"/>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本工程必须按国家有关规范、技术标准组织施工，工程质量必须全部达到工程质量评定验收标准。因乙方原因造成工程安装质量不合格，乙方负责返工和修复，并承担费用。</w:t>
      </w:r>
    </w:p>
    <w:p w14:paraId="7BCCDB3A">
      <w:pPr>
        <w:spacing w:line="520" w:lineRule="exact"/>
        <w:ind w:firstLine="640"/>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七、环境保护及文明施工</w:t>
      </w:r>
    </w:p>
    <w:p w14:paraId="7D034B95">
      <w:pPr>
        <w:spacing w:line="520" w:lineRule="exact"/>
        <w:ind w:firstLine="640"/>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环境保护人人有责，义不容辞。乙方在施工方案中必须减少扰民降低环境污染和噪音措施。如因环境污染和噪音等问题受到有关部门处理的，乙方负责自行整改。</w:t>
      </w:r>
    </w:p>
    <w:p w14:paraId="02779BBA">
      <w:pPr>
        <w:spacing w:line="520" w:lineRule="exact"/>
        <w:ind w:firstLine="640"/>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八、违约</w:t>
      </w:r>
    </w:p>
    <w:p w14:paraId="419DE724">
      <w:pPr>
        <w:spacing w:line="520" w:lineRule="exact"/>
        <w:ind w:firstLine="640"/>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1、任何一方未履行合同义务,未完全履行合同义务或者履行合同义务不符合约定要求,即应承担违约责任。</w:t>
      </w:r>
    </w:p>
    <w:p w14:paraId="61B92F3D">
      <w:pPr>
        <w:spacing w:line="520" w:lineRule="exact"/>
        <w:ind w:firstLine="640"/>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2、除非双方协议将合同终止，或因一方违约使合同无法履行，违约方承担上述违约责任后仍应继续履行合同。</w:t>
      </w:r>
    </w:p>
    <w:p w14:paraId="18561BDE">
      <w:pPr>
        <w:spacing w:line="520" w:lineRule="exact"/>
        <w:ind w:firstLine="640"/>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3、因一方违约使合同不能履行，另一方欲中止或解除全部合同，应提前10日通知违约方后，方可中止或解除合同，由违约方承担违约责任。</w:t>
      </w:r>
    </w:p>
    <w:p w14:paraId="3A77CBEC">
      <w:pPr>
        <w:spacing w:line="520" w:lineRule="exact"/>
        <w:ind w:firstLine="640"/>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九、其它</w:t>
      </w:r>
    </w:p>
    <w:p w14:paraId="20D6E006">
      <w:pPr>
        <w:spacing w:line="520" w:lineRule="exact"/>
        <w:ind w:firstLine="640"/>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1、如遇不可抗力的因素所造成的损失按有关规定处理。</w:t>
      </w:r>
    </w:p>
    <w:p w14:paraId="6E5CFE00">
      <w:pPr>
        <w:spacing w:line="520" w:lineRule="exact"/>
        <w:ind w:firstLine="640"/>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2、本工程施工安全由乙方负全责。</w:t>
      </w:r>
    </w:p>
    <w:p w14:paraId="00892C35">
      <w:pPr>
        <w:spacing w:line="520" w:lineRule="exact"/>
        <w:ind w:firstLine="640"/>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3、本合同条款如对特殊情况有未尽事宜，双方可根据具体情况结合有关规定议定特殊条款。</w:t>
      </w:r>
    </w:p>
    <w:p w14:paraId="29719771">
      <w:pPr>
        <w:spacing w:line="520" w:lineRule="exact"/>
        <w:ind w:firstLine="640"/>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4、甲乙双方在履行本合同过程中发生争议，应协商解决。协商解决不成时，任何一方均有权向甲所在地人民法院提起诉讼。</w:t>
      </w:r>
    </w:p>
    <w:p w14:paraId="05CB87A6">
      <w:pPr>
        <w:spacing w:line="520" w:lineRule="exact"/>
        <w:ind w:firstLine="640"/>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5、本合同一式</w:t>
      </w:r>
      <w:r>
        <w:rPr>
          <w:rFonts w:hint="eastAsia" w:ascii="宋体" w:hAnsi="宋体" w:cs="宋体"/>
          <w:color w:val="000000" w:themeColor="text1"/>
          <w:sz w:val="32"/>
          <w:szCs w:val="32"/>
          <w:u w:val="single"/>
          <w14:textFill>
            <w14:solidFill>
              <w14:schemeClr w14:val="tx1"/>
            </w14:solidFill>
          </w14:textFill>
        </w:rPr>
        <w:t>肆</w:t>
      </w:r>
      <w:r>
        <w:rPr>
          <w:rFonts w:hint="eastAsia" w:ascii="宋体" w:hAnsi="宋体" w:cs="宋体"/>
          <w:color w:val="000000" w:themeColor="text1"/>
          <w:sz w:val="32"/>
          <w:szCs w:val="32"/>
          <w14:textFill>
            <w14:solidFill>
              <w14:schemeClr w14:val="tx1"/>
            </w14:solidFill>
          </w14:textFill>
        </w:rPr>
        <w:t>份，甲方持</w:t>
      </w:r>
      <w:r>
        <w:rPr>
          <w:rFonts w:hint="eastAsia" w:ascii="宋体" w:hAnsi="宋体" w:cs="宋体"/>
          <w:color w:val="000000" w:themeColor="text1"/>
          <w:sz w:val="32"/>
          <w:szCs w:val="32"/>
          <w:u w:val="single"/>
          <w14:textFill>
            <w14:solidFill>
              <w14:schemeClr w14:val="tx1"/>
            </w14:solidFill>
          </w14:textFill>
        </w:rPr>
        <w:t>贰</w:t>
      </w:r>
      <w:r>
        <w:rPr>
          <w:rFonts w:hint="eastAsia" w:ascii="宋体" w:hAnsi="宋体" w:cs="宋体"/>
          <w:color w:val="000000" w:themeColor="text1"/>
          <w:sz w:val="32"/>
          <w:szCs w:val="32"/>
          <w14:textFill>
            <w14:solidFill>
              <w14:schemeClr w14:val="tx1"/>
            </w14:solidFill>
          </w14:textFill>
        </w:rPr>
        <w:t>份，乙方持</w:t>
      </w:r>
      <w:r>
        <w:rPr>
          <w:rFonts w:hint="eastAsia" w:ascii="宋体" w:hAnsi="宋体" w:cs="宋体"/>
          <w:color w:val="000000" w:themeColor="text1"/>
          <w:sz w:val="32"/>
          <w:szCs w:val="32"/>
          <w:u w:val="single"/>
          <w14:textFill>
            <w14:solidFill>
              <w14:schemeClr w14:val="tx1"/>
            </w14:solidFill>
          </w14:textFill>
        </w:rPr>
        <w:t>贰</w:t>
      </w:r>
      <w:r>
        <w:rPr>
          <w:rFonts w:hint="eastAsia" w:ascii="宋体" w:hAnsi="宋体" w:cs="宋体"/>
          <w:color w:val="000000" w:themeColor="text1"/>
          <w:sz w:val="32"/>
          <w:szCs w:val="32"/>
          <w14:textFill>
            <w14:solidFill>
              <w14:schemeClr w14:val="tx1"/>
            </w14:solidFill>
          </w14:textFill>
        </w:rPr>
        <w:t>份，经双方签字盖章后生效。</w:t>
      </w:r>
    </w:p>
    <w:p w14:paraId="6C1F8FC1">
      <w:pPr>
        <w:spacing w:line="520" w:lineRule="exact"/>
        <w:ind w:firstLine="640"/>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十、附加条款</w:t>
      </w:r>
    </w:p>
    <w:p w14:paraId="11DADA43">
      <w:pPr>
        <w:spacing w:line="520" w:lineRule="exact"/>
        <w:ind w:firstLine="640"/>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施工场所需恢复原貌，施工过程产生的垃圾由乙方清运，费用由乙方负责。</w:t>
      </w:r>
    </w:p>
    <w:p w14:paraId="13F3F0DE">
      <w:pPr>
        <w:spacing w:line="360" w:lineRule="auto"/>
        <w:rPr>
          <w:rFonts w:hint="eastAsia" w:ascii="宋体" w:hAnsi="宋体" w:cs="宋体"/>
          <w:color w:val="000000" w:themeColor="text1"/>
          <w:sz w:val="32"/>
          <w:szCs w:val="32"/>
          <w14:textFill>
            <w14:solidFill>
              <w14:schemeClr w14:val="tx1"/>
            </w14:solidFill>
          </w14:textFill>
        </w:rPr>
      </w:pPr>
    </w:p>
    <w:p w14:paraId="106C34CA">
      <w:pPr>
        <w:spacing w:line="360" w:lineRule="auto"/>
        <w:jc w:val="center"/>
        <w:rPr>
          <w:rFonts w:hint="eastAsia" w:ascii="宋体" w:hAnsi="宋体" w:cs="宋体"/>
          <w:bCs/>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br w:type="page" w:clear="all"/>
      </w:r>
      <w:r>
        <w:rPr>
          <w:rFonts w:hint="eastAsia" w:ascii="宋体" w:hAnsi="宋体" w:cs="宋体"/>
          <w:bCs/>
          <w:color w:val="000000" w:themeColor="text1"/>
          <w:sz w:val="32"/>
          <w:szCs w:val="32"/>
          <w14:textFill>
            <w14:solidFill>
              <w14:schemeClr w14:val="tx1"/>
            </w14:solidFill>
          </w14:textFill>
        </w:rPr>
        <w:t>（本页为合同的签署页）</w:t>
      </w:r>
    </w:p>
    <w:tbl>
      <w:tblPr>
        <w:tblStyle w:val="30"/>
        <w:tblW w:w="0" w:type="auto"/>
        <w:jc w:val="center"/>
        <w:tblLayout w:type="fixed"/>
        <w:tblCellMar>
          <w:top w:w="0" w:type="dxa"/>
          <w:left w:w="108" w:type="dxa"/>
          <w:bottom w:w="0" w:type="dxa"/>
          <w:right w:w="108" w:type="dxa"/>
        </w:tblCellMar>
      </w:tblPr>
      <w:tblGrid>
        <w:gridCol w:w="4349"/>
        <w:gridCol w:w="599"/>
        <w:gridCol w:w="4484"/>
      </w:tblGrid>
      <w:tr w14:paraId="3039A5B1">
        <w:tblPrEx>
          <w:tblCellMar>
            <w:top w:w="0" w:type="dxa"/>
            <w:left w:w="108" w:type="dxa"/>
            <w:bottom w:w="0" w:type="dxa"/>
            <w:right w:w="108" w:type="dxa"/>
          </w:tblCellMar>
        </w:tblPrEx>
        <w:trPr>
          <w:cantSplit/>
          <w:trHeight w:val="666" w:hRule="atLeast"/>
          <w:jc w:val="center"/>
        </w:trPr>
        <w:tc>
          <w:tcPr>
            <w:tcW w:w="4349" w:type="dxa"/>
            <w:tcBorders>
              <w:top w:val="nil"/>
              <w:left w:val="nil"/>
              <w:bottom w:val="nil"/>
              <w:right w:val="nil"/>
            </w:tcBorders>
          </w:tcPr>
          <w:p w14:paraId="2231EF71">
            <w:pPr>
              <w:spacing w:line="276" w:lineRule="auto"/>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甲方：</w:t>
            </w:r>
            <w:r>
              <w:rPr>
                <w:rFonts w:hint="eastAsia" w:ascii="宋体" w:hAnsi="宋体" w:cs="宋体"/>
                <w:bCs/>
                <w:color w:val="000000" w:themeColor="text1"/>
                <w:sz w:val="32"/>
                <w:szCs w:val="32"/>
                <w14:textFill>
                  <w14:solidFill>
                    <w14:schemeClr w14:val="tx1"/>
                  </w14:solidFill>
                </w14:textFill>
              </w:rPr>
              <w:t>崇左市土地储备中心</w:t>
            </w:r>
            <w:r>
              <w:rPr>
                <w:rFonts w:hint="eastAsia" w:ascii="宋体" w:hAnsi="宋体" w:cs="宋体"/>
                <w:color w:val="000000" w:themeColor="text1"/>
                <w:sz w:val="32"/>
                <w:szCs w:val="32"/>
                <w14:textFill>
                  <w14:solidFill>
                    <w14:schemeClr w14:val="tx1"/>
                  </w14:solidFill>
                </w14:textFill>
              </w:rPr>
              <w:t>（盖章）</w:t>
            </w:r>
          </w:p>
        </w:tc>
        <w:tc>
          <w:tcPr>
            <w:tcW w:w="599" w:type="dxa"/>
            <w:tcBorders>
              <w:top w:val="nil"/>
              <w:left w:val="nil"/>
              <w:bottom w:val="nil"/>
              <w:right w:val="nil"/>
            </w:tcBorders>
          </w:tcPr>
          <w:p w14:paraId="70BB9585">
            <w:pPr>
              <w:spacing w:line="276" w:lineRule="auto"/>
              <w:rPr>
                <w:rFonts w:hint="eastAsia" w:ascii="宋体" w:hAnsi="宋体" w:cs="宋体"/>
                <w:color w:val="000000" w:themeColor="text1"/>
                <w:sz w:val="32"/>
                <w:szCs w:val="32"/>
                <w14:textFill>
                  <w14:solidFill>
                    <w14:schemeClr w14:val="tx1"/>
                  </w14:solidFill>
                </w14:textFill>
              </w:rPr>
            </w:pPr>
          </w:p>
        </w:tc>
        <w:tc>
          <w:tcPr>
            <w:tcW w:w="4484" w:type="dxa"/>
            <w:tcBorders>
              <w:top w:val="nil"/>
              <w:left w:val="nil"/>
              <w:bottom w:val="nil"/>
              <w:right w:val="nil"/>
            </w:tcBorders>
          </w:tcPr>
          <w:p w14:paraId="6763F67E">
            <w:pPr>
              <w:spacing w:line="276" w:lineRule="auto"/>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乙方：</w:t>
            </w:r>
          </w:p>
          <w:p w14:paraId="00F41E43">
            <w:pPr>
              <w:spacing w:line="276" w:lineRule="auto"/>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（盖章）</w:t>
            </w:r>
          </w:p>
        </w:tc>
      </w:tr>
      <w:tr w14:paraId="13C3B36C">
        <w:tblPrEx>
          <w:tblCellMar>
            <w:top w:w="0" w:type="dxa"/>
            <w:left w:w="108" w:type="dxa"/>
            <w:bottom w:w="0" w:type="dxa"/>
            <w:right w:w="108" w:type="dxa"/>
          </w:tblCellMar>
        </w:tblPrEx>
        <w:trPr>
          <w:cantSplit/>
          <w:trHeight w:val="401" w:hRule="atLeast"/>
          <w:jc w:val="center"/>
        </w:trPr>
        <w:tc>
          <w:tcPr>
            <w:tcW w:w="4349" w:type="dxa"/>
            <w:tcBorders>
              <w:top w:val="nil"/>
              <w:left w:val="nil"/>
              <w:bottom w:val="nil"/>
              <w:right w:val="nil"/>
            </w:tcBorders>
          </w:tcPr>
          <w:p w14:paraId="2E96375E">
            <w:pPr>
              <w:spacing w:line="276" w:lineRule="auto"/>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法定代表人或其委托代理人</w:t>
            </w:r>
          </w:p>
          <w:p w14:paraId="53D6DBBD">
            <w:pPr>
              <w:spacing w:line="276" w:lineRule="auto"/>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（签字或盖章）：</w:t>
            </w:r>
          </w:p>
        </w:tc>
        <w:tc>
          <w:tcPr>
            <w:tcW w:w="599" w:type="dxa"/>
            <w:tcBorders>
              <w:top w:val="nil"/>
              <w:left w:val="nil"/>
              <w:bottom w:val="nil"/>
              <w:right w:val="nil"/>
            </w:tcBorders>
          </w:tcPr>
          <w:p w14:paraId="74B8C7E6">
            <w:pPr>
              <w:spacing w:line="276" w:lineRule="auto"/>
              <w:rPr>
                <w:rFonts w:hint="eastAsia" w:ascii="宋体" w:hAnsi="宋体" w:cs="宋体"/>
                <w:color w:val="000000" w:themeColor="text1"/>
                <w:sz w:val="32"/>
                <w:szCs w:val="32"/>
                <w14:textFill>
                  <w14:solidFill>
                    <w14:schemeClr w14:val="tx1"/>
                  </w14:solidFill>
                </w14:textFill>
              </w:rPr>
            </w:pPr>
          </w:p>
        </w:tc>
        <w:tc>
          <w:tcPr>
            <w:tcW w:w="4484" w:type="dxa"/>
            <w:tcBorders>
              <w:top w:val="nil"/>
              <w:left w:val="nil"/>
              <w:bottom w:val="nil"/>
              <w:right w:val="nil"/>
            </w:tcBorders>
          </w:tcPr>
          <w:p w14:paraId="6FD9A9CE">
            <w:pPr>
              <w:spacing w:line="276" w:lineRule="auto"/>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法定代表人或其委托代理人</w:t>
            </w:r>
          </w:p>
          <w:p w14:paraId="0C54295E">
            <w:pPr>
              <w:spacing w:line="276" w:lineRule="auto"/>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（签字或盖章）：</w:t>
            </w:r>
          </w:p>
        </w:tc>
      </w:tr>
      <w:tr w14:paraId="4812D924">
        <w:tblPrEx>
          <w:tblCellMar>
            <w:top w:w="0" w:type="dxa"/>
            <w:left w:w="108" w:type="dxa"/>
            <w:bottom w:w="0" w:type="dxa"/>
            <w:right w:w="108" w:type="dxa"/>
          </w:tblCellMar>
        </w:tblPrEx>
        <w:trPr>
          <w:cantSplit/>
          <w:trHeight w:val="993" w:hRule="atLeast"/>
          <w:jc w:val="center"/>
        </w:trPr>
        <w:tc>
          <w:tcPr>
            <w:tcW w:w="4349" w:type="dxa"/>
            <w:tcBorders>
              <w:top w:val="nil"/>
              <w:left w:val="nil"/>
              <w:bottom w:val="nil"/>
              <w:right w:val="nil"/>
            </w:tcBorders>
          </w:tcPr>
          <w:p w14:paraId="55C6F985">
            <w:pPr>
              <w:spacing w:line="276" w:lineRule="auto"/>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社会信用代码：</w:t>
            </w:r>
          </w:p>
          <w:p w14:paraId="4D5F4180">
            <w:pPr>
              <w:spacing w:line="276" w:lineRule="auto"/>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 xml:space="preserve">1245140074797441X8  </w:t>
            </w:r>
          </w:p>
        </w:tc>
        <w:tc>
          <w:tcPr>
            <w:tcW w:w="599" w:type="dxa"/>
            <w:tcBorders>
              <w:top w:val="nil"/>
              <w:left w:val="nil"/>
              <w:bottom w:val="nil"/>
              <w:right w:val="nil"/>
            </w:tcBorders>
          </w:tcPr>
          <w:p w14:paraId="5A60B1B3">
            <w:pPr>
              <w:spacing w:line="276" w:lineRule="auto"/>
              <w:rPr>
                <w:rFonts w:hint="eastAsia" w:ascii="宋体" w:hAnsi="宋体" w:cs="宋体"/>
                <w:color w:val="000000" w:themeColor="text1"/>
                <w:sz w:val="32"/>
                <w:szCs w:val="32"/>
                <w14:textFill>
                  <w14:solidFill>
                    <w14:schemeClr w14:val="tx1"/>
                  </w14:solidFill>
                </w14:textFill>
              </w:rPr>
            </w:pPr>
          </w:p>
        </w:tc>
        <w:tc>
          <w:tcPr>
            <w:tcW w:w="4484" w:type="dxa"/>
            <w:tcBorders>
              <w:top w:val="nil"/>
              <w:left w:val="nil"/>
              <w:bottom w:val="nil"/>
              <w:right w:val="nil"/>
            </w:tcBorders>
          </w:tcPr>
          <w:p w14:paraId="4A8E16F0">
            <w:pPr>
              <w:spacing w:line="276" w:lineRule="auto"/>
              <w:jc w:val="left"/>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社会信用代码：</w:t>
            </w:r>
          </w:p>
        </w:tc>
      </w:tr>
      <w:tr w14:paraId="142CB73B">
        <w:tblPrEx>
          <w:tblCellMar>
            <w:top w:w="0" w:type="dxa"/>
            <w:left w:w="108" w:type="dxa"/>
            <w:bottom w:w="0" w:type="dxa"/>
            <w:right w:w="108" w:type="dxa"/>
          </w:tblCellMar>
        </w:tblPrEx>
        <w:trPr>
          <w:cantSplit/>
          <w:trHeight w:val="401" w:hRule="atLeast"/>
          <w:jc w:val="center"/>
        </w:trPr>
        <w:tc>
          <w:tcPr>
            <w:tcW w:w="4349" w:type="dxa"/>
            <w:tcBorders>
              <w:top w:val="nil"/>
              <w:left w:val="nil"/>
              <w:bottom w:val="nil"/>
              <w:right w:val="nil"/>
            </w:tcBorders>
          </w:tcPr>
          <w:p w14:paraId="16211FC2">
            <w:pPr>
              <w:spacing w:line="276" w:lineRule="auto"/>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住所：</w:t>
            </w:r>
            <w:r>
              <w:rPr>
                <w:rFonts w:hint="eastAsia" w:ascii="宋体" w:hAnsi="宋体" w:cs="宋体"/>
                <w:color w:val="000000" w:themeColor="text1"/>
                <w:sz w:val="32"/>
                <w:szCs w:val="32"/>
                <w:u w:val="single"/>
                <w14:textFill>
                  <w14:solidFill>
                    <w14:schemeClr w14:val="tx1"/>
                  </w14:solidFill>
                </w14:textFill>
              </w:rPr>
              <w:t xml:space="preserve">崇左市友谊大道205号  </w:t>
            </w:r>
          </w:p>
        </w:tc>
        <w:tc>
          <w:tcPr>
            <w:tcW w:w="599" w:type="dxa"/>
            <w:tcBorders>
              <w:top w:val="nil"/>
              <w:left w:val="nil"/>
              <w:bottom w:val="nil"/>
              <w:right w:val="nil"/>
            </w:tcBorders>
          </w:tcPr>
          <w:p w14:paraId="0FCC1B9D">
            <w:pPr>
              <w:spacing w:line="276" w:lineRule="auto"/>
              <w:rPr>
                <w:rFonts w:hint="eastAsia" w:ascii="宋体" w:hAnsi="宋体" w:cs="宋体"/>
                <w:color w:val="000000" w:themeColor="text1"/>
                <w:sz w:val="32"/>
                <w:szCs w:val="32"/>
                <w14:textFill>
                  <w14:solidFill>
                    <w14:schemeClr w14:val="tx1"/>
                  </w14:solidFill>
                </w14:textFill>
              </w:rPr>
            </w:pPr>
          </w:p>
        </w:tc>
        <w:tc>
          <w:tcPr>
            <w:tcW w:w="4484" w:type="dxa"/>
            <w:tcBorders>
              <w:top w:val="nil"/>
              <w:left w:val="nil"/>
              <w:bottom w:val="nil"/>
              <w:right w:val="nil"/>
            </w:tcBorders>
          </w:tcPr>
          <w:p w14:paraId="244C0A1D">
            <w:pPr>
              <w:spacing w:line="276" w:lineRule="auto"/>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住所：</w:t>
            </w:r>
          </w:p>
        </w:tc>
      </w:tr>
      <w:tr w14:paraId="4BF90E88">
        <w:tblPrEx>
          <w:tblCellMar>
            <w:top w:w="0" w:type="dxa"/>
            <w:left w:w="108" w:type="dxa"/>
            <w:bottom w:w="0" w:type="dxa"/>
            <w:right w:w="108" w:type="dxa"/>
          </w:tblCellMar>
        </w:tblPrEx>
        <w:trPr>
          <w:cantSplit/>
          <w:trHeight w:val="401" w:hRule="atLeast"/>
          <w:jc w:val="center"/>
        </w:trPr>
        <w:tc>
          <w:tcPr>
            <w:tcW w:w="4349" w:type="dxa"/>
            <w:tcBorders>
              <w:top w:val="nil"/>
              <w:left w:val="nil"/>
              <w:bottom w:val="nil"/>
              <w:right w:val="nil"/>
            </w:tcBorders>
          </w:tcPr>
          <w:p w14:paraId="127E0ADC">
            <w:pPr>
              <w:spacing w:line="276" w:lineRule="auto"/>
              <w:rPr>
                <w:rFonts w:hint="eastAsia" w:ascii="宋体" w:hAnsi="宋体" w:cs="宋体"/>
                <w:color w:val="000000" w:themeColor="text1"/>
                <w:sz w:val="32"/>
                <w:szCs w:val="32"/>
                <w:u w:val="single"/>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邮政编码：</w:t>
            </w:r>
            <w:r>
              <w:rPr>
                <w:rFonts w:hint="eastAsia" w:ascii="宋体" w:hAnsi="宋体" w:cs="宋体"/>
                <w:color w:val="000000" w:themeColor="text1"/>
                <w:sz w:val="32"/>
                <w:szCs w:val="32"/>
                <w:u w:val="single"/>
                <w14:textFill>
                  <w14:solidFill>
                    <w14:schemeClr w14:val="tx1"/>
                  </w14:solidFill>
                </w14:textFill>
              </w:rPr>
              <w:t xml:space="preserve">   532200  </w:t>
            </w:r>
          </w:p>
        </w:tc>
        <w:tc>
          <w:tcPr>
            <w:tcW w:w="599" w:type="dxa"/>
            <w:tcBorders>
              <w:top w:val="nil"/>
              <w:left w:val="nil"/>
              <w:bottom w:val="nil"/>
              <w:right w:val="nil"/>
            </w:tcBorders>
          </w:tcPr>
          <w:p w14:paraId="087344C9">
            <w:pPr>
              <w:spacing w:line="276" w:lineRule="auto"/>
              <w:rPr>
                <w:rFonts w:hint="eastAsia" w:ascii="宋体" w:hAnsi="宋体" w:cs="宋体"/>
                <w:color w:val="000000" w:themeColor="text1"/>
                <w:sz w:val="32"/>
                <w:szCs w:val="32"/>
                <w14:textFill>
                  <w14:solidFill>
                    <w14:schemeClr w14:val="tx1"/>
                  </w14:solidFill>
                </w14:textFill>
              </w:rPr>
            </w:pPr>
          </w:p>
        </w:tc>
        <w:tc>
          <w:tcPr>
            <w:tcW w:w="4484" w:type="dxa"/>
            <w:tcBorders>
              <w:top w:val="nil"/>
              <w:left w:val="nil"/>
              <w:bottom w:val="nil"/>
              <w:right w:val="nil"/>
            </w:tcBorders>
          </w:tcPr>
          <w:p w14:paraId="49228299">
            <w:pPr>
              <w:spacing w:line="276" w:lineRule="auto"/>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邮政编码：</w:t>
            </w:r>
          </w:p>
        </w:tc>
      </w:tr>
      <w:tr w14:paraId="61A42571">
        <w:tblPrEx>
          <w:tblCellMar>
            <w:top w:w="0" w:type="dxa"/>
            <w:left w:w="108" w:type="dxa"/>
            <w:bottom w:w="0" w:type="dxa"/>
            <w:right w:w="108" w:type="dxa"/>
          </w:tblCellMar>
        </w:tblPrEx>
        <w:trPr>
          <w:cantSplit/>
          <w:trHeight w:val="405" w:hRule="atLeast"/>
          <w:jc w:val="center"/>
        </w:trPr>
        <w:tc>
          <w:tcPr>
            <w:tcW w:w="4349" w:type="dxa"/>
            <w:tcBorders>
              <w:top w:val="nil"/>
              <w:left w:val="nil"/>
              <w:bottom w:val="nil"/>
              <w:right w:val="nil"/>
            </w:tcBorders>
          </w:tcPr>
          <w:p w14:paraId="2CAF6747">
            <w:pPr>
              <w:spacing w:line="276" w:lineRule="auto"/>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电  话：</w:t>
            </w:r>
            <w:r>
              <w:rPr>
                <w:rFonts w:hint="eastAsia" w:ascii="宋体" w:hAnsi="宋体" w:cs="宋体"/>
                <w:color w:val="000000" w:themeColor="text1"/>
                <w:sz w:val="32"/>
                <w:szCs w:val="32"/>
                <w:u w:val="single"/>
                <w14:textFill>
                  <w14:solidFill>
                    <w14:schemeClr w14:val="tx1"/>
                  </w14:solidFill>
                </w14:textFill>
              </w:rPr>
              <w:t>0771-7980566</w:t>
            </w:r>
            <w:r>
              <w:rPr>
                <w:rFonts w:hint="eastAsia" w:ascii="宋体" w:hAnsi="宋体" w:cs="宋体"/>
                <w:color w:val="000000" w:themeColor="text1"/>
                <w:sz w:val="32"/>
                <w:szCs w:val="32"/>
                <w14:textFill>
                  <w14:solidFill>
                    <w14:schemeClr w14:val="tx1"/>
                  </w14:solidFill>
                </w14:textFill>
              </w:rPr>
              <w:t xml:space="preserve">  </w:t>
            </w:r>
          </w:p>
        </w:tc>
        <w:tc>
          <w:tcPr>
            <w:tcW w:w="599" w:type="dxa"/>
            <w:tcBorders>
              <w:top w:val="nil"/>
              <w:left w:val="nil"/>
              <w:bottom w:val="nil"/>
              <w:right w:val="nil"/>
            </w:tcBorders>
          </w:tcPr>
          <w:p w14:paraId="6019C989">
            <w:pPr>
              <w:spacing w:line="276" w:lineRule="auto"/>
              <w:rPr>
                <w:rFonts w:hint="eastAsia" w:ascii="宋体" w:hAnsi="宋体" w:cs="宋体"/>
                <w:color w:val="000000" w:themeColor="text1"/>
                <w:sz w:val="32"/>
                <w:szCs w:val="32"/>
                <w14:textFill>
                  <w14:solidFill>
                    <w14:schemeClr w14:val="tx1"/>
                  </w14:solidFill>
                </w14:textFill>
              </w:rPr>
            </w:pPr>
          </w:p>
        </w:tc>
        <w:tc>
          <w:tcPr>
            <w:tcW w:w="4484" w:type="dxa"/>
            <w:tcBorders>
              <w:top w:val="nil"/>
              <w:left w:val="nil"/>
              <w:bottom w:val="nil"/>
              <w:right w:val="nil"/>
            </w:tcBorders>
          </w:tcPr>
          <w:p w14:paraId="58557631">
            <w:pPr>
              <w:spacing w:line="276" w:lineRule="auto"/>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电  话：</w:t>
            </w:r>
          </w:p>
        </w:tc>
      </w:tr>
      <w:tr w14:paraId="08E4DFF8">
        <w:tblPrEx>
          <w:tblCellMar>
            <w:top w:w="0" w:type="dxa"/>
            <w:left w:w="108" w:type="dxa"/>
            <w:bottom w:w="0" w:type="dxa"/>
            <w:right w:w="108" w:type="dxa"/>
          </w:tblCellMar>
        </w:tblPrEx>
        <w:trPr>
          <w:cantSplit/>
          <w:trHeight w:val="405" w:hRule="atLeast"/>
          <w:jc w:val="center"/>
        </w:trPr>
        <w:tc>
          <w:tcPr>
            <w:tcW w:w="4349" w:type="dxa"/>
            <w:tcBorders>
              <w:top w:val="nil"/>
              <w:left w:val="nil"/>
              <w:bottom w:val="nil"/>
              <w:right w:val="nil"/>
            </w:tcBorders>
          </w:tcPr>
          <w:p w14:paraId="713D529D">
            <w:pPr>
              <w:spacing w:line="276" w:lineRule="auto"/>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传  真：</w:t>
            </w:r>
            <w:r>
              <w:rPr>
                <w:rFonts w:hint="eastAsia" w:ascii="宋体" w:hAnsi="宋体" w:cs="宋体"/>
                <w:color w:val="000000" w:themeColor="text1"/>
                <w:sz w:val="32"/>
                <w:szCs w:val="32"/>
                <w:u w:val="single"/>
                <w14:textFill>
                  <w14:solidFill>
                    <w14:schemeClr w14:val="tx1"/>
                  </w14:solidFill>
                </w14:textFill>
              </w:rPr>
              <w:t xml:space="preserve">0771-7836196 </w:t>
            </w:r>
          </w:p>
        </w:tc>
        <w:tc>
          <w:tcPr>
            <w:tcW w:w="599" w:type="dxa"/>
            <w:tcBorders>
              <w:top w:val="nil"/>
              <w:left w:val="nil"/>
              <w:bottom w:val="nil"/>
              <w:right w:val="nil"/>
            </w:tcBorders>
          </w:tcPr>
          <w:p w14:paraId="589746D2">
            <w:pPr>
              <w:spacing w:line="276" w:lineRule="auto"/>
              <w:rPr>
                <w:rFonts w:hint="eastAsia" w:ascii="宋体" w:hAnsi="宋体" w:cs="宋体"/>
                <w:color w:val="000000" w:themeColor="text1"/>
                <w:sz w:val="32"/>
                <w:szCs w:val="32"/>
                <w14:textFill>
                  <w14:solidFill>
                    <w14:schemeClr w14:val="tx1"/>
                  </w14:solidFill>
                </w14:textFill>
              </w:rPr>
            </w:pPr>
          </w:p>
        </w:tc>
        <w:tc>
          <w:tcPr>
            <w:tcW w:w="4484" w:type="dxa"/>
            <w:tcBorders>
              <w:top w:val="nil"/>
              <w:left w:val="nil"/>
              <w:bottom w:val="nil"/>
              <w:right w:val="nil"/>
            </w:tcBorders>
          </w:tcPr>
          <w:p w14:paraId="3E84D4CF">
            <w:pPr>
              <w:spacing w:line="276" w:lineRule="auto"/>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传  真：</w:t>
            </w:r>
          </w:p>
        </w:tc>
      </w:tr>
      <w:tr w14:paraId="410831BC">
        <w:tblPrEx>
          <w:tblCellMar>
            <w:top w:w="0" w:type="dxa"/>
            <w:left w:w="108" w:type="dxa"/>
            <w:bottom w:w="0" w:type="dxa"/>
            <w:right w:w="108" w:type="dxa"/>
          </w:tblCellMar>
        </w:tblPrEx>
        <w:trPr>
          <w:cantSplit/>
          <w:trHeight w:val="405" w:hRule="atLeast"/>
          <w:jc w:val="center"/>
        </w:trPr>
        <w:tc>
          <w:tcPr>
            <w:tcW w:w="4349" w:type="dxa"/>
            <w:tcBorders>
              <w:top w:val="nil"/>
              <w:left w:val="nil"/>
              <w:bottom w:val="nil"/>
              <w:right w:val="nil"/>
            </w:tcBorders>
          </w:tcPr>
          <w:p w14:paraId="4F70ED9B">
            <w:pPr>
              <w:spacing w:line="276" w:lineRule="auto"/>
              <w:jc w:val="left"/>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电子信箱：</w:t>
            </w:r>
            <w:r>
              <w:rPr>
                <w:rFonts w:hint="eastAsia" w:ascii="宋体" w:hAnsi="宋体" w:cs="宋体"/>
                <w:color w:val="000000" w:themeColor="text1"/>
                <w:sz w:val="32"/>
                <w:szCs w:val="32"/>
                <w:u w:val="single"/>
                <w14:textFill>
                  <w14:solidFill>
                    <w14:schemeClr w14:val="tx1"/>
                  </w14:solidFill>
                </w14:textFill>
              </w:rPr>
              <w:t xml:space="preserve"> 1935421899@qq.com </w:t>
            </w:r>
          </w:p>
        </w:tc>
        <w:tc>
          <w:tcPr>
            <w:tcW w:w="599" w:type="dxa"/>
            <w:tcBorders>
              <w:top w:val="nil"/>
              <w:left w:val="nil"/>
              <w:bottom w:val="nil"/>
              <w:right w:val="nil"/>
            </w:tcBorders>
          </w:tcPr>
          <w:p w14:paraId="3A583C35">
            <w:pPr>
              <w:spacing w:line="276" w:lineRule="auto"/>
              <w:rPr>
                <w:rFonts w:hint="eastAsia" w:ascii="宋体" w:hAnsi="宋体" w:cs="宋体"/>
                <w:color w:val="000000" w:themeColor="text1"/>
                <w:sz w:val="32"/>
                <w:szCs w:val="32"/>
                <w14:textFill>
                  <w14:solidFill>
                    <w14:schemeClr w14:val="tx1"/>
                  </w14:solidFill>
                </w14:textFill>
              </w:rPr>
            </w:pPr>
          </w:p>
        </w:tc>
        <w:tc>
          <w:tcPr>
            <w:tcW w:w="4484" w:type="dxa"/>
            <w:tcBorders>
              <w:top w:val="nil"/>
              <w:left w:val="nil"/>
              <w:bottom w:val="nil"/>
              <w:right w:val="nil"/>
            </w:tcBorders>
          </w:tcPr>
          <w:p w14:paraId="660AA27B">
            <w:pPr>
              <w:spacing w:line="276" w:lineRule="auto"/>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电子信箱：</w:t>
            </w:r>
          </w:p>
        </w:tc>
      </w:tr>
      <w:tr w14:paraId="63273000">
        <w:tblPrEx>
          <w:tblCellMar>
            <w:top w:w="0" w:type="dxa"/>
            <w:left w:w="108" w:type="dxa"/>
            <w:bottom w:w="0" w:type="dxa"/>
            <w:right w:w="108" w:type="dxa"/>
          </w:tblCellMar>
        </w:tblPrEx>
        <w:trPr>
          <w:cantSplit/>
          <w:trHeight w:val="405" w:hRule="atLeast"/>
          <w:jc w:val="center"/>
        </w:trPr>
        <w:tc>
          <w:tcPr>
            <w:tcW w:w="4349" w:type="dxa"/>
            <w:tcBorders>
              <w:top w:val="nil"/>
              <w:left w:val="nil"/>
              <w:bottom w:val="nil"/>
              <w:right w:val="nil"/>
            </w:tcBorders>
          </w:tcPr>
          <w:p w14:paraId="7268C618">
            <w:pPr>
              <w:spacing w:line="276" w:lineRule="auto"/>
              <w:rPr>
                <w:rFonts w:hint="eastAsia" w:ascii="宋体" w:hAnsi="宋体" w:cs="宋体"/>
                <w:color w:val="000000" w:themeColor="text1"/>
                <w:sz w:val="32"/>
                <w:szCs w:val="32"/>
                <w:u w:val="single"/>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开户银行：</w:t>
            </w:r>
            <w:r>
              <w:rPr>
                <w:rFonts w:hint="eastAsia" w:ascii="宋体" w:hAnsi="宋体" w:cs="宋体"/>
                <w:color w:val="000000" w:themeColor="text1"/>
                <w:sz w:val="32"/>
                <w:szCs w:val="32"/>
                <w:u w:val="single"/>
                <w14:textFill>
                  <w14:solidFill>
                    <w14:schemeClr w14:val="tx1"/>
                  </w14:solidFill>
                </w14:textFill>
              </w:rPr>
              <w:t xml:space="preserve">                 </w:t>
            </w:r>
          </w:p>
        </w:tc>
        <w:tc>
          <w:tcPr>
            <w:tcW w:w="599" w:type="dxa"/>
            <w:tcBorders>
              <w:top w:val="nil"/>
              <w:left w:val="nil"/>
              <w:bottom w:val="nil"/>
              <w:right w:val="nil"/>
            </w:tcBorders>
          </w:tcPr>
          <w:p w14:paraId="38848DE4">
            <w:pPr>
              <w:spacing w:line="276" w:lineRule="auto"/>
              <w:rPr>
                <w:rFonts w:hint="eastAsia" w:ascii="宋体" w:hAnsi="宋体" w:cs="宋体"/>
                <w:color w:val="000000" w:themeColor="text1"/>
                <w:sz w:val="32"/>
                <w:szCs w:val="32"/>
                <w14:textFill>
                  <w14:solidFill>
                    <w14:schemeClr w14:val="tx1"/>
                  </w14:solidFill>
                </w14:textFill>
              </w:rPr>
            </w:pPr>
          </w:p>
        </w:tc>
        <w:tc>
          <w:tcPr>
            <w:tcW w:w="4484" w:type="dxa"/>
            <w:tcBorders>
              <w:top w:val="nil"/>
              <w:left w:val="nil"/>
              <w:bottom w:val="nil"/>
              <w:right w:val="nil"/>
            </w:tcBorders>
          </w:tcPr>
          <w:p w14:paraId="50443161">
            <w:pPr>
              <w:spacing w:line="276" w:lineRule="auto"/>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开户银行：</w:t>
            </w:r>
          </w:p>
        </w:tc>
      </w:tr>
      <w:tr w14:paraId="3D89C3BB">
        <w:tblPrEx>
          <w:tblCellMar>
            <w:top w:w="0" w:type="dxa"/>
            <w:left w:w="108" w:type="dxa"/>
            <w:bottom w:w="0" w:type="dxa"/>
            <w:right w:w="108" w:type="dxa"/>
          </w:tblCellMar>
        </w:tblPrEx>
        <w:trPr>
          <w:cantSplit/>
          <w:trHeight w:val="405" w:hRule="atLeast"/>
          <w:jc w:val="center"/>
        </w:trPr>
        <w:tc>
          <w:tcPr>
            <w:tcW w:w="4349" w:type="dxa"/>
            <w:tcBorders>
              <w:top w:val="nil"/>
              <w:left w:val="nil"/>
              <w:bottom w:val="nil"/>
              <w:right w:val="nil"/>
            </w:tcBorders>
          </w:tcPr>
          <w:p w14:paraId="71696110">
            <w:pPr>
              <w:spacing w:line="276" w:lineRule="auto"/>
              <w:rPr>
                <w:rFonts w:hint="eastAsia" w:ascii="宋体" w:hAnsi="宋体" w:cs="宋体"/>
                <w:color w:val="000000" w:themeColor="text1"/>
                <w:sz w:val="32"/>
                <w:szCs w:val="32"/>
                <w:u w:val="single"/>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账号：</w:t>
            </w:r>
            <w:r>
              <w:rPr>
                <w:rFonts w:hint="eastAsia" w:ascii="宋体" w:hAnsi="宋体" w:cs="宋体"/>
                <w:color w:val="000000" w:themeColor="text1"/>
                <w:sz w:val="32"/>
                <w:szCs w:val="32"/>
                <w:u w:val="single"/>
                <w14:textFill>
                  <w14:solidFill>
                    <w14:schemeClr w14:val="tx1"/>
                  </w14:solidFill>
                </w14:textFill>
              </w:rPr>
              <w:t xml:space="preserve">                   </w:t>
            </w:r>
          </w:p>
        </w:tc>
        <w:tc>
          <w:tcPr>
            <w:tcW w:w="599" w:type="dxa"/>
            <w:tcBorders>
              <w:top w:val="nil"/>
              <w:left w:val="nil"/>
              <w:bottom w:val="nil"/>
              <w:right w:val="nil"/>
            </w:tcBorders>
          </w:tcPr>
          <w:p w14:paraId="72BDA6AF">
            <w:pPr>
              <w:spacing w:line="276" w:lineRule="auto"/>
              <w:rPr>
                <w:rFonts w:hint="eastAsia" w:ascii="宋体" w:hAnsi="宋体" w:cs="宋体"/>
                <w:color w:val="000000" w:themeColor="text1"/>
                <w:sz w:val="32"/>
                <w:szCs w:val="32"/>
                <w14:textFill>
                  <w14:solidFill>
                    <w14:schemeClr w14:val="tx1"/>
                  </w14:solidFill>
                </w14:textFill>
              </w:rPr>
            </w:pPr>
          </w:p>
        </w:tc>
        <w:tc>
          <w:tcPr>
            <w:tcW w:w="4484" w:type="dxa"/>
            <w:tcBorders>
              <w:top w:val="nil"/>
              <w:left w:val="nil"/>
              <w:bottom w:val="nil"/>
              <w:right w:val="nil"/>
            </w:tcBorders>
          </w:tcPr>
          <w:p w14:paraId="70B07BC9">
            <w:pPr>
              <w:spacing w:line="276" w:lineRule="auto"/>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账号：</w:t>
            </w:r>
          </w:p>
        </w:tc>
      </w:tr>
    </w:tbl>
    <w:p w14:paraId="6926C48F">
      <w:pPr>
        <w:spacing w:line="400" w:lineRule="exact"/>
        <w:rPr>
          <w:rFonts w:hint="eastAsia" w:ascii="宋体" w:hAnsi="宋体" w:cs="宋体"/>
          <w:color w:val="000000" w:themeColor="text1"/>
          <w:sz w:val="24"/>
          <w14:textFill>
            <w14:solidFill>
              <w14:schemeClr w14:val="tx1"/>
            </w14:solidFill>
          </w14:textFill>
        </w:rPr>
      </w:pPr>
    </w:p>
    <w:p w14:paraId="0F4F83CF">
      <w:pPr>
        <w:spacing w:line="400" w:lineRule="exact"/>
        <w:rPr>
          <w:rFonts w:hint="eastAsia" w:ascii="宋体" w:hAnsi="宋体" w:cs="宋体"/>
          <w:color w:val="000000" w:themeColor="text1"/>
          <w:sz w:val="28"/>
          <w:szCs w:val="28"/>
          <w14:textFill>
            <w14:solidFill>
              <w14:schemeClr w14:val="tx1"/>
            </w14:solidFill>
          </w14:textFill>
        </w:rPr>
      </w:pPr>
    </w:p>
    <w:p w14:paraId="78805837">
      <w:pPr>
        <w:spacing w:line="400" w:lineRule="exact"/>
        <w:rPr>
          <w:rFonts w:hint="eastAsia" w:ascii="宋体" w:hAnsi="宋体" w:cs="宋体"/>
          <w:color w:val="000000" w:themeColor="text1"/>
          <w:sz w:val="28"/>
          <w:szCs w:val="28"/>
          <w14:textFill>
            <w14:solidFill>
              <w14:schemeClr w14:val="tx1"/>
            </w14:solidFill>
          </w14:textFill>
        </w:rPr>
      </w:pPr>
    </w:p>
    <w:p w14:paraId="6EC522C6">
      <w:pPr>
        <w:spacing w:line="40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14:paraId="1BD3FC3E">
      <w:pPr>
        <w:spacing w:line="400" w:lineRule="exact"/>
        <w:rPr>
          <w:color w:val="000000" w:themeColor="text1"/>
          <w:sz w:val="24"/>
          <w14:textFill>
            <w14:solidFill>
              <w14:schemeClr w14:val="tx1"/>
            </w14:solidFill>
          </w14:textFill>
        </w:rPr>
      </w:pPr>
    </w:p>
    <w:p w14:paraId="2E80A92C">
      <w:pPr>
        <w:spacing w:line="400" w:lineRule="exact"/>
        <w:ind w:firstLine="420"/>
        <w:rPr>
          <w:color w:val="000000" w:themeColor="text1"/>
          <w14:textFill>
            <w14:solidFill>
              <w14:schemeClr w14:val="tx1"/>
            </w14:solidFill>
          </w14:textFill>
        </w:rPr>
      </w:pPr>
    </w:p>
    <w:p w14:paraId="18E6BDE0">
      <w:pPr>
        <w:spacing w:line="400" w:lineRule="exact"/>
        <w:jc w:val="center"/>
        <w:rPr>
          <w:rFonts w:hAnsi="Courier New"/>
          <w:b/>
          <w:color w:val="000000" w:themeColor="text1"/>
          <w:sz w:val="24"/>
          <w14:textFill>
            <w14:solidFill>
              <w14:schemeClr w14:val="tx1"/>
            </w14:solidFill>
          </w14:textFill>
        </w:rPr>
      </w:pPr>
    </w:p>
    <w:p w14:paraId="670EF963">
      <w:pPr>
        <w:spacing w:line="400" w:lineRule="exact"/>
        <w:jc w:val="center"/>
        <w:rPr>
          <w:rFonts w:hAnsi="Courier New"/>
          <w:b/>
          <w:color w:val="000000" w:themeColor="text1"/>
          <w:sz w:val="24"/>
          <w14:textFill>
            <w14:solidFill>
              <w14:schemeClr w14:val="tx1"/>
            </w14:solidFill>
          </w14:textFill>
        </w:rPr>
      </w:pPr>
    </w:p>
    <w:p w14:paraId="448241F3">
      <w:pPr>
        <w:spacing w:line="400" w:lineRule="exact"/>
        <w:jc w:val="center"/>
        <w:rPr>
          <w:rFonts w:hAnsi="Courier New"/>
          <w:b/>
          <w:color w:val="000000" w:themeColor="text1"/>
          <w:sz w:val="24"/>
          <w14:textFill>
            <w14:solidFill>
              <w14:schemeClr w14:val="tx1"/>
            </w14:solidFill>
          </w14:textFill>
        </w:rPr>
      </w:pPr>
    </w:p>
    <w:p w14:paraId="5428F233">
      <w:pPr>
        <w:spacing w:line="400" w:lineRule="exact"/>
        <w:jc w:val="center"/>
        <w:rPr>
          <w:rFonts w:hAnsi="Courier New" w:eastAsia="隶书"/>
          <w:color w:val="000000" w:themeColor="text1"/>
          <w:sz w:val="44"/>
          <w14:textFill>
            <w14:solidFill>
              <w14:schemeClr w14:val="tx1"/>
            </w14:solidFill>
          </w14:textFill>
        </w:rPr>
      </w:pPr>
    </w:p>
    <w:p w14:paraId="41E07016">
      <w:pPr>
        <w:spacing w:line="400" w:lineRule="exact"/>
        <w:jc w:val="center"/>
        <w:rPr>
          <w:rFonts w:hAnsi="Courier New" w:eastAsia="隶书"/>
          <w:color w:val="000000" w:themeColor="text1"/>
          <w:sz w:val="44"/>
          <w14:textFill>
            <w14:solidFill>
              <w14:schemeClr w14:val="tx1"/>
            </w14:solidFill>
          </w14:textFill>
        </w:rPr>
      </w:pPr>
    </w:p>
    <w:p w14:paraId="5A38C280">
      <w:pPr>
        <w:spacing w:line="400" w:lineRule="exact"/>
        <w:jc w:val="center"/>
        <w:rPr>
          <w:rFonts w:hAnsi="Courier New" w:eastAsia="隶书"/>
          <w:color w:val="000000" w:themeColor="text1"/>
          <w:sz w:val="44"/>
          <w14:textFill>
            <w14:solidFill>
              <w14:schemeClr w14:val="tx1"/>
            </w14:solidFill>
          </w14:textFill>
        </w:rPr>
      </w:pPr>
    </w:p>
    <w:p w14:paraId="4E8A7F6B">
      <w:pPr>
        <w:spacing w:line="400" w:lineRule="exact"/>
        <w:jc w:val="center"/>
        <w:rPr>
          <w:rFonts w:hAnsi="Courier New" w:eastAsia="隶书"/>
          <w:color w:val="000000" w:themeColor="text1"/>
          <w:sz w:val="44"/>
          <w14:textFill>
            <w14:solidFill>
              <w14:schemeClr w14:val="tx1"/>
            </w14:solidFill>
          </w14:textFill>
        </w:rPr>
      </w:pPr>
    </w:p>
    <w:p w14:paraId="3246FA52">
      <w:pPr>
        <w:spacing w:line="400" w:lineRule="exact"/>
        <w:jc w:val="center"/>
        <w:rPr>
          <w:rFonts w:hAnsi="Courier New" w:eastAsia="隶书"/>
          <w:color w:val="000000" w:themeColor="text1"/>
          <w:sz w:val="44"/>
          <w14:textFill>
            <w14:solidFill>
              <w14:schemeClr w14:val="tx1"/>
            </w14:solidFill>
          </w14:textFill>
        </w:rPr>
      </w:pPr>
    </w:p>
    <w:p w14:paraId="67FDFC72">
      <w:pPr>
        <w:pStyle w:val="217"/>
        <w:rPr>
          <w:color w:val="000000" w:themeColor="text1"/>
          <w14:textFill>
            <w14:solidFill>
              <w14:schemeClr w14:val="tx1"/>
            </w14:solidFill>
          </w14:textFill>
        </w:rPr>
      </w:pPr>
    </w:p>
    <w:p w14:paraId="15CA8765">
      <w:pPr>
        <w:rPr>
          <w:color w:val="000000" w:themeColor="text1"/>
          <w14:textFill>
            <w14:solidFill>
              <w14:schemeClr w14:val="tx1"/>
            </w14:solidFill>
          </w14:textFill>
        </w:rPr>
      </w:pPr>
    </w:p>
    <w:p w14:paraId="15B8E956">
      <w:pPr>
        <w:spacing w:line="360" w:lineRule="auto"/>
        <w:jc w:val="left"/>
        <w:rPr>
          <w:rFonts w:eastAsia="仿宋_GB2312" w:cs="仿宋_GB2312"/>
          <w:color w:val="000000" w:themeColor="text1"/>
          <w:sz w:val="30"/>
          <w:szCs w:val="30"/>
          <w14:textFill>
            <w14:solidFill>
              <w14:schemeClr w14:val="tx1"/>
            </w14:solidFill>
          </w14:textFill>
        </w:rPr>
      </w:pPr>
      <w:r>
        <w:rPr>
          <w:rFonts w:ascii="宋体" w:hAnsi="宋体" w:cs="宋体"/>
          <w:color w:val="000000" w:themeColor="text1"/>
          <w:sz w:val="24"/>
          <w14:textFill>
            <w14:solidFill>
              <w14:schemeClr w14:val="tx1"/>
            </w14:solidFill>
          </w14:textFill>
        </w:rPr>
        <w:br w:type="page" w:clear="all"/>
      </w:r>
      <w:r>
        <w:rPr>
          <w:rFonts w:eastAsia="仿宋_GB2312" w:cs="仿宋_GB2312"/>
          <w:color w:val="000000" w:themeColor="text1"/>
          <w:sz w:val="30"/>
          <w:szCs w:val="30"/>
          <w14:textFill>
            <w14:solidFill>
              <w14:schemeClr w14:val="tx1"/>
            </w14:solidFill>
          </w14:textFill>
        </w:rPr>
        <w:t xml:space="preserve"> </w:t>
      </w:r>
    </w:p>
    <w:p w14:paraId="71DC5232">
      <w:pPr>
        <w:jc w:val="center"/>
        <w:rPr>
          <w:rFonts w:hint="eastAsia" w:ascii="宋体" w:hAnsi="宋体" w:cs="宋体"/>
          <w:b/>
          <w:color w:val="000000" w:themeColor="text1"/>
          <w:sz w:val="84"/>
          <w:szCs w:val="84"/>
          <w14:textFill>
            <w14:solidFill>
              <w14:schemeClr w14:val="tx1"/>
            </w14:solidFill>
          </w14:textFill>
        </w:rPr>
      </w:pPr>
      <w:r>
        <w:rPr>
          <w:rFonts w:hint="eastAsia" w:ascii="宋体" w:hAnsi="宋体" w:cs="宋体"/>
          <w:b/>
          <w:color w:val="000000" w:themeColor="text1"/>
          <w:spacing w:val="92"/>
          <w:sz w:val="84"/>
          <w:szCs w:val="84"/>
          <w14:textFill>
            <w14:solidFill>
              <w14:schemeClr w14:val="tx1"/>
            </w14:solidFill>
          </w14:textFill>
        </w:rPr>
        <w:t>崇左市财政局文</w:t>
      </w:r>
      <w:r>
        <w:rPr>
          <w:rFonts w:hint="eastAsia" w:ascii="宋体" w:hAnsi="宋体" w:cs="宋体"/>
          <w:b/>
          <w:color w:val="000000" w:themeColor="text1"/>
          <w:sz w:val="84"/>
          <w:szCs w:val="84"/>
          <w14:textFill>
            <w14:solidFill>
              <w14:schemeClr w14:val="tx1"/>
            </w14:solidFill>
          </w14:textFill>
        </w:rPr>
        <w:t>件</w:t>
      </w:r>
    </w:p>
    <w:p w14:paraId="2C4A2CB8">
      <w:pPr>
        <w:rPr>
          <w:b/>
          <w:color w:val="000000" w:themeColor="text1"/>
          <w:sz w:val="24"/>
          <w14:textFill>
            <w14:solidFill>
              <w14:schemeClr w14:val="tx1"/>
            </w14:solidFill>
          </w14:textFill>
        </w:rPr>
      </w:pPr>
    </w:p>
    <w:p w14:paraId="34A25FB1">
      <w:pPr>
        <w:spacing w:line="56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崇财采〔2023〕10号</w:t>
      </w:r>
    </w:p>
    <w:p w14:paraId="543DE2C4">
      <w:pPr>
        <w:ind w:left="-283" w:right="-197"/>
        <w:jc w:val="center"/>
        <w:rPr>
          <w:b/>
          <w:color w:val="000000" w:themeColor="text1"/>
          <w:sz w:val="18"/>
          <w:szCs w:val="18"/>
          <w14:textFill>
            <w14:solidFill>
              <w14:schemeClr w14:val="tx1"/>
            </w14:solidFill>
          </w14:textFill>
        </w:rPr>
      </w:pPr>
      <w:r>
        <w:rPr>
          <w:color w:val="000000" w:themeColor="text1"/>
          <w14:textFill>
            <w14:solidFill>
              <w14:schemeClr w14:val="tx1"/>
            </w14:solidFill>
          </w14:textFill>
        </w:rPr>
        <w:pict>
          <v:rect id="_x0000_s2052" o:spid="_x0000_s2052" o:spt="1" style="height:3pt;width:439.3pt;" fillcolor="#FF0000"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">
            <v:path/>
            <v:fill on="t" focussize="0,0"/>
            <v:stroke on="f"/>
            <v:imagedata o:title=""/>
            <o:lock v:ext="edit"/>
            <w10:wrap type="none"/>
            <w10:anchorlock/>
          </v:rect>
        </w:pict>
      </w:r>
    </w:p>
    <w:p w14:paraId="65314E65">
      <w:pPr>
        <w:spacing w:line="44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2F9966B0">
      <w:pPr>
        <w:spacing w:line="560" w:lineRule="exact"/>
        <w:jc w:val="center"/>
        <w:rPr>
          <w:rFonts w:ascii="方正小标宋_GBK" w:hAnsi="仿宋" w:eastAsia="方正小标宋_GBK"/>
          <w:color w:val="000000" w:themeColor="text1"/>
          <w:sz w:val="44"/>
          <w:szCs w:val="44"/>
          <w14:textFill>
            <w14:solidFill>
              <w14:schemeClr w14:val="tx1"/>
            </w14:solidFill>
          </w14:textFill>
        </w:rPr>
      </w:pPr>
      <w:r>
        <w:rPr>
          <w:rFonts w:hint="eastAsia" w:ascii="方正小标宋_GBK" w:hAnsi="仿宋" w:eastAsia="方正小标宋_GBK"/>
          <w:color w:val="000000" w:themeColor="text1"/>
          <w:sz w:val="44"/>
          <w:szCs w:val="44"/>
          <w14:textFill>
            <w14:solidFill>
              <w14:schemeClr w14:val="tx1"/>
            </w14:solidFill>
          </w14:textFill>
        </w:rPr>
        <w:t>崇左市财政局关于进一步做好线上“政采贷”融资业务工作的通知</w:t>
      </w:r>
    </w:p>
    <w:p w14:paraId="2B053A4B">
      <w:pPr>
        <w:spacing w:line="540" w:lineRule="exact"/>
        <w:jc w:val="center"/>
        <w:rPr>
          <w:rFonts w:ascii="方正小标宋_GBK" w:hAnsi="仿宋" w:eastAsia="方正小标宋_GBK"/>
          <w:color w:val="000000" w:themeColor="text1"/>
          <w:sz w:val="44"/>
          <w:szCs w:val="44"/>
          <w14:textFill>
            <w14:solidFill>
              <w14:schemeClr w14:val="tx1"/>
            </w14:solidFill>
          </w14:textFill>
        </w:rPr>
      </w:pPr>
    </w:p>
    <w:p w14:paraId="029A063F">
      <w:pPr>
        <w:spacing w:line="560" w:lineRule="exact"/>
        <w:rPr>
          <w:rFonts w:ascii="仿宋_GB2312"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市直各预算单位、</w:t>
      </w:r>
      <w:r>
        <w:rPr>
          <w:rFonts w:hint="eastAsia" w:ascii="仿宋_GB2312" w:eastAsia="仿宋_GB2312"/>
          <w:color w:val="000000" w:themeColor="text1"/>
          <w:spacing w:val="16"/>
          <w:sz w:val="32"/>
          <w:szCs w:val="32"/>
          <w14:textFill>
            <w14:solidFill>
              <w14:schemeClr w14:val="tx1"/>
            </w14:solidFill>
          </w14:textFill>
        </w:rPr>
        <w:t>各县（市、区）财政局、</w:t>
      </w:r>
      <w:r>
        <w:rPr>
          <w:rFonts w:hint="eastAsia" w:ascii="仿宋_GB2312" w:eastAsia="仿宋_GB2312"/>
          <w:color w:val="000000" w:themeColor="text1"/>
          <w:sz w:val="32"/>
          <w:szCs w:val="32"/>
          <w14:textFill>
            <w14:solidFill>
              <w14:schemeClr w14:val="tx1"/>
            </w14:solidFill>
          </w14:textFill>
        </w:rPr>
        <w:t>各采购代理机构：</w:t>
      </w:r>
    </w:p>
    <w:p w14:paraId="69EE5ECC">
      <w:pPr>
        <w:spacing w:line="560" w:lineRule="exact"/>
        <w:ind w:firstLine="640"/>
        <w:rPr>
          <w:rFonts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为加大政府采购支持中小企业力度，帮助</w:t>
      </w:r>
      <w:r>
        <w:rPr>
          <w:rFonts w:hint="eastAsia" w:ascii="仿宋_GB2312" w:eastAsia="仿宋_GB2312"/>
          <w:color w:val="000000" w:themeColor="text1"/>
          <w:sz w:val="32"/>
          <w:szCs w:val="32"/>
          <w:shd w:val="clear" w:color="auto" w:fill="FFFFFF"/>
          <w14:textFill>
            <w14:solidFill>
              <w14:schemeClr w14:val="tx1"/>
            </w14:solidFill>
          </w14:textFill>
        </w:rPr>
        <w:t>政府采购中标（成交）供应商解决融资难、融资贵的问题，进一步做好线上“政采贷”融资业务工作。经研究，现将有关事项通知如下：</w:t>
      </w:r>
    </w:p>
    <w:p w14:paraId="78B7B5FD">
      <w:pPr>
        <w:spacing w:line="560" w:lineRule="exact"/>
        <w:ind w:firstLine="640"/>
        <w:rPr>
          <w:rFonts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一、采购人、采购代理机构在编制政府采购文件时，应将《崇左市线上“政采贷”政策告知函》、《崇左市线上“政采贷”业务流程图》、《崇左市金融机构线上“政采贷”业务办理联络表》作为政策宣传材料排入文件显眼版块中。（详见：附件2至附件4）。</w:t>
      </w:r>
    </w:p>
    <w:p w14:paraId="3ACDA1BF">
      <w:pPr>
        <w:spacing w:line="560" w:lineRule="exact"/>
        <w:ind w:firstLine="64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二、</w:t>
      </w:r>
      <w:r>
        <w:rPr>
          <w:rFonts w:hint="eastAsia" w:ascii="仿宋_GB2312" w:eastAsia="仿宋_GB2312"/>
          <w:color w:val="000000" w:themeColor="text1"/>
          <w:sz w:val="32"/>
          <w:szCs w:val="32"/>
          <w14:textFill>
            <w14:solidFill>
              <w14:schemeClr w14:val="tx1"/>
            </w14:solidFill>
          </w14:textFill>
        </w:rPr>
        <w:t>采购人</w:t>
      </w:r>
      <w:r>
        <w:rPr>
          <w:rFonts w:hint="eastAsia" w:ascii="仿宋_GB2312" w:hAnsi="宋体" w:eastAsia="仿宋_GB2312"/>
          <w:color w:val="000000" w:themeColor="text1"/>
          <w:sz w:val="32"/>
          <w:szCs w:val="32"/>
          <w14:textFill>
            <w14:solidFill>
              <w14:schemeClr w14:val="tx1"/>
            </w14:solidFill>
          </w14:textFill>
        </w:rPr>
        <w:t>应及时</w:t>
      </w:r>
      <w:r>
        <w:rPr>
          <w:rFonts w:hint="eastAsia" w:ascii="仿宋_GB2312" w:eastAsia="仿宋_GB2312"/>
          <w:color w:val="000000" w:themeColor="text1"/>
          <w:sz w:val="32"/>
          <w:szCs w:val="32"/>
          <w14:textFill>
            <w14:solidFill>
              <w14:schemeClr w14:val="tx1"/>
            </w14:solidFill>
          </w14:textFill>
        </w:rPr>
        <w:t>配合</w:t>
      </w:r>
      <w:r>
        <w:rPr>
          <w:rFonts w:hint="eastAsia" w:ascii="仿宋_GB2312" w:hAnsi="宋体" w:eastAsia="仿宋_GB2312"/>
          <w:color w:val="000000" w:themeColor="text1"/>
          <w:sz w:val="32"/>
          <w:szCs w:val="32"/>
          <w14:textFill>
            <w14:solidFill>
              <w14:schemeClr w14:val="tx1"/>
            </w14:solidFill>
          </w14:textFill>
        </w:rPr>
        <w:t>签订政府采购合同，</w:t>
      </w:r>
      <w:r>
        <w:rPr>
          <w:rFonts w:hint="eastAsia" w:ascii="仿宋_GB2312" w:eastAsia="仿宋_GB2312"/>
          <w:color w:val="000000" w:themeColor="text1"/>
          <w:sz w:val="32"/>
          <w:szCs w:val="32"/>
          <w14:textFill>
            <w14:solidFill>
              <w14:schemeClr w14:val="tx1"/>
            </w14:solidFill>
          </w14:textFill>
        </w:rPr>
        <w:t>督促采购代理机构按时完成合同公告工作（政府采购公告法定网站“广西政府采购网”），缩短“政采贷”办理时间。采购人应主动向中标（成交）供应商宣传“政采贷”相关政策，配合、协助其在</w:t>
      </w:r>
      <w:r>
        <w:rPr>
          <w:rFonts w:hint="eastAsia" w:ascii="仿宋_GB2312" w:hAnsi="宋体" w:eastAsia="仿宋_GB2312"/>
          <w:color w:val="000000" w:themeColor="text1"/>
          <w:sz w:val="32"/>
          <w:szCs w:val="32"/>
          <w14:textFill>
            <w14:solidFill>
              <w14:schemeClr w14:val="tx1"/>
            </w14:solidFill>
          </w14:textFill>
        </w:rPr>
        <w:t>“中征应收账款融资服务平台”</w:t>
      </w:r>
      <w:r>
        <w:rPr>
          <w:rFonts w:hint="eastAsia" w:ascii="仿宋_GB2312" w:eastAsia="仿宋_GB2312"/>
          <w:color w:val="000000" w:themeColor="text1"/>
          <w:sz w:val="32"/>
          <w:szCs w:val="32"/>
          <w14:textFill>
            <w14:solidFill>
              <w14:schemeClr w14:val="tx1"/>
            </w14:solidFill>
          </w14:textFill>
        </w:rPr>
        <w:t>向相关金融机构申请</w:t>
      </w:r>
      <w:r>
        <w:rPr>
          <w:rFonts w:hint="eastAsia" w:ascii="仿宋_GB2312" w:hAnsi="宋体" w:eastAsia="仿宋_GB2312"/>
          <w:color w:val="000000" w:themeColor="text1"/>
          <w:sz w:val="32"/>
          <w:szCs w:val="32"/>
          <w14:textFill>
            <w14:solidFill>
              <w14:schemeClr w14:val="tx1"/>
            </w14:solidFill>
          </w14:textFill>
        </w:rPr>
        <w:t>“政采贷”</w:t>
      </w:r>
      <w:r>
        <w:rPr>
          <w:rFonts w:hint="eastAsia" w:ascii="仿宋_GB2312" w:eastAsia="仿宋_GB2312"/>
          <w:color w:val="000000" w:themeColor="text1"/>
          <w:sz w:val="32"/>
          <w:szCs w:val="32"/>
          <w14:textFill>
            <w14:solidFill>
              <w14:schemeClr w14:val="tx1"/>
            </w14:solidFill>
          </w14:textFill>
        </w:rPr>
        <w:t>。</w:t>
      </w:r>
    </w:p>
    <w:p w14:paraId="7DC2F985">
      <w:pPr>
        <w:spacing w:line="560" w:lineRule="exact"/>
        <w:ind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采购人应将中标（成交）供应商与金融机构签订《“政采贷”融资协议》的“融资回款账户”做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3BEB5B0D">
      <w:pPr>
        <w:spacing w:line="560" w:lineRule="exact"/>
        <w:ind w:firstLine="640"/>
        <w:rPr>
          <w:rFonts w:ascii="仿宋_GB2312" w:eastAsia="仿宋_GB2312"/>
          <w:color w:val="000000" w:themeColor="text1"/>
          <w:sz w:val="32"/>
          <w:szCs w:val="32"/>
          <w14:textFill>
            <w14:solidFill>
              <w14:schemeClr w14:val="tx1"/>
            </w14:solidFill>
          </w14:textFill>
        </w:rPr>
      </w:pPr>
    </w:p>
    <w:p w14:paraId="4F10E5C0">
      <w:pPr>
        <w:spacing w:line="560" w:lineRule="exact"/>
        <w:ind w:left="1700" w:hanging="1280"/>
        <w:jc w:val="left"/>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附件：1.中国人民银行崇左市中心支行 崇左市财政局转发关于推广线上“政采贷”融资模式文件的通知</w:t>
      </w:r>
    </w:p>
    <w:p w14:paraId="564AE365">
      <w:pPr>
        <w:spacing w:line="560" w:lineRule="exact"/>
        <w:ind w:firstLine="1600"/>
        <w:jc w:val="left"/>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2.崇左市线上“政采贷”政策告知函</w:t>
      </w:r>
    </w:p>
    <w:p w14:paraId="12028212">
      <w:pPr>
        <w:spacing w:line="560" w:lineRule="exact"/>
        <w:ind w:firstLine="640"/>
        <w:jc w:val="left"/>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 xml:space="preserve">      3.</w:t>
      </w:r>
      <w:r>
        <w:rPr>
          <w:rFonts w:hint="eastAsia" w:ascii="仿宋_GB2312" w:hAnsi="仿宋_GB2312" w:eastAsia="仿宋_GB2312" w:cs="仿宋_GB2312"/>
          <w:color w:val="000000" w:themeColor="text1"/>
          <w:sz w:val="32"/>
          <w14:textFill>
            <w14:solidFill>
              <w14:schemeClr w14:val="tx1"/>
            </w14:solidFill>
          </w14:textFill>
        </w:rPr>
        <w:t>崇左市线上“政采贷”业务流程图</w:t>
      </w:r>
    </w:p>
    <w:p w14:paraId="0544A0FE">
      <w:pPr>
        <w:spacing w:line="560" w:lineRule="exact"/>
        <w:ind w:firstLine="640"/>
        <w:jc w:val="left"/>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 xml:space="preserve"> 4.</w:t>
      </w:r>
      <w:r>
        <w:rPr>
          <w:rFonts w:hint="eastAsia" w:ascii="仿宋_GB2312" w:eastAsia="仿宋_GB2312"/>
          <w:color w:val="000000" w:themeColor="text1"/>
          <w:sz w:val="32"/>
          <w14:textFill>
            <w14:solidFill>
              <w14:schemeClr w14:val="tx1"/>
            </w14:solidFill>
          </w14:textFill>
        </w:rPr>
        <w:t>崇左市金融机构线上“政采贷”业务办理联络表</w:t>
      </w:r>
    </w:p>
    <w:p w14:paraId="34E0E972">
      <w:pPr>
        <w:spacing w:line="560" w:lineRule="exact"/>
        <w:ind w:firstLine="640"/>
        <w:jc w:val="left"/>
        <w:rPr>
          <w:rFonts w:ascii="仿宋_GB2312" w:eastAsia="仿宋_GB2312"/>
          <w:color w:val="000000" w:themeColor="text1"/>
          <w:sz w:val="32"/>
          <w14:textFill>
            <w14:solidFill>
              <w14:schemeClr w14:val="tx1"/>
            </w14:solidFill>
          </w14:textFill>
        </w:rPr>
      </w:pPr>
    </w:p>
    <w:p w14:paraId="33688498">
      <w:pPr>
        <w:spacing w:line="560" w:lineRule="exact"/>
        <w:ind w:firstLine="640"/>
        <w:jc w:val="left"/>
        <w:rPr>
          <w:rFonts w:ascii="仿宋_GB2312" w:eastAsia="仿宋_GB2312"/>
          <w:color w:val="000000" w:themeColor="text1"/>
          <w:sz w:val="32"/>
          <w14:textFill>
            <w14:solidFill>
              <w14:schemeClr w14:val="tx1"/>
            </w14:solidFill>
          </w14:textFill>
        </w:rPr>
      </w:pPr>
    </w:p>
    <w:p w14:paraId="4BB38E50">
      <w:pPr>
        <w:spacing w:line="560" w:lineRule="exact"/>
        <w:ind w:firstLine="640"/>
        <w:jc w:val="left"/>
        <w:rPr>
          <w:rFonts w:ascii="仿宋_GB2312" w:eastAsia="仿宋_GB2312"/>
          <w:color w:val="000000" w:themeColor="text1"/>
          <w:sz w:val="32"/>
          <w14:textFill>
            <w14:solidFill>
              <w14:schemeClr w14:val="tx1"/>
            </w14:solidFill>
          </w14:textFill>
        </w:rPr>
      </w:pPr>
    </w:p>
    <w:p w14:paraId="42677DC3">
      <w:pPr>
        <w:spacing w:line="560" w:lineRule="exact"/>
        <w:ind w:firstLine="640"/>
        <w:jc w:val="left"/>
        <w:rPr>
          <w:rFonts w:ascii="仿宋_GB2312" w:eastAsia="仿宋_GB2312"/>
          <w:color w:val="000000" w:themeColor="text1"/>
          <w:sz w:val="32"/>
          <w14:textFill>
            <w14:solidFill>
              <w14:schemeClr w14:val="tx1"/>
            </w14:solidFill>
          </w14:textFill>
        </w:rPr>
      </w:pPr>
    </w:p>
    <w:p w14:paraId="17506E7F">
      <w:pPr>
        <w:spacing w:line="560" w:lineRule="exact"/>
        <w:ind w:firstLine="9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崇左市财政局 </w:t>
      </w:r>
    </w:p>
    <w:p w14:paraId="03ABAAA6">
      <w:pPr>
        <w:spacing w:line="560" w:lineRule="exact"/>
        <w:ind w:firstLine="512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2023年7月31日</w:t>
      </w:r>
    </w:p>
    <w:p w14:paraId="6BBE51BB">
      <w:pPr>
        <w:spacing w:before="156" w:after="158" w:line="560" w:lineRule="exact"/>
        <w:ind w:firstLine="480"/>
        <w:rPr>
          <w:rFonts w:ascii="仿宋_GB2312" w:eastAsia="仿宋_GB2312"/>
          <w:color w:val="000000" w:themeColor="text1"/>
          <w:sz w:val="24"/>
          <w:szCs w:val="20"/>
          <w14:textFill>
            <w14:solidFill>
              <w14:schemeClr w14:val="tx1"/>
            </w14:solidFill>
          </w14:textFill>
        </w:rPr>
      </w:pPr>
    </w:p>
    <w:p w14:paraId="7F52724F">
      <w:pPr>
        <w:spacing w:line="560" w:lineRule="exact"/>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公开方式：主动公开</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p>
    <w:p w14:paraId="18F838D0">
      <w:pPr>
        <w:spacing w:line="560" w:lineRule="exact"/>
        <w:ind w:firstLine="280"/>
        <w:jc w:val="left"/>
        <w:rPr>
          <w:rFonts w:hint="eastAsia" w:ascii="仿宋_GB2312" w:hAnsi="仿宋_GB2312" w:eastAsia="仿宋_GB2312" w:cs="仿宋_GB2312"/>
          <w:color w:val="000000" w:themeColor="text1"/>
          <w:sz w:val="28"/>
          <w:szCs w:val="28"/>
          <w:shd w:val="clear" w:color="auto" w:fill="FFFFFF"/>
          <w:lang w:bidi="ar"/>
          <w14:textFill>
            <w14:solidFill>
              <w14:schemeClr w14:val="tx1"/>
            </w14:solidFill>
          </w14:textFill>
        </w:rPr>
      </w:pPr>
      <w:r>
        <w:rPr>
          <w:color w:val="000000" w:themeColor="text1"/>
          <w14:textFill>
            <w14:solidFill>
              <w14:schemeClr w14:val="tx1"/>
            </w14:solidFill>
          </w14:textFill>
        </w:rPr>
        <w:pict>
          <v:shape id="_x0000_s2051" o:spid="_x0000_s2051" style="position:absolute;left:0pt;margin-left:1.6pt;margin-top:29.9pt;height:0pt;width:442.2pt;z-index:25166028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" path="m0,0l0,21600,21600,21600,21600,0,0,0xe">
            <v:path arrowok="t"/>
            <v:fill on="f" focussize="0,0"/>
            <v:stroke/>
            <v:imagedata o:title=""/>
            <o:lock v:ext="edit"/>
          </v:shape>
        </w:pict>
      </w:r>
      <w:r>
        <w:rPr>
          <w:color w:val="000000" w:themeColor="text1"/>
          <w14:textFill>
            <w14:solidFill>
              <w14:schemeClr w14:val="tx1"/>
            </w14:solidFill>
          </w14:textFill>
        </w:rPr>
        <w:pict>
          <v:shape id="_x0000_s2050" o:spid="_x0000_s2050" style="position:absolute;left:0pt;margin-left:1.6pt;margin-top:3.65pt;height:0pt;width:442.2pt;z-index:25166028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" path="m0,0l0,21600,21600,21600,21600,0,0,0xe">
            <v:path arrowok="t"/>
            <v:fill on="f" focussize="0,0"/>
            <v:stroke/>
            <v:imagedata o:title=""/>
            <o:lock v:ext="edit"/>
          </v:shape>
        </w:pict>
      </w:r>
      <w:r>
        <w:rPr>
          <w:rFonts w:hint="eastAsia" w:ascii="仿宋_GB2312" w:hAnsi="仿宋_GB2312" w:eastAsia="仿宋_GB2312" w:cs="仿宋_GB2312"/>
          <w:color w:val="000000" w:themeColor="text1"/>
          <w:sz w:val="28"/>
          <w:szCs w:val="28"/>
          <w14:textFill>
            <w14:solidFill>
              <w14:schemeClr w14:val="tx1"/>
            </w14:solidFill>
          </w14:textFill>
        </w:rPr>
        <w:t>崇左市财政局办公室                       2023年7月31日印发</w:t>
      </w:r>
    </w:p>
    <w:p w14:paraId="05A83DA3">
      <w:pPr>
        <w:widowControl/>
        <w:spacing w:line="720" w:lineRule="exact"/>
        <w:jc w:val="left"/>
        <w:rPr>
          <w:rFonts w:hint="eastAsia"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lang w:val="zh-CN"/>
          <w14:textFill>
            <w14:solidFill>
              <w14:schemeClr w14:val="tx1"/>
            </w14:solidFill>
          </w14:textFill>
        </w:rPr>
        <w:br w:type="page" w:clear="all"/>
      </w:r>
      <w:r>
        <w:rPr>
          <w:rFonts w:hint="eastAsia" w:ascii="黑体" w:hAnsi="黑体" w:eastAsia="黑体" w:cs="黑体"/>
          <w:color w:val="000000" w:themeColor="text1"/>
          <w:sz w:val="32"/>
          <w:szCs w:val="32"/>
          <w:lang w:val="zh-CN"/>
          <w14:textFill>
            <w14:solidFill>
              <w14:schemeClr w14:val="tx1"/>
            </w14:solidFill>
          </w14:textFill>
        </w:rPr>
        <w:t>附件</w:t>
      </w:r>
      <w:r>
        <w:rPr>
          <w:rFonts w:hint="eastAsia" w:ascii="黑体" w:hAnsi="黑体" w:eastAsia="黑体" w:cs="黑体"/>
          <w:color w:val="000000" w:themeColor="text1"/>
          <w:sz w:val="32"/>
          <w:szCs w:val="32"/>
          <w14:textFill>
            <w14:solidFill>
              <w14:schemeClr w14:val="tx1"/>
            </w14:solidFill>
          </w14:textFill>
        </w:rPr>
        <w:t>2</w:t>
      </w:r>
    </w:p>
    <w:p w14:paraId="225140ED">
      <w:pPr>
        <w:spacing w:before="156" w:after="158" w:line="360" w:lineRule="auto"/>
        <w:ind w:firstLine="480"/>
        <w:rPr>
          <w:color w:val="000000" w:themeColor="text1"/>
          <w:sz w:val="24"/>
          <w:szCs w:val="20"/>
          <w14:textFill>
            <w14:solidFill>
              <w14:schemeClr w14:val="tx1"/>
            </w14:solidFill>
          </w14:textFill>
        </w:rPr>
      </w:pPr>
    </w:p>
    <w:p w14:paraId="22348C1B">
      <w:pPr>
        <w:spacing w:line="580" w:lineRule="exact"/>
        <w:jc w:val="center"/>
        <w:rPr>
          <w:rFonts w:ascii="方正小标宋_GBK" w:eastAsia="方正小标宋_GBK"/>
          <w:color w:val="000000" w:themeColor="text1"/>
          <w:sz w:val="44"/>
          <w:szCs w:val="44"/>
          <w14:textFill>
            <w14:solidFill>
              <w14:schemeClr w14:val="tx1"/>
            </w14:solidFill>
          </w14:textFill>
        </w:rPr>
      </w:pPr>
      <w:r>
        <w:rPr>
          <w:rFonts w:hint="eastAsia" w:ascii="方正小标宋_GBK" w:eastAsia="方正小标宋_GBK"/>
          <w:color w:val="000000" w:themeColor="text1"/>
          <w:sz w:val="44"/>
          <w:szCs w:val="44"/>
          <w14:textFill>
            <w14:solidFill>
              <w14:schemeClr w14:val="tx1"/>
            </w14:solidFill>
          </w14:textFill>
        </w:rPr>
        <w:t>崇左市线上“政采贷”政策告知函</w:t>
      </w:r>
    </w:p>
    <w:p w14:paraId="54EFB0A3">
      <w:pPr>
        <w:spacing w:line="580" w:lineRule="exact"/>
        <w:ind w:firstLine="420"/>
        <w:rPr>
          <w:color w:val="000000" w:themeColor="text1"/>
          <w:szCs w:val="32"/>
          <w14:textFill>
            <w14:solidFill>
              <w14:schemeClr w14:val="tx1"/>
            </w14:solidFill>
          </w14:textFill>
        </w:rPr>
      </w:pPr>
    </w:p>
    <w:p w14:paraId="0A584C56">
      <w:pPr>
        <w:spacing w:line="58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各供应商：</w:t>
      </w:r>
    </w:p>
    <w:p w14:paraId="78754107">
      <w:pPr>
        <w:spacing w:line="58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欢迎贵公司参与崇左市政府采购活动！</w:t>
      </w:r>
    </w:p>
    <w:p w14:paraId="454C95D0">
      <w:pPr>
        <w:spacing w:line="58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261C3889">
      <w:pPr>
        <w:spacing w:line="58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相关金融产品和银行业金融机构联系方式，可在中征应收账款融资服务平台查询（网址：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"https://www.crcrfsp.com/" </w:instrText>
      </w:r>
      <w:r>
        <w:rPr>
          <w:color w:val="000000" w:themeColor="text1"/>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u w:val="single"/>
          <w14:textFill>
            <w14:solidFill>
              <w14:schemeClr w14:val="tx1"/>
            </w14:solidFill>
          </w14:textFill>
        </w:rPr>
        <w:t>https://www.crcrfsp.com/</w:t>
      </w:r>
      <w:r>
        <w:rPr>
          <w:rFonts w:hint="eastAsia" w:ascii="仿宋_GB2312" w:hAnsi="仿宋_GB2312" w:eastAsia="仿宋_GB2312" w:cs="仿宋_GB2312"/>
          <w:color w:val="000000" w:themeColor="text1"/>
          <w:sz w:val="32"/>
          <w:szCs w:val="32"/>
          <w:u w:val="single"/>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，客服电话：400-009-0001）。</w:t>
      </w:r>
    </w:p>
    <w:p w14:paraId="23B1AFCC">
      <w:pPr>
        <w:spacing w:before="156" w:after="158" w:line="360" w:lineRule="auto"/>
        <w:ind w:firstLine="480"/>
        <w:rPr>
          <w:rFonts w:hint="eastAsia" w:ascii="仿宋_GB2312" w:hAnsi="仿宋_GB2312" w:eastAsia="仿宋_GB2312" w:cs="仿宋_GB2312"/>
          <w:color w:val="000000" w:themeColor="text1"/>
          <w:sz w:val="24"/>
          <w:szCs w:val="32"/>
          <w14:textFill>
            <w14:solidFill>
              <w14:schemeClr w14:val="tx1"/>
            </w14:solidFill>
          </w14:textFill>
        </w:rPr>
      </w:pPr>
    </w:p>
    <w:p w14:paraId="72B1D848">
      <w:pPr>
        <w:spacing w:line="540" w:lineRule="exact"/>
        <w:rPr>
          <w:rFonts w:hint="eastAsia" w:ascii="黑体" w:hAnsi="黑体" w:eastAsia="黑体" w:cs="黑体"/>
          <w:color w:val="000000" w:themeColor="text1"/>
          <w:szCs w:val="32"/>
          <w14:textFill>
            <w14:solidFill>
              <w14:schemeClr w14:val="tx1"/>
            </w14:solidFill>
          </w14:textFill>
        </w:rPr>
      </w:pPr>
    </w:p>
    <w:p w14:paraId="2BC344AF">
      <w:pPr>
        <w:widowControl/>
        <w:spacing w:line="720" w:lineRule="exact"/>
        <w:jc w:val="left"/>
        <w:rPr>
          <w:rFonts w:hint="eastAsia" w:ascii="黑体" w:hAnsi="黑体" w:eastAsia="黑体" w:cs="黑体"/>
          <w:color w:val="000000" w:themeColor="text1"/>
          <w:szCs w:val="32"/>
          <w14:textFill>
            <w14:solidFill>
              <w14:schemeClr w14:val="tx1"/>
            </w14:solidFill>
          </w14:textFill>
        </w:rPr>
      </w:pPr>
      <w:r>
        <w:rPr>
          <w:rFonts w:ascii="黑体" w:hAnsi="黑体" w:eastAsia="黑体" w:cs="黑体"/>
          <w:color w:val="000000" w:themeColor="text1"/>
          <w:szCs w:val="32"/>
          <w14:textFill>
            <w14:solidFill>
              <w14:schemeClr w14:val="tx1"/>
            </w14:solidFill>
          </w14:textFill>
        </w:rPr>
        <w:br w:type="page" w:clear="all"/>
      </w:r>
      <w:r>
        <w:rPr>
          <w:rFonts w:hint="eastAsia" w:ascii="黑体" w:hAnsi="黑体" w:eastAsia="黑体" w:cs="黑体"/>
          <w:color w:val="000000" w:themeColor="text1"/>
          <w:sz w:val="32"/>
          <w:szCs w:val="32"/>
          <w:lang w:val="zh-CN"/>
          <w14:textFill>
            <w14:solidFill>
              <w14:schemeClr w14:val="tx1"/>
            </w14:solidFill>
          </w14:textFill>
        </w:rPr>
        <w:t>附件3</w:t>
      </w:r>
    </w:p>
    <w:p w14:paraId="7D2EB13B">
      <w:pPr>
        <w:spacing w:before="156" w:after="158" w:line="360" w:lineRule="auto"/>
        <w:ind w:firstLine="480"/>
        <w:rPr>
          <w:color w:val="000000" w:themeColor="text1"/>
          <w:sz w:val="24"/>
          <w:szCs w:val="20"/>
          <w14:textFill>
            <w14:solidFill>
              <w14:schemeClr w14:val="tx1"/>
            </w14:solidFill>
          </w14:textFill>
        </w:rPr>
      </w:pPr>
    </w:p>
    <w:p w14:paraId="03522577">
      <w:pPr>
        <w:spacing w:line="600" w:lineRule="exact"/>
        <w:jc w:val="center"/>
        <w:rPr>
          <w:rFonts w:hint="eastAsia" w:ascii="黑体" w:hAnsi="黑体" w:eastAsia="黑体" w:cs="黑体"/>
          <w:color w:val="000000" w:themeColor="text1"/>
          <w:sz w:val="44"/>
          <w:szCs w:val="44"/>
          <w14:textFill>
            <w14:solidFill>
              <w14:schemeClr w14:val="tx1"/>
            </w14:solidFill>
          </w14:textFill>
        </w:rPr>
      </w:pPr>
      <w:r>
        <w:rPr>
          <w:rFonts w:hint="eastAsia" w:ascii="方正小标宋_GBK" w:eastAsia="方正小标宋_GBK"/>
          <w:color w:val="000000" w:themeColor="text1"/>
          <w:sz w:val="44"/>
          <w:szCs w:val="44"/>
          <w14:textFill>
            <w14:solidFill>
              <w14:schemeClr w14:val="tx1"/>
            </w14:solidFill>
          </w14:textFill>
        </w:rPr>
        <w:t>崇左市线上“政采贷”业务流程图</w:t>
      </w:r>
    </w:p>
    <w:p w14:paraId="0173F19E">
      <w:pPr>
        <w:rPr>
          <w:color w:val="000000" w:themeColor="text1"/>
          <w14:textFill>
            <w14:solidFill>
              <w14:schemeClr w14:val="tx1"/>
            </w14:solidFill>
          </w14:textFill>
        </w:rPr>
      </w:pPr>
      <w:r>
        <w:rPr>
          <w:rFonts w:eastAsia="仿宋_GB2312"/>
          <w:color w:val="000000" w:themeColor="text1"/>
          <w14:textFill>
            <w14:solidFill>
              <w14:schemeClr w14:val="tx1"/>
            </w14:solidFill>
          </w14:textFill>
        </w:rPr>
        <w:pict>
          <v:shape id="_x0000_i1025" o:spt="75" type="#_x0000_t75" style="height:550.85pt;width:387.85pt;" filled="f" o:preferrelative="t" stroked="f" coordsize="21600,21600">
            <v:path/>
            <v:fill on="f" focussize="0,0"/>
            <v:stroke on="f" joinstyle="miter"/>
            <v:imagedata r:id="rId11" o:title=""/>
            <o:lock v:ext="edit" aspectratio="t"/>
            <w10:wrap type="none"/>
            <w10:anchorlock/>
          </v:shape>
        </w:pict>
      </w:r>
    </w:p>
    <w:p w14:paraId="5808F465">
      <w:pPr>
        <w:widowControl/>
        <w:ind w:firstLine="420"/>
        <w:rPr>
          <w:color w:val="000000" w:themeColor="text1"/>
          <w14:textFill>
            <w14:solidFill>
              <w14:schemeClr w14:val="tx1"/>
            </w14:solidFill>
          </w14:textFill>
        </w:rPr>
      </w:pPr>
    </w:p>
    <w:p w14:paraId="6A94A7CA">
      <w:pPr>
        <w:widowControl/>
        <w:spacing w:line="720" w:lineRule="exact"/>
        <w:jc w:val="left"/>
        <w:rPr>
          <w:rFonts w:hint="eastAsia"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lang w:val="zh-CN"/>
          <w14:textFill>
            <w14:solidFill>
              <w14:schemeClr w14:val="tx1"/>
            </w14:solidFill>
          </w14:textFill>
        </w:rPr>
        <w:br w:type="page" w:clear="all"/>
      </w:r>
      <w:r>
        <w:rPr>
          <w:rFonts w:hint="eastAsia" w:ascii="黑体" w:hAnsi="黑体" w:eastAsia="黑体" w:cs="黑体"/>
          <w:color w:val="000000" w:themeColor="text1"/>
          <w:sz w:val="32"/>
          <w:szCs w:val="32"/>
          <w:lang w:val="zh-CN"/>
          <w14:textFill>
            <w14:solidFill>
              <w14:schemeClr w14:val="tx1"/>
            </w14:solidFill>
          </w14:textFill>
        </w:rPr>
        <w:t>附件</w:t>
      </w:r>
      <w:r>
        <w:rPr>
          <w:rFonts w:hint="eastAsia" w:ascii="黑体" w:hAnsi="黑体" w:eastAsia="黑体" w:cs="黑体"/>
          <w:color w:val="000000" w:themeColor="text1"/>
          <w:sz w:val="32"/>
          <w:szCs w:val="32"/>
          <w14:textFill>
            <w14:solidFill>
              <w14:schemeClr w14:val="tx1"/>
            </w14:solidFill>
          </w14:textFill>
        </w:rPr>
        <w:t>4</w:t>
      </w:r>
    </w:p>
    <w:p w14:paraId="63F5ED10">
      <w:pPr>
        <w:spacing w:before="156" w:after="158" w:line="360" w:lineRule="auto"/>
        <w:ind w:firstLine="480"/>
        <w:rPr>
          <w:color w:val="000000" w:themeColor="text1"/>
          <w:sz w:val="24"/>
          <w:szCs w:val="20"/>
          <w14:textFill>
            <w14:solidFill>
              <w14:schemeClr w14:val="tx1"/>
            </w14:solidFill>
          </w14:textFill>
        </w:rPr>
      </w:pPr>
    </w:p>
    <w:p w14:paraId="6C94623D">
      <w:pPr>
        <w:spacing w:before="156" w:after="158" w:line="360" w:lineRule="auto"/>
        <w:ind w:firstLine="720"/>
        <w:jc w:val="center"/>
        <w:rPr>
          <w:rFonts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崇左市金融机构线上“政采贷”业务办理联络表</w:t>
      </w:r>
    </w:p>
    <w:tbl>
      <w:tblPr>
        <w:tblStyle w:val="30"/>
        <w:tblW w:w="8943" w:type="dxa"/>
        <w:tblInd w:w="-12" w:type="dxa"/>
        <w:tblLayout w:type="fixed"/>
        <w:tblCellMar>
          <w:top w:w="0" w:type="dxa"/>
          <w:left w:w="108" w:type="dxa"/>
          <w:bottom w:w="0" w:type="dxa"/>
          <w:right w:w="108" w:type="dxa"/>
        </w:tblCellMar>
      </w:tblPr>
      <w:tblGrid>
        <w:gridCol w:w="2674"/>
        <w:gridCol w:w="3515"/>
        <w:gridCol w:w="2754"/>
      </w:tblGrid>
      <w:tr w14:paraId="3274630D">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1389BFCA">
            <w:pPr>
              <w:widowControl/>
              <w:spacing w:line="400" w:lineRule="exact"/>
              <w:jc w:val="center"/>
              <w:rPr>
                <w:rFonts w:hint="eastAsia"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lang w:bidi="ar"/>
                <w14:textFill>
                  <w14:solidFill>
                    <w14:schemeClr w14:val="tx1"/>
                  </w14:solidFill>
                </w14:textFill>
              </w:rPr>
              <w:t>金融机构名称</w:t>
            </w:r>
          </w:p>
        </w:tc>
        <w:tc>
          <w:tcPr>
            <w:tcW w:w="3515" w:type="dxa"/>
            <w:tcBorders>
              <w:top w:val="single" w:color="000000" w:sz="4" w:space="0"/>
              <w:left w:val="single" w:color="000000" w:sz="4" w:space="0"/>
              <w:bottom w:val="single" w:color="000000" w:sz="4" w:space="0"/>
              <w:right w:val="single" w:color="000000" w:sz="4" w:space="0"/>
            </w:tcBorders>
            <w:vAlign w:val="center"/>
          </w:tcPr>
          <w:p w14:paraId="268F6527">
            <w:pPr>
              <w:widowControl/>
              <w:spacing w:line="400" w:lineRule="exact"/>
              <w:jc w:val="center"/>
              <w:rPr>
                <w:rFonts w:hint="eastAsia"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lang w:bidi="ar"/>
                <w14:textFill>
                  <w14:solidFill>
                    <w14:schemeClr w14:val="tx1"/>
                  </w14:solidFill>
                </w14:textFill>
              </w:rPr>
              <w:t>地址</w:t>
            </w:r>
          </w:p>
        </w:tc>
        <w:tc>
          <w:tcPr>
            <w:tcW w:w="2754" w:type="dxa"/>
            <w:tcBorders>
              <w:top w:val="single" w:color="000000" w:sz="4" w:space="0"/>
              <w:left w:val="single" w:color="000000" w:sz="4" w:space="0"/>
              <w:bottom w:val="single" w:color="000000" w:sz="4" w:space="0"/>
              <w:right w:val="single" w:color="000000" w:sz="4" w:space="0"/>
            </w:tcBorders>
            <w:vAlign w:val="center"/>
          </w:tcPr>
          <w:p w14:paraId="6628488E">
            <w:pPr>
              <w:widowControl/>
              <w:spacing w:line="400" w:lineRule="exact"/>
              <w:jc w:val="center"/>
              <w:rPr>
                <w:rFonts w:hint="eastAsia" w:ascii="宋体" w:hAnsi="宋体" w:cs="宋体"/>
                <w:b/>
                <w:bCs/>
                <w:color w:val="000000" w:themeColor="text1"/>
                <w:sz w:val="28"/>
                <w:szCs w:val="28"/>
                <w14:textFill>
                  <w14:solidFill>
                    <w14:schemeClr w14:val="tx1"/>
                  </w14:solidFill>
                </w14:textFill>
              </w:rPr>
            </w:pPr>
            <w:r>
              <w:rPr>
                <w:rFonts w:hint="eastAsia" w:cs="宋体"/>
                <w:b/>
                <w:bCs/>
                <w:color w:val="000000" w:themeColor="text1"/>
                <w:sz w:val="28"/>
                <w:szCs w:val="28"/>
                <w:lang w:bidi="ar"/>
                <w14:textFill>
                  <w14:solidFill>
                    <w14:schemeClr w14:val="tx1"/>
                  </w14:solidFill>
                </w14:textFill>
              </w:rPr>
              <w:t>业务</w:t>
            </w:r>
            <w:r>
              <w:rPr>
                <w:rFonts w:hint="eastAsia" w:ascii="宋体" w:hAnsi="宋体" w:cs="宋体"/>
                <w:b/>
                <w:bCs/>
                <w:color w:val="000000" w:themeColor="text1"/>
                <w:sz w:val="28"/>
                <w:szCs w:val="28"/>
                <w:lang w:bidi="ar"/>
                <w14:textFill>
                  <w14:solidFill>
                    <w14:schemeClr w14:val="tx1"/>
                  </w14:solidFill>
                </w14:textFill>
              </w:rPr>
              <w:t>咨询电话</w:t>
            </w:r>
          </w:p>
        </w:tc>
      </w:tr>
      <w:tr w14:paraId="08BC2311">
        <w:tblPrEx>
          <w:tblCellMar>
            <w:top w:w="0" w:type="dxa"/>
            <w:left w:w="108" w:type="dxa"/>
            <w:bottom w:w="0" w:type="dxa"/>
            <w:right w:w="108" w:type="dxa"/>
          </w:tblCellMar>
        </w:tblPrEx>
        <w:trPr>
          <w:trHeight w:val="365"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3608C00A">
            <w:pPr>
              <w:widowControl/>
              <w:jc w:val="left"/>
              <w:rPr>
                <w:rFonts w:cs="宋体"/>
                <w:color w:val="000000" w:themeColor="text1"/>
                <w:szCs w:val="21"/>
                <w14:textFill>
                  <w14:solidFill>
                    <w14:schemeClr w14:val="tx1"/>
                  </w14:solidFill>
                </w14:textFill>
              </w:rPr>
            </w:pPr>
            <w:r>
              <w:rPr>
                <w:rFonts w:hint="eastAsia" w:cs="宋体"/>
                <w:b/>
                <w:bCs/>
                <w:color w:val="000000" w:themeColor="text1"/>
                <w:szCs w:val="21"/>
                <w14:textFill>
                  <w14:solidFill>
                    <w14:schemeClr w14:val="tx1"/>
                  </w14:solidFill>
                </w14:textFill>
              </w:rPr>
              <w:t>崇左市本级及江州区</w:t>
            </w:r>
          </w:p>
        </w:tc>
      </w:tr>
      <w:tr w14:paraId="043078B8">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99F814">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1CED3E3">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崇左市骆越大道6号（东盟国际城）裙楼2号楼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46A35CEB">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0771-7820436 0771-7820439</w:t>
            </w:r>
          </w:p>
        </w:tc>
      </w:tr>
      <w:tr w14:paraId="5258C7A5">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93DA0C">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D20E8D6">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江州区友谊大道26号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4291117D">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0771-7917212</w:t>
            </w:r>
          </w:p>
        </w:tc>
      </w:tr>
      <w:tr w14:paraId="562F3784">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EFD99D">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67C1941">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江州区江南路48号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1E19573">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0771-7917054</w:t>
            </w:r>
          </w:p>
        </w:tc>
      </w:tr>
      <w:tr w14:paraId="3E266FFD">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719B84">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D680B9D">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崇左市江州区江南路73号建行大厦</w:t>
            </w:r>
          </w:p>
        </w:tc>
        <w:tc>
          <w:tcPr>
            <w:tcW w:w="2754" w:type="dxa"/>
            <w:tcBorders>
              <w:top w:val="single" w:color="000000" w:sz="4" w:space="0"/>
              <w:left w:val="single" w:color="000000" w:sz="4" w:space="0"/>
              <w:bottom w:val="single" w:color="000000" w:sz="4" w:space="0"/>
              <w:right w:val="single" w:color="000000" w:sz="4" w:space="0"/>
            </w:tcBorders>
            <w:vAlign w:val="center"/>
          </w:tcPr>
          <w:p w14:paraId="7B927F31">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0771-7831103</w:t>
            </w:r>
          </w:p>
        </w:tc>
      </w:tr>
      <w:tr w14:paraId="0380764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A31A0B">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32B0FBC">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崇左市江州区龙胤大厦五楼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26075CD1">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0771-7928650 0771-7920613</w:t>
            </w:r>
          </w:p>
        </w:tc>
      </w:tr>
      <w:tr w14:paraId="558F11E4">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463CAF">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崇左农商行授信审批部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B92FCF0">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崇左市城西路109号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0FE444D">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0771-7925660</w:t>
            </w:r>
          </w:p>
        </w:tc>
      </w:tr>
      <w:tr w14:paraId="631EB92D">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AE4273">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43821D2">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崇左市江州区骆越大道2号中国邮政储蓄银行崇左市分行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287672CC">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0771-7968699</w:t>
            </w:r>
          </w:p>
        </w:tc>
      </w:tr>
      <w:tr w14:paraId="0332B165">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B2CE9D">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2AD19A6">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广西壮族自治区崇左市江州区友谊大道中段龙胤·财富广场101商铺（龙胤大厦六楼营业部）</w:t>
            </w:r>
          </w:p>
        </w:tc>
        <w:tc>
          <w:tcPr>
            <w:tcW w:w="2754" w:type="dxa"/>
            <w:tcBorders>
              <w:top w:val="single" w:color="000000" w:sz="4" w:space="0"/>
              <w:left w:val="single" w:color="000000" w:sz="4" w:space="0"/>
              <w:bottom w:val="single" w:color="000000" w:sz="4" w:space="0"/>
              <w:right w:val="single" w:color="000000" w:sz="4" w:space="0"/>
            </w:tcBorders>
            <w:vAlign w:val="center"/>
          </w:tcPr>
          <w:p w14:paraId="25BDF37C">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0771-7916636</w:t>
            </w:r>
          </w:p>
        </w:tc>
      </w:tr>
      <w:tr w14:paraId="0F89202F">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CC1EE5">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3CA21AB">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崇左市江州区建设路41号桂林银行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4C7A6BDF">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0771-7988895</w:t>
            </w:r>
          </w:p>
        </w:tc>
      </w:tr>
      <w:tr w14:paraId="102E109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A45A35">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E256066">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崇左市友谊大道中段西侧龙胤财富广场三期财富中心122号商铺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6AEFE4EC">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0771-7960855</w:t>
            </w:r>
          </w:p>
        </w:tc>
      </w:tr>
      <w:tr w14:paraId="2324E4D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3F6F8F">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6A7A0B5">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广西壮族自治区崇左市江州区中泰产业园企业总部基地企业服务中心一楼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47CD1ED6">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0771-7821126</w:t>
            </w:r>
          </w:p>
        </w:tc>
      </w:tr>
      <w:tr w14:paraId="3E4E922D">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6BD190">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85369C4">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崇左市江州区丽江路丽江明珠滨江花苑三期106-109号商铺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530D3F9F">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0771-7831866</w:t>
            </w:r>
          </w:p>
        </w:tc>
      </w:tr>
      <w:tr w14:paraId="32F2777E">
        <w:tblPrEx>
          <w:tblCellMar>
            <w:top w:w="0" w:type="dxa"/>
            <w:left w:w="108" w:type="dxa"/>
            <w:bottom w:w="0" w:type="dxa"/>
            <w:right w:w="108" w:type="dxa"/>
          </w:tblCellMar>
        </w:tblPrEx>
        <w:trPr>
          <w:trHeight w:val="350"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674A92E6">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扶绥县</w:t>
            </w:r>
          </w:p>
        </w:tc>
      </w:tr>
      <w:tr w14:paraId="07B20A9B">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DEF2DE">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617FD2C">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扶绥县新宁镇同正大道94号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158689D">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0771-7535612</w:t>
            </w:r>
          </w:p>
        </w:tc>
      </w:tr>
      <w:tr w14:paraId="2D65EC80">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4D9F4B">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0E4E8EC">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扶绥县新宁镇新华路126号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8C8760F">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0771-7917330</w:t>
            </w:r>
          </w:p>
        </w:tc>
      </w:tr>
      <w:tr w14:paraId="7AD8D2F9">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2EB62E">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D0FC7B9">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扶绥县南密路6号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16DC2D9">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0771-7516511 0771-7531157</w:t>
            </w:r>
          </w:p>
        </w:tc>
      </w:tr>
      <w:tr w14:paraId="1ADA2ABB">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B2299FC">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建行扶绥空港支行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97A3862">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扶绥县双拥路3号东信华府18号楼一层</w:t>
            </w:r>
          </w:p>
        </w:tc>
        <w:tc>
          <w:tcPr>
            <w:tcW w:w="2754" w:type="dxa"/>
            <w:tcBorders>
              <w:top w:val="single" w:color="000000" w:sz="4" w:space="0"/>
              <w:left w:val="single" w:color="000000" w:sz="4" w:space="0"/>
              <w:bottom w:val="single" w:color="000000" w:sz="4" w:space="0"/>
              <w:right w:val="single" w:color="000000" w:sz="4" w:space="0"/>
            </w:tcBorders>
            <w:vAlign w:val="center"/>
          </w:tcPr>
          <w:p w14:paraId="50D1C75D">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0771-7525822</w:t>
            </w:r>
          </w:p>
        </w:tc>
      </w:tr>
      <w:tr w14:paraId="5203B32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A609A5">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2CCE440">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扶绥县-扶绥大道16号山水城市广场一层商铺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095D0E8B">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0771-5025887</w:t>
            </w:r>
          </w:p>
        </w:tc>
      </w:tr>
      <w:tr w14:paraId="6C08A7CB">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FDBD85">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B5C95B9">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扶绥县新宁镇永宁路2-1号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9E89E2A">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0771-7533041</w:t>
            </w:r>
          </w:p>
        </w:tc>
      </w:tr>
      <w:tr w14:paraId="6A662DB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19FE60">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7406472">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扶绥县松江路138号中国邮政储蓄银行扶绥县支行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3C5A2C67">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0771-7536178 0771-7536177</w:t>
            </w:r>
          </w:p>
        </w:tc>
      </w:tr>
      <w:tr w14:paraId="7BAB1D95">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F52F41">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522C607">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广西崇左市扶绥县新宁镇松江路20号（桂林银行崇左扶绥支行）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7213C64B">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0771-7661101</w:t>
            </w:r>
          </w:p>
        </w:tc>
      </w:tr>
      <w:tr w14:paraId="1014537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E9AE486">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73DCB36">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崇左市扶绥县新宁镇同正大道333号碧园·未来城商业综合体13号楼一楼1050、1051号商铺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28A9AB10">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0771-7500768</w:t>
            </w:r>
          </w:p>
        </w:tc>
      </w:tr>
      <w:tr w14:paraId="67CD6C0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D3B19B">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251874A">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扶绥县大景城1号楼正门旁</w:t>
            </w:r>
          </w:p>
        </w:tc>
        <w:tc>
          <w:tcPr>
            <w:tcW w:w="2754" w:type="dxa"/>
            <w:tcBorders>
              <w:top w:val="single" w:color="000000" w:sz="4" w:space="0"/>
              <w:left w:val="single" w:color="000000" w:sz="4" w:space="0"/>
              <w:bottom w:val="single" w:color="000000" w:sz="4" w:space="0"/>
              <w:right w:val="single" w:color="000000" w:sz="4" w:space="0"/>
            </w:tcBorders>
            <w:vAlign w:val="center"/>
          </w:tcPr>
          <w:p w14:paraId="7CBFDEA5">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0771-7525678</w:t>
            </w:r>
          </w:p>
        </w:tc>
      </w:tr>
      <w:tr w14:paraId="344D13FB">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B748B3">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宁明县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686CDF47">
            <w:pPr>
              <w:widowControl/>
              <w:jc w:val="left"/>
              <w:rPr>
                <w:rFonts w:hint="eastAsia" w:ascii="宋体" w:hAnsi="宋体" w:cs="宋体"/>
                <w:color w:val="000000" w:themeColor="text1"/>
                <w:szCs w:val="21"/>
                <w14:textFill>
                  <w14:solidFill>
                    <w14:schemeClr w14:val="tx1"/>
                  </w14:solidFill>
                </w14:textFill>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33BEA858">
            <w:pPr>
              <w:widowControl/>
              <w:jc w:val="center"/>
              <w:rPr>
                <w:rFonts w:hint="eastAsia" w:ascii="宋体" w:hAnsi="宋体" w:cs="宋体"/>
                <w:color w:val="000000" w:themeColor="text1"/>
                <w:szCs w:val="21"/>
                <w14:textFill>
                  <w14:solidFill>
                    <w14:schemeClr w14:val="tx1"/>
                  </w14:solidFill>
                </w14:textFill>
              </w:rPr>
            </w:pPr>
          </w:p>
        </w:tc>
      </w:tr>
      <w:tr w14:paraId="1F028766">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C046020">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EE85A3C">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宁明县城中镇兴远街70号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2DA6286">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0771-8620729</w:t>
            </w:r>
          </w:p>
        </w:tc>
      </w:tr>
      <w:tr w14:paraId="5E06A7BE">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1109EE">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BB6B9F1">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宁明县城中镇明阳街11号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C081B27">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0771-7917093</w:t>
            </w:r>
          </w:p>
        </w:tc>
      </w:tr>
      <w:tr w14:paraId="359E612D">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5E188A">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4E02AEA">
            <w:pPr>
              <w:widowControl/>
              <w:spacing w:after="90" w:line="23" w:lineRule="atLeas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宁明县城中镇兴宁大道77号明江财富广场一层1-13号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6DB4978">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0771-8629006</w:t>
            </w:r>
          </w:p>
        </w:tc>
      </w:tr>
      <w:tr w14:paraId="5EEA8387">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802DA5C">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407FBB30">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宁明县城中镇明阳街3号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F3CEA03">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0771-8628166</w:t>
            </w:r>
          </w:p>
        </w:tc>
      </w:tr>
      <w:tr w14:paraId="387B663E">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C4B76B">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6BD7ADB">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宁明县城中镇兴宁大道中70号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E1F0E7B">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0771-8630787</w:t>
            </w:r>
          </w:p>
        </w:tc>
      </w:tr>
      <w:tr w14:paraId="35296B40">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0E1F2E">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5CF0C90">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崇左市宁明县城中镇兴宁大道中79号（明都大酒店）A幢楼1楼铺面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3321DD09">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0771-8622237</w:t>
            </w:r>
          </w:p>
        </w:tc>
      </w:tr>
      <w:tr w14:paraId="6D089975">
        <w:tblPrEx>
          <w:tblCellMar>
            <w:top w:w="0" w:type="dxa"/>
            <w:left w:w="108" w:type="dxa"/>
            <w:bottom w:w="0" w:type="dxa"/>
            <w:right w:w="108" w:type="dxa"/>
          </w:tblCellMar>
        </w:tblPrEx>
        <w:trPr>
          <w:trHeight w:val="377"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11044CF2">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大新县</w:t>
            </w:r>
          </w:p>
        </w:tc>
      </w:tr>
      <w:tr w14:paraId="1D4F4DFE">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F40A85">
            <w:pPr>
              <w:widowControl/>
              <w:jc w:val="left"/>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6449B9C">
            <w:pPr>
              <w:widowControl/>
              <w:jc w:val="left"/>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大新县桃城镇民生街98号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1127CEC">
            <w:pPr>
              <w:widowControl/>
              <w:jc w:val="center"/>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0771-3628078</w:t>
            </w:r>
          </w:p>
        </w:tc>
      </w:tr>
      <w:tr w14:paraId="0F6F8F01">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6FBE1A">
            <w:pPr>
              <w:widowControl/>
              <w:jc w:val="left"/>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7DCA119">
            <w:pPr>
              <w:widowControl/>
              <w:jc w:val="left"/>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大新县桃城镇伦理路223号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61CF1A8">
            <w:pPr>
              <w:widowControl/>
              <w:jc w:val="center"/>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w:t>
            </w:r>
            <w:r>
              <w:rPr>
                <w:rFonts w:hint="eastAsia" w:ascii="宋体" w:hAnsi="宋体" w:cs="宋体"/>
                <w:color w:val="000000" w:themeColor="text1"/>
                <w:szCs w:val="21"/>
                <w14:textFill>
                  <w14:solidFill>
                    <w14:schemeClr w14:val="tx1"/>
                  </w14:solidFill>
                </w14:textFill>
              </w:rPr>
              <w:t>7917015</w:t>
            </w:r>
          </w:p>
        </w:tc>
      </w:tr>
      <w:tr w14:paraId="437411C6">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CDCC17">
            <w:pPr>
              <w:widowControl/>
              <w:jc w:val="left"/>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建行大新支行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31B6713">
            <w:pPr>
              <w:widowControl/>
              <w:jc w:val="left"/>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大新县民生街7号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4D4DF9C6">
            <w:pPr>
              <w:widowControl/>
              <w:jc w:val="center"/>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0771-3689766</w:t>
            </w:r>
          </w:p>
        </w:tc>
      </w:tr>
      <w:tr w14:paraId="766FC10F">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DAB88A">
            <w:pPr>
              <w:widowControl/>
              <w:jc w:val="left"/>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FE65748">
            <w:pPr>
              <w:widowControl/>
              <w:jc w:val="left"/>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大新县城养利路131号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2AF3421">
            <w:pPr>
              <w:widowControl/>
              <w:jc w:val="center"/>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0771-3623887</w:t>
            </w:r>
          </w:p>
        </w:tc>
      </w:tr>
      <w:tr w14:paraId="7A42A5A4">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4E4BF1">
            <w:pPr>
              <w:widowControl/>
              <w:jc w:val="left"/>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EC4412E">
            <w:pPr>
              <w:widowControl/>
              <w:jc w:val="left"/>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崇左市大新县桃城镇民生街7号东盟商业广场1楼桂林银行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3A055961">
            <w:pPr>
              <w:widowControl/>
              <w:jc w:val="center"/>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0771-3621996</w:t>
            </w:r>
          </w:p>
        </w:tc>
      </w:tr>
      <w:tr w14:paraId="56CDAE40">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9D988C0">
            <w:pPr>
              <w:widowControl/>
              <w:jc w:val="left"/>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9601779">
            <w:pPr>
              <w:widowControl/>
              <w:jc w:val="left"/>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崇左市大新县桃城镇伦理路230号1楼铺面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5671621C">
            <w:pPr>
              <w:widowControl/>
              <w:jc w:val="center"/>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0771-3628366</w:t>
            </w:r>
          </w:p>
        </w:tc>
      </w:tr>
      <w:tr w14:paraId="1F0096BD">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A2C48A">
            <w:pPr>
              <w:widowControl/>
              <w:jc w:val="left"/>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E5A9C34">
            <w:pPr>
              <w:widowControl/>
              <w:jc w:val="left"/>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大新县桃城镇德天大道74-1号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52747F7">
            <w:pPr>
              <w:widowControl/>
              <w:jc w:val="center"/>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0771-3698002</w:t>
            </w:r>
          </w:p>
        </w:tc>
      </w:tr>
      <w:tr w14:paraId="156B51F2">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A3997D">
            <w:pPr>
              <w:widowControl/>
              <w:jc w:val="left"/>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3443F87">
            <w:pPr>
              <w:widowControl/>
              <w:jc w:val="left"/>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大新县桃城镇伦那路8号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C460645">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0771-3626199</w:t>
            </w:r>
          </w:p>
        </w:tc>
      </w:tr>
      <w:tr w14:paraId="667A9744">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337253">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龙州县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3DB5C9F2">
            <w:pPr>
              <w:widowControl/>
              <w:jc w:val="left"/>
              <w:rPr>
                <w:rFonts w:hint="eastAsia" w:ascii="宋体" w:hAnsi="宋体" w:cs="宋体"/>
                <w:color w:val="000000" w:themeColor="text1"/>
                <w:szCs w:val="21"/>
                <w14:textFill>
                  <w14:solidFill>
                    <w14:schemeClr w14:val="tx1"/>
                  </w14:solidFill>
                </w14:textFill>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0211230F">
            <w:pPr>
              <w:widowControl/>
              <w:jc w:val="center"/>
              <w:rPr>
                <w:rFonts w:hint="eastAsia" w:ascii="宋体" w:hAnsi="宋体" w:cs="宋体"/>
                <w:color w:val="000000" w:themeColor="text1"/>
                <w:szCs w:val="21"/>
                <w14:textFill>
                  <w14:solidFill>
                    <w14:schemeClr w14:val="tx1"/>
                  </w14:solidFill>
                </w14:textFill>
              </w:rPr>
            </w:pPr>
          </w:p>
        </w:tc>
      </w:tr>
      <w:tr w14:paraId="5CF6E5BE">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09FAFA">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1EE0930">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龙州县龙江街60号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3E32B0A">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0771-8868619</w:t>
            </w:r>
          </w:p>
        </w:tc>
      </w:tr>
      <w:tr w14:paraId="02FFB47D">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D882F8">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B250882">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龙州县龙州镇康平街26号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6C447B5">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0771-8812504</w:t>
            </w:r>
          </w:p>
        </w:tc>
      </w:tr>
      <w:tr w14:paraId="0C9A8EC2">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BBC8B3">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D0F31BB">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龙州县龙夏路2号龙州商业广场D栋1号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AF38DFB">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0771-8820525</w:t>
            </w:r>
          </w:p>
        </w:tc>
      </w:tr>
      <w:tr w14:paraId="3C3AE5C3">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636146">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龙州农商行公司机构金融</w:t>
            </w:r>
            <w:r>
              <w:rPr>
                <w:rFonts w:hint="eastAsia" w:cs="宋体"/>
                <w:color w:val="000000" w:themeColor="text1"/>
                <w:szCs w:val="21"/>
                <w14:textFill>
                  <w14:solidFill>
                    <w14:schemeClr w14:val="tx1"/>
                  </w14:solidFill>
                </w14:textFill>
              </w:rPr>
              <w:t>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F978822">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龙州县龙州镇独山路172号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34E41B1">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0771-8813013</w:t>
            </w:r>
          </w:p>
        </w:tc>
      </w:tr>
      <w:tr w14:paraId="0ACFF9F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8D481A">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913D440">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龙州县龙州镇同顾大道1号同顾·中央公园20栋10号—13号房</w:t>
            </w:r>
          </w:p>
        </w:tc>
        <w:tc>
          <w:tcPr>
            <w:tcW w:w="2754" w:type="dxa"/>
            <w:tcBorders>
              <w:top w:val="single" w:color="000000" w:sz="4" w:space="0"/>
              <w:left w:val="single" w:color="000000" w:sz="4" w:space="0"/>
              <w:bottom w:val="single" w:color="000000" w:sz="4" w:space="0"/>
              <w:right w:val="single" w:color="000000" w:sz="4" w:space="0"/>
            </w:tcBorders>
            <w:vAlign w:val="center"/>
          </w:tcPr>
          <w:p w14:paraId="68C28E0A">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0771-8871021</w:t>
            </w:r>
          </w:p>
        </w:tc>
      </w:tr>
      <w:tr w14:paraId="41064725">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B53485">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DACD092">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崇左市龙州县龙州镇龙夏路1号、3号、5号（南湖商务酒店）一楼铺面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59CA4D59">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0771-8811533</w:t>
            </w:r>
          </w:p>
        </w:tc>
      </w:tr>
      <w:tr w14:paraId="67BD2337">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E41AED">
            <w:pPr>
              <w:widowControl/>
              <w:rPr>
                <w:rFonts w:hint="eastAsia"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天等县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51E9D0AF">
            <w:pPr>
              <w:widowControl/>
              <w:jc w:val="left"/>
              <w:rPr>
                <w:rFonts w:hint="eastAsia" w:ascii="宋体" w:hAnsi="宋体" w:cs="宋体"/>
                <w:color w:val="000000" w:themeColor="text1"/>
                <w:szCs w:val="21"/>
                <w14:textFill>
                  <w14:solidFill>
                    <w14:schemeClr w14:val="tx1"/>
                  </w14:solidFill>
                </w14:textFill>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11F7BA92">
            <w:pPr>
              <w:widowControl/>
              <w:jc w:val="center"/>
              <w:rPr>
                <w:rFonts w:hint="eastAsia" w:ascii="宋体" w:hAnsi="宋体" w:cs="宋体"/>
                <w:color w:val="000000" w:themeColor="text1"/>
                <w:szCs w:val="21"/>
                <w14:textFill>
                  <w14:solidFill>
                    <w14:schemeClr w14:val="tx1"/>
                  </w14:solidFill>
                </w14:textFill>
              </w:rPr>
            </w:pPr>
          </w:p>
        </w:tc>
      </w:tr>
      <w:tr w14:paraId="3B1AD83A">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FCED50">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B290B53">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天等县天等镇朝阳东路054号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0A45343">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0771-3532211</w:t>
            </w:r>
          </w:p>
        </w:tc>
      </w:tr>
      <w:tr w14:paraId="5C81279B">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E60D54">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79A0FCF">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天等县天等镇天宝北路007号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C5D25D5">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0771-7917046</w:t>
            </w:r>
          </w:p>
        </w:tc>
      </w:tr>
      <w:tr w14:paraId="391E0D77">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1D94D3B">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874CE29">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天等县天等镇仕民路48号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415F327">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0771-3521361</w:t>
            </w:r>
          </w:p>
        </w:tc>
      </w:tr>
      <w:tr w14:paraId="33C21311">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F75017">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AC87599">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广西崇左市天等县天等镇天宝北路天府中央城5号楼115号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7542FFF">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0771-3522157</w:t>
            </w:r>
          </w:p>
        </w:tc>
      </w:tr>
      <w:tr w14:paraId="6EC11D7D">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7624D51">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13CE39B">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崇左市天等县天宝南路002号天富商业广场28栋一层商铺6-17号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7F4A094">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0771-3528688</w:t>
            </w:r>
          </w:p>
        </w:tc>
      </w:tr>
      <w:tr w14:paraId="523D3D68">
        <w:tblPrEx>
          <w:tblCellMar>
            <w:top w:w="0" w:type="dxa"/>
            <w:left w:w="108" w:type="dxa"/>
            <w:bottom w:w="0" w:type="dxa"/>
            <w:right w:w="108" w:type="dxa"/>
          </w:tblCellMar>
        </w:tblPrEx>
        <w:trPr>
          <w:trHeight w:val="335"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01952872">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凭祥市</w:t>
            </w:r>
          </w:p>
        </w:tc>
      </w:tr>
      <w:tr w14:paraId="0B29A240">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269AE21">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工商银行凭祥分行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B49E3C7">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凭祥市新华路5号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CB4478C">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0771-8529259</w:t>
            </w:r>
          </w:p>
        </w:tc>
      </w:tr>
      <w:tr w14:paraId="75CD4F61">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42234D">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F5127B4">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凭祥市北大路216号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76CD8FE">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0771-7917258</w:t>
            </w:r>
          </w:p>
        </w:tc>
      </w:tr>
      <w:tr w14:paraId="0088C121">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06B2489">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96595FB">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凭祥市屏山路138号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9377B7A">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0771-8525068</w:t>
            </w:r>
            <w:r>
              <w:rPr>
                <w:rFonts w:hint="eastAsia"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0771-8536852</w:t>
            </w:r>
          </w:p>
        </w:tc>
      </w:tr>
      <w:tr w14:paraId="2513C365">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65BF3F">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建行凭祥中区支行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F668676">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凭祥市金象大道香格里拉3幢3-01至3-03号商铺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4B415983">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0771-8551161</w:t>
            </w:r>
          </w:p>
        </w:tc>
      </w:tr>
      <w:tr w14:paraId="71CB6F4C">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3BB424">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建行凭祥浦寨支行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77A7044">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凭祥市浦寨商业城万泰一楼8-9号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F31BA78">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0771-8561665</w:t>
            </w:r>
          </w:p>
        </w:tc>
      </w:tr>
      <w:tr w14:paraId="11A0291B">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479B16B">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B98249E">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凭祥市-北环路112号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46C1BDEE">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0771-8520356</w:t>
            </w:r>
          </w:p>
        </w:tc>
      </w:tr>
      <w:tr w14:paraId="0B4428E7">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855BBE3">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凭祥农商行业务拓展部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C15CD75">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凭祥市友谊关大道13号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B77BAC1">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0771-8535667</w:t>
            </w:r>
          </w:p>
        </w:tc>
      </w:tr>
      <w:tr w14:paraId="6872F52C">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E1CE87">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1BCFC1F">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凭祥市北大路一支40号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4A20D407">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0771-8520550</w:t>
            </w:r>
          </w:p>
        </w:tc>
      </w:tr>
      <w:tr w14:paraId="7EB06A17">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3487A8">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344F660">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凭祥市北大路一支60-1号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7AC7926">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0771-8556667</w:t>
            </w:r>
          </w:p>
        </w:tc>
      </w:tr>
    </w:tbl>
    <w:p w14:paraId="50E2E989">
      <w:pPr>
        <w:pStyle w:val="185"/>
        <w:rPr>
          <w:color w:val="000000" w:themeColor="text1"/>
          <w14:textFill>
            <w14:solidFill>
              <w14:schemeClr w14:val="tx1"/>
            </w14:solidFill>
          </w14:textFill>
        </w:rPr>
      </w:pPr>
    </w:p>
    <w:sectPr>
      <w:footerReference r:id="rId9" w:type="first"/>
      <w:headerReference r:id="rId7" w:type="default"/>
      <w:footerReference r:id="rId8" w:type="default"/>
      <w:pgSz w:w="11906" w:h="16838"/>
      <w:pgMar w:top="1440" w:right="1440" w:bottom="1440" w:left="1587" w:header="851" w:footer="992" w:gutter="0"/>
      <w:cols w:space="1701"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Times New Roman)">
    <w:altName w:val="Traditional Arabic"/>
    <w:panose1 w:val="00000000000000000000"/>
    <w:charset w:val="00"/>
    <w:family w:val="auto"/>
    <w:pitch w:val="default"/>
    <w:sig w:usb0="00000000" w:usb1="00000000" w:usb2="00000000" w:usb3="00000000" w:csb0="00000000" w:csb1="00000000"/>
  </w:font>
  <w:font w:name="Traditional Arabic">
    <w:panose1 w:val="02020603050405020304"/>
    <w:charset w:val="00"/>
    <w:family w:val="auto"/>
    <w:pitch w:val="default"/>
    <w:sig w:usb0="00006003" w:usb1="80000000" w:usb2="00000008" w:usb3="00000000" w:csb0="00000041" w:csb1="20080000"/>
  </w:font>
  <w:font w:name="宋体正文">
    <w:altName w:val="宋体"/>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9D030">
    <w:pPr>
      <w:pStyle w:val="234"/>
      <w:tabs>
        <w:tab w:val="center" w:pos="4439"/>
      </w:tabs>
      <w:jc w:val="both"/>
    </w:pPr>
    <w:r>
      <w:pict>
        <v:shape id="_x0000_s1028" o:spid="_x0000_s1028" o:spt="202" type="#_x0000_t202" style="position:absolute;left:0pt;margin-top:0pt;height:10.35pt;width:4.55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">
          <v:path/>
          <v:fill on="f" focussize="0,0"/>
          <v:stroke on="f" joinstyle="miter"/>
          <v:imagedata o:title=""/>
          <o:lock v:ext="edit"/>
          <v:textbox inset="0mm,0mm,0mm,0mm" style="mso-fit-shape-to-text:t;">
            <w:txbxContent>
              <w:p w14:paraId="50E8B5C9">
                <w:pPr>
                  <w:pStyle w:val="234"/>
                </w:pPr>
                <w:r>
                  <w:fldChar w:fldCharType="begin"/>
                </w:r>
                <w:r>
                  <w:instrText xml:space="preserve"> PAGE  \* MERGEFORMAT </w:instrText>
                </w:r>
                <w:r>
                  <w:fldChar w:fldCharType="separate"/>
                </w:r>
                <w:r>
                  <w:t>1</w:t>
                </w:r>
                <w:r>
                  <w:fldChar w:fldCharType="end"/>
                </w:r>
              </w:p>
            </w:txbxContent>
          </v:textbox>
        </v:shape>
      </w:pict>
    </w:r>
  </w:p>
  <w:p w14:paraId="38F4803A">
    <w:pPr>
      <w:pStyle w:val="2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0F074">
    <w:pPr>
      <w:pStyle w:val="234"/>
      <w:tabs>
        <w:tab w:val="center" w:pos="4439"/>
      </w:tabs>
    </w:pPr>
    <w:r>
      <w:pict>
        <v:shape id="_x0000_s1027" o:spid="_x0000_s1027" o:spt="202" type="#_x0000_t202" style="position:absolute;left:0pt;margin-top:0pt;height:12.05pt;width:9.05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">
          <v:path/>
          <v:fill on="f" focussize="0,0"/>
          <v:stroke on="f" joinstyle="miter"/>
          <v:imagedata o:title=""/>
          <o:lock v:ext="edit"/>
          <v:textbox inset="0mm,0mm,0mm,0mm" style="mso-fit-shape-to-text:t;">
            <w:txbxContent>
              <w:p w14:paraId="3B59480B"/>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3470F">
    <w:pPr>
      <w:pStyle w:val="234"/>
      <w:jc w:val="center"/>
    </w:pPr>
    <w:r>
      <w:pict>
        <v:shape id="_x0000_s1026" o:spid="_x0000_s1026" o:spt="202" type="#_x0000_t202" style="position:absolute;left:0pt;margin-top:0pt;height:10.35pt;width:13.55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">
          <v:path/>
          <v:fill on="f" focussize="0,0"/>
          <v:stroke on="f" joinstyle="miter"/>
          <v:imagedata o:title=""/>
          <o:lock v:ext="edit"/>
          <v:textbox inset="0mm,0mm,0mm,0mm" style="mso-fit-shape-to-text:t;">
            <w:txbxContent>
              <w:p w14:paraId="6BDCE8A8">
                <w:pPr>
                  <w:pStyle w:val="234"/>
                  <w:jc w:val="center"/>
                </w:pPr>
                <w:r>
                  <w:fldChar w:fldCharType="begin"/>
                </w:r>
                <w:r>
                  <w:instrText xml:space="preserve"> PAGE  \* MERGEFORMAT </w:instrText>
                </w:r>
                <w:r>
                  <w:fldChar w:fldCharType="separate"/>
                </w:r>
                <w:r>
                  <w:t>125</w:t>
                </w:r>
                <w:r>
                  <w:fldChar w:fldCharType="end"/>
                </w:r>
              </w:p>
            </w:txbxContent>
          </v:textbox>
        </v:shape>
      </w:pict>
    </w:r>
  </w:p>
  <w:p w14:paraId="1919F6B9">
    <w:pPr>
      <w:pStyle w:val="2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32E14">
    <w:pPr>
      <w:pStyle w:val="234"/>
    </w:pPr>
    <w:r>
      <w:pict>
        <v:shape id="_x0000_s1025" o:spid="_x0000_s1025" o:spt="202" type="#_x0000_t202" style="position:absolute;left:0pt;margin-top:0pt;height:10.35pt;width:13.55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">
          <v:path/>
          <v:fill on="f" focussize="0,0"/>
          <v:stroke on="f" joinstyle="miter"/>
          <v:imagedata o:title=""/>
          <o:lock v:ext="edit"/>
          <v:textbox inset="0mm,0mm,0mm,0mm" style="mso-fit-shape-to-text:t;">
            <w:txbxContent>
              <w:p w14:paraId="3A97B718">
                <w:pPr>
                  <w:pStyle w:val="234"/>
                </w:pPr>
                <w:r>
                  <w:rPr>
                    <w:rFonts w:hint="eastAsia"/>
                  </w:rPr>
                  <w:fldChar w:fldCharType="begin"/>
                </w:r>
                <w:r>
                  <w:rPr>
                    <w:rFonts w:hint="eastAsia"/>
                  </w:rPr>
                  <w:instrText xml:space="preserve"> PAGE  \* MERGEFORMAT </w:instrText>
                </w:r>
                <w:r>
                  <w:rPr>
                    <w:rFonts w:hint="eastAsia"/>
                  </w:rPr>
                  <w:fldChar w:fldCharType="separate"/>
                </w:r>
                <w:r>
                  <w:t>113</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EBBAB">
    <w:pPr>
      <w:pStyle w:val="236"/>
      <w:pBdr>
        <w:bottom w:val="none" w:color="000000"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39017">
    <w:pPr>
      <w:pStyle w:val="236"/>
      <w:pBdr>
        <w:bottom w:val="none" w:color="000000"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FEA6C">
    <w:pPr>
      <w:pBdr>
        <w:bottom w:val="single" w:color="000000" w:sz="6" w:space="1"/>
      </w:pBdr>
      <w:tabs>
        <w:tab w:val="center" w:pos="4153"/>
        <w:tab w:val="right" w:pos="8306"/>
      </w:tabs>
      <w:jc w:val="center"/>
      <w:rPr>
        <w:rFonts w:hAnsi="Courier New"/>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AB8F4"/>
    <w:multiLevelType w:val="multilevel"/>
    <w:tmpl w:val="F7FAB8F4"/>
    <w:lvl w:ilvl="0" w:tentative="0">
      <w:start w:val="7"/>
      <w:numFmt w:val="chineseCounting"/>
      <w:suff w:val="space"/>
      <w:lvlText w:val="第%1章"/>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408860E8"/>
    <w:multiLevelType w:val="multilevel"/>
    <w:tmpl w:val="408860E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position w:val="0"/>
        <w:sz w:val="20"/>
        <w:szCs w:val="20"/>
        <w:u w:val="none"/>
        <w:shd w:val="clear" w:color="auto" w:fill="auto"/>
        <w:lang w:val="en-US" w:eastAsia="en-US" w:bidi="en-US"/>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NotTrackMoves/>
  <w:documentProtection w:enforcement="0"/>
  <w:defaultTabStop w:val="420"/>
  <w:characterSpacingControl w:val="doNotCompress"/>
  <w:hdrShapeDefaults>
    <o:shapelayout v:ext="edit">
      <o:idmap v:ext="edit" data="1"/>
    </o:shapelayout>
  </w:hdrShapeDefaults>
  <w:compat>
    <w:balanceSingleByteDoubleByteWidth/>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630A"/>
    <w:rsid w:val="000B5D4F"/>
    <w:rsid w:val="002C630A"/>
    <w:rsid w:val="0038698E"/>
    <w:rsid w:val="00392BBC"/>
    <w:rsid w:val="003A29F7"/>
    <w:rsid w:val="00484E9F"/>
    <w:rsid w:val="005770A1"/>
    <w:rsid w:val="006213D8"/>
    <w:rsid w:val="006A1191"/>
    <w:rsid w:val="00BF1D64"/>
    <w:rsid w:val="00BF71A7"/>
    <w:rsid w:val="00CA0C71"/>
    <w:rsid w:val="00F12982"/>
    <w:rsid w:val="0550328D"/>
    <w:rsid w:val="072A2A16"/>
    <w:rsid w:val="116E0A43"/>
    <w:rsid w:val="2FC61A8A"/>
    <w:rsid w:val="3A3C618F"/>
    <w:rsid w:val="600F1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qFormat="1" w:uiPriority="39" w:semiHidden="0" w:name="toc 3"/>
    <w:lsdException w:uiPriority="39" w:semiHidden="0" w:name="toc 4"/>
    <w:lsdException w:uiPriority="39" w:semiHidden="0" w:name="toc 5"/>
    <w:lsdException w:qFormat="1"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semiHidden="0" w:name="caption"/>
    <w:lsdException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qFormat/>
    <w:uiPriority w:val="9"/>
    <w:pPr>
      <w:keepNext/>
      <w:keepLines/>
      <w:spacing w:before="360" w:after="80"/>
      <w:outlineLvl w:val="0"/>
    </w:pPr>
    <w:rPr>
      <w:rFonts w:ascii="Arial" w:hAnsi="Arial" w:eastAsia="Arial" w:cs="Arial"/>
      <w:color w:val="365F91"/>
      <w:sz w:val="40"/>
      <w:szCs w:val="40"/>
    </w:rPr>
  </w:style>
  <w:style w:type="paragraph" w:styleId="3">
    <w:name w:val="heading 2"/>
    <w:basedOn w:val="1"/>
    <w:next w:val="1"/>
    <w:unhideWhenUsed/>
    <w:qFormat/>
    <w:uiPriority w:val="9"/>
    <w:pPr>
      <w:keepNext/>
      <w:keepLines/>
      <w:spacing w:before="160" w:after="80"/>
      <w:outlineLvl w:val="1"/>
    </w:pPr>
    <w:rPr>
      <w:rFonts w:ascii="Arial" w:hAnsi="Arial" w:eastAsia="Arial" w:cs="Arial"/>
      <w:color w:val="365F91"/>
      <w:sz w:val="32"/>
      <w:szCs w:val="32"/>
    </w:rPr>
  </w:style>
  <w:style w:type="paragraph" w:styleId="4">
    <w:name w:val="heading 3"/>
    <w:basedOn w:val="1"/>
    <w:next w:val="1"/>
    <w:unhideWhenUsed/>
    <w:qFormat/>
    <w:uiPriority w:val="9"/>
    <w:pPr>
      <w:keepNext/>
      <w:keepLines/>
      <w:spacing w:before="160" w:after="80"/>
      <w:outlineLvl w:val="2"/>
    </w:pPr>
    <w:rPr>
      <w:rFonts w:ascii="Arial" w:hAnsi="Arial" w:eastAsia="Arial" w:cs="Arial"/>
      <w:color w:val="365F91"/>
      <w:sz w:val="28"/>
      <w:szCs w:val="28"/>
    </w:rPr>
  </w:style>
  <w:style w:type="paragraph" w:styleId="5">
    <w:name w:val="heading 4"/>
    <w:basedOn w:val="1"/>
    <w:next w:val="1"/>
    <w:unhideWhenUsed/>
    <w:qFormat/>
    <w:uiPriority w:val="9"/>
    <w:pPr>
      <w:keepNext/>
      <w:keepLines/>
      <w:spacing w:before="80" w:after="40"/>
      <w:outlineLvl w:val="3"/>
    </w:pPr>
    <w:rPr>
      <w:rFonts w:ascii="Arial" w:hAnsi="Arial" w:eastAsia="Arial" w:cs="Arial"/>
      <w:i/>
      <w:iCs/>
      <w:color w:val="365F91"/>
    </w:rPr>
  </w:style>
  <w:style w:type="paragraph" w:styleId="6">
    <w:name w:val="heading 5"/>
    <w:basedOn w:val="1"/>
    <w:next w:val="1"/>
    <w:unhideWhenUsed/>
    <w:qFormat/>
    <w:uiPriority w:val="9"/>
    <w:pPr>
      <w:keepNext/>
      <w:keepLines/>
      <w:spacing w:before="80" w:after="40"/>
      <w:outlineLvl w:val="4"/>
    </w:pPr>
    <w:rPr>
      <w:rFonts w:ascii="Arial" w:hAnsi="Arial" w:eastAsia="Arial" w:cs="Arial"/>
      <w:color w:val="365F91"/>
    </w:rPr>
  </w:style>
  <w:style w:type="paragraph" w:styleId="7">
    <w:name w:val="heading 6"/>
    <w:basedOn w:val="1"/>
    <w:next w:val="1"/>
    <w:link w:val="165"/>
    <w:unhideWhenUsed/>
    <w:qFormat/>
    <w:uiPriority w:val="9"/>
    <w:pPr>
      <w:keepNext/>
      <w:keepLines/>
      <w:spacing w:before="40"/>
      <w:outlineLvl w:val="5"/>
    </w:pPr>
    <w:rPr>
      <w:rFonts w:ascii="Arial" w:hAnsi="Arial" w:eastAsia="Arial" w:cs="Arial"/>
      <w:i/>
      <w:iCs/>
      <w:color w:val="595959"/>
    </w:rPr>
  </w:style>
  <w:style w:type="paragraph" w:styleId="8">
    <w:name w:val="heading 7"/>
    <w:basedOn w:val="1"/>
    <w:next w:val="1"/>
    <w:link w:val="166"/>
    <w:unhideWhenUsed/>
    <w:qFormat/>
    <w:uiPriority w:val="9"/>
    <w:pPr>
      <w:keepNext/>
      <w:keepLines/>
      <w:spacing w:before="40"/>
      <w:outlineLvl w:val="6"/>
    </w:pPr>
    <w:rPr>
      <w:rFonts w:ascii="Arial" w:hAnsi="Arial" w:eastAsia="Arial" w:cs="Arial"/>
      <w:color w:val="595959"/>
    </w:rPr>
  </w:style>
  <w:style w:type="paragraph" w:styleId="9">
    <w:name w:val="heading 8"/>
    <w:basedOn w:val="1"/>
    <w:next w:val="1"/>
    <w:link w:val="167"/>
    <w:unhideWhenUsed/>
    <w:qFormat/>
    <w:uiPriority w:val="9"/>
    <w:pPr>
      <w:keepNext/>
      <w:keepLines/>
      <w:outlineLvl w:val="7"/>
    </w:pPr>
    <w:rPr>
      <w:rFonts w:ascii="Arial" w:hAnsi="Arial" w:eastAsia="Arial" w:cs="Arial"/>
      <w:i/>
      <w:iCs/>
      <w:color w:val="272727"/>
    </w:rPr>
  </w:style>
  <w:style w:type="paragraph" w:styleId="10">
    <w:name w:val="heading 9"/>
    <w:basedOn w:val="1"/>
    <w:next w:val="1"/>
    <w:link w:val="168"/>
    <w:unhideWhenUsed/>
    <w:qFormat/>
    <w:uiPriority w:val="9"/>
    <w:pPr>
      <w:keepNext/>
      <w:keepLines/>
      <w:outlineLvl w:val="8"/>
    </w:pPr>
    <w:rPr>
      <w:rFonts w:ascii="Arial" w:hAnsi="Arial" w:eastAsia="Arial" w:cs="Arial"/>
      <w:i/>
      <w:iCs/>
      <w:color w:val="272727"/>
    </w:rPr>
  </w:style>
  <w:style w:type="character" w:default="1" w:styleId="32">
    <w:name w:val="Default Paragraph Font"/>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uiPriority w:val="39"/>
    <w:pPr>
      <w:spacing w:after="100"/>
      <w:ind w:left="1320"/>
    </w:pPr>
  </w:style>
  <w:style w:type="paragraph" w:styleId="12">
    <w:name w:val="caption"/>
    <w:basedOn w:val="1"/>
    <w:next w:val="1"/>
    <w:unhideWhenUsed/>
    <w:qFormat/>
    <w:uiPriority w:val="35"/>
    <w:pPr>
      <w:spacing w:after="200"/>
    </w:pPr>
    <w:rPr>
      <w:i/>
      <w:iCs/>
      <w:color w:val="1F497D"/>
      <w:sz w:val="18"/>
      <w:szCs w:val="18"/>
    </w:rPr>
  </w:style>
  <w:style w:type="paragraph" w:styleId="13">
    <w:name w:val="annotation text"/>
    <w:basedOn w:val="1"/>
    <w:link w:val="429"/>
    <w:semiHidden/>
    <w:unhideWhenUsed/>
    <w:uiPriority w:val="99"/>
    <w:pPr>
      <w:jc w:val="left"/>
    </w:pPr>
  </w:style>
  <w:style w:type="paragraph" w:styleId="14">
    <w:name w:val="toc 5"/>
    <w:basedOn w:val="1"/>
    <w:next w:val="1"/>
    <w:unhideWhenUsed/>
    <w:uiPriority w:val="39"/>
    <w:pPr>
      <w:spacing w:after="100"/>
      <w:ind w:left="880"/>
    </w:pPr>
  </w:style>
  <w:style w:type="paragraph" w:styleId="15">
    <w:name w:val="toc 3"/>
    <w:basedOn w:val="1"/>
    <w:next w:val="1"/>
    <w:unhideWhenUsed/>
    <w:qFormat/>
    <w:uiPriority w:val="39"/>
    <w:pPr>
      <w:spacing w:after="100"/>
      <w:ind w:left="440"/>
    </w:pPr>
  </w:style>
  <w:style w:type="paragraph" w:styleId="16">
    <w:name w:val="toc 8"/>
    <w:basedOn w:val="1"/>
    <w:next w:val="1"/>
    <w:unhideWhenUsed/>
    <w:uiPriority w:val="39"/>
    <w:pPr>
      <w:spacing w:after="100"/>
      <w:ind w:left="1540"/>
    </w:pPr>
  </w:style>
  <w:style w:type="paragraph" w:styleId="17">
    <w:name w:val="endnote text"/>
    <w:basedOn w:val="1"/>
    <w:link w:val="181"/>
    <w:semiHidden/>
    <w:unhideWhenUsed/>
    <w:uiPriority w:val="99"/>
    <w:rPr>
      <w:sz w:val="20"/>
      <w:szCs w:val="20"/>
    </w:rPr>
  </w:style>
  <w:style w:type="paragraph" w:styleId="18">
    <w:name w:val="footer"/>
    <w:basedOn w:val="1"/>
    <w:unhideWhenUsed/>
    <w:uiPriority w:val="99"/>
    <w:pPr>
      <w:tabs>
        <w:tab w:val="center" w:pos="4844"/>
        <w:tab w:val="right" w:pos="9689"/>
      </w:tabs>
    </w:pPr>
  </w:style>
  <w:style w:type="paragraph" w:styleId="19">
    <w:name w:val="header"/>
    <w:basedOn w:val="1"/>
    <w:unhideWhenUsed/>
    <w:qFormat/>
    <w:uiPriority w:val="99"/>
    <w:pPr>
      <w:tabs>
        <w:tab w:val="center" w:pos="4844"/>
        <w:tab w:val="right" w:pos="9689"/>
      </w:tabs>
    </w:pPr>
  </w:style>
  <w:style w:type="paragraph" w:styleId="20">
    <w:name w:val="toc 1"/>
    <w:basedOn w:val="1"/>
    <w:next w:val="1"/>
    <w:unhideWhenUsed/>
    <w:uiPriority w:val="39"/>
    <w:pPr>
      <w:spacing w:after="100"/>
    </w:pPr>
  </w:style>
  <w:style w:type="paragraph" w:styleId="21">
    <w:name w:val="toc 4"/>
    <w:basedOn w:val="1"/>
    <w:next w:val="1"/>
    <w:unhideWhenUsed/>
    <w:uiPriority w:val="39"/>
    <w:pPr>
      <w:spacing w:after="100"/>
      <w:ind w:left="660"/>
    </w:pPr>
  </w:style>
  <w:style w:type="paragraph" w:styleId="22">
    <w:name w:val="Subtitle"/>
    <w:basedOn w:val="1"/>
    <w:next w:val="1"/>
    <w:link w:val="169"/>
    <w:qFormat/>
    <w:uiPriority w:val="11"/>
    <w:rPr>
      <w:color w:val="595959"/>
      <w:spacing w:val="15"/>
      <w:sz w:val="28"/>
      <w:szCs w:val="28"/>
    </w:rPr>
  </w:style>
  <w:style w:type="paragraph" w:styleId="23">
    <w:name w:val="footnote text"/>
    <w:basedOn w:val="1"/>
    <w:semiHidden/>
    <w:unhideWhenUsed/>
    <w:uiPriority w:val="99"/>
    <w:rPr>
      <w:sz w:val="20"/>
      <w:szCs w:val="20"/>
    </w:rPr>
  </w:style>
  <w:style w:type="paragraph" w:styleId="24">
    <w:name w:val="toc 6"/>
    <w:basedOn w:val="1"/>
    <w:next w:val="1"/>
    <w:unhideWhenUsed/>
    <w:qFormat/>
    <w:uiPriority w:val="39"/>
    <w:pPr>
      <w:spacing w:after="100"/>
      <w:ind w:left="1100"/>
    </w:pPr>
  </w:style>
  <w:style w:type="paragraph" w:styleId="25">
    <w:name w:val="table of figures"/>
    <w:basedOn w:val="1"/>
    <w:next w:val="1"/>
    <w:unhideWhenUsed/>
    <w:uiPriority w:val="99"/>
  </w:style>
  <w:style w:type="paragraph" w:styleId="26">
    <w:name w:val="toc 2"/>
    <w:basedOn w:val="1"/>
    <w:next w:val="1"/>
    <w:unhideWhenUsed/>
    <w:uiPriority w:val="39"/>
    <w:pPr>
      <w:spacing w:after="100"/>
      <w:ind w:left="220"/>
    </w:pPr>
  </w:style>
  <w:style w:type="paragraph" w:styleId="27">
    <w:name w:val="toc 9"/>
    <w:basedOn w:val="1"/>
    <w:next w:val="1"/>
    <w:unhideWhenUsed/>
    <w:uiPriority w:val="39"/>
    <w:pPr>
      <w:spacing w:after="100"/>
      <w:ind w:left="1760"/>
    </w:pPr>
  </w:style>
  <w:style w:type="paragraph" w:styleId="28">
    <w:name w:val="Title"/>
    <w:basedOn w:val="1"/>
    <w:next w:val="1"/>
    <w:qFormat/>
    <w:uiPriority w:val="10"/>
    <w:pPr>
      <w:spacing w:after="80"/>
      <w:contextualSpacing/>
    </w:pPr>
    <w:rPr>
      <w:rFonts w:ascii="Arial" w:hAnsi="Arial" w:eastAsia="Arial" w:cs="Arial"/>
      <w:spacing w:val="-10"/>
      <w:sz w:val="56"/>
      <w:szCs w:val="56"/>
    </w:rPr>
  </w:style>
  <w:style w:type="paragraph" w:styleId="29">
    <w:name w:val="annotation subject"/>
    <w:basedOn w:val="13"/>
    <w:next w:val="13"/>
    <w:link w:val="430"/>
    <w:semiHidden/>
    <w:unhideWhenUsed/>
    <w:uiPriority w:val="99"/>
    <w:rPr>
      <w:b/>
      <w:bCs/>
    </w:rPr>
  </w:style>
  <w:style w:type="table" w:styleId="31">
    <w:name w:val="Table Grid"/>
    <w:basedOn w:val="3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
    <w:name w:val="Strong"/>
    <w:qFormat/>
    <w:uiPriority w:val="22"/>
    <w:rPr>
      <w:b/>
      <w:bCs/>
    </w:rPr>
  </w:style>
  <w:style w:type="character" w:styleId="34">
    <w:name w:val="endnote reference"/>
    <w:semiHidden/>
    <w:unhideWhenUsed/>
    <w:uiPriority w:val="99"/>
    <w:rPr>
      <w:vertAlign w:val="superscript"/>
    </w:rPr>
  </w:style>
  <w:style w:type="character" w:styleId="35">
    <w:name w:val="FollowedHyperlink"/>
    <w:semiHidden/>
    <w:unhideWhenUsed/>
    <w:uiPriority w:val="99"/>
    <w:rPr>
      <w:color w:val="800080"/>
      <w:u w:val="single"/>
    </w:rPr>
  </w:style>
  <w:style w:type="character" w:styleId="36">
    <w:name w:val="Emphasis"/>
    <w:qFormat/>
    <w:uiPriority w:val="20"/>
    <w:rPr>
      <w:i/>
      <w:iCs/>
    </w:rPr>
  </w:style>
  <w:style w:type="character" w:styleId="37">
    <w:name w:val="Hyperlink"/>
    <w:unhideWhenUsed/>
    <w:uiPriority w:val="99"/>
    <w:rPr>
      <w:color w:val="0000FF"/>
      <w:u w:val="single"/>
    </w:rPr>
  </w:style>
  <w:style w:type="character" w:styleId="38">
    <w:name w:val="annotation reference"/>
    <w:semiHidden/>
    <w:unhideWhenUsed/>
    <w:uiPriority w:val="99"/>
    <w:rPr>
      <w:sz w:val="21"/>
      <w:szCs w:val="21"/>
    </w:rPr>
  </w:style>
  <w:style w:type="character" w:styleId="39">
    <w:name w:val="footnote reference"/>
    <w:semiHidden/>
    <w:unhideWhenUsed/>
    <w:uiPriority w:val="99"/>
    <w:rPr>
      <w:vertAlign w:val="superscript"/>
    </w:rPr>
  </w:style>
  <w:style w:type="table" w:customStyle="1" w:styleId="40">
    <w:name w:val="Table Grid Light"/>
    <w:basedOn w:val="30"/>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customStyle="1" w:styleId="41">
    <w:name w:val="无格式表格 11"/>
    <w:basedOn w:val="30"/>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2F2F2" w:fill="F2F2F2"/>
      </w:tcPr>
    </w:tblStylePr>
    <w:tblStylePr w:type="band1Horz">
      <w:tcPr>
        <w:shd w:val="clear" w:color="F2F2F2" w:fill="F2F2F2"/>
      </w:tcPr>
    </w:tblStylePr>
  </w:style>
  <w:style w:type="table" w:customStyle="1" w:styleId="42">
    <w:name w:val="无格式表格 21"/>
    <w:basedOn w:val="30"/>
    <w:qFormat/>
    <w:uiPriority w:val="59"/>
    <w:tblPr>
      <w:tblBorders>
        <w:top w:val="single" w:color="000000" w:sz="4" w:space="0"/>
        <w:left w:val="none" w:color="000000" w:sz="4" w:space="0"/>
        <w:bottom w:val="single" w:color="000000" w:sz="4" w:space="0"/>
        <w:right w:val="none" w:color="000000" w:sz="4" w:space="0"/>
      </w:tblBorders>
    </w:tblPr>
    <w:tblStylePr w:type="firstRow">
      <w:rPr>
        <w:rFonts w:ascii="Arial" w:hAnsi="Arial"/>
        <w:b/>
        <w:color w:val="404040"/>
        <w:sz w:val="22"/>
      </w:rPr>
      <w:tcPr>
        <w:tcBorders>
          <w:top w:val="single" w:color="000000" w:sz="4" w:space="0"/>
          <w:bottom w:val="single" w:color="000000"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band1Horz">
      <w:tcPr>
        <w:tcBorders>
          <w:top w:val="single" w:color="000000" w:sz="4" w:space="0"/>
          <w:bottom w:val="single" w:color="000000" w:sz="4" w:space="0"/>
        </w:tcBorders>
      </w:tcPr>
    </w:tblStylePr>
  </w:style>
  <w:style w:type="table" w:customStyle="1" w:styleId="43">
    <w:name w:val="无格式表格 31"/>
    <w:basedOn w:val="30"/>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44">
    <w:name w:val="无格式表格 41"/>
    <w:basedOn w:val="30"/>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45">
    <w:name w:val="无格式表格 51"/>
    <w:basedOn w:val="30"/>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46">
    <w:name w:val="网格表 1 浅色1"/>
    <w:basedOn w:val="30"/>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firstRow">
      <w:rPr>
        <w:b/>
        <w:color w:val="404040"/>
      </w:rPr>
      <w:tcPr>
        <w:tcBorders>
          <w:bottom w:val="single" w:color="6A6A6A"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style>
  <w:style w:type="table" w:customStyle="1" w:styleId="47">
    <w:name w:val="Grid Table 1 Light - Accent 1"/>
    <w:basedOn w:val="30"/>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Pr>
    <w:tblStylePr w:type="firstRow">
      <w:rPr>
        <w:b/>
        <w:color w:val="404040"/>
      </w:rPr>
      <w:tcPr>
        <w:tcBorders>
          <w:bottom w:val="single" w:color="97B4D8"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style>
  <w:style w:type="table" w:customStyle="1" w:styleId="48">
    <w:name w:val="Grid Table 1 Light - Accent 2"/>
    <w:basedOn w:val="30"/>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Pr>
    <w:tblStylePr w:type="firstRow">
      <w:rPr>
        <w:b/>
        <w:color w:val="404040"/>
      </w:rPr>
      <w:tcPr>
        <w:tcBorders>
          <w:bottom w:val="single" w:color="DA9896"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style>
  <w:style w:type="table" w:customStyle="1" w:styleId="49">
    <w:name w:val="Grid Table 1 Light - Accent 3"/>
    <w:basedOn w:val="30"/>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firstRow">
      <w:rPr>
        <w:b/>
        <w:color w:val="404040"/>
      </w:rPr>
      <w:tcPr>
        <w:tcBorders>
          <w:bottom w:val="single" w:color="C4D79D"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50">
    <w:name w:val="Grid Table 1 Light - Accent 4"/>
    <w:basedOn w:val="30"/>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firstRow">
      <w:rPr>
        <w:b/>
        <w:color w:val="404040"/>
      </w:rPr>
      <w:tcPr>
        <w:tcBorders>
          <w:bottom w:val="single" w:color="B4A4C8"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51">
    <w:name w:val="Grid Table 1 Light - Accent 5"/>
    <w:basedOn w:val="30"/>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blStylePr w:type="firstRow">
      <w:rPr>
        <w:b/>
        <w:color w:val="404040"/>
      </w:rPr>
      <w:tcPr>
        <w:tcBorders>
          <w:bottom w:val="single" w:color="95CEDD"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style>
  <w:style w:type="table" w:customStyle="1" w:styleId="52">
    <w:name w:val="Grid Table 1 Light - Accent 6"/>
    <w:basedOn w:val="30"/>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firstRow">
      <w:rPr>
        <w:b/>
        <w:color w:val="404040"/>
      </w:rPr>
      <w:tcPr>
        <w:tcBorders>
          <w:bottom w:val="single" w:color="FAC192"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table" w:customStyle="1" w:styleId="53">
    <w:name w:val="网格表 21"/>
    <w:basedOn w:val="30"/>
    <w:qFormat/>
    <w:uiPriority w:val="99"/>
    <w:tblPr>
      <w:tblBorders>
        <w:bottom w:val="single" w:color="6A6A6A" w:sz="4" w:space="0"/>
        <w:insideH w:val="single" w:color="6A6A6A" w:sz="4" w:space="0"/>
        <w:insideV w:val="single" w:color="6A6A6A" w:sz="4" w:space="0"/>
      </w:tblBorders>
    </w:tblPr>
    <w:tblStylePr w:type="firstRow">
      <w:rPr>
        <w:b/>
        <w:color w:val="404040"/>
      </w:rPr>
      <w:tcPr>
        <w:tcBorders>
          <w:top w:val="nil"/>
          <w:left w:val="nil"/>
          <w:bottom w:val="single" w:color="6A6A6A" w:sz="12" w:space="0"/>
          <w:right w:val="nil"/>
        </w:tcBorders>
        <w:shd w:val="clear" w:color="FFFFFF" w:fill="auto"/>
      </w:tcPr>
    </w:tblStylePr>
    <w:tblStylePr w:type="lastRow">
      <w:rPr>
        <w:b/>
        <w:color w:val="404040"/>
      </w:rPr>
      <w:tcPr>
        <w:tcBorders>
          <w:top w:val="single" w:color="6A6A6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54">
    <w:name w:val="Grid Table 2 - Accent 1"/>
    <w:basedOn w:val="30"/>
    <w:qFormat/>
    <w:uiPriority w:val="99"/>
    <w:tblPr>
      <w:tblBorders>
        <w:bottom w:val="single" w:color="5D8AC2" w:sz="4" w:space="0"/>
        <w:insideH w:val="single" w:color="5D8AC2" w:sz="4" w:space="0"/>
        <w:insideV w:val="single" w:color="5D8AC2" w:sz="4" w:space="0"/>
      </w:tblBorders>
    </w:tblPr>
    <w:tblStylePr w:type="firstRow">
      <w:rPr>
        <w:b/>
        <w:color w:val="404040"/>
      </w:rPr>
      <w:tcPr>
        <w:tcBorders>
          <w:top w:val="nil"/>
          <w:left w:val="nil"/>
          <w:bottom w:val="single" w:color="5D8AC2" w:sz="12" w:space="0"/>
          <w:right w:val="nil"/>
        </w:tcBorders>
        <w:shd w:val="clear" w:color="FFFFFF" w:fill="auto"/>
      </w:tcPr>
    </w:tblStylePr>
    <w:tblStylePr w:type="lastRow">
      <w:rPr>
        <w:b/>
        <w:color w:val="404040"/>
      </w:rPr>
      <w:tcPr>
        <w:tcBorders>
          <w:top w:val="single" w:color="5D8AC2"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5F1" w:fill="DAE5F1"/>
      </w:tcPr>
    </w:tblStylePr>
    <w:tblStylePr w:type="band1Horz">
      <w:rPr>
        <w:rFonts w:ascii="Arial" w:hAnsi="Arial"/>
        <w:color w:val="404040"/>
        <w:sz w:val="22"/>
      </w:rPr>
      <w:tcPr>
        <w:shd w:val="clear" w:color="DAE5F1" w:fill="DAE5F1"/>
      </w:tcPr>
    </w:tblStylePr>
  </w:style>
  <w:style w:type="table" w:customStyle="1" w:styleId="55">
    <w:name w:val="Grid Table 2 - Accent 2"/>
    <w:basedOn w:val="30"/>
    <w:qFormat/>
    <w:uiPriority w:val="99"/>
    <w:tblPr>
      <w:tblBorders>
        <w:bottom w:val="single" w:color="D99695" w:sz="4" w:space="0"/>
        <w:insideH w:val="single" w:color="D99695" w:sz="4" w:space="0"/>
        <w:insideV w:val="single" w:color="D99695" w:sz="4" w:space="0"/>
      </w:tblBorders>
    </w:tblPr>
    <w:tblStylePr w:type="firstRow">
      <w:rPr>
        <w:b/>
        <w:color w:val="404040"/>
      </w:rPr>
      <w:tcPr>
        <w:tcBorders>
          <w:top w:val="nil"/>
          <w:left w:val="nil"/>
          <w:bottom w:val="single" w:color="D99695" w:sz="12" w:space="0"/>
          <w:right w:val="nil"/>
        </w:tcBorders>
        <w:shd w:val="clear" w:color="FFFFFF" w:fill="auto"/>
      </w:tcPr>
    </w:tblStylePr>
    <w:tblStylePr w:type="lastRow">
      <w:rPr>
        <w:b/>
        <w:color w:val="404040"/>
      </w:rPr>
      <w:tcPr>
        <w:tcBorders>
          <w:top w:val="single" w:color="D996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56">
    <w:name w:val="Grid Table 2 - Accent 3"/>
    <w:basedOn w:val="30"/>
    <w:qFormat/>
    <w:uiPriority w:val="99"/>
    <w:tblPr>
      <w:tblBorders>
        <w:bottom w:val="single" w:color="9ABB59" w:sz="4" w:space="0"/>
        <w:insideH w:val="single" w:color="9ABB59" w:sz="4" w:space="0"/>
        <w:insideV w:val="single" w:color="9ABB59" w:sz="4" w:space="0"/>
      </w:tblBorders>
    </w:tblPr>
    <w:tblStylePr w:type="firstRow">
      <w:rPr>
        <w:b/>
        <w:color w:val="404040"/>
      </w:rPr>
      <w:tcPr>
        <w:tcBorders>
          <w:top w:val="nil"/>
          <w:left w:val="nil"/>
          <w:bottom w:val="single" w:color="9ABB59" w:sz="12" w:space="0"/>
          <w:right w:val="nil"/>
        </w:tcBorders>
        <w:shd w:val="clear" w:color="FFFFFF" w:fill="auto"/>
      </w:tcPr>
    </w:tblStylePr>
    <w:tblStylePr w:type="lastRow">
      <w:rPr>
        <w:b/>
        <w:color w:val="404040"/>
      </w:rPr>
      <w:tcPr>
        <w:tcBorders>
          <w:top w:val="single" w:color="9ABB59"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57">
    <w:name w:val="Grid Table 2 - Accent 4"/>
    <w:basedOn w:val="30"/>
    <w:qFormat/>
    <w:uiPriority w:val="99"/>
    <w:tblPr>
      <w:tblBorders>
        <w:bottom w:val="single" w:color="B2A1C6" w:sz="4" w:space="0"/>
        <w:insideH w:val="single" w:color="B2A1C6" w:sz="4" w:space="0"/>
        <w:insideV w:val="single" w:color="B2A1C6" w:sz="4" w:space="0"/>
      </w:tblBorders>
    </w:tblPr>
    <w:tblStylePr w:type="firstRow">
      <w:rPr>
        <w:b/>
        <w:color w:val="404040"/>
      </w:rPr>
      <w:tcPr>
        <w:tcBorders>
          <w:top w:val="nil"/>
          <w:left w:val="nil"/>
          <w:bottom w:val="single" w:color="B2A1C6" w:sz="12" w:space="0"/>
          <w:right w:val="nil"/>
        </w:tcBorders>
        <w:shd w:val="clear" w:color="FFFFFF" w:fill="auto"/>
      </w:tcPr>
    </w:tblStylePr>
    <w:tblStylePr w:type="lastRow">
      <w:rPr>
        <w:b/>
        <w:color w:val="404040"/>
      </w:rPr>
      <w:tcPr>
        <w:tcBorders>
          <w:top w:val="single" w:color="B2A1C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58">
    <w:name w:val="Grid Table 2 - Accent 5"/>
    <w:basedOn w:val="30"/>
    <w:qFormat/>
    <w:uiPriority w:val="99"/>
    <w:tblPr>
      <w:tblBorders>
        <w:bottom w:val="single" w:color="4BACC6" w:sz="4" w:space="0"/>
        <w:insideH w:val="single" w:color="4BACC6" w:sz="4" w:space="0"/>
        <w:insideV w:val="single" w:color="4BACC6" w:sz="4" w:space="0"/>
      </w:tblBorders>
    </w:tblPr>
    <w:tblStylePr w:type="firstRow">
      <w:rPr>
        <w:b/>
        <w:color w:val="404040"/>
      </w:rPr>
      <w:tcPr>
        <w:tcBorders>
          <w:top w:val="nil"/>
          <w:left w:val="nil"/>
          <w:bottom w:val="single" w:color="4BACC6" w:sz="12" w:space="0"/>
          <w:right w:val="nil"/>
        </w:tcBorders>
        <w:shd w:val="clear" w:color="FFFFFF" w:fill="auto"/>
      </w:tcPr>
    </w:tblStylePr>
    <w:tblStylePr w:type="lastRow">
      <w:rPr>
        <w:b/>
        <w:color w:val="404040"/>
      </w:rPr>
      <w:tcPr>
        <w:tcBorders>
          <w:top w:val="single" w:color="4BACC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59">
    <w:name w:val="Grid Table 2 - Accent 6"/>
    <w:basedOn w:val="30"/>
    <w:qFormat/>
    <w:uiPriority w:val="99"/>
    <w:tblPr>
      <w:tblBorders>
        <w:bottom w:val="single" w:color="F79646" w:sz="4" w:space="0"/>
        <w:insideH w:val="single" w:color="F79646" w:sz="4" w:space="0"/>
        <w:insideV w:val="single" w:color="F79646" w:sz="4" w:space="0"/>
      </w:tblBorders>
    </w:tblPr>
    <w:tblStylePr w:type="firstRow">
      <w:rPr>
        <w:b/>
        <w:color w:val="404040"/>
      </w:rPr>
      <w:tcPr>
        <w:tcBorders>
          <w:top w:val="nil"/>
          <w:left w:val="nil"/>
          <w:bottom w:val="single" w:color="F79646" w:sz="12" w:space="0"/>
          <w:right w:val="nil"/>
        </w:tcBorders>
        <w:shd w:val="clear" w:color="FFFFFF" w:fill="auto"/>
      </w:tcPr>
    </w:tblStylePr>
    <w:tblStylePr w:type="lastRow">
      <w:rPr>
        <w:b/>
        <w:color w:val="404040"/>
      </w:rPr>
      <w:tcPr>
        <w:tcBorders>
          <w:top w:val="single" w:color="F7964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60">
    <w:name w:val="网格表 31"/>
    <w:basedOn w:val="30"/>
    <w:qFormat/>
    <w:uiPriority w:val="99"/>
    <w:tblPr>
      <w:tblBorders>
        <w:bottom w:val="single" w:color="6A6A6A" w:sz="4" w:space="0"/>
        <w:insideH w:val="single" w:color="6A6A6A" w:sz="4" w:space="0"/>
        <w:insideV w:val="single" w:color="6A6A6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61">
    <w:name w:val="Grid Table 3 - Accent 1"/>
    <w:basedOn w:val="30"/>
    <w:qFormat/>
    <w:uiPriority w:val="99"/>
    <w:tblPr>
      <w:tblBorders>
        <w:bottom w:val="single" w:color="5D8AC2" w:sz="4" w:space="0"/>
        <w:insideH w:val="single" w:color="5D8AC2" w:sz="4" w:space="0"/>
        <w:insideV w:val="single" w:color="5D8AC2"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5F1" w:fill="DAE5F1"/>
      </w:tcPr>
    </w:tblStylePr>
    <w:tblStylePr w:type="band1Horz">
      <w:rPr>
        <w:rFonts w:ascii="Arial" w:hAnsi="Arial"/>
        <w:color w:val="404040"/>
        <w:sz w:val="22"/>
      </w:rPr>
      <w:tcPr>
        <w:shd w:val="clear" w:color="DAE5F1" w:fill="DAE5F1"/>
      </w:tcPr>
    </w:tblStylePr>
  </w:style>
  <w:style w:type="table" w:customStyle="1" w:styleId="62">
    <w:name w:val="Grid Table 3 - Accent 2"/>
    <w:basedOn w:val="30"/>
    <w:uiPriority w:val="99"/>
    <w:tblPr>
      <w:tblBorders>
        <w:bottom w:val="single" w:color="D99695" w:sz="4" w:space="0"/>
        <w:insideH w:val="single" w:color="D99695" w:sz="4" w:space="0"/>
        <w:insideV w:val="single" w:color="D996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63">
    <w:name w:val="Grid Table 3 - Accent 3"/>
    <w:basedOn w:val="30"/>
    <w:uiPriority w:val="99"/>
    <w:tblPr>
      <w:tblBorders>
        <w:bottom w:val="single" w:color="9ABB59" w:sz="4" w:space="0"/>
        <w:insideH w:val="single" w:color="9ABB59" w:sz="4" w:space="0"/>
        <w:insideV w:val="single" w:color="9ABB59"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64">
    <w:name w:val="Grid Table 3 - Accent 4"/>
    <w:basedOn w:val="30"/>
    <w:uiPriority w:val="99"/>
    <w:tblPr>
      <w:tblBorders>
        <w:bottom w:val="single" w:color="B2A1C6" w:sz="4" w:space="0"/>
        <w:insideH w:val="single" w:color="B2A1C6" w:sz="4" w:space="0"/>
        <w:insideV w:val="single" w:color="B2A1C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65">
    <w:name w:val="Grid Table 3 - Accent 5"/>
    <w:basedOn w:val="30"/>
    <w:uiPriority w:val="99"/>
    <w:tblPr>
      <w:tblBorders>
        <w:bottom w:val="single" w:color="4BACC6" w:sz="4" w:space="0"/>
        <w:insideH w:val="single" w:color="4BACC6" w:sz="4" w:space="0"/>
        <w:insideV w:val="single" w:color="4BACC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66">
    <w:name w:val="Grid Table 3 - Accent 6"/>
    <w:basedOn w:val="30"/>
    <w:uiPriority w:val="99"/>
    <w:tblPr>
      <w:tblBorders>
        <w:bottom w:val="single" w:color="F79646" w:sz="4" w:space="0"/>
        <w:insideH w:val="single" w:color="F79646" w:sz="4" w:space="0"/>
        <w:insideV w:val="single" w:color="F7964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67">
    <w:name w:val="网格表 41"/>
    <w:basedOn w:val="30"/>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firstRow">
      <w:rPr>
        <w:rFonts w:ascii="Arial" w:hAnsi="Arial"/>
        <w:b/>
        <w:color w:val="FFFFFF"/>
        <w:sz w:val="22"/>
      </w:rPr>
      <w:tcPr>
        <w:tcBorders>
          <w:top w:val="single" w:color="000000" w:sz="4" w:space="0"/>
          <w:left w:val="single" w:color="000000" w:sz="4" w:space="0"/>
          <w:bottom w:val="single" w:color="000000" w:sz="4" w:space="0"/>
          <w:right w:val="single" w:color="000000" w:sz="4" w:space="0"/>
        </w:tcBorders>
        <w:shd w:val="clear" w:color="000000" w:fill="000000"/>
      </w:tcPr>
    </w:tblStylePr>
    <w:tblStylePr w:type="lastRow">
      <w:rPr>
        <w:b/>
        <w:color w:val="404040"/>
      </w:rPr>
      <w:tcPr>
        <w:tcBorders>
          <w:top w:val="single" w:color="000000"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68">
    <w:name w:val="Grid Table 4 - Accent 1"/>
    <w:basedOn w:val="30"/>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Pr>
    <w:tblStylePr w:type="firstRow">
      <w:rPr>
        <w:rFonts w:ascii="Arial" w:hAnsi="Arial"/>
        <w:b/>
        <w:color w:val="FFFFFF"/>
        <w:sz w:val="22"/>
      </w:rPr>
      <w:tcPr>
        <w:tcBorders>
          <w:top w:val="single" w:color="5D8AC2" w:sz="4" w:space="0"/>
          <w:left w:val="single" w:color="5D8AC2" w:sz="4" w:space="0"/>
          <w:bottom w:val="single" w:color="5D8AC2" w:sz="4" w:space="0"/>
          <w:right w:val="single" w:color="5D8AC2" w:sz="4" w:space="0"/>
        </w:tcBorders>
        <w:shd w:val="clear" w:color="5D8AC2" w:fill="5D8AC2"/>
      </w:tcPr>
    </w:tblStylePr>
    <w:tblStylePr w:type="lastRow">
      <w:rPr>
        <w:b/>
        <w:color w:val="404040"/>
      </w:rPr>
      <w:tcPr>
        <w:tcBorders>
          <w:top w:val="single" w:color="5D8AC2"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fill="DCE6F2"/>
      </w:tcPr>
    </w:tblStylePr>
    <w:tblStylePr w:type="band1Horz">
      <w:rPr>
        <w:rFonts w:ascii="Arial" w:hAnsi="Arial"/>
        <w:color w:val="404040"/>
        <w:sz w:val="22"/>
      </w:rPr>
      <w:tcPr>
        <w:shd w:val="clear" w:color="DCE6F2" w:fill="DCE6F2"/>
      </w:tcPr>
    </w:tblStylePr>
  </w:style>
  <w:style w:type="table" w:customStyle="1" w:styleId="69">
    <w:name w:val="Grid Table 4 - Accent 2"/>
    <w:basedOn w:val="30"/>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Pr>
    <w:tblStylePr w:type="firstRow">
      <w:rPr>
        <w:rFonts w:ascii="Arial" w:hAnsi="Arial"/>
        <w:b/>
        <w:color w:val="FFFFFF"/>
        <w:sz w:val="22"/>
      </w:rPr>
      <w:tcPr>
        <w:tcBorders>
          <w:top w:val="single" w:color="D99695" w:sz="4" w:space="0"/>
          <w:left w:val="single" w:color="D99695" w:sz="4" w:space="0"/>
          <w:bottom w:val="single" w:color="D99695" w:sz="4" w:space="0"/>
          <w:right w:val="single" w:color="D99695" w:sz="4" w:space="0"/>
        </w:tcBorders>
        <w:shd w:val="clear" w:color="D99695" w:fill="D99695"/>
      </w:tcPr>
    </w:tblStylePr>
    <w:tblStylePr w:type="lastRow">
      <w:rPr>
        <w:b/>
        <w:color w:val="404040"/>
      </w:rPr>
      <w:tcPr>
        <w:tcBorders>
          <w:top w:val="single" w:color="D9969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70">
    <w:name w:val="Grid Table 4 - Accent 3"/>
    <w:basedOn w:val="30"/>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Pr>
    <w:tblStylePr w:type="firstRow">
      <w:rPr>
        <w:rFonts w:ascii="Arial" w:hAnsi="Arial"/>
        <w:b/>
        <w:color w:val="FFFFFF"/>
        <w:sz w:val="22"/>
      </w:rPr>
      <w:tcPr>
        <w:tcBorders>
          <w:top w:val="single" w:color="9ABB59" w:sz="4" w:space="0"/>
          <w:left w:val="single" w:color="9ABB59" w:sz="4" w:space="0"/>
          <w:bottom w:val="single" w:color="9ABB59" w:sz="4" w:space="0"/>
          <w:right w:val="single" w:color="9ABB59" w:sz="4" w:space="0"/>
        </w:tcBorders>
        <w:shd w:val="clear" w:color="9ABB59" w:fill="9ABB59"/>
      </w:tcPr>
    </w:tblStylePr>
    <w:tblStylePr w:type="lastRow">
      <w:rPr>
        <w:b/>
        <w:color w:val="404040"/>
      </w:rPr>
      <w:tcPr>
        <w:tcBorders>
          <w:top w:val="single" w:color="9ABB59"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71">
    <w:name w:val="Grid Table 4 - Accent 4"/>
    <w:basedOn w:val="30"/>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Pr>
    <w:tblStylePr w:type="firstRow">
      <w:rPr>
        <w:rFonts w:ascii="Arial" w:hAnsi="Arial"/>
        <w:b/>
        <w:color w:val="FFFFFF"/>
        <w:sz w:val="22"/>
      </w:rPr>
      <w:tcPr>
        <w:tcBorders>
          <w:top w:val="single" w:color="B2A1C6" w:sz="4" w:space="0"/>
          <w:left w:val="single" w:color="B2A1C6" w:sz="4" w:space="0"/>
          <w:bottom w:val="single" w:color="B2A1C6" w:sz="4" w:space="0"/>
          <w:right w:val="single" w:color="B2A1C6" w:sz="4" w:space="0"/>
        </w:tcBorders>
        <w:shd w:val="clear" w:color="B2A1C6" w:fill="B2A1C6"/>
      </w:tcPr>
    </w:tblStylePr>
    <w:tblStylePr w:type="lastRow">
      <w:rPr>
        <w:b/>
        <w:color w:val="404040"/>
      </w:rPr>
      <w:tcPr>
        <w:tcBorders>
          <w:top w:val="single" w:color="B2A1C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72">
    <w:name w:val="Grid Table 4 - Accent 5"/>
    <w:basedOn w:val="30"/>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Pr>
    <w:tblStylePr w:type="firstRow">
      <w:rPr>
        <w:rFonts w:ascii="Arial" w:hAnsi="Arial"/>
        <w:b/>
        <w:color w:val="FFFFFF"/>
        <w:sz w:val="22"/>
      </w:rPr>
      <w:tcPr>
        <w:tcBorders>
          <w:top w:val="single" w:color="4BACC6" w:sz="4" w:space="0"/>
          <w:left w:val="single" w:color="4BACC6" w:sz="4" w:space="0"/>
          <w:bottom w:val="single" w:color="4BACC6" w:sz="4" w:space="0"/>
          <w:right w:val="single" w:color="4BACC6" w:sz="4" w:space="0"/>
        </w:tcBorders>
        <w:shd w:val="clear" w:color="4BACC6" w:fill="4BACC6"/>
      </w:tcPr>
    </w:tblStylePr>
    <w:tblStylePr w:type="lastRow">
      <w:rPr>
        <w:b/>
        <w:color w:val="404040"/>
      </w:rPr>
      <w:tcPr>
        <w:tcBorders>
          <w:top w:val="single" w:color="4BACC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73">
    <w:name w:val="Grid Table 4 - Accent 6"/>
    <w:basedOn w:val="30"/>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Pr>
    <w:tblStylePr w:type="firstRow">
      <w:rPr>
        <w:rFonts w:ascii="Arial" w:hAnsi="Arial"/>
        <w:b/>
        <w:color w:val="FFFFFF"/>
        <w:sz w:val="22"/>
      </w:rPr>
      <w:tcPr>
        <w:tcBorders>
          <w:top w:val="single" w:color="F79646" w:sz="4" w:space="0"/>
          <w:left w:val="single" w:color="F79646" w:sz="4" w:space="0"/>
          <w:bottom w:val="single" w:color="F79646" w:sz="4" w:space="0"/>
          <w:right w:val="single" w:color="F79646" w:sz="4" w:space="0"/>
        </w:tcBorders>
        <w:shd w:val="clear" w:color="F79646" w:fill="F79646"/>
      </w:tcPr>
    </w:tblStylePr>
    <w:tblStylePr w:type="lastRow">
      <w:rPr>
        <w:b/>
        <w:color w:val="404040"/>
      </w:rPr>
      <w:tcPr>
        <w:tcBorders>
          <w:top w:val="single" w:color="F7964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74">
    <w:name w:val="网格表 5 深色1"/>
    <w:basedOn w:val="30"/>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000000" w:fill="000000"/>
      </w:tcPr>
    </w:tblStylePr>
    <w:tblStylePr w:type="lastRow">
      <w:rPr>
        <w:rFonts w:ascii="Arial" w:hAnsi="Arial"/>
        <w:b/>
        <w:color w:val="FFFFFF"/>
        <w:sz w:val="22"/>
      </w:rPr>
      <w:tcPr>
        <w:tcBorders>
          <w:top w:val="single" w:color="FFFFFF" w:sz="4" w:space="0"/>
        </w:tcBorders>
        <w:shd w:val="clear" w:color="000000" w:fill="000000"/>
      </w:tcPr>
    </w:tblStylePr>
    <w:tblStylePr w:type="firstCol">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band1Vert">
      <w:tcPr>
        <w:shd w:val="clear" w:color="8A8A8A" w:fill="8A8A8A"/>
      </w:tcPr>
    </w:tblStylePr>
    <w:tblStylePr w:type="band1Horz">
      <w:tcPr>
        <w:shd w:val="clear" w:color="8A8A8A" w:fill="8A8A8A"/>
      </w:tcPr>
    </w:tblStylePr>
  </w:style>
  <w:style w:type="table" w:customStyle="1" w:styleId="75">
    <w:name w:val="Grid Table 5 Dark- Accent 1"/>
    <w:basedOn w:val="30"/>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4F81BD" w:fill="4F81BD"/>
      </w:tcPr>
    </w:tblStylePr>
    <w:tblStylePr w:type="lastRow">
      <w:rPr>
        <w:rFonts w:ascii="Arial" w:hAnsi="Arial"/>
        <w:b/>
        <w:color w:val="FFFFFF"/>
        <w:sz w:val="22"/>
      </w:rPr>
      <w:tcPr>
        <w:tcBorders>
          <w:top w:val="single" w:color="FFFFFF" w:sz="4" w:space="0"/>
        </w:tcBorders>
        <w:shd w:val="clear" w:color="4F81BD" w:fill="4F81BD"/>
      </w:tcPr>
    </w:tblStylePr>
    <w:tblStylePr w:type="firstCol">
      <w:rPr>
        <w:rFonts w:ascii="Arial" w:hAnsi="Arial"/>
        <w:b/>
        <w:color w:val="FFFFFF"/>
        <w:sz w:val="22"/>
      </w:rPr>
      <w:tcPr>
        <w:shd w:val="clear" w:color="4F81BD" w:fill="4F81BD"/>
      </w:tcPr>
    </w:tblStylePr>
    <w:tblStylePr w:type="lastCol">
      <w:rPr>
        <w:rFonts w:ascii="Arial" w:hAnsi="Arial"/>
        <w:b/>
        <w:color w:val="FFFFFF"/>
        <w:sz w:val="22"/>
      </w:rPr>
      <w:tcPr>
        <w:shd w:val="clear" w:color="4F81BD" w:fill="4F81BD"/>
      </w:tcPr>
    </w:tblStylePr>
    <w:tblStylePr w:type="band1Vert">
      <w:tcPr>
        <w:shd w:val="clear" w:color="AEC4E0" w:fill="AEC4E0"/>
      </w:tcPr>
    </w:tblStylePr>
    <w:tblStylePr w:type="band1Horz">
      <w:tcPr>
        <w:shd w:val="clear" w:color="AEC4E0" w:fill="AEC4E0"/>
      </w:tcPr>
    </w:tblStylePr>
  </w:style>
  <w:style w:type="table" w:customStyle="1" w:styleId="76">
    <w:name w:val="Grid Table 5 Dark - Accent 2"/>
    <w:basedOn w:val="30"/>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C0504D" w:fill="C0504D"/>
      </w:tcPr>
    </w:tblStylePr>
    <w:tblStylePr w:type="lastRow">
      <w:rPr>
        <w:rFonts w:ascii="Arial" w:hAnsi="Arial"/>
        <w:b/>
        <w:color w:val="FFFFFF"/>
        <w:sz w:val="22"/>
      </w:rPr>
      <w:tcPr>
        <w:tcBorders>
          <w:top w:val="single" w:color="FFFFFF" w:sz="4" w:space="0"/>
        </w:tcBorders>
        <w:shd w:val="clear" w:color="C0504D" w:fill="C0504D"/>
      </w:tcPr>
    </w:tblStylePr>
    <w:tblStylePr w:type="firstCol">
      <w:rPr>
        <w:rFonts w:ascii="Arial" w:hAnsi="Arial"/>
        <w:b/>
        <w:color w:val="FFFFFF"/>
        <w:sz w:val="22"/>
      </w:rPr>
      <w:tcPr>
        <w:shd w:val="clear" w:color="C0504D" w:fill="C0504D"/>
      </w:tcPr>
    </w:tblStylePr>
    <w:tblStylePr w:type="lastCol">
      <w:rPr>
        <w:rFonts w:ascii="Arial" w:hAnsi="Arial"/>
        <w:b/>
        <w:color w:val="FFFFFF"/>
        <w:sz w:val="22"/>
      </w:rPr>
      <w:tcPr>
        <w:shd w:val="clear" w:color="C0504D" w:fill="C0504D"/>
      </w:tcPr>
    </w:tblStylePr>
    <w:tblStylePr w:type="band1Vert">
      <w:tcPr>
        <w:shd w:val="clear" w:color="E2AEAD" w:fill="E2AEAD"/>
      </w:tcPr>
    </w:tblStylePr>
    <w:tblStylePr w:type="band1Horz">
      <w:tcPr>
        <w:shd w:val="clear" w:color="E2AEAD" w:fill="E2AEAD"/>
      </w:tcPr>
    </w:tblStylePr>
  </w:style>
  <w:style w:type="table" w:customStyle="1" w:styleId="77">
    <w:name w:val="Grid Table 5 Dark - Accent 3"/>
    <w:basedOn w:val="30"/>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9BBB59" w:fill="9BBB59"/>
      </w:tcPr>
    </w:tblStylePr>
    <w:tblStylePr w:type="lastRow">
      <w:rPr>
        <w:rFonts w:ascii="Arial" w:hAnsi="Arial"/>
        <w:b/>
        <w:color w:val="FFFFFF"/>
        <w:sz w:val="22"/>
      </w:rPr>
      <w:tcPr>
        <w:tcBorders>
          <w:top w:val="single" w:color="FFFFFF" w:sz="4" w:space="0"/>
        </w:tcBorders>
        <w:shd w:val="clear" w:color="9BBB59" w:fill="9BBB59"/>
      </w:tcPr>
    </w:tblStylePr>
    <w:tblStylePr w:type="firstCol">
      <w:rPr>
        <w:rFonts w:ascii="Arial" w:hAnsi="Arial"/>
        <w:b/>
        <w:color w:val="FFFFFF"/>
        <w:sz w:val="22"/>
      </w:rPr>
      <w:tcPr>
        <w:shd w:val="clear" w:color="9BBB59" w:fill="9BBB59"/>
      </w:tcPr>
    </w:tblStylePr>
    <w:tblStylePr w:type="lastCol">
      <w:rPr>
        <w:rFonts w:ascii="Arial" w:hAnsi="Arial"/>
        <w:b/>
        <w:color w:val="FFFFFF"/>
        <w:sz w:val="22"/>
      </w:rPr>
      <w:tcPr>
        <w:shd w:val="clear" w:color="9BBB59" w:fill="9BBB59"/>
      </w:tcPr>
    </w:tblStylePr>
    <w:tblStylePr w:type="band1Vert">
      <w:tcPr>
        <w:shd w:val="clear" w:color="D0DFB2" w:fill="D0DFB2"/>
      </w:tcPr>
    </w:tblStylePr>
    <w:tblStylePr w:type="band1Horz">
      <w:tcPr>
        <w:shd w:val="clear" w:color="D0DFB2" w:fill="D0DFB2"/>
      </w:tcPr>
    </w:tblStylePr>
  </w:style>
  <w:style w:type="table" w:customStyle="1" w:styleId="78">
    <w:name w:val="Grid Table 5 Dark- Accent 4"/>
    <w:basedOn w:val="30"/>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8064A2" w:fill="8064A2"/>
      </w:tcPr>
    </w:tblStylePr>
    <w:tblStylePr w:type="lastRow">
      <w:rPr>
        <w:rFonts w:ascii="Arial" w:hAnsi="Arial"/>
        <w:b/>
        <w:color w:val="FFFFFF"/>
        <w:sz w:val="22"/>
      </w:rPr>
      <w:tcPr>
        <w:tcBorders>
          <w:top w:val="single" w:color="FFFFFF" w:sz="4" w:space="0"/>
        </w:tcBorders>
        <w:shd w:val="clear" w:color="8064A2" w:fill="8064A2"/>
      </w:tcPr>
    </w:tblStylePr>
    <w:tblStylePr w:type="firstCol">
      <w:rPr>
        <w:rFonts w:ascii="Arial" w:hAnsi="Arial"/>
        <w:b/>
        <w:color w:val="FFFFFF"/>
        <w:sz w:val="22"/>
      </w:rPr>
      <w:tcPr>
        <w:shd w:val="clear" w:color="8064A2" w:fill="8064A2"/>
      </w:tcPr>
    </w:tblStylePr>
    <w:tblStylePr w:type="lastCol">
      <w:rPr>
        <w:rFonts w:ascii="Arial" w:hAnsi="Arial"/>
        <w:b/>
        <w:color w:val="FFFFFF"/>
        <w:sz w:val="22"/>
      </w:rPr>
      <w:tcPr>
        <w:shd w:val="clear" w:color="8064A2" w:fill="8064A2"/>
      </w:tcPr>
    </w:tblStylePr>
    <w:tblStylePr w:type="band1Vert">
      <w:tcPr>
        <w:shd w:val="clear" w:color="C4B7D4" w:fill="C4B7D4"/>
      </w:tcPr>
    </w:tblStylePr>
    <w:tblStylePr w:type="band1Horz">
      <w:tcPr>
        <w:shd w:val="clear" w:color="C4B7D4" w:fill="C4B7D4"/>
      </w:tcPr>
    </w:tblStylePr>
  </w:style>
  <w:style w:type="table" w:customStyle="1" w:styleId="79">
    <w:name w:val="Grid Table 5 Dark - Accent 5"/>
    <w:basedOn w:val="30"/>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4BACC6" w:fill="4BACC6"/>
      </w:tcPr>
    </w:tblStylePr>
    <w:tblStylePr w:type="lastRow">
      <w:rPr>
        <w:rFonts w:ascii="Arial" w:hAnsi="Arial"/>
        <w:b/>
        <w:color w:val="FFFFFF"/>
        <w:sz w:val="22"/>
      </w:rPr>
      <w:tcPr>
        <w:tcBorders>
          <w:top w:val="single" w:color="FFFFFF" w:sz="4" w:space="0"/>
        </w:tcBorders>
        <w:shd w:val="clear" w:color="4BACC6" w:fill="4BACC6"/>
      </w:tcPr>
    </w:tblStylePr>
    <w:tblStylePr w:type="firstCol">
      <w:rPr>
        <w:rFonts w:ascii="Arial" w:hAnsi="Arial"/>
        <w:b/>
        <w:color w:val="FFFFFF"/>
        <w:sz w:val="22"/>
      </w:rPr>
      <w:tcPr>
        <w:shd w:val="clear" w:color="4BACC6" w:fill="4BACC6"/>
      </w:tcPr>
    </w:tblStylePr>
    <w:tblStylePr w:type="lastCol">
      <w:rPr>
        <w:rFonts w:ascii="Arial" w:hAnsi="Arial"/>
        <w:b/>
        <w:color w:val="FFFFFF"/>
        <w:sz w:val="22"/>
      </w:rPr>
      <w:tcPr>
        <w:shd w:val="clear" w:color="4BACC6" w:fill="4BACC6"/>
      </w:tcPr>
    </w:tblStylePr>
    <w:tblStylePr w:type="band1Vert">
      <w:tcPr>
        <w:shd w:val="clear" w:color="ACD8E4" w:fill="ACD8E4"/>
      </w:tcPr>
    </w:tblStylePr>
    <w:tblStylePr w:type="band1Horz">
      <w:tcPr>
        <w:shd w:val="clear" w:color="ACD8E4" w:fill="ACD8E4"/>
      </w:tcPr>
    </w:tblStylePr>
  </w:style>
  <w:style w:type="table" w:customStyle="1" w:styleId="80">
    <w:name w:val="Grid Table 5 Dark - Accent 6"/>
    <w:basedOn w:val="30"/>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F79646" w:fill="F79646"/>
      </w:tcPr>
    </w:tblStylePr>
    <w:tblStylePr w:type="lastRow">
      <w:rPr>
        <w:rFonts w:ascii="Arial" w:hAnsi="Arial"/>
        <w:b/>
        <w:color w:val="FFFFFF"/>
        <w:sz w:val="22"/>
      </w:rPr>
      <w:tcPr>
        <w:tcBorders>
          <w:top w:val="single" w:color="FFFFFF" w:sz="4" w:space="0"/>
        </w:tcBorders>
        <w:shd w:val="clear" w:color="F79646" w:fill="F79646"/>
      </w:tcPr>
    </w:tblStylePr>
    <w:tblStylePr w:type="firstCol">
      <w:rPr>
        <w:rFonts w:ascii="Arial" w:hAnsi="Arial"/>
        <w:b/>
        <w:color w:val="FFFFFF"/>
        <w:sz w:val="22"/>
      </w:rPr>
      <w:tcPr>
        <w:shd w:val="clear" w:color="F79646" w:fill="F79646"/>
      </w:tcPr>
    </w:tblStylePr>
    <w:tblStylePr w:type="lastCol">
      <w:rPr>
        <w:rFonts w:ascii="Arial" w:hAnsi="Arial"/>
        <w:b/>
        <w:color w:val="FFFFFF"/>
        <w:sz w:val="22"/>
      </w:rPr>
      <w:tcPr>
        <w:shd w:val="clear" w:color="F79646" w:fill="F79646"/>
      </w:tcPr>
    </w:tblStylePr>
    <w:tblStylePr w:type="band1Vert">
      <w:tcPr>
        <w:shd w:val="clear" w:color="FBCEAA" w:fill="FBCEAA"/>
      </w:tcPr>
    </w:tblStylePr>
    <w:tblStylePr w:type="band1Horz">
      <w:tcPr>
        <w:shd w:val="clear" w:color="FBCEAA" w:fill="FBCEAA"/>
      </w:tcPr>
    </w:tblStylePr>
  </w:style>
  <w:style w:type="table" w:customStyle="1" w:styleId="81">
    <w:name w:val="网格表 6 彩色1"/>
    <w:basedOn w:val="30"/>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firstRow">
      <w:rPr>
        <w:b/>
        <w:color w:val="7F7F7F"/>
      </w:rPr>
      <w:tcPr>
        <w:tcBorders>
          <w:bottom w:val="single" w:color="7F7F7F" w:sz="12" w:space="0"/>
        </w:tcBorders>
      </w:tcPr>
    </w:tblStylePr>
    <w:tblStylePr w:type="lastRow">
      <w:rPr>
        <w:b/>
        <w:color w:val="7F7F7F"/>
      </w:rPr>
    </w:tblStylePr>
    <w:tblStylePr w:type="firstCol">
      <w:rPr>
        <w:b/>
        <w:color w:val="7F7F7F"/>
      </w:rPr>
    </w:tblStylePr>
    <w:tblStylePr w:type="lastCol">
      <w:rPr>
        <w:b/>
        <w:color w:val="7F7F7F"/>
      </w:rPr>
    </w:tblStylePr>
    <w:tblStylePr w:type="band1Vert">
      <w:tcPr>
        <w:shd w:val="clear" w:color="CBCBCB" w:fill="CBCBCB"/>
      </w:tcPr>
    </w:tblStylePr>
    <w:tblStylePr w:type="band1Horz">
      <w:rPr>
        <w:rFonts w:ascii="Arial" w:hAnsi="Arial"/>
        <w:color w:val="7F7F7F"/>
        <w:sz w:val="22"/>
      </w:rPr>
      <w:tcPr>
        <w:shd w:val="clear" w:color="CBCBCB" w:fill="CBCBCB"/>
      </w:tcPr>
    </w:tblStylePr>
    <w:tblStylePr w:type="band2Horz">
      <w:rPr>
        <w:rFonts w:ascii="Arial" w:hAnsi="Arial"/>
        <w:color w:val="7F7F7F"/>
        <w:sz w:val="22"/>
      </w:rPr>
    </w:tblStylePr>
  </w:style>
  <w:style w:type="table" w:customStyle="1" w:styleId="82">
    <w:name w:val="Grid Table 6 Colorful - Accent 1"/>
    <w:basedOn w:val="30"/>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Pr>
    <w:tblStylePr w:type="firstRow">
      <w:rPr>
        <w:b/>
        <w:color w:val="A6BFDD"/>
      </w:rPr>
      <w:tcPr>
        <w:tcBorders>
          <w:bottom w:val="single" w:color="A6BFDD" w:sz="12" w:space="0"/>
        </w:tcBorders>
      </w:tcPr>
    </w:tblStylePr>
    <w:tblStylePr w:type="lastRow">
      <w:rPr>
        <w:b/>
        <w:color w:val="A6BFDD"/>
      </w:rPr>
    </w:tblStylePr>
    <w:tblStylePr w:type="firstCol">
      <w:rPr>
        <w:b/>
        <w:color w:val="A6BFDD"/>
      </w:rPr>
    </w:tblStylePr>
    <w:tblStylePr w:type="lastCol">
      <w:rPr>
        <w:b/>
        <w:color w:val="A6BFDD"/>
      </w:rPr>
    </w:tblStylePr>
    <w:tblStylePr w:type="band1Vert">
      <w:tcPr>
        <w:shd w:val="clear" w:color="DAE5F1" w:fill="DAE5F1"/>
      </w:tcPr>
    </w:tblStylePr>
    <w:tblStylePr w:type="band1Horz">
      <w:rPr>
        <w:rFonts w:ascii="Arial" w:hAnsi="Arial"/>
        <w:color w:val="A6BFDD"/>
        <w:sz w:val="22"/>
      </w:rPr>
      <w:tcPr>
        <w:shd w:val="clear" w:color="DAE5F1" w:fill="DAE5F1"/>
      </w:tcPr>
    </w:tblStylePr>
    <w:tblStylePr w:type="band2Horz">
      <w:rPr>
        <w:rFonts w:ascii="Arial" w:hAnsi="Arial"/>
        <w:color w:val="A6BFDD"/>
        <w:sz w:val="22"/>
      </w:rPr>
    </w:tblStylePr>
  </w:style>
  <w:style w:type="table" w:customStyle="1" w:styleId="83">
    <w:name w:val="Grid Table 6 Colorful - Accent 2"/>
    <w:basedOn w:val="30"/>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Pr>
    <w:tblStylePr w:type="firstRow">
      <w:rPr>
        <w:b/>
        <w:color w:val="D99695"/>
      </w:rPr>
      <w:tcPr>
        <w:tcBorders>
          <w:bottom w:val="single" w:color="D99695" w:sz="12" w:space="0"/>
        </w:tcBorders>
      </w:tcPr>
    </w:tblStylePr>
    <w:tblStylePr w:type="lastRow">
      <w:rPr>
        <w:b/>
        <w:color w:val="D99695"/>
      </w:rPr>
    </w:tblStylePr>
    <w:tblStylePr w:type="firstCol">
      <w:rPr>
        <w:b/>
        <w:color w:val="D99695"/>
      </w:rPr>
    </w:tblStylePr>
    <w:tblStylePr w:type="lastCol">
      <w:rPr>
        <w:b/>
        <w:color w:val="D99695"/>
      </w:rPr>
    </w:tblStylePr>
    <w:tblStylePr w:type="band1Vert">
      <w:tcPr>
        <w:shd w:val="clear" w:color="F2DCDC" w:fill="F2DCDC"/>
      </w:tcPr>
    </w:tblStylePr>
    <w:tblStylePr w:type="band1Horz">
      <w:rPr>
        <w:rFonts w:ascii="Arial" w:hAnsi="Arial"/>
        <w:color w:val="D99695"/>
        <w:sz w:val="22"/>
      </w:rPr>
      <w:tcPr>
        <w:shd w:val="clear" w:color="F2DCDC" w:fill="F2DCDC"/>
      </w:tcPr>
    </w:tblStylePr>
    <w:tblStylePr w:type="band2Horz">
      <w:rPr>
        <w:rFonts w:ascii="Arial" w:hAnsi="Arial"/>
        <w:color w:val="D99695"/>
        <w:sz w:val="22"/>
      </w:rPr>
    </w:tblStylePr>
  </w:style>
  <w:style w:type="table" w:customStyle="1" w:styleId="84">
    <w:name w:val="Grid Table 6 Colorful - Accent 3"/>
    <w:basedOn w:val="30"/>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Pr>
    <w:tblStylePr w:type="firstRow">
      <w:rPr>
        <w:b/>
        <w:color w:val="9ABB59"/>
      </w:rPr>
      <w:tcPr>
        <w:tcBorders>
          <w:bottom w:val="single" w:color="9ABB59" w:sz="12" w:space="0"/>
        </w:tcBorders>
      </w:tcPr>
    </w:tblStylePr>
    <w:tblStylePr w:type="lastRow">
      <w:rPr>
        <w:b/>
        <w:color w:val="9ABB59"/>
      </w:rPr>
    </w:tblStylePr>
    <w:tblStylePr w:type="firstCol">
      <w:rPr>
        <w:b/>
        <w:color w:val="9ABB59"/>
      </w:rPr>
    </w:tblStylePr>
    <w:tblStylePr w:type="lastCol">
      <w:rPr>
        <w:b/>
        <w:color w:val="9ABB59"/>
      </w:rPr>
    </w:tblStylePr>
    <w:tblStylePr w:type="band1Vert">
      <w:tcPr>
        <w:shd w:val="clear" w:color="EAF1DC" w:fill="EAF1DC"/>
      </w:tcPr>
    </w:tblStylePr>
    <w:tblStylePr w:type="band1Horz">
      <w:rPr>
        <w:rFonts w:ascii="Arial" w:hAnsi="Arial"/>
        <w:color w:val="9ABB59"/>
        <w:sz w:val="22"/>
      </w:rPr>
      <w:tcPr>
        <w:shd w:val="clear" w:color="EAF1DC" w:fill="EAF1DC"/>
      </w:tcPr>
    </w:tblStylePr>
    <w:tblStylePr w:type="band2Horz">
      <w:rPr>
        <w:rFonts w:ascii="Arial" w:hAnsi="Arial"/>
        <w:color w:val="9ABB59"/>
        <w:sz w:val="22"/>
      </w:rPr>
    </w:tblStylePr>
  </w:style>
  <w:style w:type="table" w:customStyle="1" w:styleId="85">
    <w:name w:val="Grid Table 6 Colorful - Accent 4"/>
    <w:basedOn w:val="30"/>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Pr>
    <w:tblStylePr w:type="firstRow">
      <w:rPr>
        <w:b/>
        <w:color w:val="B2A1C6"/>
      </w:rPr>
      <w:tcPr>
        <w:tcBorders>
          <w:bottom w:val="single" w:color="B2A1C6" w:sz="12" w:space="0"/>
        </w:tcBorders>
      </w:tcPr>
    </w:tblStylePr>
    <w:tblStylePr w:type="lastRow">
      <w:rPr>
        <w:b/>
        <w:color w:val="B2A1C6"/>
      </w:rPr>
    </w:tblStylePr>
    <w:tblStylePr w:type="firstCol">
      <w:rPr>
        <w:b/>
        <w:color w:val="B2A1C6"/>
      </w:rPr>
    </w:tblStylePr>
    <w:tblStylePr w:type="lastCol">
      <w:rPr>
        <w:b/>
        <w:color w:val="B2A1C6"/>
      </w:rPr>
    </w:tblStylePr>
    <w:tblStylePr w:type="band1Vert">
      <w:tcPr>
        <w:shd w:val="clear" w:color="E5DFEC" w:fill="E5DFEC"/>
      </w:tcPr>
    </w:tblStylePr>
    <w:tblStylePr w:type="band1Horz">
      <w:rPr>
        <w:rFonts w:ascii="Arial" w:hAnsi="Arial"/>
        <w:color w:val="B2A1C6"/>
        <w:sz w:val="22"/>
      </w:rPr>
      <w:tcPr>
        <w:shd w:val="clear" w:color="E5DFEC" w:fill="E5DFEC"/>
      </w:tcPr>
    </w:tblStylePr>
    <w:tblStylePr w:type="band2Horz">
      <w:rPr>
        <w:rFonts w:ascii="Arial" w:hAnsi="Arial"/>
        <w:color w:val="B2A1C6"/>
        <w:sz w:val="22"/>
      </w:rPr>
    </w:tblStylePr>
  </w:style>
  <w:style w:type="table" w:customStyle="1" w:styleId="86">
    <w:name w:val="Grid Table 6 Colorful - Accent 5"/>
    <w:basedOn w:val="30"/>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Pr>
    <w:tblStylePr w:type="firstRow">
      <w:rPr>
        <w:b/>
        <w:color w:val="266779"/>
      </w:rPr>
      <w:tcPr>
        <w:tcBorders>
          <w:bottom w:val="single" w:color="4BACC6" w:sz="12" w:space="0"/>
        </w:tcBorders>
      </w:tcPr>
    </w:tblStylePr>
    <w:tblStylePr w:type="lastRow">
      <w:rPr>
        <w:b/>
        <w:color w:val="266779"/>
      </w:rPr>
    </w:tblStylePr>
    <w:tblStylePr w:type="firstCol">
      <w:rPr>
        <w:b/>
        <w:color w:val="266779"/>
      </w:rPr>
    </w:tblStylePr>
    <w:tblStylePr w:type="lastCol">
      <w:rPr>
        <w:b/>
        <w:color w:val="266779"/>
      </w:rPr>
    </w:tblStylePr>
    <w:tblStylePr w:type="band1Vert">
      <w:tcPr>
        <w:shd w:val="clear" w:color="DAEEF3" w:fill="DAEEF3"/>
      </w:tcPr>
    </w:tblStylePr>
    <w:tblStylePr w:type="band1Horz">
      <w:rPr>
        <w:rFonts w:ascii="Arial" w:hAnsi="Arial"/>
        <w:color w:val="266779"/>
        <w:sz w:val="22"/>
      </w:rPr>
      <w:tcPr>
        <w:shd w:val="clear" w:color="DAEEF3" w:fill="DAEEF3"/>
      </w:tcPr>
    </w:tblStylePr>
    <w:tblStylePr w:type="band2Horz">
      <w:rPr>
        <w:rFonts w:ascii="Arial" w:hAnsi="Arial"/>
        <w:color w:val="266779"/>
        <w:sz w:val="22"/>
      </w:rPr>
    </w:tblStylePr>
  </w:style>
  <w:style w:type="table" w:customStyle="1" w:styleId="87">
    <w:name w:val="Grid Table 6 Colorful - Accent 6"/>
    <w:basedOn w:val="30"/>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Pr>
    <w:tblStylePr w:type="firstRow">
      <w:rPr>
        <w:b/>
        <w:color w:val="266779"/>
      </w:rPr>
      <w:tcPr>
        <w:tcBorders>
          <w:bottom w:val="single" w:color="F79646" w:sz="12" w:space="0"/>
        </w:tcBorders>
      </w:tcPr>
    </w:tblStylePr>
    <w:tblStylePr w:type="lastRow">
      <w:rPr>
        <w:b/>
        <w:color w:val="266779"/>
      </w:rPr>
    </w:tblStylePr>
    <w:tblStylePr w:type="firstCol">
      <w:rPr>
        <w:b/>
        <w:color w:val="266779"/>
      </w:rPr>
    </w:tblStylePr>
    <w:tblStylePr w:type="lastCol">
      <w:rPr>
        <w:b/>
        <w:color w:val="266779"/>
      </w:rPr>
    </w:tblStylePr>
    <w:tblStylePr w:type="band1Vert">
      <w:tcPr>
        <w:shd w:val="clear" w:color="FDE9D8" w:fill="FDE9D8"/>
      </w:tcPr>
    </w:tblStylePr>
    <w:tblStylePr w:type="band1Horz">
      <w:rPr>
        <w:rFonts w:ascii="Arial" w:hAnsi="Arial"/>
        <w:color w:val="266779"/>
        <w:sz w:val="22"/>
      </w:rPr>
      <w:tcPr>
        <w:shd w:val="clear" w:color="FDE9D8" w:fill="FDE9D8"/>
      </w:tcPr>
    </w:tblStylePr>
    <w:tblStylePr w:type="band2Horz">
      <w:rPr>
        <w:rFonts w:ascii="Arial" w:hAnsi="Arial"/>
        <w:color w:val="266779"/>
        <w:sz w:val="22"/>
      </w:rPr>
    </w:tblStylePr>
  </w:style>
  <w:style w:type="table" w:customStyle="1" w:styleId="88">
    <w:name w:val="网格表 7 彩色1"/>
    <w:basedOn w:val="30"/>
    <w:qFormat/>
    <w:uiPriority w:val="99"/>
    <w:tblPr>
      <w:tblBorders>
        <w:bottom w:val="single" w:color="7F7F7F" w:sz="4" w:space="0"/>
        <w:right w:val="single" w:color="7F7F7F" w:sz="4" w:space="0"/>
        <w:insideH w:val="single" w:color="7F7F7F" w:sz="4" w:space="0"/>
        <w:insideV w:val="single" w:color="7F7F7F" w:sz="4" w:space="0"/>
      </w:tblBorders>
    </w:tblPr>
    <w:tblStylePr w:type="firstRow">
      <w:rPr>
        <w:rFonts w:ascii="Arial" w:hAnsi="Arial"/>
        <w:b/>
        <w:color w:val="7F7F7F"/>
        <w:sz w:val="22"/>
      </w:rPr>
      <w:tcPr>
        <w:tcBorders>
          <w:top w:val="nil"/>
          <w:left w:val="nil"/>
          <w:bottom w:val="single" w:color="7F7F7F" w:sz="4" w:space="0"/>
          <w:right w:val="nil"/>
        </w:tcBorders>
        <w:shd w:val="clear" w:color="FFFFFF" w:fill="FFFFFF"/>
      </w:tcPr>
    </w:tblStylePr>
    <w:tblStylePr w:type="lastRow">
      <w:rPr>
        <w:rFonts w:ascii="Arial" w:hAnsi="Arial"/>
        <w:b/>
        <w:color w:val="7F7F7F"/>
        <w:sz w:val="22"/>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7F7F7F"/>
        <w:sz w:val="22"/>
      </w:rPr>
      <w:tcPr>
        <w:tcBorders>
          <w:top w:val="nil"/>
          <w:left w:val="nil"/>
          <w:bottom w:val="nil"/>
          <w:right w:val="single" w:color="7F7F7F" w:sz="4" w:space="0"/>
        </w:tcBorders>
        <w:shd w:val="clear" w:color="FFFFFF" w:fill="auto"/>
      </w:tcPr>
    </w:tblStylePr>
    <w:tblStylePr w:type="lastCol">
      <w:rPr>
        <w:rFonts w:ascii="Arial" w:hAnsi="Arial"/>
        <w:i/>
        <w:color w:val="7F7F7F"/>
        <w:sz w:val="22"/>
      </w:rPr>
      <w:tcPr>
        <w:tcBorders>
          <w:top w:val="nil"/>
          <w:left w:val="single" w:color="7F7F7F" w:sz="4" w:space="0"/>
          <w:bottom w:val="nil"/>
          <w:right w:val="nil"/>
        </w:tcBorders>
        <w:shd w:val="clear" w:color="FFFFFF" w:fill="auto"/>
      </w:tcPr>
    </w:tblStylePr>
    <w:tblStylePr w:type="band1Vert">
      <w:tcPr>
        <w:shd w:val="clear" w:color="F2F2F2" w:fill="F2F2F2"/>
      </w:tcPr>
    </w:tblStylePr>
    <w:tblStylePr w:type="band1Horz">
      <w:rPr>
        <w:rFonts w:ascii="Arial" w:hAnsi="Arial"/>
        <w:color w:val="7F7F7F"/>
        <w:sz w:val="22"/>
      </w:rPr>
      <w:tcPr>
        <w:shd w:val="clear" w:color="F2F2F2" w:fill="F2F2F2"/>
      </w:tcPr>
    </w:tblStylePr>
    <w:tblStylePr w:type="band2Horz">
      <w:rPr>
        <w:rFonts w:ascii="Arial" w:hAnsi="Arial"/>
        <w:color w:val="7F7F7F"/>
        <w:sz w:val="22"/>
      </w:rPr>
    </w:tblStylePr>
  </w:style>
  <w:style w:type="table" w:customStyle="1" w:styleId="89">
    <w:name w:val="Grid Table 7 Colorful - Accent 1"/>
    <w:basedOn w:val="30"/>
    <w:qFormat/>
    <w:uiPriority w:val="99"/>
    <w:tblPr>
      <w:tblBorders>
        <w:bottom w:val="single" w:color="A6BFDD" w:sz="4" w:space="0"/>
        <w:right w:val="single" w:color="A6BFDD" w:sz="4" w:space="0"/>
        <w:insideH w:val="single" w:color="A6BFDD" w:sz="4" w:space="0"/>
        <w:insideV w:val="single" w:color="A6BFDD" w:sz="4" w:space="0"/>
      </w:tblBorders>
    </w:tblPr>
    <w:tblStylePr w:type="firstRow">
      <w:rPr>
        <w:rFonts w:ascii="Arial" w:hAnsi="Arial"/>
        <w:b/>
        <w:color w:val="A6BFDD"/>
        <w:sz w:val="22"/>
      </w:rPr>
      <w:tcPr>
        <w:tcBorders>
          <w:top w:val="nil"/>
          <w:left w:val="nil"/>
          <w:bottom w:val="single" w:color="A6BFDD" w:sz="4" w:space="0"/>
          <w:right w:val="nil"/>
        </w:tcBorders>
        <w:shd w:val="clear" w:color="FFFFFF" w:fill="FFFFFF"/>
      </w:tcPr>
    </w:tblStylePr>
    <w:tblStylePr w:type="lastRow">
      <w:rPr>
        <w:rFonts w:ascii="Arial" w:hAnsi="Arial"/>
        <w:b/>
        <w:color w:val="A6BFDD"/>
        <w:sz w:val="22"/>
      </w:rPr>
      <w:tcPr>
        <w:tcBorders>
          <w:top w:val="single" w:color="A6BFDD" w:sz="4" w:space="0"/>
          <w:left w:val="nil"/>
          <w:bottom w:val="nil"/>
          <w:right w:val="nil"/>
        </w:tcBorders>
        <w:shd w:val="clear" w:color="FFFFFF" w:fill="FFFFFF"/>
      </w:tcPr>
    </w:tblStylePr>
    <w:tblStylePr w:type="firstCol">
      <w:pPr>
        <w:jc w:val="right"/>
      </w:pPr>
      <w:rPr>
        <w:rFonts w:ascii="Arial" w:hAnsi="Arial"/>
        <w:i/>
        <w:color w:val="A6BFDD"/>
        <w:sz w:val="22"/>
      </w:rPr>
      <w:tcPr>
        <w:tcBorders>
          <w:top w:val="nil"/>
          <w:left w:val="nil"/>
          <w:bottom w:val="nil"/>
          <w:right w:val="single" w:color="A6BFDD" w:sz="4" w:space="0"/>
        </w:tcBorders>
        <w:shd w:val="clear" w:color="FFFFFF" w:fill="auto"/>
      </w:tcPr>
    </w:tblStylePr>
    <w:tblStylePr w:type="lastCol">
      <w:rPr>
        <w:rFonts w:ascii="Arial" w:hAnsi="Arial"/>
        <w:i/>
        <w:color w:val="A6BFDD"/>
        <w:sz w:val="22"/>
      </w:rPr>
      <w:tcPr>
        <w:tcBorders>
          <w:top w:val="nil"/>
          <w:left w:val="single" w:color="A6BFDD" w:sz="4" w:space="0"/>
          <w:bottom w:val="nil"/>
          <w:right w:val="nil"/>
        </w:tcBorders>
        <w:shd w:val="clear" w:color="FFFFFF" w:fill="auto"/>
      </w:tcPr>
    </w:tblStylePr>
    <w:tblStylePr w:type="band1Vert">
      <w:tcPr>
        <w:shd w:val="clear" w:color="DAE5F1" w:fill="DAE5F1"/>
      </w:tcPr>
    </w:tblStylePr>
    <w:tblStylePr w:type="band1Horz">
      <w:rPr>
        <w:rFonts w:ascii="Arial" w:hAnsi="Arial"/>
        <w:color w:val="A6BFDD"/>
        <w:sz w:val="22"/>
      </w:rPr>
      <w:tcPr>
        <w:shd w:val="clear" w:color="DAE5F1" w:fill="DAE5F1"/>
      </w:tcPr>
    </w:tblStylePr>
    <w:tblStylePr w:type="band2Horz">
      <w:rPr>
        <w:rFonts w:ascii="Arial" w:hAnsi="Arial"/>
        <w:color w:val="A6BFDD"/>
        <w:sz w:val="22"/>
      </w:rPr>
    </w:tblStylePr>
  </w:style>
  <w:style w:type="table" w:customStyle="1" w:styleId="90">
    <w:name w:val="Grid Table 7 Colorful - Accent 2"/>
    <w:basedOn w:val="30"/>
    <w:qFormat/>
    <w:uiPriority w:val="99"/>
    <w:tblPr>
      <w:tblBorders>
        <w:bottom w:val="single" w:color="D99695" w:sz="4" w:space="0"/>
        <w:right w:val="single" w:color="D99695" w:sz="4" w:space="0"/>
        <w:insideH w:val="single" w:color="D99695" w:sz="4" w:space="0"/>
        <w:insideV w:val="single" w:color="D99695" w:sz="4" w:space="0"/>
      </w:tblBorders>
    </w:tblPr>
    <w:tblStylePr w:type="firstRow">
      <w:rPr>
        <w:rFonts w:ascii="Arial" w:hAnsi="Arial"/>
        <w:b/>
        <w:color w:val="D99695"/>
        <w:sz w:val="22"/>
      </w:rPr>
      <w:tcPr>
        <w:tcBorders>
          <w:top w:val="nil"/>
          <w:left w:val="nil"/>
          <w:bottom w:val="single" w:color="D99695" w:sz="4" w:space="0"/>
          <w:right w:val="nil"/>
        </w:tcBorders>
        <w:shd w:val="clear" w:color="FFFFFF" w:fill="FFFFFF"/>
      </w:tcPr>
    </w:tblStylePr>
    <w:tblStylePr w:type="lastRow">
      <w:rPr>
        <w:rFonts w:ascii="Arial" w:hAnsi="Arial"/>
        <w:b/>
        <w:color w:val="D99695"/>
        <w:sz w:val="22"/>
      </w:rPr>
      <w:tcPr>
        <w:tcBorders>
          <w:top w:val="single" w:color="D99695" w:sz="4" w:space="0"/>
          <w:left w:val="nil"/>
          <w:bottom w:val="nil"/>
          <w:right w:val="nil"/>
        </w:tcBorders>
        <w:shd w:val="clear" w:color="FFFFFF" w:fill="FFFFFF"/>
      </w:tcPr>
    </w:tblStylePr>
    <w:tblStylePr w:type="firstCol">
      <w:pPr>
        <w:jc w:val="right"/>
      </w:pPr>
      <w:rPr>
        <w:rFonts w:ascii="Arial" w:hAnsi="Arial"/>
        <w:i/>
        <w:color w:val="D99695"/>
        <w:sz w:val="22"/>
      </w:rPr>
      <w:tcPr>
        <w:tcBorders>
          <w:top w:val="nil"/>
          <w:left w:val="nil"/>
          <w:bottom w:val="nil"/>
          <w:right w:val="single" w:color="D99695" w:sz="4" w:space="0"/>
        </w:tcBorders>
        <w:shd w:val="clear" w:color="FFFFFF" w:fill="auto"/>
      </w:tcPr>
    </w:tblStylePr>
    <w:tblStylePr w:type="lastCol">
      <w:rPr>
        <w:rFonts w:ascii="Arial" w:hAnsi="Arial"/>
        <w:i/>
        <w:color w:val="D99695"/>
        <w:sz w:val="22"/>
      </w:rPr>
      <w:tcPr>
        <w:tcBorders>
          <w:top w:val="nil"/>
          <w:left w:val="single" w:color="D99695" w:sz="4" w:space="0"/>
          <w:bottom w:val="nil"/>
          <w:right w:val="nil"/>
        </w:tcBorders>
        <w:shd w:val="clear" w:color="FFFFFF" w:fill="auto"/>
      </w:tcPr>
    </w:tblStylePr>
    <w:tblStylePr w:type="band1Vert">
      <w:tcPr>
        <w:shd w:val="clear" w:color="F2DCDC" w:fill="F2DCDC"/>
      </w:tcPr>
    </w:tblStylePr>
    <w:tblStylePr w:type="band1Horz">
      <w:rPr>
        <w:rFonts w:ascii="Arial" w:hAnsi="Arial"/>
        <w:color w:val="D99695"/>
        <w:sz w:val="22"/>
      </w:rPr>
      <w:tcPr>
        <w:shd w:val="clear" w:color="F2DCDC" w:fill="F2DCDC"/>
      </w:tcPr>
    </w:tblStylePr>
    <w:tblStylePr w:type="band2Horz">
      <w:rPr>
        <w:rFonts w:ascii="Arial" w:hAnsi="Arial"/>
        <w:color w:val="D99695"/>
        <w:sz w:val="22"/>
      </w:rPr>
    </w:tblStylePr>
  </w:style>
  <w:style w:type="table" w:customStyle="1" w:styleId="91">
    <w:name w:val="Grid Table 7 Colorful - Accent 3"/>
    <w:basedOn w:val="30"/>
    <w:qFormat/>
    <w:uiPriority w:val="99"/>
    <w:tblPr>
      <w:tblBorders>
        <w:bottom w:val="single" w:color="9ABB59" w:sz="4" w:space="0"/>
        <w:right w:val="single" w:color="9ABB59" w:sz="4" w:space="0"/>
        <w:insideH w:val="single" w:color="9ABB59" w:sz="4" w:space="0"/>
        <w:insideV w:val="single" w:color="9ABB59" w:sz="4" w:space="0"/>
      </w:tblBorders>
    </w:tblPr>
    <w:tblStylePr w:type="firstRow">
      <w:rPr>
        <w:rFonts w:ascii="Arial" w:hAnsi="Arial"/>
        <w:b/>
        <w:color w:val="9ABB59"/>
        <w:sz w:val="22"/>
      </w:rPr>
      <w:tcPr>
        <w:tcBorders>
          <w:top w:val="nil"/>
          <w:left w:val="nil"/>
          <w:bottom w:val="single" w:color="9ABB59" w:sz="4" w:space="0"/>
          <w:right w:val="nil"/>
        </w:tcBorders>
        <w:shd w:val="clear" w:color="FFFFFF" w:fill="FFFFFF"/>
      </w:tcPr>
    </w:tblStylePr>
    <w:tblStylePr w:type="lastRow">
      <w:rPr>
        <w:rFonts w:ascii="Arial" w:hAnsi="Arial"/>
        <w:b/>
        <w:color w:val="9ABB59"/>
        <w:sz w:val="22"/>
      </w:rPr>
      <w:tcPr>
        <w:tcBorders>
          <w:top w:val="single" w:color="9ABB59" w:sz="4" w:space="0"/>
          <w:left w:val="nil"/>
          <w:bottom w:val="nil"/>
          <w:right w:val="nil"/>
        </w:tcBorders>
        <w:shd w:val="clear" w:color="FFFFFF" w:fill="FFFFFF"/>
      </w:tcPr>
    </w:tblStylePr>
    <w:tblStylePr w:type="firstCol">
      <w:pPr>
        <w:jc w:val="right"/>
      </w:pPr>
      <w:rPr>
        <w:rFonts w:ascii="Arial" w:hAnsi="Arial"/>
        <w:i/>
        <w:color w:val="9ABB59"/>
        <w:sz w:val="22"/>
      </w:rPr>
      <w:tcPr>
        <w:tcBorders>
          <w:top w:val="nil"/>
          <w:left w:val="nil"/>
          <w:bottom w:val="nil"/>
          <w:right w:val="single" w:color="9ABB59" w:sz="4" w:space="0"/>
        </w:tcBorders>
        <w:shd w:val="clear" w:color="FFFFFF" w:fill="auto"/>
      </w:tcPr>
    </w:tblStylePr>
    <w:tblStylePr w:type="lastCol">
      <w:rPr>
        <w:rFonts w:ascii="Arial" w:hAnsi="Arial"/>
        <w:i/>
        <w:color w:val="9ABB59"/>
        <w:sz w:val="22"/>
      </w:rPr>
      <w:tcPr>
        <w:tcBorders>
          <w:top w:val="nil"/>
          <w:left w:val="single" w:color="9ABB59" w:sz="4" w:space="0"/>
          <w:bottom w:val="nil"/>
          <w:right w:val="nil"/>
        </w:tcBorders>
        <w:shd w:val="clear" w:color="FFFFFF" w:fill="auto"/>
      </w:tcPr>
    </w:tblStylePr>
    <w:tblStylePr w:type="band1Vert">
      <w:tcPr>
        <w:shd w:val="clear" w:color="EAF1DC" w:fill="EAF1DC"/>
      </w:tcPr>
    </w:tblStylePr>
    <w:tblStylePr w:type="band1Horz">
      <w:rPr>
        <w:rFonts w:ascii="Arial" w:hAnsi="Arial"/>
        <w:color w:val="9ABB59"/>
        <w:sz w:val="22"/>
      </w:rPr>
      <w:tcPr>
        <w:shd w:val="clear" w:color="EAF1DC" w:fill="EAF1DC"/>
      </w:tcPr>
    </w:tblStylePr>
    <w:tblStylePr w:type="band2Horz">
      <w:rPr>
        <w:rFonts w:ascii="Arial" w:hAnsi="Arial"/>
        <w:color w:val="9ABB59"/>
        <w:sz w:val="22"/>
      </w:rPr>
    </w:tblStylePr>
  </w:style>
  <w:style w:type="table" w:customStyle="1" w:styleId="92">
    <w:name w:val="Grid Table 7 Colorful - Accent 4"/>
    <w:basedOn w:val="30"/>
    <w:qFormat/>
    <w:uiPriority w:val="99"/>
    <w:tblPr>
      <w:tblBorders>
        <w:bottom w:val="single" w:color="B2A1C6" w:sz="4" w:space="0"/>
        <w:right w:val="single" w:color="B2A1C6" w:sz="4" w:space="0"/>
        <w:insideH w:val="single" w:color="B2A1C6" w:sz="4" w:space="0"/>
        <w:insideV w:val="single" w:color="B2A1C6" w:sz="4" w:space="0"/>
      </w:tblBorders>
    </w:tblPr>
    <w:tblStylePr w:type="firstRow">
      <w:rPr>
        <w:rFonts w:ascii="Arial" w:hAnsi="Arial"/>
        <w:b/>
        <w:color w:val="B2A1C6"/>
        <w:sz w:val="22"/>
      </w:rPr>
      <w:tcPr>
        <w:tcBorders>
          <w:top w:val="nil"/>
          <w:left w:val="nil"/>
          <w:bottom w:val="single" w:color="B2A1C6" w:sz="4" w:space="0"/>
          <w:right w:val="nil"/>
        </w:tcBorders>
        <w:shd w:val="clear" w:color="FFFFFF" w:fill="FFFFFF"/>
      </w:tcPr>
    </w:tblStylePr>
    <w:tblStylePr w:type="lastRow">
      <w:rPr>
        <w:rFonts w:ascii="Arial" w:hAnsi="Arial"/>
        <w:b/>
        <w:color w:val="B2A1C6"/>
        <w:sz w:val="22"/>
      </w:rPr>
      <w:tcPr>
        <w:tcBorders>
          <w:top w:val="single" w:color="B2A1C6" w:sz="4" w:space="0"/>
          <w:left w:val="nil"/>
          <w:bottom w:val="nil"/>
          <w:right w:val="nil"/>
        </w:tcBorders>
        <w:shd w:val="clear" w:color="FFFFFF" w:fill="FFFFFF"/>
      </w:tcPr>
    </w:tblStylePr>
    <w:tblStylePr w:type="firstCol">
      <w:pPr>
        <w:jc w:val="right"/>
      </w:pPr>
      <w:rPr>
        <w:rFonts w:ascii="Arial" w:hAnsi="Arial"/>
        <w:i/>
        <w:color w:val="B2A1C6"/>
        <w:sz w:val="22"/>
      </w:rPr>
      <w:tcPr>
        <w:tcBorders>
          <w:top w:val="nil"/>
          <w:left w:val="nil"/>
          <w:bottom w:val="nil"/>
          <w:right w:val="single" w:color="B2A1C6" w:sz="4" w:space="0"/>
        </w:tcBorders>
        <w:shd w:val="clear" w:color="FFFFFF" w:fill="auto"/>
      </w:tcPr>
    </w:tblStylePr>
    <w:tblStylePr w:type="lastCol">
      <w:rPr>
        <w:rFonts w:ascii="Arial" w:hAnsi="Arial"/>
        <w:i/>
        <w:color w:val="B2A1C6"/>
        <w:sz w:val="22"/>
      </w:rPr>
      <w:tcPr>
        <w:tcBorders>
          <w:top w:val="nil"/>
          <w:left w:val="single" w:color="B2A1C6" w:sz="4" w:space="0"/>
          <w:bottom w:val="nil"/>
          <w:right w:val="nil"/>
        </w:tcBorders>
        <w:shd w:val="clear" w:color="FFFFFF" w:fill="auto"/>
      </w:tcPr>
    </w:tblStylePr>
    <w:tblStylePr w:type="band1Vert">
      <w:tcPr>
        <w:shd w:val="clear" w:color="E5DFEC" w:fill="E5DFEC"/>
      </w:tcPr>
    </w:tblStylePr>
    <w:tblStylePr w:type="band1Horz">
      <w:rPr>
        <w:rFonts w:ascii="Arial" w:hAnsi="Arial"/>
        <w:color w:val="B2A1C6"/>
        <w:sz w:val="22"/>
      </w:rPr>
      <w:tcPr>
        <w:shd w:val="clear" w:color="E5DFEC" w:fill="E5DFEC"/>
      </w:tcPr>
    </w:tblStylePr>
    <w:tblStylePr w:type="band2Horz">
      <w:rPr>
        <w:rFonts w:ascii="Arial" w:hAnsi="Arial"/>
        <w:color w:val="B2A1C6"/>
        <w:sz w:val="22"/>
      </w:rPr>
    </w:tblStylePr>
  </w:style>
  <w:style w:type="table" w:customStyle="1" w:styleId="93">
    <w:name w:val="Grid Table 7 Colorful - Accent 5"/>
    <w:basedOn w:val="30"/>
    <w:qFormat/>
    <w:uiPriority w:val="99"/>
    <w:tblPr>
      <w:tblBorders>
        <w:bottom w:val="single" w:color="99D0DE" w:sz="4" w:space="0"/>
        <w:right w:val="single" w:color="99D0DE" w:sz="4" w:space="0"/>
        <w:insideH w:val="single" w:color="99D0DE" w:sz="4" w:space="0"/>
        <w:insideV w:val="single" w:color="99D0DE" w:sz="4" w:space="0"/>
      </w:tblBorders>
    </w:tblPr>
    <w:tblStylePr w:type="firstRow">
      <w:rPr>
        <w:rFonts w:ascii="Arial" w:hAnsi="Arial"/>
        <w:b/>
        <w:color w:val="266779"/>
        <w:sz w:val="22"/>
      </w:rPr>
      <w:tcPr>
        <w:tcBorders>
          <w:top w:val="nil"/>
          <w:left w:val="nil"/>
          <w:bottom w:val="single" w:color="99D0DE" w:sz="4" w:space="0"/>
          <w:right w:val="nil"/>
        </w:tcBorders>
        <w:shd w:val="clear" w:color="FFFFFF" w:fill="FFFFFF"/>
      </w:tcPr>
    </w:tblStylePr>
    <w:tblStylePr w:type="lastRow">
      <w:rPr>
        <w:rFonts w:ascii="Arial" w:hAnsi="Arial"/>
        <w:b/>
        <w:color w:val="266779"/>
        <w:sz w:val="22"/>
      </w:rPr>
      <w:tcPr>
        <w:tcBorders>
          <w:top w:val="single" w:color="99D0DE" w:sz="4" w:space="0"/>
          <w:left w:val="nil"/>
          <w:bottom w:val="nil"/>
          <w:right w:val="nil"/>
        </w:tcBorders>
        <w:shd w:val="clear" w:color="FFFFFF" w:fill="FFFFFF"/>
      </w:tcPr>
    </w:tblStylePr>
    <w:tblStylePr w:type="firstCol">
      <w:pPr>
        <w:jc w:val="right"/>
      </w:pPr>
      <w:rPr>
        <w:rFonts w:ascii="Arial" w:hAnsi="Arial"/>
        <w:i/>
        <w:color w:val="266779"/>
        <w:sz w:val="22"/>
      </w:rPr>
      <w:tcPr>
        <w:tcBorders>
          <w:top w:val="nil"/>
          <w:left w:val="nil"/>
          <w:bottom w:val="nil"/>
          <w:right w:val="single" w:color="99D0DE" w:sz="4" w:space="0"/>
        </w:tcBorders>
        <w:shd w:val="clear" w:color="FFFFFF" w:fill="auto"/>
      </w:tcPr>
    </w:tblStylePr>
    <w:tblStylePr w:type="lastCol">
      <w:rPr>
        <w:rFonts w:ascii="Arial" w:hAnsi="Arial"/>
        <w:i/>
        <w:color w:val="266779"/>
        <w:sz w:val="22"/>
      </w:rPr>
      <w:tcPr>
        <w:tcBorders>
          <w:top w:val="nil"/>
          <w:left w:val="single" w:color="99D0DE" w:sz="4" w:space="0"/>
          <w:bottom w:val="nil"/>
          <w:right w:val="nil"/>
        </w:tcBorders>
        <w:shd w:val="clear" w:color="FFFFFF" w:fill="auto"/>
      </w:tcPr>
    </w:tblStylePr>
    <w:tblStylePr w:type="band1Vert">
      <w:tcPr>
        <w:shd w:val="clear" w:color="DAEEF3" w:fill="DAEEF3"/>
      </w:tcPr>
    </w:tblStylePr>
    <w:tblStylePr w:type="band1Horz">
      <w:rPr>
        <w:rFonts w:ascii="Arial" w:hAnsi="Arial"/>
        <w:color w:val="266779"/>
        <w:sz w:val="22"/>
      </w:rPr>
      <w:tcPr>
        <w:shd w:val="clear" w:color="DAEEF3" w:fill="DAEEF3"/>
      </w:tcPr>
    </w:tblStylePr>
    <w:tblStylePr w:type="band2Horz">
      <w:rPr>
        <w:rFonts w:ascii="Arial" w:hAnsi="Arial"/>
        <w:color w:val="266779"/>
        <w:sz w:val="22"/>
      </w:rPr>
    </w:tblStylePr>
  </w:style>
  <w:style w:type="table" w:customStyle="1" w:styleId="94">
    <w:name w:val="Grid Table 7 Colorful - Accent 6"/>
    <w:basedOn w:val="30"/>
    <w:qFormat/>
    <w:uiPriority w:val="99"/>
    <w:tblPr>
      <w:tblBorders>
        <w:bottom w:val="single" w:color="FAC396" w:sz="4" w:space="0"/>
        <w:right w:val="single" w:color="FAC396" w:sz="4" w:space="0"/>
        <w:insideH w:val="single" w:color="FAC396" w:sz="4" w:space="0"/>
        <w:insideV w:val="single" w:color="FAC396" w:sz="4" w:space="0"/>
      </w:tblBorders>
    </w:tblPr>
    <w:tblStylePr w:type="firstRow">
      <w:rPr>
        <w:rFonts w:ascii="Arial" w:hAnsi="Arial"/>
        <w:b/>
        <w:color w:val="B15407"/>
        <w:sz w:val="22"/>
      </w:rPr>
      <w:tcPr>
        <w:tcBorders>
          <w:top w:val="nil"/>
          <w:left w:val="nil"/>
          <w:bottom w:val="single" w:color="FAC396" w:sz="4" w:space="0"/>
          <w:right w:val="nil"/>
        </w:tcBorders>
        <w:shd w:val="clear" w:color="FFFFFF" w:fill="FFFFFF"/>
      </w:tcPr>
    </w:tblStylePr>
    <w:tblStylePr w:type="lastRow">
      <w:rPr>
        <w:rFonts w:ascii="Arial" w:hAnsi="Arial"/>
        <w:b/>
        <w:color w:val="B15407"/>
        <w:sz w:val="22"/>
      </w:rPr>
      <w:tcPr>
        <w:tcBorders>
          <w:top w:val="single" w:color="FAC396" w:sz="4" w:space="0"/>
          <w:left w:val="nil"/>
          <w:bottom w:val="nil"/>
          <w:right w:val="nil"/>
        </w:tcBorders>
        <w:shd w:val="clear" w:color="FFFFFF" w:fill="FFFFFF"/>
      </w:tcPr>
    </w:tblStylePr>
    <w:tblStylePr w:type="firstCol">
      <w:pPr>
        <w:jc w:val="right"/>
      </w:pPr>
      <w:rPr>
        <w:rFonts w:ascii="Arial" w:hAnsi="Arial"/>
        <w:i/>
        <w:color w:val="B15407"/>
        <w:sz w:val="22"/>
      </w:rPr>
      <w:tcPr>
        <w:tcBorders>
          <w:top w:val="nil"/>
          <w:left w:val="nil"/>
          <w:bottom w:val="nil"/>
          <w:right w:val="single" w:color="FAC396" w:sz="4" w:space="0"/>
        </w:tcBorders>
        <w:shd w:val="clear" w:color="FFFFFF" w:fill="auto"/>
      </w:tcPr>
    </w:tblStylePr>
    <w:tblStylePr w:type="lastCol">
      <w:rPr>
        <w:rFonts w:ascii="Arial" w:hAnsi="Arial"/>
        <w:i/>
        <w:color w:val="B15407"/>
        <w:sz w:val="22"/>
      </w:rPr>
      <w:tcPr>
        <w:tcBorders>
          <w:top w:val="nil"/>
          <w:left w:val="single" w:color="FAC396" w:sz="4" w:space="0"/>
          <w:bottom w:val="nil"/>
          <w:right w:val="nil"/>
        </w:tcBorders>
        <w:shd w:val="clear" w:color="FFFFFF" w:fill="auto"/>
      </w:tcPr>
    </w:tblStylePr>
    <w:tblStylePr w:type="band1Vert">
      <w:tcPr>
        <w:shd w:val="clear" w:color="FDE9D8" w:fill="FDE9D8"/>
      </w:tcPr>
    </w:tblStylePr>
    <w:tblStylePr w:type="band1Horz">
      <w:rPr>
        <w:rFonts w:ascii="Arial" w:hAnsi="Arial"/>
        <w:color w:val="B15407"/>
        <w:sz w:val="22"/>
      </w:rPr>
      <w:tcPr>
        <w:shd w:val="clear" w:color="FDE9D8" w:fill="FDE9D8"/>
      </w:tcPr>
    </w:tblStylePr>
    <w:tblStylePr w:type="band2Horz">
      <w:rPr>
        <w:rFonts w:ascii="Arial" w:hAnsi="Arial"/>
        <w:color w:val="B15407"/>
        <w:sz w:val="22"/>
      </w:rPr>
    </w:tblStylePr>
  </w:style>
  <w:style w:type="table" w:customStyle="1" w:styleId="95">
    <w:name w:val="清单表 1 浅色1"/>
    <w:basedOn w:val="30"/>
    <w:qFormat/>
    <w:uiPriority w:val="99"/>
    <w:tblStylePr w:type="firstRow">
      <w:rPr>
        <w:b/>
        <w:color w:val="404040"/>
      </w:rPr>
      <w:tcPr>
        <w:tcBorders>
          <w:top w:val="nil"/>
          <w:left w:val="nil"/>
          <w:bottom w:val="single" w:color="000000" w:sz="4" w:space="0"/>
          <w:right w:val="nil"/>
        </w:tcBorders>
      </w:tcPr>
    </w:tblStylePr>
    <w:tblStylePr w:type="lastRow">
      <w:rPr>
        <w:b/>
        <w:color w:val="404040"/>
      </w:rPr>
      <w:tcPr>
        <w:tcBorders>
          <w:top w:val="single" w:color="000000"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FBFBF" w:fill="BFBFBF"/>
      </w:tcPr>
    </w:tblStylePr>
    <w:tblStylePr w:type="band1Horz">
      <w:tcPr>
        <w:shd w:val="clear" w:color="BFBFBF" w:fill="BFBFBF"/>
      </w:tcPr>
    </w:tblStylePr>
  </w:style>
  <w:style w:type="table" w:customStyle="1" w:styleId="96">
    <w:name w:val="List Table 1 Light - Accent 1"/>
    <w:basedOn w:val="30"/>
    <w:qFormat/>
    <w:uiPriority w:val="99"/>
    <w:tblStylePr w:type="firstRow">
      <w:rPr>
        <w:b/>
        <w:color w:val="404040"/>
      </w:rPr>
      <w:tcPr>
        <w:tcBorders>
          <w:top w:val="nil"/>
          <w:left w:val="nil"/>
          <w:bottom w:val="single" w:color="4F81BD" w:sz="4" w:space="0"/>
          <w:right w:val="nil"/>
        </w:tcBorders>
      </w:tcPr>
    </w:tblStylePr>
    <w:tblStylePr w:type="lastRow">
      <w:rPr>
        <w:b/>
        <w:color w:val="404040"/>
      </w:rPr>
      <w:tcPr>
        <w:tcBorders>
          <w:top w:val="single" w:color="4F81BD"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fill="D2DFEE"/>
      </w:tcPr>
    </w:tblStylePr>
    <w:tblStylePr w:type="band1Horz">
      <w:tcPr>
        <w:shd w:val="clear" w:color="D2DFEE" w:fill="D2DFEE"/>
      </w:tcPr>
    </w:tblStylePr>
  </w:style>
  <w:style w:type="table" w:customStyle="1" w:styleId="97">
    <w:name w:val="List Table 1 Light - Accent 2"/>
    <w:basedOn w:val="30"/>
    <w:qFormat/>
    <w:uiPriority w:val="99"/>
    <w:tblStylePr w:type="firstRow">
      <w:rPr>
        <w:b/>
        <w:color w:val="404040"/>
      </w:rPr>
      <w:tcPr>
        <w:tcBorders>
          <w:top w:val="nil"/>
          <w:left w:val="nil"/>
          <w:bottom w:val="single" w:color="C0504D" w:sz="4" w:space="0"/>
          <w:right w:val="nil"/>
        </w:tcBorders>
      </w:tcPr>
    </w:tblStylePr>
    <w:tblStylePr w:type="lastRow">
      <w:rPr>
        <w:b/>
        <w:color w:val="404040"/>
      </w:rPr>
      <w:tcPr>
        <w:tcBorders>
          <w:top w:val="single" w:color="C0504D"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2D2" w:fill="EFD2D2"/>
      </w:tcPr>
    </w:tblStylePr>
    <w:tblStylePr w:type="band1Horz">
      <w:tcPr>
        <w:shd w:val="clear" w:color="EFD2D2" w:fill="EFD2D2"/>
      </w:tcPr>
    </w:tblStylePr>
  </w:style>
  <w:style w:type="table" w:customStyle="1" w:styleId="98">
    <w:name w:val="List Table 1 Light - Accent 3"/>
    <w:basedOn w:val="30"/>
    <w:qFormat/>
    <w:uiPriority w:val="99"/>
    <w:tblStylePr w:type="firstRow">
      <w:rPr>
        <w:b/>
        <w:color w:val="404040"/>
      </w:rPr>
      <w:tcPr>
        <w:tcBorders>
          <w:top w:val="nil"/>
          <w:left w:val="nil"/>
          <w:bottom w:val="single" w:color="9BBB59" w:sz="4" w:space="0"/>
          <w:right w:val="nil"/>
        </w:tcBorders>
      </w:tcPr>
    </w:tblStylePr>
    <w:tblStylePr w:type="lastRow">
      <w:rPr>
        <w:b/>
        <w:color w:val="404040"/>
      </w:rPr>
      <w:tcPr>
        <w:tcBorders>
          <w:top w:val="single" w:color="9BBB59"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ED5" w:fill="E5EED5"/>
      </w:tcPr>
    </w:tblStylePr>
    <w:tblStylePr w:type="band1Horz">
      <w:tcPr>
        <w:shd w:val="clear" w:color="E5EED5" w:fill="E5EED5"/>
      </w:tcPr>
    </w:tblStylePr>
  </w:style>
  <w:style w:type="table" w:customStyle="1" w:styleId="99">
    <w:name w:val="List Table 1 Light - Accent 4"/>
    <w:basedOn w:val="30"/>
    <w:qFormat/>
    <w:uiPriority w:val="99"/>
    <w:tblStylePr w:type="firstRow">
      <w:rPr>
        <w:b/>
        <w:color w:val="404040"/>
      </w:rPr>
      <w:tcPr>
        <w:tcBorders>
          <w:top w:val="nil"/>
          <w:left w:val="nil"/>
          <w:bottom w:val="single" w:color="8064A2" w:sz="4" w:space="0"/>
          <w:right w:val="nil"/>
        </w:tcBorders>
      </w:tcPr>
    </w:tblStylePr>
    <w:tblStylePr w:type="lastRow">
      <w:rPr>
        <w:b/>
        <w:color w:val="404040"/>
      </w:rPr>
      <w:tcPr>
        <w:tcBorders>
          <w:top w:val="single" w:color="8064A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fill="DFD8E7"/>
      </w:tcPr>
    </w:tblStylePr>
    <w:tblStylePr w:type="band1Horz">
      <w:tcPr>
        <w:shd w:val="clear" w:color="DFD8E7" w:fill="DFD8E7"/>
      </w:tcPr>
    </w:tblStylePr>
  </w:style>
  <w:style w:type="table" w:customStyle="1" w:styleId="100">
    <w:name w:val="List Table 1 Light - Accent 5"/>
    <w:basedOn w:val="30"/>
    <w:qFormat/>
    <w:uiPriority w:val="99"/>
    <w:tblStylePr w:type="firstRow">
      <w:rPr>
        <w:b/>
        <w:color w:val="404040"/>
      </w:rPr>
      <w:tcPr>
        <w:tcBorders>
          <w:top w:val="nil"/>
          <w:left w:val="nil"/>
          <w:bottom w:val="single" w:color="4BACC6" w:sz="4" w:space="0"/>
          <w:right w:val="nil"/>
        </w:tcBorders>
      </w:tcPr>
    </w:tblStylePr>
    <w:tblStylePr w:type="lastRow">
      <w:rPr>
        <w:b/>
        <w:color w:val="404040"/>
      </w:rPr>
      <w:tcPr>
        <w:tcBorders>
          <w:top w:val="single" w:color="4BACC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fill="D1EAF0"/>
      </w:tcPr>
    </w:tblStylePr>
    <w:tblStylePr w:type="band1Horz">
      <w:tcPr>
        <w:shd w:val="clear" w:color="D1EAF0" w:fill="D1EAF0"/>
      </w:tcPr>
    </w:tblStylePr>
  </w:style>
  <w:style w:type="table" w:customStyle="1" w:styleId="101">
    <w:name w:val="List Table 1 Light - Accent 6"/>
    <w:basedOn w:val="30"/>
    <w:qFormat/>
    <w:uiPriority w:val="99"/>
    <w:tblStylePr w:type="firstRow">
      <w:rPr>
        <w:b/>
        <w:color w:val="404040"/>
      </w:rPr>
      <w:tcPr>
        <w:tcBorders>
          <w:top w:val="nil"/>
          <w:left w:val="nil"/>
          <w:bottom w:val="single" w:color="F79646" w:sz="4" w:space="0"/>
          <w:right w:val="nil"/>
        </w:tcBorders>
      </w:tcPr>
    </w:tblStylePr>
    <w:tblStylePr w:type="lastRow">
      <w:rPr>
        <w:b/>
        <w:color w:val="404040"/>
      </w:rPr>
      <w:tcPr>
        <w:tcBorders>
          <w:top w:val="single" w:color="F7964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DE4D0" w:fill="FDE4D0"/>
      </w:tcPr>
    </w:tblStylePr>
    <w:tblStylePr w:type="band1Horz">
      <w:tcPr>
        <w:shd w:val="clear" w:color="FDE4D0" w:fill="FDE4D0"/>
      </w:tcPr>
    </w:tblStylePr>
  </w:style>
  <w:style w:type="table" w:customStyle="1" w:styleId="102">
    <w:name w:val="清单表 21"/>
    <w:basedOn w:val="30"/>
    <w:qFormat/>
    <w:uiPriority w:val="99"/>
    <w:tblPr>
      <w:tblBorders>
        <w:top w:val="single" w:color="6F6F6F" w:sz="4" w:space="0"/>
        <w:bottom w:val="single" w:color="6F6F6F" w:sz="4" w:space="0"/>
        <w:insideH w:val="single" w:color="6F6F6F" w:sz="4" w:space="0"/>
      </w:tblBorders>
    </w:tblPr>
    <w:tblStylePr w:type="firstRow">
      <w:rPr>
        <w:rFonts w:ascii="Arial" w:hAnsi="Arial"/>
        <w:b/>
        <w:color w:val="404040"/>
        <w:sz w:val="22"/>
      </w:rPr>
      <w:tcPr>
        <w:tcBorders>
          <w:top w:val="single" w:color="6F6F6F" w:sz="4" w:space="0"/>
          <w:left w:val="nil"/>
          <w:bottom w:val="single" w:color="6F6F6F" w:sz="4" w:space="0"/>
          <w:right w:val="nil"/>
        </w:tcBorders>
      </w:tcPr>
    </w:tblStylePr>
    <w:tblStylePr w:type="lastRow">
      <w:rPr>
        <w:rFonts w:ascii="Arial" w:hAnsi="Arial"/>
        <w:b/>
        <w:color w:val="404040"/>
        <w:sz w:val="22"/>
      </w:rPr>
      <w:tcPr>
        <w:tcBorders>
          <w:top w:val="single" w:color="6F6F6F" w:sz="4" w:space="0"/>
          <w:left w:val="nil"/>
          <w:bottom w:val="single" w:color="6F6F6F"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103">
    <w:name w:val="List Table 2 - Accent 1"/>
    <w:basedOn w:val="30"/>
    <w:qFormat/>
    <w:uiPriority w:val="99"/>
    <w:tblPr>
      <w:tblBorders>
        <w:top w:val="single" w:color="9BB7D9" w:sz="4" w:space="0"/>
        <w:bottom w:val="single" w:color="9BB7D9" w:sz="4" w:space="0"/>
        <w:insideH w:val="single" w:color="9BB7D9" w:sz="4" w:space="0"/>
      </w:tblBorders>
    </w:tblPr>
    <w:tblStylePr w:type="firstRow">
      <w:rPr>
        <w:rFonts w:ascii="Arial" w:hAnsi="Arial"/>
        <w:b/>
        <w:color w:val="404040"/>
        <w:sz w:val="22"/>
      </w:rPr>
      <w:tcPr>
        <w:tcBorders>
          <w:top w:val="single" w:color="9BB7D9" w:sz="4" w:space="0"/>
          <w:left w:val="nil"/>
          <w:bottom w:val="single" w:color="9BB7D9" w:sz="4" w:space="0"/>
          <w:right w:val="nil"/>
        </w:tcBorders>
      </w:tcPr>
    </w:tblStylePr>
    <w:tblStylePr w:type="lastRow">
      <w:rPr>
        <w:rFonts w:ascii="Arial" w:hAnsi="Arial"/>
        <w:b/>
        <w:color w:val="404040"/>
        <w:sz w:val="22"/>
      </w:rPr>
      <w:tcPr>
        <w:tcBorders>
          <w:top w:val="single" w:color="9BB7D9" w:sz="4" w:space="0"/>
          <w:left w:val="nil"/>
          <w:bottom w:val="single" w:color="9BB7D9"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fill="D2DFEE"/>
      </w:tcPr>
    </w:tblStylePr>
    <w:tblStylePr w:type="band1Horz">
      <w:rPr>
        <w:rFonts w:ascii="Arial" w:hAnsi="Arial"/>
        <w:color w:val="404040"/>
        <w:sz w:val="22"/>
      </w:rPr>
      <w:tcPr>
        <w:shd w:val="clear" w:color="D2DFEE" w:fill="D2DFEE"/>
      </w:tcPr>
    </w:tblStylePr>
  </w:style>
  <w:style w:type="table" w:customStyle="1" w:styleId="104">
    <w:name w:val="List Table 2 - Accent 2"/>
    <w:basedOn w:val="30"/>
    <w:qFormat/>
    <w:uiPriority w:val="99"/>
    <w:tblPr>
      <w:tblBorders>
        <w:top w:val="single" w:color="DB9B9A" w:sz="4" w:space="0"/>
        <w:bottom w:val="single" w:color="DB9B9A" w:sz="4" w:space="0"/>
        <w:insideH w:val="single" w:color="DB9B9A" w:sz="4" w:space="0"/>
      </w:tblBorders>
    </w:tblPr>
    <w:tblStylePr w:type="firstRow">
      <w:rPr>
        <w:rFonts w:ascii="Arial" w:hAnsi="Arial"/>
        <w:b/>
        <w:color w:val="404040"/>
        <w:sz w:val="22"/>
      </w:rPr>
      <w:tcPr>
        <w:tcBorders>
          <w:top w:val="single" w:color="DB9B9A" w:sz="4" w:space="0"/>
          <w:left w:val="nil"/>
          <w:bottom w:val="single" w:color="DB9B9A" w:sz="4" w:space="0"/>
          <w:right w:val="nil"/>
        </w:tcBorders>
      </w:tcPr>
    </w:tblStylePr>
    <w:tblStylePr w:type="lastRow">
      <w:rPr>
        <w:rFonts w:ascii="Arial" w:hAnsi="Arial"/>
        <w:b/>
        <w:color w:val="404040"/>
        <w:sz w:val="22"/>
      </w:rPr>
      <w:tcPr>
        <w:tcBorders>
          <w:top w:val="single" w:color="DB9B9A" w:sz="4" w:space="0"/>
          <w:left w:val="nil"/>
          <w:bottom w:val="single" w:color="DB9B9A"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2D2" w:fill="EFD2D2"/>
      </w:tcPr>
    </w:tblStylePr>
    <w:tblStylePr w:type="band1Horz">
      <w:rPr>
        <w:rFonts w:ascii="Arial" w:hAnsi="Arial"/>
        <w:color w:val="404040"/>
        <w:sz w:val="22"/>
      </w:rPr>
      <w:tcPr>
        <w:shd w:val="clear" w:color="EFD2D2" w:fill="EFD2D2"/>
      </w:tcPr>
    </w:tblStylePr>
  </w:style>
  <w:style w:type="table" w:customStyle="1" w:styleId="105">
    <w:name w:val="List Table 2 - Accent 3"/>
    <w:basedOn w:val="30"/>
    <w:qFormat/>
    <w:uiPriority w:val="99"/>
    <w:tblPr>
      <w:tblBorders>
        <w:top w:val="single" w:color="C6D8A1" w:sz="4" w:space="0"/>
        <w:bottom w:val="single" w:color="C6D8A1" w:sz="4" w:space="0"/>
        <w:insideH w:val="single" w:color="C6D8A1" w:sz="4" w:space="0"/>
      </w:tblBorders>
    </w:tblPr>
    <w:tblStylePr w:type="firstRow">
      <w:rPr>
        <w:rFonts w:ascii="Arial" w:hAnsi="Arial"/>
        <w:b/>
        <w:color w:val="404040"/>
        <w:sz w:val="22"/>
      </w:rPr>
      <w:tcPr>
        <w:tcBorders>
          <w:top w:val="single" w:color="C6D8A1" w:sz="4" w:space="0"/>
          <w:left w:val="nil"/>
          <w:bottom w:val="single" w:color="C6D8A1" w:sz="4" w:space="0"/>
          <w:right w:val="nil"/>
        </w:tcBorders>
      </w:tcPr>
    </w:tblStylePr>
    <w:tblStylePr w:type="lastRow">
      <w:rPr>
        <w:rFonts w:ascii="Arial" w:hAnsi="Arial"/>
        <w:b/>
        <w:color w:val="404040"/>
        <w:sz w:val="22"/>
      </w:rPr>
      <w:tcPr>
        <w:tcBorders>
          <w:top w:val="single" w:color="C6D8A1" w:sz="4" w:space="0"/>
          <w:left w:val="nil"/>
          <w:bottom w:val="single" w:color="C6D8A1"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ED5" w:fill="E5EED5"/>
      </w:tcPr>
    </w:tblStylePr>
    <w:tblStylePr w:type="band1Horz">
      <w:rPr>
        <w:rFonts w:ascii="Arial" w:hAnsi="Arial"/>
        <w:color w:val="404040"/>
        <w:sz w:val="22"/>
      </w:rPr>
      <w:tcPr>
        <w:shd w:val="clear" w:color="E5EED5" w:fill="E5EED5"/>
      </w:tcPr>
    </w:tblStylePr>
  </w:style>
  <w:style w:type="table" w:customStyle="1" w:styleId="106">
    <w:name w:val="List Table 2 - Accent 4"/>
    <w:basedOn w:val="30"/>
    <w:qFormat/>
    <w:uiPriority w:val="99"/>
    <w:tblPr>
      <w:tblBorders>
        <w:top w:val="single" w:color="B7A7CA" w:sz="4" w:space="0"/>
        <w:bottom w:val="single" w:color="B7A7CA" w:sz="4" w:space="0"/>
        <w:insideH w:val="single" w:color="B7A7CA" w:sz="4" w:space="0"/>
      </w:tblBorders>
    </w:tblPr>
    <w:tblStylePr w:type="firstRow">
      <w:rPr>
        <w:rFonts w:ascii="Arial" w:hAnsi="Arial"/>
        <w:b/>
        <w:color w:val="404040"/>
        <w:sz w:val="22"/>
      </w:rPr>
      <w:tcPr>
        <w:tcBorders>
          <w:top w:val="single" w:color="B7A7CA" w:sz="4" w:space="0"/>
          <w:left w:val="nil"/>
          <w:bottom w:val="single" w:color="B7A7CA" w:sz="4" w:space="0"/>
          <w:right w:val="nil"/>
        </w:tcBorders>
      </w:tcPr>
    </w:tblStylePr>
    <w:tblStylePr w:type="lastRow">
      <w:rPr>
        <w:rFonts w:ascii="Arial" w:hAnsi="Arial"/>
        <w:b/>
        <w:color w:val="404040"/>
        <w:sz w:val="22"/>
      </w:rPr>
      <w:tcPr>
        <w:tcBorders>
          <w:top w:val="single" w:color="B7A7CA" w:sz="4" w:space="0"/>
          <w:left w:val="nil"/>
          <w:bottom w:val="single" w:color="B7A7CA"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fill="DFD8E7"/>
      </w:tcPr>
    </w:tblStylePr>
    <w:tblStylePr w:type="band1Horz">
      <w:rPr>
        <w:rFonts w:ascii="Arial" w:hAnsi="Arial"/>
        <w:color w:val="404040"/>
        <w:sz w:val="22"/>
      </w:rPr>
      <w:tcPr>
        <w:shd w:val="clear" w:color="DFD8E7" w:fill="DFD8E7"/>
      </w:tcPr>
    </w:tblStylePr>
  </w:style>
  <w:style w:type="table" w:customStyle="1" w:styleId="107">
    <w:name w:val="List Table 2 - Accent 5"/>
    <w:basedOn w:val="30"/>
    <w:qFormat/>
    <w:uiPriority w:val="99"/>
    <w:tblPr>
      <w:tblBorders>
        <w:top w:val="single" w:color="99D0DE" w:sz="4" w:space="0"/>
        <w:bottom w:val="single" w:color="99D0DE" w:sz="4" w:space="0"/>
        <w:insideH w:val="single" w:color="99D0DE" w:sz="4" w:space="0"/>
      </w:tblBorders>
    </w:tblPr>
    <w:tblStylePr w:type="firstRow">
      <w:rPr>
        <w:rFonts w:ascii="Arial" w:hAnsi="Arial"/>
        <w:b/>
        <w:color w:val="404040"/>
        <w:sz w:val="22"/>
      </w:rPr>
      <w:tcPr>
        <w:tcBorders>
          <w:top w:val="single" w:color="99D0DE" w:sz="4" w:space="0"/>
          <w:left w:val="nil"/>
          <w:bottom w:val="single" w:color="99D0DE" w:sz="4" w:space="0"/>
          <w:right w:val="nil"/>
        </w:tcBorders>
      </w:tcPr>
    </w:tblStylePr>
    <w:tblStylePr w:type="lastRow">
      <w:rPr>
        <w:rFonts w:ascii="Arial" w:hAnsi="Arial"/>
        <w:b/>
        <w:color w:val="404040"/>
        <w:sz w:val="22"/>
      </w:rPr>
      <w:tcPr>
        <w:tcBorders>
          <w:top w:val="single" w:color="99D0DE" w:sz="4" w:space="0"/>
          <w:left w:val="nil"/>
          <w:bottom w:val="single" w:color="99D0DE"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fill="D1EAF0"/>
      </w:tcPr>
    </w:tblStylePr>
    <w:tblStylePr w:type="band1Horz">
      <w:rPr>
        <w:rFonts w:ascii="Arial" w:hAnsi="Arial"/>
        <w:color w:val="404040"/>
        <w:sz w:val="22"/>
      </w:rPr>
      <w:tcPr>
        <w:shd w:val="clear" w:color="D1EAF0" w:fill="D1EAF0"/>
      </w:tcPr>
    </w:tblStylePr>
  </w:style>
  <w:style w:type="table" w:customStyle="1" w:styleId="108">
    <w:name w:val="List Table 2 - Accent 6"/>
    <w:basedOn w:val="30"/>
    <w:qFormat/>
    <w:uiPriority w:val="99"/>
    <w:tblPr>
      <w:tblBorders>
        <w:top w:val="single" w:color="FAC396" w:sz="4" w:space="0"/>
        <w:bottom w:val="single" w:color="FAC396" w:sz="4" w:space="0"/>
        <w:insideH w:val="single" w:color="FAC396" w:sz="4" w:space="0"/>
      </w:tblBorders>
    </w:tblPr>
    <w:tblStylePr w:type="firstRow">
      <w:rPr>
        <w:rFonts w:ascii="Arial" w:hAnsi="Arial"/>
        <w:b/>
        <w:color w:val="404040"/>
        <w:sz w:val="22"/>
      </w:rPr>
      <w:tcPr>
        <w:tcBorders>
          <w:top w:val="single" w:color="FAC396" w:sz="4" w:space="0"/>
          <w:left w:val="nil"/>
          <w:bottom w:val="single" w:color="FAC396" w:sz="4" w:space="0"/>
          <w:right w:val="nil"/>
        </w:tcBorders>
      </w:tcPr>
    </w:tblStylePr>
    <w:tblStylePr w:type="lastRow">
      <w:rPr>
        <w:rFonts w:ascii="Arial" w:hAnsi="Arial"/>
        <w:b/>
        <w:color w:val="404040"/>
        <w:sz w:val="22"/>
      </w:rPr>
      <w:tcPr>
        <w:tcBorders>
          <w:top w:val="single" w:color="FAC396" w:sz="4" w:space="0"/>
          <w:left w:val="nil"/>
          <w:bottom w:val="single" w:color="FAC396"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DE4D0" w:fill="FDE4D0"/>
      </w:tcPr>
    </w:tblStylePr>
    <w:tblStylePr w:type="band1Horz">
      <w:rPr>
        <w:rFonts w:ascii="Arial" w:hAnsi="Arial"/>
        <w:color w:val="404040"/>
        <w:sz w:val="22"/>
      </w:rPr>
      <w:tcPr>
        <w:shd w:val="clear" w:color="FDE4D0" w:fill="FDE4D0"/>
      </w:tcPr>
    </w:tblStylePr>
  </w:style>
  <w:style w:type="table" w:customStyle="1" w:styleId="109">
    <w:name w:val="清单表 31"/>
    <w:basedOn w:val="30"/>
    <w:qFormat/>
    <w:uiPriority w:val="99"/>
    <w:tblPr>
      <w:tblBorders>
        <w:top w:val="single" w:color="000000" w:sz="4" w:space="0"/>
        <w:left w:val="single" w:color="000000" w:sz="4" w:space="0"/>
        <w:bottom w:val="single" w:color="000000" w:sz="4" w:space="0"/>
        <w:right w:val="single" w:color="000000" w:sz="4" w:space="0"/>
      </w:tblBorders>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sz="4" w:space="0"/>
          <w:right w:val="single" w:color="000000" w:sz="4" w:space="0"/>
        </w:tcBorders>
      </w:tcPr>
    </w:tblStylePr>
    <w:tblStylePr w:type="band1Horz">
      <w:rPr>
        <w:rFonts w:ascii="Arial" w:hAnsi="Arial"/>
        <w:color w:val="404040"/>
        <w:sz w:val="22"/>
      </w:rPr>
      <w:tcPr>
        <w:tcBorders>
          <w:top w:val="single" w:color="000000" w:sz="4" w:space="0"/>
          <w:bottom w:val="single" w:color="000000" w:sz="4" w:space="0"/>
        </w:tcBorders>
      </w:tcPr>
    </w:tblStylePr>
  </w:style>
  <w:style w:type="table" w:customStyle="1" w:styleId="110">
    <w:name w:val="List Table 3 - Accent 1"/>
    <w:basedOn w:val="30"/>
    <w:qFormat/>
    <w:uiPriority w:val="99"/>
    <w:tblPr>
      <w:tblBorders>
        <w:top w:val="single" w:color="4F81BD" w:sz="4" w:space="0"/>
        <w:left w:val="single" w:color="4F81BD" w:sz="4" w:space="0"/>
        <w:bottom w:val="single" w:color="4F81BD" w:sz="4" w:space="0"/>
        <w:right w:val="single" w:color="4F81BD" w:sz="4" w:space="0"/>
      </w:tblBorders>
    </w:tblPr>
    <w:tblStylePr w:type="firstRow">
      <w:rPr>
        <w:rFonts w:ascii="Arial" w:hAnsi="Arial"/>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sz="4" w:space="0"/>
          <w:right w:val="single" w:color="4F81BD" w:sz="4" w:space="0"/>
        </w:tcBorders>
      </w:tcPr>
    </w:tblStylePr>
    <w:tblStylePr w:type="band1Horz">
      <w:rPr>
        <w:rFonts w:ascii="Arial" w:hAnsi="Arial"/>
        <w:color w:val="404040"/>
        <w:sz w:val="22"/>
      </w:rPr>
      <w:tcPr>
        <w:tcBorders>
          <w:top w:val="single" w:color="4F81BD" w:sz="4" w:space="0"/>
          <w:bottom w:val="single" w:color="4F81BD" w:sz="4" w:space="0"/>
        </w:tcBorders>
      </w:tcPr>
    </w:tblStylePr>
  </w:style>
  <w:style w:type="table" w:customStyle="1" w:styleId="111">
    <w:name w:val="List Table 3 - Accent 2"/>
    <w:basedOn w:val="30"/>
    <w:qFormat/>
    <w:uiPriority w:val="99"/>
    <w:tblPr>
      <w:tblBorders>
        <w:top w:val="single" w:color="D99695" w:sz="4" w:space="0"/>
        <w:left w:val="single" w:color="D99695" w:sz="4" w:space="0"/>
        <w:bottom w:val="single" w:color="D99695" w:sz="4" w:space="0"/>
        <w:right w:val="single" w:color="D99695" w:sz="4" w:space="0"/>
      </w:tblBorders>
    </w:tblPr>
    <w:tblStylePr w:type="firstRow">
      <w:rPr>
        <w:rFonts w:ascii="Arial" w:hAnsi="Arial"/>
        <w:b/>
        <w:color w:val="FFFFFF"/>
        <w:sz w:val="22"/>
      </w:r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695" w:sz="4" w:space="0"/>
          <w:right w:val="single" w:color="D99695" w:sz="4" w:space="0"/>
        </w:tcBorders>
      </w:tcPr>
    </w:tblStylePr>
    <w:tblStylePr w:type="band1Horz">
      <w:rPr>
        <w:rFonts w:ascii="Arial" w:hAnsi="Arial"/>
        <w:color w:val="404040"/>
        <w:sz w:val="22"/>
      </w:rPr>
      <w:tcPr>
        <w:tcBorders>
          <w:top w:val="single" w:color="D99695" w:sz="4" w:space="0"/>
          <w:bottom w:val="single" w:color="D99695" w:sz="4" w:space="0"/>
        </w:tcBorders>
      </w:tcPr>
    </w:tblStylePr>
  </w:style>
  <w:style w:type="table" w:customStyle="1" w:styleId="112">
    <w:name w:val="List Table 3 - Accent 3"/>
    <w:basedOn w:val="30"/>
    <w:qFormat/>
    <w:uiPriority w:val="99"/>
    <w:tblPr>
      <w:tblBorders>
        <w:top w:val="single" w:color="C3D69B" w:sz="4" w:space="0"/>
        <w:left w:val="single" w:color="C3D69B" w:sz="4" w:space="0"/>
        <w:bottom w:val="single" w:color="C3D69B" w:sz="4" w:space="0"/>
        <w:right w:val="single" w:color="C3D69B" w:sz="4" w:space="0"/>
      </w:tblBorders>
    </w:tblPr>
    <w:tblStylePr w:type="firstRow">
      <w:rPr>
        <w:rFonts w:ascii="Arial" w:hAnsi="Arial"/>
        <w:b/>
        <w:color w:val="FFFFFF"/>
        <w:sz w:val="22"/>
      </w:r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B" w:sz="4" w:space="0"/>
          <w:right w:val="single" w:color="C3D69B" w:sz="4" w:space="0"/>
        </w:tcBorders>
      </w:tcPr>
    </w:tblStylePr>
    <w:tblStylePr w:type="band1Horz">
      <w:rPr>
        <w:rFonts w:ascii="Arial" w:hAnsi="Arial"/>
        <w:color w:val="404040"/>
        <w:sz w:val="22"/>
      </w:rPr>
      <w:tcPr>
        <w:tcBorders>
          <w:top w:val="single" w:color="C3D69B" w:sz="4" w:space="0"/>
          <w:bottom w:val="single" w:color="C3D69B" w:sz="4" w:space="0"/>
        </w:tcBorders>
      </w:tcPr>
    </w:tblStylePr>
  </w:style>
  <w:style w:type="table" w:customStyle="1" w:styleId="113">
    <w:name w:val="List Table 3 - Accent 4"/>
    <w:basedOn w:val="30"/>
    <w:qFormat/>
    <w:uiPriority w:val="99"/>
    <w:tblPr>
      <w:tblBorders>
        <w:top w:val="single" w:color="B2A1C6" w:sz="4" w:space="0"/>
        <w:left w:val="single" w:color="B2A1C6" w:sz="4" w:space="0"/>
        <w:bottom w:val="single" w:color="B2A1C6" w:sz="4" w:space="0"/>
        <w:right w:val="single" w:color="B2A1C6" w:sz="4" w:space="0"/>
      </w:tblBorders>
    </w:tblPr>
    <w:tblStylePr w:type="firstRow">
      <w:rPr>
        <w:rFonts w:ascii="Arial" w:hAnsi="Arial"/>
        <w:b/>
        <w:color w:val="FFFFFF"/>
        <w:sz w:val="22"/>
      </w:r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sz="4" w:space="0"/>
          <w:right w:val="single" w:color="B2A1C6" w:sz="4" w:space="0"/>
        </w:tcBorders>
      </w:tcPr>
    </w:tblStylePr>
    <w:tblStylePr w:type="band1Horz">
      <w:rPr>
        <w:rFonts w:ascii="Arial" w:hAnsi="Arial"/>
        <w:color w:val="404040"/>
        <w:sz w:val="22"/>
      </w:rPr>
      <w:tcPr>
        <w:tcBorders>
          <w:top w:val="single" w:color="B2A1C6" w:sz="4" w:space="0"/>
          <w:bottom w:val="single" w:color="B2A1C6" w:sz="4" w:space="0"/>
        </w:tcBorders>
      </w:tcPr>
    </w:tblStylePr>
  </w:style>
  <w:style w:type="table" w:customStyle="1" w:styleId="114">
    <w:name w:val="List Table 3 - Accent 5"/>
    <w:basedOn w:val="30"/>
    <w:qFormat/>
    <w:uiPriority w:val="99"/>
    <w:tblPr>
      <w:tblBorders>
        <w:top w:val="single" w:color="92CCDC" w:sz="4" w:space="0"/>
        <w:left w:val="single" w:color="92CCDC" w:sz="4" w:space="0"/>
        <w:bottom w:val="single" w:color="92CCDC" w:sz="4" w:space="0"/>
        <w:right w:val="single" w:color="92CCDC" w:sz="4" w:space="0"/>
      </w:tblBorders>
    </w:tblPr>
    <w:tblStylePr w:type="firstRow">
      <w:rPr>
        <w:rFonts w:ascii="Arial" w:hAnsi="Arial"/>
        <w:b/>
        <w:color w:val="FFFFFF"/>
        <w:sz w:val="22"/>
      </w:r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sz="4" w:space="0"/>
          <w:right w:val="single" w:color="92CCDC" w:sz="4" w:space="0"/>
        </w:tcBorders>
      </w:tcPr>
    </w:tblStylePr>
    <w:tblStylePr w:type="band1Horz">
      <w:rPr>
        <w:rFonts w:ascii="Arial" w:hAnsi="Arial"/>
        <w:color w:val="404040"/>
        <w:sz w:val="22"/>
      </w:rPr>
      <w:tcPr>
        <w:tcBorders>
          <w:top w:val="single" w:color="92CCDC" w:sz="4" w:space="0"/>
          <w:bottom w:val="single" w:color="92CCDC" w:sz="4" w:space="0"/>
        </w:tcBorders>
      </w:tcPr>
    </w:tblStylePr>
  </w:style>
  <w:style w:type="table" w:customStyle="1" w:styleId="115">
    <w:name w:val="List Table 3 - Accent 6"/>
    <w:basedOn w:val="30"/>
    <w:qFormat/>
    <w:uiPriority w:val="99"/>
    <w:tblPr>
      <w:tblBorders>
        <w:top w:val="single" w:color="FAC090" w:sz="4" w:space="0"/>
        <w:left w:val="single" w:color="FAC090" w:sz="4" w:space="0"/>
        <w:bottom w:val="single" w:color="FAC090" w:sz="4" w:space="0"/>
        <w:right w:val="single" w:color="FAC090" w:sz="4" w:space="0"/>
      </w:tblBorders>
    </w:tblPr>
    <w:tblStylePr w:type="firstRow">
      <w:rPr>
        <w:rFonts w:ascii="Arial" w:hAnsi="Arial"/>
        <w:b/>
        <w:color w:val="FFFFFF"/>
        <w:sz w:val="22"/>
      </w:r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sz="4" w:space="0"/>
          <w:right w:val="single" w:color="FAC090" w:sz="4" w:space="0"/>
        </w:tcBorders>
      </w:tcPr>
    </w:tblStylePr>
    <w:tblStylePr w:type="band1Horz">
      <w:rPr>
        <w:rFonts w:ascii="Arial" w:hAnsi="Arial"/>
        <w:color w:val="404040"/>
        <w:sz w:val="22"/>
      </w:rPr>
      <w:tcPr>
        <w:tcBorders>
          <w:top w:val="single" w:color="FAC090" w:sz="4" w:space="0"/>
          <w:bottom w:val="single" w:color="FAC090" w:sz="4" w:space="0"/>
        </w:tcBorders>
      </w:tcPr>
    </w:tblStylePr>
  </w:style>
  <w:style w:type="table" w:customStyle="1" w:styleId="116">
    <w:name w:val="清单表 41"/>
    <w:basedOn w:val="30"/>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117">
    <w:name w:val="List Table 4 - Accent 1"/>
    <w:basedOn w:val="30"/>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Pr>
    <w:tblStylePr w:type="firstRow">
      <w:rPr>
        <w:rFonts w:ascii="Arial" w:hAnsi="Arial"/>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fill="D2DFEE"/>
      </w:tcPr>
    </w:tblStylePr>
    <w:tblStylePr w:type="band1Horz">
      <w:rPr>
        <w:rFonts w:ascii="Arial" w:hAnsi="Arial"/>
        <w:color w:val="404040"/>
        <w:sz w:val="22"/>
      </w:rPr>
      <w:tcPr>
        <w:shd w:val="clear" w:color="D2DFEE" w:fill="D2DFEE"/>
      </w:tcPr>
    </w:tblStylePr>
  </w:style>
  <w:style w:type="table" w:customStyle="1" w:styleId="118">
    <w:name w:val="List Table 4 - Accent 2"/>
    <w:basedOn w:val="30"/>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Pr>
    <w:tblStylePr w:type="firstRow">
      <w:rPr>
        <w:rFonts w:ascii="Arial" w:hAnsi="Arial"/>
        <w:b/>
        <w:color w:val="FFFFFF"/>
        <w:sz w:val="22"/>
      </w:r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2D2" w:fill="EFD2D2"/>
      </w:tcPr>
    </w:tblStylePr>
    <w:tblStylePr w:type="band1Horz">
      <w:rPr>
        <w:rFonts w:ascii="Arial" w:hAnsi="Arial"/>
        <w:color w:val="404040"/>
        <w:sz w:val="22"/>
      </w:rPr>
      <w:tcPr>
        <w:shd w:val="clear" w:color="EFD2D2" w:fill="EFD2D2"/>
      </w:tcPr>
    </w:tblStylePr>
  </w:style>
  <w:style w:type="table" w:customStyle="1" w:styleId="119">
    <w:name w:val="List Table 4 - Accent 3"/>
    <w:basedOn w:val="30"/>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Pr>
    <w:tblStylePr w:type="firstRow">
      <w:rPr>
        <w:rFonts w:ascii="Arial" w:hAnsi="Arial"/>
        <w:b/>
        <w:color w:val="FFFFFF"/>
        <w:sz w:val="22"/>
      </w:r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ED5" w:fill="E5EED5"/>
      </w:tcPr>
    </w:tblStylePr>
    <w:tblStylePr w:type="band1Horz">
      <w:rPr>
        <w:rFonts w:ascii="Arial" w:hAnsi="Arial"/>
        <w:color w:val="404040"/>
        <w:sz w:val="22"/>
      </w:rPr>
      <w:tcPr>
        <w:shd w:val="clear" w:color="E5EED5" w:fill="E5EED5"/>
      </w:tcPr>
    </w:tblStylePr>
  </w:style>
  <w:style w:type="table" w:customStyle="1" w:styleId="120">
    <w:name w:val="List Table 4 - Accent 4"/>
    <w:basedOn w:val="30"/>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Pr>
    <w:tblStylePr w:type="firstRow">
      <w:rPr>
        <w:rFonts w:ascii="Arial" w:hAnsi="Arial"/>
        <w:b/>
        <w:color w:val="FFFFFF"/>
        <w:sz w:val="22"/>
      </w:r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fill="DFD8E7"/>
      </w:tcPr>
    </w:tblStylePr>
    <w:tblStylePr w:type="band1Horz">
      <w:rPr>
        <w:rFonts w:ascii="Arial" w:hAnsi="Arial"/>
        <w:color w:val="404040"/>
        <w:sz w:val="22"/>
      </w:rPr>
      <w:tcPr>
        <w:shd w:val="clear" w:color="DFD8E7" w:fill="DFD8E7"/>
      </w:tcPr>
    </w:tblStylePr>
  </w:style>
  <w:style w:type="table" w:customStyle="1" w:styleId="121">
    <w:name w:val="List Table 4 - Accent 5"/>
    <w:basedOn w:val="30"/>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Pr>
    <w:tblStylePr w:type="firstRow">
      <w:rPr>
        <w:rFonts w:ascii="Arial" w:hAnsi="Arial"/>
        <w:b/>
        <w:color w:val="FFFFFF"/>
        <w:sz w:val="22"/>
      </w:r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fill="D1EAF0"/>
      </w:tcPr>
    </w:tblStylePr>
    <w:tblStylePr w:type="band1Horz">
      <w:rPr>
        <w:rFonts w:ascii="Arial" w:hAnsi="Arial"/>
        <w:color w:val="404040"/>
        <w:sz w:val="22"/>
      </w:rPr>
      <w:tcPr>
        <w:shd w:val="clear" w:color="D1EAF0" w:fill="D1EAF0"/>
      </w:tcPr>
    </w:tblStylePr>
  </w:style>
  <w:style w:type="table" w:customStyle="1" w:styleId="122">
    <w:name w:val="List Table 4 - Accent 6"/>
    <w:basedOn w:val="30"/>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Pr>
    <w:tblStylePr w:type="firstRow">
      <w:rPr>
        <w:rFonts w:ascii="Arial" w:hAnsi="Arial"/>
        <w:b/>
        <w:color w:val="FFFFFF"/>
        <w:sz w:val="22"/>
      </w:r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4D0" w:fill="FDE4D0"/>
      </w:tcPr>
    </w:tblStylePr>
    <w:tblStylePr w:type="band1Horz">
      <w:rPr>
        <w:rFonts w:ascii="Arial" w:hAnsi="Arial"/>
        <w:color w:val="404040"/>
        <w:sz w:val="22"/>
      </w:rPr>
      <w:tcPr>
        <w:shd w:val="clear" w:color="FDE4D0" w:fill="FDE4D0"/>
      </w:tcPr>
    </w:tblStylePr>
  </w:style>
  <w:style w:type="table" w:customStyle="1" w:styleId="123">
    <w:name w:val="清单表 5 深色1"/>
    <w:basedOn w:val="30"/>
    <w:qFormat/>
    <w:uiPriority w:val="99"/>
    <w:tblPr>
      <w:tblBorders>
        <w:top w:val="single" w:color="7F7F7F" w:sz="32" w:space="0"/>
        <w:left w:val="single" w:color="7F7F7F" w:sz="32" w:space="0"/>
        <w:bottom w:val="single" w:color="7F7F7F" w:sz="32" w:space="0"/>
        <w:right w:val="single" w:color="7F7F7F" w:sz="32" w:space="0"/>
      </w:tblBorders>
    </w:tblPr>
    <w:tblStylePr w:type="firstRow">
      <w:rPr>
        <w:rFonts w:ascii="Arial" w:hAnsi="Arial"/>
        <w:b/>
        <w:color w:val="FFFFFF"/>
        <w:sz w:val="22"/>
      </w:rPr>
      <w:tcPr>
        <w:tcBorders>
          <w:top w:val="single" w:color="7F7F7F" w:sz="32" w:space="0"/>
          <w:bottom w:val="single" w:color="FFFFFF" w:sz="12" w:space="0"/>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cPr>
        <w:tcBorders>
          <w:left w:val="single" w:color="7F7F7F" w:sz="32" w:space="0"/>
          <w:right w:val="single" w:color="FFFFFF" w:sz="4" w:space="0"/>
        </w:tcBorders>
      </w:tcPr>
    </w:tblStylePr>
    <w:tblStylePr w:type="lastCol">
      <w:tcPr>
        <w:tcBorders>
          <w:left w:val="single" w:color="FFFFFF" w:sz="4" w:space="0"/>
          <w:right w:val="single" w:color="7F7F7F" w:sz="32" w:space="0"/>
        </w:tcBorders>
      </w:tcPr>
    </w:tblStylePr>
    <w:tblStylePr w:type="band1Vert">
      <w:tcPr>
        <w:tcBorders>
          <w:left w:val="single" w:color="FFFFFF" w:sz="4" w:space="0"/>
          <w:right w:val="single" w:color="FFFFFF" w:sz="4" w:space="0"/>
        </w:tcBorders>
        <w:shd w:val="clear" w:color="7F7F7F" w:fill="7F7F7F"/>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7F7F7F" w:fill="7F7F7F"/>
      </w:tcPr>
    </w:tblStylePr>
    <w:tblStylePr w:type="band2Horz">
      <w:tcPr>
        <w:tcBorders>
          <w:top w:val="single" w:color="FFFFFF" w:sz="4" w:space="0"/>
          <w:bottom w:val="single" w:color="FFFFFF" w:sz="4" w:space="0"/>
        </w:tcBorders>
        <w:shd w:val="clear" w:color="7F7F7F" w:fill="7F7F7F"/>
      </w:tcPr>
    </w:tblStylePr>
  </w:style>
  <w:style w:type="table" w:customStyle="1" w:styleId="124">
    <w:name w:val="List Table 5 Dark - Accent 1"/>
    <w:basedOn w:val="30"/>
    <w:qFormat/>
    <w:uiPriority w:val="99"/>
    <w:tblPr>
      <w:tblBorders>
        <w:top w:val="single" w:color="4F81BD" w:sz="32" w:space="0"/>
        <w:left w:val="single" w:color="4F81BD" w:sz="32" w:space="0"/>
        <w:bottom w:val="single" w:color="4F81BD" w:sz="32" w:space="0"/>
        <w:right w:val="single" w:color="4F81BD" w:sz="32" w:space="0"/>
      </w:tblBorders>
    </w:tblPr>
    <w:tblStylePr w:type="firstRow">
      <w:rPr>
        <w:rFonts w:ascii="Arial" w:hAnsi="Arial"/>
        <w:b/>
        <w:color w:val="FFFFFF"/>
        <w:sz w:val="22"/>
      </w:rPr>
      <w:tcPr>
        <w:tcBorders>
          <w:top w:val="single" w:color="4F81BD" w:sz="32" w:space="0"/>
          <w:bottom w:val="single" w:color="FFFFFF" w:sz="12" w:space="0"/>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cPr>
        <w:tcBorders>
          <w:left w:val="single" w:color="4F81BD" w:sz="32" w:space="0"/>
          <w:right w:val="single" w:color="FFFFFF" w:sz="4" w:space="0"/>
        </w:tcBorders>
      </w:tcPr>
    </w:tblStylePr>
    <w:tblStylePr w:type="lastCol">
      <w:tcPr>
        <w:tcBorders>
          <w:left w:val="single" w:color="FFFFFF" w:sz="4" w:space="0"/>
          <w:right w:val="single" w:color="4F81BD" w:sz="32" w:space="0"/>
        </w:tcBorders>
      </w:tcPr>
    </w:tblStylePr>
    <w:tblStylePr w:type="band1Vert">
      <w:tcPr>
        <w:tcBorders>
          <w:left w:val="single" w:color="FFFFFF" w:sz="4" w:space="0"/>
          <w:right w:val="single" w:color="FFFFFF" w:sz="4" w:space="0"/>
        </w:tcBorders>
        <w:shd w:val="clear" w:color="4F81BD" w:fill="4F81BD"/>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4F81BD" w:fill="4F81BD"/>
      </w:tcPr>
    </w:tblStylePr>
    <w:tblStylePr w:type="band2Horz">
      <w:tcPr>
        <w:tcBorders>
          <w:top w:val="single" w:color="FFFFFF" w:sz="4" w:space="0"/>
          <w:bottom w:val="single" w:color="FFFFFF" w:sz="4" w:space="0"/>
        </w:tcBorders>
        <w:shd w:val="clear" w:color="4F81BD" w:fill="4F81BD"/>
      </w:tcPr>
    </w:tblStylePr>
  </w:style>
  <w:style w:type="table" w:customStyle="1" w:styleId="125">
    <w:name w:val="List Table 5 Dark - Accent 2"/>
    <w:basedOn w:val="30"/>
    <w:qFormat/>
    <w:uiPriority w:val="99"/>
    <w:tblPr>
      <w:tblBorders>
        <w:top w:val="single" w:color="D99695" w:sz="32" w:space="0"/>
        <w:left w:val="single" w:color="D99695" w:sz="32" w:space="0"/>
        <w:bottom w:val="single" w:color="D99695" w:sz="32" w:space="0"/>
        <w:right w:val="single" w:color="D99695" w:sz="32" w:space="0"/>
      </w:tblBorders>
    </w:tblPr>
    <w:tblStylePr w:type="firstRow">
      <w:rPr>
        <w:rFonts w:ascii="Arial" w:hAnsi="Arial"/>
        <w:b/>
        <w:color w:val="FFFFFF"/>
        <w:sz w:val="22"/>
      </w:rPr>
      <w:tcPr>
        <w:tcBorders>
          <w:top w:val="single" w:color="D99695" w:sz="32" w:space="0"/>
          <w:bottom w:val="single" w:color="FFFFFF" w:sz="12" w:space="0"/>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cPr>
        <w:tcBorders>
          <w:left w:val="single" w:color="D99695" w:sz="32" w:space="0"/>
          <w:right w:val="single" w:color="FFFFFF" w:sz="4" w:space="0"/>
        </w:tcBorders>
      </w:tcPr>
    </w:tblStylePr>
    <w:tblStylePr w:type="lastCol">
      <w:tcPr>
        <w:tcBorders>
          <w:left w:val="single" w:color="FFFFFF" w:sz="4" w:space="0"/>
          <w:right w:val="single" w:color="D99695" w:sz="32" w:space="0"/>
        </w:tcBorders>
      </w:tcPr>
    </w:tblStylePr>
    <w:tblStylePr w:type="band1Vert">
      <w:tcPr>
        <w:tcBorders>
          <w:left w:val="single" w:color="FFFFFF" w:sz="4" w:space="0"/>
          <w:right w:val="single" w:color="FFFFFF" w:sz="4" w:space="0"/>
        </w:tcBorders>
        <w:shd w:val="clear" w:color="D99695" w:fill="D99695"/>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D99695" w:fill="D99695"/>
      </w:tcPr>
    </w:tblStylePr>
    <w:tblStylePr w:type="band2Horz">
      <w:tcPr>
        <w:tcBorders>
          <w:top w:val="single" w:color="FFFFFF" w:sz="4" w:space="0"/>
          <w:bottom w:val="single" w:color="FFFFFF" w:sz="4" w:space="0"/>
        </w:tcBorders>
        <w:shd w:val="clear" w:color="D99695" w:fill="D99695"/>
      </w:tcPr>
    </w:tblStylePr>
  </w:style>
  <w:style w:type="table" w:customStyle="1" w:styleId="126">
    <w:name w:val="List Table 5 Dark - Accent 3"/>
    <w:basedOn w:val="30"/>
    <w:qFormat/>
    <w:uiPriority w:val="99"/>
    <w:tblPr>
      <w:tblBorders>
        <w:top w:val="single" w:color="C3D69B" w:sz="32" w:space="0"/>
        <w:left w:val="single" w:color="C3D69B" w:sz="32" w:space="0"/>
        <w:bottom w:val="single" w:color="C3D69B" w:sz="32" w:space="0"/>
        <w:right w:val="single" w:color="C3D69B" w:sz="32" w:space="0"/>
      </w:tblBorders>
    </w:tblPr>
    <w:tblStylePr w:type="firstRow">
      <w:rPr>
        <w:rFonts w:ascii="Arial" w:hAnsi="Arial"/>
        <w:b/>
        <w:color w:val="FFFFFF"/>
        <w:sz w:val="22"/>
      </w:rPr>
      <w:tcPr>
        <w:tcBorders>
          <w:top w:val="single" w:color="C3D69B" w:sz="32" w:space="0"/>
          <w:bottom w:val="single" w:color="FFFFFF" w:sz="12" w:space="0"/>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cPr>
        <w:tcBorders>
          <w:left w:val="single" w:color="C3D69B" w:sz="32" w:space="0"/>
          <w:right w:val="single" w:color="FFFFFF" w:sz="4" w:space="0"/>
        </w:tcBorders>
      </w:tcPr>
    </w:tblStylePr>
    <w:tblStylePr w:type="lastCol">
      <w:tcPr>
        <w:tcBorders>
          <w:left w:val="single" w:color="FFFFFF" w:sz="4" w:space="0"/>
          <w:right w:val="single" w:color="C3D69B" w:sz="32" w:space="0"/>
        </w:tcBorders>
      </w:tcPr>
    </w:tblStylePr>
    <w:tblStylePr w:type="band1Vert">
      <w:tcPr>
        <w:tcBorders>
          <w:left w:val="single" w:color="FFFFFF" w:sz="4" w:space="0"/>
          <w:right w:val="single" w:color="FFFFFF" w:sz="4" w:space="0"/>
        </w:tcBorders>
        <w:shd w:val="clear" w:color="C3D69B" w:fill="C3D69B"/>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C3D69B" w:fill="C3D69B"/>
      </w:tcPr>
    </w:tblStylePr>
    <w:tblStylePr w:type="band2Horz">
      <w:tcPr>
        <w:tcBorders>
          <w:top w:val="single" w:color="FFFFFF" w:sz="4" w:space="0"/>
          <w:bottom w:val="single" w:color="FFFFFF" w:sz="4" w:space="0"/>
        </w:tcBorders>
        <w:shd w:val="clear" w:color="C3D69B" w:fill="C3D69B"/>
      </w:tcPr>
    </w:tblStylePr>
  </w:style>
  <w:style w:type="table" w:customStyle="1" w:styleId="127">
    <w:name w:val="List Table 5 Dark - Accent 4"/>
    <w:basedOn w:val="30"/>
    <w:qFormat/>
    <w:uiPriority w:val="99"/>
    <w:tblPr>
      <w:tblBorders>
        <w:top w:val="single" w:color="B2A1C6" w:sz="32" w:space="0"/>
        <w:left w:val="single" w:color="B2A1C6" w:sz="32" w:space="0"/>
        <w:bottom w:val="single" w:color="B2A1C6" w:sz="32" w:space="0"/>
        <w:right w:val="single" w:color="B2A1C6" w:sz="32" w:space="0"/>
      </w:tblBorders>
    </w:tblPr>
    <w:tblStylePr w:type="firstRow">
      <w:rPr>
        <w:rFonts w:ascii="Arial" w:hAnsi="Arial"/>
        <w:b/>
        <w:color w:val="FFFFFF"/>
        <w:sz w:val="22"/>
      </w:rPr>
      <w:tcPr>
        <w:tcBorders>
          <w:top w:val="single" w:color="B2A1C6" w:sz="32" w:space="0"/>
          <w:bottom w:val="single" w:color="FFFFFF" w:sz="12" w:space="0"/>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cPr>
        <w:tcBorders>
          <w:left w:val="single" w:color="B2A1C6" w:sz="32" w:space="0"/>
          <w:right w:val="single" w:color="FFFFFF" w:sz="4" w:space="0"/>
        </w:tcBorders>
      </w:tcPr>
    </w:tblStylePr>
    <w:tblStylePr w:type="lastCol">
      <w:tcPr>
        <w:tcBorders>
          <w:left w:val="single" w:color="FFFFFF" w:sz="4" w:space="0"/>
          <w:right w:val="single" w:color="B2A1C6" w:sz="32" w:space="0"/>
        </w:tcBorders>
      </w:tcPr>
    </w:tblStylePr>
    <w:tblStylePr w:type="band1Vert">
      <w:tcPr>
        <w:tcBorders>
          <w:left w:val="single" w:color="FFFFFF" w:sz="4" w:space="0"/>
          <w:right w:val="single" w:color="FFFFFF" w:sz="4" w:space="0"/>
        </w:tcBorders>
        <w:shd w:val="clear" w:color="B2A1C6" w:fill="B2A1C6"/>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B2A1C6" w:fill="B2A1C6"/>
      </w:tcPr>
    </w:tblStylePr>
    <w:tblStylePr w:type="band2Horz">
      <w:tcPr>
        <w:tcBorders>
          <w:top w:val="single" w:color="FFFFFF" w:sz="4" w:space="0"/>
          <w:bottom w:val="single" w:color="FFFFFF" w:sz="4" w:space="0"/>
        </w:tcBorders>
        <w:shd w:val="clear" w:color="B2A1C6" w:fill="B2A1C6"/>
      </w:tcPr>
    </w:tblStylePr>
  </w:style>
  <w:style w:type="table" w:customStyle="1" w:styleId="128">
    <w:name w:val="List Table 5 Dark - Accent 5"/>
    <w:basedOn w:val="30"/>
    <w:qFormat/>
    <w:uiPriority w:val="99"/>
    <w:tblPr>
      <w:tblBorders>
        <w:top w:val="single" w:color="92CCDC" w:sz="32" w:space="0"/>
        <w:left w:val="single" w:color="92CCDC" w:sz="32" w:space="0"/>
        <w:bottom w:val="single" w:color="92CCDC" w:sz="32" w:space="0"/>
        <w:right w:val="single" w:color="92CCDC" w:sz="32" w:space="0"/>
      </w:tblBorders>
    </w:tblPr>
    <w:tblStylePr w:type="firstRow">
      <w:rPr>
        <w:rFonts w:ascii="Arial" w:hAnsi="Arial"/>
        <w:b/>
        <w:color w:val="FFFFFF"/>
        <w:sz w:val="22"/>
      </w:rPr>
      <w:tcPr>
        <w:tcBorders>
          <w:top w:val="single" w:color="92CCDC" w:sz="32" w:space="0"/>
          <w:bottom w:val="single" w:color="FFFFFF" w:sz="12" w:space="0"/>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cPr>
        <w:tcBorders>
          <w:left w:val="single" w:color="92CCDC" w:sz="32" w:space="0"/>
          <w:right w:val="single" w:color="FFFFFF" w:sz="4" w:space="0"/>
        </w:tcBorders>
      </w:tcPr>
    </w:tblStylePr>
    <w:tblStylePr w:type="lastCol">
      <w:tcPr>
        <w:tcBorders>
          <w:left w:val="single" w:color="FFFFFF" w:sz="4" w:space="0"/>
          <w:right w:val="single" w:color="92CCDC" w:sz="32" w:space="0"/>
        </w:tcBorders>
      </w:tcPr>
    </w:tblStylePr>
    <w:tblStylePr w:type="band1Vert">
      <w:tcPr>
        <w:tcBorders>
          <w:left w:val="single" w:color="FFFFFF" w:sz="4" w:space="0"/>
          <w:right w:val="single" w:color="FFFFFF" w:sz="4" w:space="0"/>
        </w:tcBorders>
        <w:shd w:val="clear" w:color="92CCDC" w:fill="92CCDC"/>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92CCDC" w:fill="92CCDC"/>
      </w:tcPr>
    </w:tblStylePr>
    <w:tblStylePr w:type="band2Horz">
      <w:tcPr>
        <w:tcBorders>
          <w:top w:val="single" w:color="FFFFFF" w:sz="4" w:space="0"/>
          <w:bottom w:val="single" w:color="FFFFFF" w:sz="4" w:space="0"/>
        </w:tcBorders>
        <w:shd w:val="clear" w:color="92CCDC" w:fill="92CCDC"/>
      </w:tcPr>
    </w:tblStylePr>
  </w:style>
  <w:style w:type="table" w:customStyle="1" w:styleId="129">
    <w:name w:val="List Table 5 Dark - Accent 6"/>
    <w:basedOn w:val="30"/>
    <w:qFormat/>
    <w:uiPriority w:val="99"/>
    <w:tblPr>
      <w:tblBorders>
        <w:top w:val="single" w:color="FAC090" w:sz="32" w:space="0"/>
        <w:left w:val="single" w:color="FAC090" w:sz="32" w:space="0"/>
        <w:bottom w:val="single" w:color="FAC090" w:sz="32" w:space="0"/>
        <w:right w:val="single" w:color="FAC090" w:sz="32" w:space="0"/>
      </w:tblBorders>
    </w:tblPr>
    <w:tblStylePr w:type="firstRow">
      <w:rPr>
        <w:rFonts w:ascii="Arial" w:hAnsi="Arial"/>
        <w:b/>
        <w:color w:val="FFFFFF"/>
        <w:sz w:val="22"/>
      </w:rPr>
      <w:tcPr>
        <w:tcBorders>
          <w:top w:val="single" w:color="FAC090" w:sz="32" w:space="0"/>
          <w:bottom w:val="single" w:color="FFFFFF" w:sz="12" w:space="0"/>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cPr>
        <w:tcBorders>
          <w:left w:val="single" w:color="FAC090" w:sz="32" w:space="0"/>
          <w:right w:val="single" w:color="FFFFFF" w:sz="4" w:space="0"/>
        </w:tcBorders>
      </w:tcPr>
    </w:tblStylePr>
    <w:tblStylePr w:type="lastCol">
      <w:tcPr>
        <w:tcBorders>
          <w:left w:val="single" w:color="FFFFFF" w:sz="4" w:space="0"/>
          <w:right w:val="single" w:color="FAC090" w:sz="32" w:space="0"/>
        </w:tcBorders>
      </w:tcPr>
    </w:tblStylePr>
    <w:tblStylePr w:type="band1Vert">
      <w:tcPr>
        <w:tcBorders>
          <w:left w:val="single" w:color="FFFFFF" w:sz="4" w:space="0"/>
          <w:right w:val="single" w:color="FFFFFF" w:sz="4" w:space="0"/>
        </w:tcBorders>
        <w:shd w:val="clear" w:color="FAC090" w:fill="FAC090"/>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FAC090" w:fill="FAC090"/>
      </w:tcPr>
    </w:tblStylePr>
    <w:tblStylePr w:type="band2Horz">
      <w:tcPr>
        <w:tcBorders>
          <w:top w:val="single" w:color="FFFFFF" w:sz="4" w:space="0"/>
          <w:bottom w:val="single" w:color="FFFFFF" w:sz="4" w:space="0"/>
        </w:tcBorders>
        <w:shd w:val="clear" w:color="FAC090" w:fill="FAC090"/>
      </w:tcPr>
    </w:tblStylePr>
  </w:style>
  <w:style w:type="table" w:customStyle="1" w:styleId="130">
    <w:name w:val="清单表 6 彩色1"/>
    <w:basedOn w:val="30"/>
    <w:qFormat/>
    <w:uiPriority w:val="99"/>
    <w:tblPr>
      <w:tblBorders>
        <w:top w:val="single" w:color="7F7F7F" w:sz="4" w:space="0"/>
        <w:bottom w:val="single" w:color="7F7F7F" w:sz="4" w:space="0"/>
      </w:tblBorders>
    </w:tblPr>
    <w:tblStylePr w:type="firstRow">
      <w:rPr>
        <w:b/>
        <w:color w:val="000000"/>
      </w:rPr>
      <w:tcPr>
        <w:tcBorders>
          <w:bottom w:val="single" w:color="7F7F7F" w:sz="4" w:space="0"/>
        </w:tcBorders>
      </w:tcPr>
    </w:tblStylePr>
    <w:tblStylePr w:type="lastRow">
      <w:rPr>
        <w:b/>
        <w:color w:val="000000"/>
      </w:rPr>
      <w:tcPr>
        <w:tcBorders>
          <w:top w:val="single" w:color="7F7F7F" w:sz="4" w:space="0"/>
        </w:tcBorders>
      </w:tcPr>
    </w:tblStylePr>
    <w:tblStylePr w:type="firstCol">
      <w:rPr>
        <w:b/>
        <w:color w:val="000000"/>
      </w:rPr>
    </w:tblStylePr>
    <w:tblStylePr w:type="lastCol">
      <w:rPr>
        <w:b/>
        <w:color w:val="000000"/>
      </w:rPr>
    </w:tblStylePr>
    <w:tblStylePr w:type="band1Vert">
      <w:tcPr>
        <w:shd w:val="clear" w:color="BFBFBF" w:fill="BFBFBF"/>
      </w:tcPr>
    </w:tblStylePr>
    <w:tblStylePr w:type="band1Horz">
      <w:rPr>
        <w:rFonts w:ascii="Arial" w:hAnsi="Arial"/>
        <w:color w:val="000000"/>
        <w:sz w:val="22"/>
      </w:rPr>
      <w:tcPr>
        <w:shd w:val="clear" w:color="BFBFBF" w:fill="BFBFBF"/>
      </w:tcPr>
    </w:tblStylePr>
    <w:tblStylePr w:type="band2Horz">
      <w:rPr>
        <w:rFonts w:ascii="Arial" w:hAnsi="Arial"/>
        <w:color w:val="000000"/>
        <w:sz w:val="22"/>
      </w:rPr>
    </w:tblStylePr>
  </w:style>
  <w:style w:type="table" w:customStyle="1" w:styleId="131">
    <w:name w:val="List Table 6 Colorful - Accent 1"/>
    <w:basedOn w:val="30"/>
    <w:qFormat/>
    <w:uiPriority w:val="99"/>
    <w:tblPr>
      <w:tblBorders>
        <w:top w:val="single" w:color="4F81BD" w:sz="4" w:space="0"/>
        <w:bottom w:val="single" w:color="4F81BD" w:sz="4" w:space="0"/>
      </w:tblBorders>
    </w:tblPr>
    <w:tblStylePr w:type="firstRow">
      <w:rPr>
        <w:b/>
        <w:color w:val="2A4A71"/>
      </w:rPr>
      <w:tcPr>
        <w:tcBorders>
          <w:bottom w:val="single" w:color="4F81BD" w:sz="4" w:space="0"/>
        </w:tcBorders>
      </w:tcPr>
    </w:tblStylePr>
    <w:tblStylePr w:type="lastRow">
      <w:rPr>
        <w:b/>
        <w:color w:val="2A4A71"/>
      </w:rPr>
      <w:tcPr>
        <w:tcBorders>
          <w:top w:val="single" w:color="4F81BD" w:sz="4" w:space="0"/>
        </w:tcBorders>
      </w:tcPr>
    </w:tblStylePr>
    <w:tblStylePr w:type="firstCol">
      <w:rPr>
        <w:b/>
        <w:color w:val="2A4A71"/>
      </w:rPr>
    </w:tblStylePr>
    <w:tblStylePr w:type="lastCol">
      <w:rPr>
        <w:b/>
        <w:color w:val="2A4A71"/>
      </w:rPr>
    </w:tblStylePr>
    <w:tblStylePr w:type="band1Vert">
      <w:tcPr>
        <w:shd w:val="clear" w:color="D2DFEE" w:fill="D2DFEE"/>
      </w:tcPr>
    </w:tblStylePr>
    <w:tblStylePr w:type="band1Horz">
      <w:rPr>
        <w:rFonts w:ascii="Arial" w:hAnsi="Arial"/>
        <w:color w:val="2A4A71"/>
        <w:sz w:val="22"/>
      </w:rPr>
      <w:tcPr>
        <w:shd w:val="clear" w:color="D2DFEE" w:fill="D2DFEE"/>
      </w:tcPr>
    </w:tblStylePr>
    <w:tblStylePr w:type="band2Horz">
      <w:rPr>
        <w:rFonts w:ascii="Arial" w:hAnsi="Arial"/>
        <w:color w:val="2A4A71"/>
        <w:sz w:val="22"/>
      </w:rPr>
    </w:tblStylePr>
  </w:style>
  <w:style w:type="table" w:customStyle="1" w:styleId="132">
    <w:name w:val="List Table 6 Colorful - Accent 2"/>
    <w:basedOn w:val="30"/>
    <w:qFormat/>
    <w:uiPriority w:val="99"/>
    <w:tblPr>
      <w:tblBorders>
        <w:top w:val="single" w:color="D99695" w:sz="4" w:space="0"/>
        <w:bottom w:val="single" w:color="D99695" w:sz="4" w:space="0"/>
      </w:tblBorders>
    </w:tblPr>
    <w:tblStylePr w:type="firstRow">
      <w:rPr>
        <w:b/>
        <w:color w:val="D99695"/>
      </w:rPr>
      <w:tcPr>
        <w:tcBorders>
          <w:bottom w:val="single" w:color="D99695" w:sz="4" w:space="0"/>
        </w:tcBorders>
      </w:tcPr>
    </w:tblStylePr>
    <w:tblStylePr w:type="lastRow">
      <w:rPr>
        <w:b/>
        <w:color w:val="D99695"/>
      </w:rPr>
      <w:tcPr>
        <w:tcBorders>
          <w:top w:val="single" w:color="D99695" w:sz="4" w:space="0"/>
        </w:tcBorders>
      </w:tcPr>
    </w:tblStylePr>
    <w:tblStylePr w:type="firstCol">
      <w:rPr>
        <w:b/>
        <w:color w:val="D99695"/>
      </w:rPr>
    </w:tblStylePr>
    <w:tblStylePr w:type="lastCol">
      <w:rPr>
        <w:b/>
        <w:color w:val="D99695"/>
      </w:rPr>
    </w:tblStylePr>
    <w:tblStylePr w:type="band1Vert">
      <w:tcPr>
        <w:shd w:val="clear" w:color="EFD2D2" w:fill="EFD2D2"/>
      </w:tcPr>
    </w:tblStylePr>
    <w:tblStylePr w:type="band1Horz">
      <w:rPr>
        <w:rFonts w:ascii="Arial" w:hAnsi="Arial"/>
        <w:color w:val="D99695"/>
        <w:sz w:val="22"/>
      </w:rPr>
      <w:tcPr>
        <w:shd w:val="clear" w:color="EFD2D2" w:fill="EFD2D2"/>
      </w:tcPr>
    </w:tblStylePr>
    <w:tblStylePr w:type="band2Horz">
      <w:rPr>
        <w:rFonts w:ascii="Arial" w:hAnsi="Arial"/>
        <w:color w:val="D99695"/>
        <w:sz w:val="22"/>
      </w:rPr>
    </w:tblStylePr>
  </w:style>
  <w:style w:type="table" w:customStyle="1" w:styleId="133">
    <w:name w:val="List Table 6 Colorful - Accent 3"/>
    <w:basedOn w:val="30"/>
    <w:qFormat/>
    <w:uiPriority w:val="99"/>
    <w:tblPr>
      <w:tblBorders>
        <w:top w:val="single" w:color="C3D69B" w:sz="4" w:space="0"/>
        <w:bottom w:val="single" w:color="C3D69B" w:sz="4" w:space="0"/>
      </w:tblBorders>
    </w:tblPr>
    <w:tblStylePr w:type="firstRow">
      <w:rPr>
        <w:b/>
        <w:color w:val="C3D69B"/>
      </w:rPr>
      <w:tcPr>
        <w:tcBorders>
          <w:bottom w:val="single" w:color="C3D69B" w:sz="4" w:space="0"/>
        </w:tcBorders>
      </w:tcPr>
    </w:tblStylePr>
    <w:tblStylePr w:type="lastRow">
      <w:rPr>
        <w:b/>
        <w:color w:val="C3D69B"/>
      </w:rPr>
      <w:tcPr>
        <w:tcBorders>
          <w:top w:val="single" w:color="C3D69B" w:sz="4" w:space="0"/>
        </w:tcBorders>
      </w:tcPr>
    </w:tblStylePr>
    <w:tblStylePr w:type="firstCol">
      <w:rPr>
        <w:b/>
        <w:color w:val="C3D69B"/>
      </w:rPr>
    </w:tblStylePr>
    <w:tblStylePr w:type="lastCol">
      <w:rPr>
        <w:b/>
        <w:color w:val="C3D69B"/>
      </w:rPr>
    </w:tblStylePr>
    <w:tblStylePr w:type="band1Vert">
      <w:tcPr>
        <w:shd w:val="clear" w:color="E5EED5" w:fill="E5EED5"/>
      </w:tcPr>
    </w:tblStylePr>
    <w:tblStylePr w:type="band1Horz">
      <w:rPr>
        <w:rFonts w:ascii="Arial" w:hAnsi="Arial"/>
        <w:color w:val="C3D69B"/>
        <w:sz w:val="22"/>
      </w:rPr>
      <w:tcPr>
        <w:shd w:val="clear" w:color="E5EED5" w:fill="E5EED5"/>
      </w:tcPr>
    </w:tblStylePr>
    <w:tblStylePr w:type="band2Horz">
      <w:rPr>
        <w:rFonts w:ascii="Arial" w:hAnsi="Arial"/>
        <w:color w:val="C3D69B"/>
        <w:sz w:val="22"/>
      </w:rPr>
    </w:tblStylePr>
  </w:style>
  <w:style w:type="table" w:customStyle="1" w:styleId="134">
    <w:name w:val="List Table 6 Colorful - Accent 4"/>
    <w:basedOn w:val="30"/>
    <w:qFormat/>
    <w:uiPriority w:val="99"/>
    <w:tblPr>
      <w:tblBorders>
        <w:top w:val="single" w:color="B2A1C6" w:sz="4" w:space="0"/>
        <w:bottom w:val="single" w:color="B2A1C6" w:sz="4" w:space="0"/>
      </w:tblBorders>
    </w:tblPr>
    <w:tblStylePr w:type="firstRow">
      <w:rPr>
        <w:b/>
        <w:color w:val="B2A1C6"/>
      </w:rPr>
      <w:tcPr>
        <w:tcBorders>
          <w:bottom w:val="single" w:color="B2A1C6" w:sz="4" w:space="0"/>
        </w:tcBorders>
      </w:tcPr>
    </w:tblStylePr>
    <w:tblStylePr w:type="lastRow">
      <w:rPr>
        <w:b/>
        <w:color w:val="B2A1C6"/>
      </w:rPr>
      <w:tcPr>
        <w:tcBorders>
          <w:top w:val="single" w:color="B2A1C6" w:sz="4" w:space="0"/>
        </w:tcBorders>
      </w:tcPr>
    </w:tblStylePr>
    <w:tblStylePr w:type="firstCol">
      <w:rPr>
        <w:b/>
        <w:color w:val="B2A1C6"/>
      </w:rPr>
    </w:tblStylePr>
    <w:tblStylePr w:type="lastCol">
      <w:rPr>
        <w:b/>
        <w:color w:val="B2A1C6"/>
      </w:rPr>
    </w:tblStylePr>
    <w:tblStylePr w:type="band1Vert">
      <w:tcPr>
        <w:shd w:val="clear" w:color="DFD8E7" w:fill="DFD8E7"/>
      </w:tcPr>
    </w:tblStylePr>
    <w:tblStylePr w:type="band1Horz">
      <w:rPr>
        <w:rFonts w:ascii="Arial" w:hAnsi="Arial"/>
        <w:color w:val="B2A1C6"/>
        <w:sz w:val="22"/>
      </w:rPr>
      <w:tcPr>
        <w:shd w:val="clear" w:color="DFD8E7" w:fill="DFD8E7"/>
      </w:tcPr>
    </w:tblStylePr>
    <w:tblStylePr w:type="band2Horz">
      <w:rPr>
        <w:rFonts w:ascii="Arial" w:hAnsi="Arial"/>
        <w:color w:val="B2A1C6"/>
        <w:sz w:val="22"/>
      </w:rPr>
    </w:tblStylePr>
  </w:style>
  <w:style w:type="table" w:customStyle="1" w:styleId="135">
    <w:name w:val="List Table 6 Colorful - Accent 5"/>
    <w:basedOn w:val="30"/>
    <w:qFormat/>
    <w:uiPriority w:val="99"/>
    <w:tblPr>
      <w:tblBorders>
        <w:top w:val="single" w:color="92CCDC" w:sz="4" w:space="0"/>
        <w:bottom w:val="single" w:color="92CCDC" w:sz="4" w:space="0"/>
      </w:tblBorders>
    </w:tblPr>
    <w:tblStylePr w:type="firstRow">
      <w:rPr>
        <w:b/>
        <w:color w:val="92CCDC"/>
      </w:rPr>
      <w:tcPr>
        <w:tcBorders>
          <w:bottom w:val="single" w:color="92CCDC" w:sz="4" w:space="0"/>
        </w:tcBorders>
      </w:tcPr>
    </w:tblStylePr>
    <w:tblStylePr w:type="lastRow">
      <w:rPr>
        <w:b/>
        <w:color w:val="92CCDC"/>
      </w:rPr>
      <w:tcPr>
        <w:tcBorders>
          <w:top w:val="single" w:color="92CCDC" w:sz="4" w:space="0"/>
        </w:tcBorders>
      </w:tcPr>
    </w:tblStylePr>
    <w:tblStylePr w:type="firstCol">
      <w:rPr>
        <w:b/>
        <w:color w:val="92CCDC"/>
      </w:rPr>
    </w:tblStylePr>
    <w:tblStylePr w:type="lastCol">
      <w:rPr>
        <w:b/>
        <w:color w:val="92CCDC"/>
      </w:rPr>
    </w:tblStylePr>
    <w:tblStylePr w:type="band1Vert">
      <w:tcPr>
        <w:shd w:val="clear" w:color="D1EAF0" w:fill="D1EAF0"/>
      </w:tcPr>
    </w:tblStylePr>
    <w:tblStylePr w:type="band1Horz">
      <w:rPr>
        <w:rFonts w:ascii="Arial" w:hAnsi="Arial"/>
        <w:color w:val="92CCDC"/>
        <w:sz w:val="22"/>
      </w:rPr>
      <w:tcPr>
        <w:shd w:val="clear" w:color="D1EAF0" w:fill="D1EAF0"/>
      </w:tcPr>
    </w:tblStylePr>
    <w:tblStylePr w:type="band2Horz">
      <w:rPr>
        <w:rFonts w:ascii="Arial" w:hAnsi="Arial"/>
        <w:color w:val="92CCDC"/>
        <w:sz w:val="22"/>
      </w:rPr>
    </w:tblStylePr>
  </w:style>
  <w:style w:type="table" w:customStyle="1" w:styleId="136">
    <w:name w:val="List Table 6 Colorful - Accent 6"/>
    <w:basedOn w:val="30"/>
    <w:qFormat/>
    <w:uiPriority w:val="99"/>
    <w:tblPr>
      <w:tblBorders>
        <w:top w:val="single" w:color="FAC090" w:sz="4" w:space="0"/>
        <w:bottom w:val="single" w:color="FAC090" w:sz="4" w:space="0"/>
      </w:tblBorders>
    </w:tblPr>
    <w:tblStylePr w:type="firstRow">
      <w:rPr>
        <w:b/>
        <w:color w:val="FAC090"/>
      </w:rPr>
      <w:tcPr>
        <w:tcBorders>
          <w:bottom w:val="single" w:color="FAC090" w:sz="4" w:space="0"/>
        </w:tcBorders>
      </w:tcPr>
    </w:tblStylePr>
    <w:tblStylePr w:type="lastRow">
      <w:rPr>
        <w:b/>
        <w:color w:val="FAC090"/>
      </w:rPr>
      <w:tcPr>
        <w:tcBorders>
          <w:top w:val="single" w:color="FAC090" w:sz="4" w:space="0"/>
        </w:tcBorders>
      </w:tcPr>
    </w:tblStylePr>
    <w:tblStylePr w:type="firstCol">
      <w:rPr>
        <w:b/>
        <w:color w:val="FAC090"/>
      </w:rPr>
    </w:tblStylePr>
    <w:tblStylePr w:type="lastCol">
      <w:rPr>
        <w:b/>
        <w:color w:val="FAC090"/>
      </w:rPr>
    </w:tblStylePr>
    <w:tblStylePr w:type="band1Vert">
      <w:tcPr>
        <w:shd w:val="clear" w:color="FDE4D0" w:fill="FDE4D0"/>
      </w:tcPr>
    </w:tblStylePr>
    <w:tblStylePr w:type="band1Horz">
      <w:rPr>
        <w:rFonts w:ascii="Arial" w:hAnsi="Arial"/>
        <w:color w:val="FAC090"/>
        <w:sz w:val="22"/>
      </w:rPr>
      <w:tcPr>
        <w:shd w:val="clear" w:color="FDE4D0" w:fill="FDE4D0"/>
      </w:tcPr>
    </w:tblStylePr>
    <w:tblStylePr w:type="band2Horz">
      <w:rPr>
        <w:rFonts w:ascii="Arial" w:hAnsi="Arial"/>
        <w:color w:val="FAC090"/>
        <w:sz w:val="22"/>
      </w:rPr>
    </w:tblStylePr>
  </w:style>
  <w:style w:type="table" w:customStyle="1" w:styleId="137">
    <w:name w:val="清单表 7 彩色1"/>
    <w:basedOn w:val="30"/>
    <w:qFormat/>
    <w:uiPriority w:val="99"/>
    <w:tblPr>
      <w:tblBorders>
        <w:right w:val="single" w:color="7F7F7F" w:sz="4" w:space="0"/>
      </w:tblBorders>
    </w:tblPr>
    <w:tblStylePr w:type="firstRow">
      <w:rPr>
        <w:rFonts w:ascii="Arial" w:hAnsi="Arial"/>
        <w:i/>
        <w:color w:val="7F7F7F"/>
        <w:sz w:val="22"/>
      </w:rPr>
      <w:tcPr>
        <w:tcBorders>
          <w:top w:val="nil"/>
          <w:left w:val="nil"/>
          <w:bottom w:val="single" w:color="7F7F7F" w:sz="4" w:space="0"/>
          <w:right w:val="nil"/>
        </w:tcBorders>
        <w:shd w:val="clear" w:color="FFFFFF" w:fill="FFFFFF"/>
      </w:tcPr>
    </w:tblStylePr>
    <w:tblStylePr w:type="lastRow">
      <w:rPr>
        <w:rFonts w:ascii="Arial" w:hAnsi="Arial"/>
        <w:i/>
        <w:color w:val="7F7F7F"/>
        <w:sz w:val="22"/>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7F7F7F"/>
        <w:sz w:val="22"/>
      </w:rPr>
      <w:tcPr>
        <w:tcBorders>
          <w:top w:val="nil"/>
          <w:left w:val="nil"/>
          <w:bottom w:val="nil"/>
          <w:right w:val="single" w:color="7F7F7F" w:sz="4" w:space="0"/>
        </w:tcBorders>
        <w:shd w:val="clear" w:color="FFFFFF" w:fill="auto"/>
      </w:tcPr>
    </w:tblStylePr>
    <w:tblStylePr w:type="lastCol">
      <w:rPr>
        <w:rFonts w:ascii="Arial" w:hAnsi="Arial"/>
        <w:i/>
        <w:color w:val="7F7F7F"/>
        <w:sz w:val="22"/>
      </w:rPr>
      <w:tcPr>
        <w:tcBorders>
          <w:top w:val="nil"/>
          <w:left w:val="single" w:color="7F7F7F" w:sz="4" w:space="0"/>
          <w:bottom w:val="nil"/>
          <w:right w:val="nil"/>
        </w:tcBorders>
        <w:shd w:val="clear" w:color="FFFFFF" w:fill="auto"/>
      </w:tcPr>
    </w:tblStylePr>
    <w:tblStylePr w:type="band1Vert">
      <w:tcPr>
        <w:shd w:val="clear" w:color="BFBFBF" w:fill="BFBFBF"/>
      </w:tcPr>
    </w:tblStylePr>
    <w:tblStylePr w:type="band1Horz">
      <w:rPr>
        <w:rFonts w:ascii="Arial" w:hAnsi="Arial"/>
        <w:color w:val="7F7F7F"/>
        <w:sz w:val="22"/>
      </w:rPr>
      <w:tcPr>
        <w:shd w:val="clear" w:color="BFBFBF" w:fill="BFBFBF"/>
      </w:tcPr>
    </w:tblStylePr>
    <w:tblStylePr w:type="band2Horz">
      <w:rPr>
        <w:rFonts w:ascii="Arial" w:hAnsi="Arial"/>
        <w:color w:val="7F7F7F"/>
        <w:sz w:val="22"/>
      </w:rPr>
    </w:tblStylePr>
  </w:style>
  <w:style w:type="table" w:customStyle="1" w:styleId="138">
    <w:name w:val="List Table 7 Colorful - Accent 1"/>
    <w:basedOn w:val="30"/>
    <w:qFormat/>
    <w:uiPriority w:val="99"/>
    <w:tblPr>
      <w:tblBorders>
        <w:right w:val="single" w:color="4F81BD" w:sz="4" w:space="0"/>
      </w:tblBorders>
    </w:tblPr>
    <w:tblStylePr w:type="firstRow">
      <w:rPr>
        <w:rFonts w:ascii="Arial" w:hAnsi="Arial"/>
        <w:i/>
        <w:color w:val="2A4A71"/>
        <w:sz w:val="22"/>
      </w:rPr>
      <w:tcPr>
        <w:tcBorders>
          <w:top w:val="nil"/>
          <w:left w:val="nil"/>
          <w:bottom w:val="single" w:color="4F81BD" w:sz="4" w:space="0"/>
          <w:right w:val="nil"/>
        </w:tcBorders>
        <w:shd w:val="clear" w:color="FFFFFF" w:fill="FFFFFF"/>
      </w:tcPr>
    </w:tblStylePr>
    <w:tblStylePr w:type="lastRow">
      <w:rPr>
        <w:rFonts w:ascii="Arial" w:hAnsi="Arial"/>
        <w:i/>
        <w:color w:val="2A4A71"/>
        <w:sz w:val="22"/>
      </w:rPr>
      <w:tcPr>
        <w:tcBorders>
          <w:top w:val="single" w:color="4F81BD" w:sz="4" w:space="0"/>
          <w:left w:val="nil"/>
          <w:bottom w:val="nil"/>
          <w:right w:val="nil"/>
        </w:tcBorders>
        <w:shd w:val="clear" w:color="FFFFFF" w:fill="FFFFFF"/>
      </w:tcPr>
    </w:tblStylePr>
    <w:tblStylePr w:type="firstCol">
      <w:pPr>
        <w:jc w:val="right"/>
      </w:pPr>
      <w:rPr>
        <w:rFonts w:ascii="Arial" w:hAnsi="Arial"/>
        <w:i/>
        <w:color w:val="2A4A71"/>
        <w:sz w:val="22"/>
      </w:rPr>
      <w:tcPr>
        <w:tcBorders>
          <w:top w:val="nil"/>
          <w:left w:val="nil"/>
          <w:bottom w:val="nil"/>
          <w:right w:val="single" w:color="4F81BD" w:sz="4" w:space="0"/>
        </w:tcBorders>
        <w:shd w:val="clear" w:color="FFFFFF" w:fill="auto"/>
      </w:tcPr>
    </w:tblStylePr>
    <w:tblStylePr w:type="lastCol">
      <w:rPr>
        <w:rFonts w:ascii="Arial" w:hAnsi="Arial"/>
        <w:i/>
        <w:color w:val="2A4A71"/>
        <w:sz w:val="22"/>
      </w:rPr>
      <w:tcPr>
        <w:tcBorders>
          <w:top w:val="nil"/>
          <w:left w:val="single" w:color="4F81BD" w:sz="4" w:space="0"/>
          <w:bottom w:val="nil"/>
          <w:right w:val="nil"/>
        </w:tcBorders>
        <w:shd w:val="clear" w:color="FFFFFF" w:fill="auto"/>
      </w:tcPr>
    </w:tblStylePr>
    <w:tblStylePr w:type="band1Vert">
      <w:tcPr>
        <w:shd w:val="clear" w:color="D2DFEE" w:fill="D2DFEE"/>
      </w:tcPr>
    </w:tblStylePr>
    <w:tblStylePr w:type="band1Horz">
      <w:rPr>
        <w:rFonts w:ascii="Arial" w:hAnsi="Arial"/>
        <w:color w:val="2A4A71"/>
        <w:sz w:val="22"/>
      </w:rPr>
      <w:tcPr>
        <w:shd w:val="clear" w:color="D2DFEE" w:fill="D2DFEE"/>
      </w:tcPr>
    </w:tblStylePr>
    <w:tblStylePr w:type="band2Horz">
      <w:rPr>
        <w:rFonts w:ascii="Arial" w:hAnsi="Arial"/>
        <w:color w:val="2A4A71"/>
        <w:sz w:val="22"/>
      </w:rPr>
    </w:tblStylePr>
  </w:style>
  <w:style w:type="table" w:customStyle="1" w:styleId="139">
    <w:name w:val="List Table 7 Colorful - Accent 2"/>
    <w:basedOn w:val="30"/>
    <w:qFormat/>
    <w:uiPriority w:val="99"/>
    <w:tblPr>
      <w:tblBorders>
        <w:right w:val="single" w:color="D99695" w:sz="4" w:space="0"/>
      </w:tblBorders>
    </w:tblPr>
    <w:tblStylePr w:type="firstRow">
      <w:rPr>
        <w:rFonts w:ascii="Arial" w:hAnsi="Arial"/>
        <w:i/>
        <w:color w:val="D99695"/>
        <w:sz w:val="22"/>
      </w:rPr>
      <w:tcPr>
        <w:tcBorders>
          <w:top w:val="nil"/>
          <w:left w:val="nil"/>
          <w:bottom w:val="single" w:color="D99695" w:sz="4" w:space="0"/>
          <w:right w:val="nil"/>
        </w:tcBorders>
        <w:shd w:val="clear" w:color="FFFFFF" w:fill="FFFFFF"/>
      </w:tcPr>
    </w:tblStylePr>
    <w:tblStylePr w:type="lastRow">
      <w:rPr>
        <w:rFonts w:ascii="Arial" w:hAnsi="Arial"/>
        <w:i/>
        <w:color w:val="D99695"/>
        <w:sz w:val="22"/>
      </w:rPr>
      <w:tcPr>
        <w:tcBorders>
          <w:top w:val="single" w:color="D99695" w:sz="4" w:space="0"/>
          <w:left w:val="nil"/>
          <w:bottom w:val="nil"/>
          <w:right w:val="nil"/>
        </w:tcBorders>
        <w:shd w:val="clear" w:color="FFFFFF" w:fill="FFFFFF"/>
      </w:tcPr>
    </w:tblStylePr>
    <w:tblStylePr w:type="firstCol">
      <w:pPr>
        <w:jc w:val="right"/>
      </w:pPr>
      <w:rPr>
        <w:rFonts w:ascii="Arial" w:hAnsi="Arial"/>
        <w:i/>
        <w:color w:val="D99695"/>
        <w:sz w:val="22"/>
      </w:rPr>
      <w:tcPr>
        <w:tcBorders>
          <w:top w:val="nil"/>
          <w:left w:val="nil"/>
          <w:bottom w:val="nil"/>
          <w:right w:val="single" w:color="D99695" w:sz="4" w:space="0"/>
        </w:tcBorders>
        <w:shd w:val="clear" w:color="FFFFFF" w:fill="auto"/>
      </w:tcPr>
    </w:tblStylePr>
    <w:tblStylePr w:type="lastCol">
      <w:rPr>
        <w:rFonts w:ascii="Arial" w:hAnsi="Arial"/>
        <w:i/>
        <w:color w:val="D99695"/>
        <w:sz w:val="22"/>
      </w:rPr>
      <w:tcPr>
        <w:tcBorders>
          <w:top w:val="nil"/>
          <w:left w:val="single" w:color="D99695" w:sz="4" w:space="0"/>
          <w:bottom w:val="nil"/>
          <w:right w:val="nil"/>
        </w:tcBorders>
        <w:shd w:val="clear" w:color="FFFFFF" w:fill="auto"/>
      </w:tcPr>
    </w:tblStylePr>
    <w:tblStylePr w:type="band1Vert">
      <w:tcPr>
        <w:shd w:val="clear" w:color="EFD2D2" w:fill="EFD2D2"/>
      </w:tcPr>
    </w:tblStylePr>
    <w:tblStylePr w:type="band1Horz">
      <w:rPr>
        <w:rFonts w:ascii="Arial" w:hAnsi="Arial"/>
        <w:color w:val="D99695"/>
        <w:sz w:val="22"/>
      </w:rPr>
      <w:tcPr>
        <w:shd w:val="clear" w:color="EFD2D2" w:fill="EFD2D2"/>
      </w:tcPr>
    </w:tblStylePr>
    <w:tblStylePr w:type="band2Horz">
      <w:rPr>
        <w:rFonts w:ascii="Arial" w:hAnsi="Arial"/>
        <w:color w:val="D99695"/>
        <w:sz w:val="22"/>
      </w:rPr>
    </w:tblStylePr>
  </w:style>
  <w:style w:type="table" w:customStyle="1" w:styleId="140">
    <w:name w:val="List Table 7 Colorful - Accent 3"/>
    <w:basedOn w:val="30"/>
    <w:qFormat/>
    <w:uiPriority w:val="99"/>
    <w:tblPr>
      <w:tblBorders>
        <w:right w:val="single" w:color="C3D69B" w:sz="4" w:space="0"/>
      </w:tblBorders>
    </w:tblPr>
    <w:tblStylePr w:type="firstRow">
      <w:rPr>
        <w:rFonts w:ascii="Arial" w:hAnsi="Arial"/>
        <w:i/>
        <w:color w:val="C3D69B"/>
        <w:sz w:val="22"/>
      </w:rPr>
      <w:tcPr>
        <w:tcBorders>
          <w:top w:val="nil"/>
          <w:left w:val="nil"/>
          <w:bottom w:val="single" w:color="C3D69B" w:sz="4" w:space="0"/>
          <w:right w:val="nil"/>
        </w:tcBorders>
        <w:shd w:val="clear" w:color="FFFFFF" w:fill="FFFFFF"/>
      </w:tcPr>
    </w:tblStylePr>
    <w:tblStylePr w:type="lastRow">
      <w:rPr>
        <w:rFonts w:ascii="Arial" w:hAnsi="Arial"/>
        <w:i/>
        <w:color w:val="C3D69B"/>
        <w:sz w:val="22"/>
      </w:rPr>
      <w:tcPr>
        <w:tcBorders>
          <w:top w:val="single" w:color="C3D69B" w:sz="4" w:space="0"/>
          <w:left w:val="nil"/>
          <w:bottom w:val="nil"/>
          <w:right w:val="nil"/>
        </w:tcBorders>
        <w:shd w:val="clear" w:color="FFFFFF" w:fill="FFFFFF"/>
      </w:tcPr>
    </w:tblStylePr>
    <w:tblStylePr w:type="firstCol">
      <w:pPr>
        <w:jc w:val="right"/>
      </w:pPr>
      <w:rPr>
        <w:rFonts w:ascii="Arial" w:hAnsi="Arial"/>
        <w:i/>
        <w:color w:val="C3D69B"/>
        <w:sz w:val="22"/>
      </w:rPr>
      <w:tcPr>
        <w:tcBorders>
          <w:top w:val="nil"/>
          <w:left w:val="nil"/>
          <w:bottom w:val="nil"/>
          <w:right w:val="single" w:color="C3D69B" w:sz="4" w:space="0"/>
        </w:tcBorders>
        <w:shd w:val="clear" w:color="FFFFFF" w:fill="auto"/>
      </w:tcPr>
    </w:tblStylePr>
    <w:tblStylePr w:type="lastCol">
      <w:rPr>
        <w:rFonts w:ascii="Arial" w:hAnsi="Arial"/>
        <w:i/>
        <w:color w:val="C3D69B"/>
        <w:sz w:val="22"/>
      </w:rPr>
      <w:tcPr>
        <w:tcBorders>
          <w:top w:val="nil"/>
          <w:left w:val="single" w:color="C3D69B" w:sz="4" w:space="0"/>
          <w:bottom w:val="nil"/>
          <w:right w:val="nil"/>
        </w:tcBorders>
        <w:shd w:val="clear" w:color="FFFFFF" w:fill="auto"/>
      </w:tcPr>
    </w:tblStylePr>
    <w:tblStylePr w:type="band1Vert">
      <w:tcPr>
        <w:shd w:val="clear" w:color="E5EED5" w:fill="E5EED5"/>
      </w:tcPr>
    </w:tblStylePr>
    <w:tblStylePr w:type="band1Horz">
      <w:rPr>
        <w:rFonts w:ascii="Arial" w:hAnsi="Arial"/>
        <w:color w:val="C3D69B"/>
        <w:sz w:val="22"/>
      </w:rPr>
      <w:tcPr>
        <w:shd w:val="clear" w:color="E5EED5" w:fill="E5EED5"/>
      </w:tcPr>
    </w:tblStylePr>
    <w:tblStylePr w:type="band2Horz">
      <w:rPr>
        <w:rFonts w:ascii="Arial" w:hAnsi="Arial"/>
        <w:color w:val="C3D69B"/>
        <w:sz w:val="22"/>
      </w:rPr>
    </w:tblStylePr>
  </w:style>
  <w:style w:type="table" w:customStyle="1" w:styleId="141">
    <w:name w:val="List Table 7 Colorful - Accent 4"/>
    <w:basedOn w:val="30"/>
    <w:qFormat/>
    <w:uiPriority w:val="99"/>
    <w:tblPr>
      <w:tblBorders>
        <w:right w:val="single" w:color="B2A1C6" w:sz="4" w:space="0"/>
      </w:tblBorders>
    </w:tblPr>
    <w:tblStylePr w:type="firstRow">
      <w:rPr>
        <w:rFonts w:ascii="Arial" w:hAnsi="Arial"/>
        <w:i/>
        <w:color w:val="B2A1C6"/>
        <w:sz w:val="22"/>
      </w:rPr>
      <w:tcPr>
        <w:tcBorders>
          <w:top w:val="nil"/>
          <w:left w:val="nil"/>
          <w:bottom w:val="single" w:color="B2A1C6" w:sz="4" w:space="0"/>
          <w:right w:val="nil"/>
        </w:tcBorders>
        <w:shd w:val="clear" w:color="FFFFFF" w:fill="FFFFFF"/>
      </w:tcPr>
    </w:tblStylePr>
    <w:tblStylePr w:type="lastRow">
      <w:rPr>
        <w:rFonts w:ascii="Arial" w:hAnsi="Arial"/>
        <w:i/>
        <w:color w:val="B2A1C6"/>
        <w:sz w:val="22"/>
      </w:rPr>
      <w:tcPr>
        <w:tcBorders>
          <w:top w:val="single" w:color="B2A1C6" w:sz="4" w:space="0"/>
          <w:left w:val="nil"/>
          <w:bottom w:val="nil"/>
          <w:right w:val="nil"/>
        </w:tcBorders>
        <w:shd w:val="clear" w:color="FFFFFF" w:fill="FFFFFF"/>
      </w:tcPr>
    </w:tblStylePr>
    <w:tblStylePr w:type="firstCol">
      <w:pPr>
        <w:jc w:val="right"/>
      </w:pPr>
      <w:rPr>
        <w:rFonts w:ascii="Arial" w:hAnsi="Arial"/>
        <w:i/>
        <w:color w:val="B2A1C6"/>
        <w:sz w:val="22"/>
      </w:rPr>
      <w:tcPr>
        <w:tcBorders>
          <w:top w:val="nil"/>
          <w:left w:val="nil"/>
          <w:bottom w:val="nil"/>
          <w:right w:val="single" w:color="B2A1C6" w:sz="4" w:space="0"/>
        </w:tcBorders>
        <w:shd w:val="clear" w:color="FFFFFF" w:fill="auto"/>
      </w:tcPr>
    </w:tblStylePr>
    <w:tblStylePr w:type="lastCol">
      <w:rPr>
        <w:rFonts w:ascii="Arial" w:hAnsi="Arial"/>
        <w:i/>
        <w:color w:val="B2A1C6"/>
        <w:sz w:val="22"/>
      </w:rPr>
      <w:tcPr>
        <w:tcBorders>
          <w:top w:val="nil"/>
          <w:left w:val="single" w:color="B2A1C6" w:sz="4" w:space="0"/>
          <w:bottom w:val="nil"/>
          <w:right w:val="nil"/>
        </w:tcBorders>
        <w:shd w:val="clear" w:color="FFFFFF" w:fill="auto"/>
      </w:tcPr>
    </w:tblStylePr>
    <w:tblStylePr w:type="band1Vert">
      <w:tcPr>
        <w:shd w:val="clear" w:color="DFD8E7" w:fill="DFD8E7"/>
      </w:tcPr>
    </w:tblStylePr>
    <w:tblStylePr w:type="band1Horz">
      <w:rPr>
        <w:rFonts w:ascii="Arial" w:hAnsi="Arial"/>
        <w:color w:val="B2A1C6"/>
        <w:sz w:val="22"/>
      </w:rPr>
      <w:tcPr>
        <w:shd w:val="clear" w:color="DFD8E7" w:fill="DFD8E7"/>
      </w:tcPr>
    </w:tblStylePr>
    <w:tblStylePr w:type="band2Horz">
      <w:rPr>
        <w:rFonts w:ascii="Arial" w:hAnsi="Arial"/>
        <w:color w:val="B2A1C6"/>
        <w:sz w:val="22"/>
      </w:rPr>
    </w:tblStylePr>
  </w:style>
  <w:style w:type="table" w:customStyle="1" w:styleId="142">
    <w:name w:val="List Table 7 Colorful - Accent 5"/>
    <w:basedOn w:val="30"/>
    <w:qFormat/>
    <w:uiPriority w:val="99"/>
    <w:tblPr>
      <w:tblBorders>
        <w:right w:val="single" w:color="92CCDC" w:sz="4" w:space="0"/>
      </w:tblBorders>
    </w:tblPr>
    <w:tblStylePr w:type="firstRow">
      <w:rPr>
        <w:rFonts w:ascii="Arial" w:hAnsi="Arial"/>
        <w:i/>
        <w:color w:val="92CCDC"/>
        <w:sz w:val="22"/>
      </w:rPr>
      <w:tcPr>
        <w:tcBorders>
          <w:top w:val="nil"/>
          <w:left w:val="nil"/>
          <w:bottom w:val="single" w:color="92CCDC" w:sz="4" w:space="0"/>
          <w:right w:val="nil"/>
        </w:tcBorders>
        <w:shd w:val="clear" w:color="FFFFFF" w:fill="FFFFFF"/>
      </w:tcPr>
    </w:tblStylePr>
    <w:tblStylePr w:type="lastRow">
      <w:rPr>
        <w:rFonts w:ascii="Arial" w:hAnsi="Arial"/>
        <w:i/>
        <w:color w:val="92CCDC"/>
        <w:sz w:val="22"/>
      </w:rPr>
      <w:tcPr>
        <w:tcBorders>
          <w:top w:val="single" w:color="92CCDC" w:sz="4" w:space="0"/>
          <w:left w:val="nil"/>
          <w:bottom w:val="nil"/>
          <w:right w:val="nil"/>
        </w:tcBorders>
        <w:shd w:val="clear" w:color="FFFFFF" w:fill="FFFFFF"/>
      </w:tcPr>
    </w:tblStylePr>
    <w:tblStylePr w:type="firstCol">
      <w:pPr>
        <w:jc w:val="right"/>
      </w:pPr>
      <w:rPr>
        <w:rFonts w:ascii="Arial" w:hAnsi="Arial"/>
        <w:i/>
        <w:color w:val="92CCDC"/>
        <w:sz w:val="22"/>
      </w:rPr>
      <w:tcPr>
        <w:tcBorders>
          <w:top w:val="nil"/>
          <w:left w:val="nil"/>
          <w:bottom w:val="nil"/>
          <w:right w:val="single" w:color="92CCDC" w:sz="4" w:space="0"/>
        </w:tcBorders>
        <w:shd w:val="clear" w:color="FFFFFF" w:fill="auto"/>
      </w:tcPr>
    </w:tblStylePr>
    <w:tblStylePr w:type="lastCol">
      <w:rPr>
        <w:rFonts w:ascii="Arial" w:hAnsi="Arial"/>
        <w:i/>
        <w:color w:val="92CCDC"/>
        <w:sz w:val="22"/>
      </w:rPr>
      <w:tcPr>
        <w:tcBorders>
          <w:top w:val="nil"/>
          <w:left w:val="single" w:color="92CCDC" w:sz="4" w:space="0"/>
          <w:bottom w:val="nil"/>
          <w:right w:val="nil"/>
        </w:tcBorders>
        <w:shd w:val="clear" w:color="FFFFFF" w:fill="auto"/>
      </w:tcPr>
    </w:tblStylePr>
    <w:tblStylePr w:type="band1Vert">
      <w:tcPr>
        <w:shd w:val="clear" w:color="D1EAF0" w:fill="D1EAF0"/>
      </w:tcPr>
    </w:tblStylePr>
    <w:tblStylePr w:type="band1Horz">
      <w:rPr>
        <w:rFonts w:ascii="Arial" w:hAnsi="Arial"/>
        <w:color w:val="92CCDC"/>
        <w:sz w:val="22"/>
      </w:rPr>
      <w:tcPr>
        <w:shd w:val="clear" w:color="D1EAF0" w:fill="D1EAF0"/>
      </w:tcPr>
    </w:tblStylePr>
    <w:tblStylePr w:type="band2Horz">
      <w:rPr>
        <w:rFonts w:ascii="Arial" w:hAnsi="Arial"/>
        <w:color w:val="92CCDC"/>
        <w:sz w:val="22"/>
      </w:rPr>
    </w:tblStylePr>
  </w:style>
  <w:style w:type="table" w:customStyle="1" w:styleId="143">
    <w:name w:val="List Table 7 Colorful - Accent 6"/>
    <w:basedOn w:val="30"/>
    <w:qFormat/>
    <w:uiPriority w:val="99"/>
    <w:tblPr>
      <w:tblBorders>
        <w:right w:val="single" w:color="FAC090" w:sz="4" w:space="0"/>
      </w:tblBorders>
    </w:tblPr>
    <w:tblStylePr w:type="firstRow">
      <w:rPr>
        <w:rFonts w:ascii="Arial" w:hAnsi="Arial"/>
        <w:i/>
        <w:color w:val="FAC090"/>
        <w:sz w:val="22"/>
      </w:rPr>
      <w:tcPr>
        <w:tcBorders>
          <w:top w:val="nil"/>
          <w:left w:val="nil"/>
          <w:bottom w:val="single" w:color="FAC090" w:sz="4" w:space="0"/>
          <w:right w:val="nil"/>
        </w:tcBorders>
        <w:shd w:val="clear" w:color="FFFFFF" w:fill="FFFFFF"/>
      </w:tcPr>
    </w:tblStylePr>
    <w:tblStylePr w:type="lastRow">
      <w:rPr>
        <w:rFonts w:ascii="Arial" w:hAnsi="Arial"/>
        <w:i/>
        <w:color w:val="FAC090"/>
        <w:sz w:val="22"/>
      </w:rPr>
      <w:tcPr>
        <w:tcBorders>
          <w:top w:val="single" w:color="FAC090" w:sz="4" w:space="0"/>
          <w:left w:val="nil"/>
          <w:bottom w:val="nil"/>
          <w:right w:val="nil"/>
        </w:tcBorders>
        <w:shd w:val="clear" w:color="FFFFFF" w:fill="FFFFFF"/>
      </w:tcPr>
    </w:tblStylePr>
    <w:tblStylePr w:type="firstCol">
      <w:pPr>
        <w:jc w:val="right"/>
      </w:pPr>
      <w:rPr>
        <w:rFonts w:ascii="Arial" w:hAnsi="Arial"/>
        <w:i/>
        <w:color w:val="FAC090"/>
        <w:sz w:val="22"/>
      </w:rPr>
      <w:tcPr>
        <w:tcBorders>
          <w:top w:val="nil"/>
          <w:left w:val="nil"/>
          <w:bottom w:val="nil"/>
          <w:right w:val="single" w:color="FAC090" w:sz="4" w:space="0"/>
        </w:tcBorders>
        <w:shd w:val="clear" w:color="FFFFFF" w:fill="auto"/>
      </w:tcPr>
    </w:tblStylePr>
    <w:tblStylePr w:type="lastCol">
      <w:rPr>
        <w:rFonts w:ascii="Arial" w:hAnsi="Arial"/>
        <w:i/>
        <w:color w:val="FAC090"/>
        <w:sz w:val="22"/>
      </w:rPr>
      <w:tcPr>
        <w:tcBorders>
          <w:top w:val="nil"/>
          <w:left w:val="single" w:color="FAC090" w:sz="4" w:space="0"/>
          <w:bottom w:val="nil"/>
          <w:right w:val="nil"/>
        </w:tcBorders>
        <w:shd w:val="clear" w:color="FFFFFF" w:fill="auto"/>
      </w:tcPr>
    </w:tblStylePr>
    <w:tblStylePr w:type="band1Vert">
      <w:tcPr>
        <w:shd w:val="clear" w:color="FDE4D0" w:fill="FDE4D0"/>
      </w:tcPr>
    </w:tblStylePr>
    <w:tblStylePr w:type="band1Horz">
      <w:rPr>
        <w:rFonts w:ascii="Arial" w:hAnsi="Arial"/>
        <w:color w:val="FAC090"/>
        <w:sz w:val="22"/>
      </w:rPr>
      <w:tcPr>
        <w:shd w:val="clear" w:color="FDE4D0" w:fill="FDE4D0"/>
      </w:tcPr>
    </w:tblStylePr>
    <w:tblStylePr w:type="band2Horz">
      <w:rPr>
        <w:rFonts w:ascii="Arial" w:hAnsi="Arial"/>
        <w:color w:val="FAC090"/>
        <w:sz w:val="22"/>
      </w:rPr>
    </w:tblStylePr>
  </w:style>
  <w:style w:type="table" w:customStyle="1" w:styleId="144">
    <w:name w:val="Lined - Accent"/>
    <w:basedOn w:val="30"/>
    <w:qFormat/>
    <w:uiPriority w:val="99"/>
    <w:rPr>
      <w:color w:val="404040"/>
    </w:r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F2F2F2" w:fill="F2F2F2"/>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145">
    <w:name w:val="Lined - Accent 1"/>
    <w:basedOn w:val="30"/>
    <w:qFormat/>
    <w:uiPriority w:val="99"/>
    <w:rPr>
      <w:color w:val="404040"/>
    </w:rPr>
    <w:tblStylePr w:type="firstRow">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tblStylePr w:type="firstCol">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band1Vert">
      <w:rPr>
        <w:rFonts w:ascii="Arial" w:hAnsi="Arial"/>
        <w:color w:val="404040"/>
        <w:sz w:val="22"/>
      </w:rPr>
    </w:tblStylePr>
    <w:tblStylePr w:type="band2Vert">
      <w:rPr>
        <w:rFonts w:ascii="Arial" w:hAnsi="Arial"/>
        <w:color w:val="404040"/>
        <w:sz w:val="22"/>
      </w:rPr>
      <w:tcPr>
        <w:shd w:val="clear" w:color="C7D7EA" w:fill="C7D7EA"/>
      </w:tcPr>
    </w:tblStylePr>
    <w:tblStylePr w:type="band1Horz">
      <w:rPr>
        <w:rFonts w:ascii="Arial" w:hAnsi="Arial"/>
        <w:color w:val="404040"/>
        <w:sz w:val="22"/>
      </w:rPr>
    </w:tblStylePr>
    <w:tblStylePr w:type="band2Horz">
      <w:rPr>
        <w:rFonts w:ascii="Arial" w:hAnsi="Arial"/>
        <w:color w:val="404040"/>
        <w:sz w:val="22"/>
      </w:rPr>
      <w:tcPr>
        <w:shd w:val="clear" w:color="C7D7EA" w:fill="C7D7EA"/>
      </w:tcPr>
    </w:tblStylePr>
  </w:style>
  <w:style w:type="table" w:customStyle="1" w:styleId="146">
    <w:name w:val="Lined - Accent 2"/>
    <w:basedOn w:val="30"/>
    <w:qFormat/>
    <w:uiPriority w:val="99"/>
    <w:rPr>
      <w:color w:val="404040"/>
    </w:rPr>
    <w:tblStylePr w:type="firstRow">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tblStylePr w:type="firstCol">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band1Vert">
      <w:rPr>
        <w:rFonts w:ascii="Arial" w:hAnsi="Arial"/>
        <w:color w:val="404040"/>
        <w:sz w:val="22"/>
      </w:rPr>
    </w:tblStylePr>
    <w:tblStylePr w:type="band2Vert">
      <w:rPr>
        <w:rFonts w:ascii="Arial" w:hAnsi="Arial"/>
        <w:color w:val="404040"/>
        <w:sz w:val="22"/>
      </w:rPr>
      <w:tcPr>
        <w:shd w:val="clear" w:color="F2DCDC" w:fill="F2DCDC"/>
      </w:tcPr>
    </w:tblStylePr>
    <w:tblStylePr w:type="band1Horz">
      <w:rPr>
        <w:rFonts w:ascii="Arial" w:hAnsi="Arial"/>
        <w:color w:val="404040"/>
        <w:sz w:val="22"/>
      </w:rPr>
    </w:tblStylePr>
    <w:tblStylePr w:type="band2Horz">
      <w:rPr>
        <w:rFonts w:ascii="Arial" w:hAnsi="Arial"/>
        <w:color w:val="404040"/>
        <w:sz w:val="22"/>
      </w:rPr>
      <w:tcPr>
        <w:shd w:val="clear" w:color="F2DCDC" w:fill="F2DCDC"/>
      </w:tcPr>
    </w:tblStylePr>
  </w:style>
  <w:style w:type="table" w:customStyle="1" w:styleId="147">
    <w:name w:val="Lined - Accent 3"/>
    <w:basedOn w:val="30"/>
    <w:qFormat/>
    <w:uiPriority w:val="99"/>
    <w:rPr>
      <w:color w:val="404040"/>
    </w:rPr>
    <w:tblStylePr w:type="firstRow">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tblStylePr w:type="firstCol">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band1Vert">
      <w:rPr>
        <w:rFonts w:ascii="Arial" w:hAnsi="Arial"/>
        <w:color w:val="404040"/>
        <w:sz w:val="22"/>
      </w:rPr>
    </w:tblStylePr>
    <w:tblStylePr w:type="band2Vert">
      <w:rPr>
        <w:rFonts w:ascii="Arial" w:hAnsi="Arial"/>
        <w:color w:val="404040"/>
        <w:sz w:val="22"/>
      </w:rPr>
      <w:tcPr>
        <w:shd w:val="clear" w:color="EAF1DC" w:fill="EAF1DC"/>
      </w:tcPr>
    </w:tblStylePr>
    <w:tblStylePr w:type="band1Horz">
      <w:rPr>
        <w:rFonts w:ascii="Arial" w:hAnsi="Arial"/>
        <w:color w:val="404040"/>
        <w:sz w:val="22"/>
      </w:rPr>
    </w:tblStylePr>
    <w:tblStylePr w:type="band2Horz">
      <w:rPr>
        <w:rFonts w:ascii="Arial" w:hAnsi="Arial"/>
        <w:color w:val="404040"/>
        <w:sz w:val="22"/>
      </w:rPr>
      <w:tcPr>
        <w:shd w:val="clear" w:color="EAF1DC" w:fill="EAF1DC"/>
      </w:tcPr>
    </w:tblStylePr>
  </w:style>
  <w:style w:type="table" w:customStyle="1" w:styleId="148">
    <w:name w:val="Lined - Accent 4"/>
    <w:basedOn w:val="30"/>
    <w:qFormat/>
    <w:uiPriority w:val="99"/>
    <w:rPr>
      <w:color w:val="404040"/>
    </w:rPr>
    <w:tblStylePr w:type="firstRow">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tblStylePr w:type="firstCol">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style>
  <w:style w:type="table" w:customStyle="1" w:styleId="149">
    <w:name w:val="Lined - Accent 5"/>
    <w:basedOn w:val="30"/>
    <w:qFormat/>
    <w:uiPriority w:val="99"/>
    <w:rPr>
      <w:color w:val="404040"/>
    </w:r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style>
  <w:style w:type="table" w:customStyle="1" w:styleId="150">
    <w:name w:val="Lined - Accent 6"/>
    <w:basedOn w:val="30"/>
    <w:qFormat/>
    <w:uiPriority w:val="99"/>
    <w:rPr>
      <w:color w:val="404040"/>
    </w:r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8" w:fill="FDE9D8"/>
      </w:tcPr>
    </w:tblStylePr>
    <w:tblStylePr w:type="band1Horz">
      <w:rPr>
        <w:rFonts w:ascii="Arial" w:hAnsi="Arial"/>
        <w:color w:val="404040"/>
        <w:sz w:val="22"/>
      </w:rPr>
    </w:tblStylePr>
    <w:tblStylePr w:type="band2Horz">
      <w:rPr>
        <w:rFonts w:ascii="Arial" w:hAnsi="Arial"/>
        <w:color w:val="404040"/>
        <w:sz w:val="22"/>
      </w:rPr>
      <w:tcPr>
        <w:shd w:val="clear" w:color="FDE9D8" w:fill="FDE9D8"/>
      </w:tcPr>
    </w:tblStylePr>
  </w:style>
  <w:style w:type="table" w:customStyle="1" w:styleId="151">
    <w:name w:val="Bordered &amp; Lined - Accent"/>
    <w:basedOn w:val="30"/>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F2F2F2" w:fill="F2F2F2"/>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152">
    <w:name w:val="Bordered &amp; Lined - Accent 1"/>
    <w:basedOn w:val="30"/>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Pr>
    <w:tblStylePr w:type="firstRow">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tblStylePr w:type="firstCol">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band1Vert">
      <w:rPr>
        <w:rFonts w:ascii="Arial" w:hAnsi="Arial"/>
        <w:color w:val="404040"/>
        <w:sz w:val="22"/>
      </w:rPr>
    </w:tblStylePr>
    <w:tblStylePr w:type="band2Vert">
      <w:rPr>
        <w:rFonts w:ascii="Arial" w:hAnsi="Arial"/>
        <w:color w:val="404040"/>
        <w:sz w:val="22"/>
      </w:rPr>
      <w:tcPr>
        <w:shd w:val="clear" w:color="C7D7EA" w:fill="C7D7EA"/>
      </w:tcPr>
    </w:tblStylePr>
    <w:tblStylePr w:type="band1Horz">
      <w:rPr>
        <w:rFonts w:ascii="Arial" w:hAnsi="Arial"/>
        <w:color w:val="404040"/>
        <w:sz w:val="22"/>
      </w:rPr>
    </w:tblStylePr>
    <w:tblStylePr w:type="band2Horz">
      <w:rPr>
        <w:rFonts w:ascii="Arial" w:hAnsi="Arial"/>
        <w:color w:val="404040"/>
        <w:sz w:val="22"/>
      </w:rPr>
      <w:tcPr>
        <w:shd w:val="clear" w:color="C7D7EA" w:fill="C7D7EA"/>
      </w:tcPr>
    </w:tblStylePr>
  </w:style>
  <w:style w:type="table" w:customStyle="1" w:styleId="153">
    <w:name w:val="Bordered &amp; Lined - Accent 2"/>
    <w:basedOn w:val="30"/>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Pr>
    <w:tblStylePr w:type="firstRow">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tblStylePr w:type="firstCol">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band1Vert">
      <w:rPr>
        <w:rFonts w:ascii="Arial" w:hAnsi="Arial"/>
        <w:color w:val="404040"/>
        <w:sz w:val="22"/>
      </w:rPr>
    </w:tblStylePr>
    <w:tblStylePr w:type="band2Vert">
      <w:rPr>
        <w:rFonts w:ascii="Arial" w:hAnsi="Arial"/>
        <w:color w:val="404040"/>
        <w:sz w:val="22"/>
      </w:rPr>
      <w:tcPr>
        <w:shd w:val="clear" w:color="F2DCDC" w:fill="F2DCDC"/>
      </w:tcPr>
    </w:tblStylePr>
    <w:tblStylePr w:type="band1Horz">
      <w:rPr>
        <w:rFonts w:ascii="Arial" w:hAnsi="Arial"/>
        <w:color w:val="404040"/>
        <w:sz w:val="22"/>
      </w:rPr>
    </w:tblStylePr>
    <w:tblStylePr w:type="band2Horz">
      <w:rPr>
        <w:rFonts w:ascii="Arial" w:hAnsi="Arial"/>
        <w:color w:val="404040"/>
        <w:sz w:val="22"/>
      </w:rPr>
      <w:tcPr>
        <w:shd w:val="clear" w:color="F2DCDC" w:fill="F2DCDC"/>
      </w:tcPr>
    </w:tblStylePr>
  </w:style>
  <w:style w:type="table" w:customStyle="1" w:styleId="154">
    <w:name w:val="Bordered &amp; Lined - Accent 3"/>
    <w:basedOn w:val="30"/>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Pr>
    <w:tblStylePr w:type="firstRow">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tblStylePr w:type="firstCol">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band1Vert">
      <w:rPr>
        <w:rFonts w:ascii="Arial" w:hAnsi="Arial"/>
        <w:color w:val="404040"/>
        <w:sz w:val="22"/>
      </w:rPr>
    </w:tblStylePr>
    <w:tblStylePr w:type="band2Vert">
      <w:rPr>
        <w:rFonts w:ascii="Arial" w:hAnsi="Arial"/>
        <w:color w:val="404040"/>
        <w:sz w:val="22"/>
      </w:rPr>
      <w:tcPr>
        <w:shd w:val="clear" w:color="EAF1DC" w:fill="EAF1DC"/>
      </w:tcPr>
    </w:tblStylePr>
    <w:tblStylePr w:type="band1Horz">
      <w:rPr>
        <w:rFonts w:ascii="Arial" w:hAnsi="Arial"/>
        <w:color w:val="404040"/>
        <w:sz w:val="22"/>
      </w:rPr>
    </w:tblStylePr>
    <w:tblStylePr w:type="band2Horz">
      <w:rPr>
        <w:rFonts w:ascii="Arial" w:hAnsi="Arial"/>
        <w:color w:val="404040"/>
        <w:sz w:val="22"/>
      </w:rPr>
      <w:tcPr>
        <w:shd w:val="clear" w:color="EAF1DC" w:fill="EAF1DC"/>
      </w:tcPr>
    </w:tblStylePr>
  </w:style>
  <w:style w:type="table" w:customStyle="1" w:styleId="155">
    <w:name w:val="Bordered &amp; Lined - Accent 4"/>
    <w:basedOn w:val="30"/>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Pr>
    <w:tblStylePr w:type="firstRow">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tblStylePr w:type="firstCol">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style>
  <w:style w:type="table" w:customStyle="1" w:styleId="156">
    <w:name w:val="Bordered &amp; Lined - Accent 5"/>
    <w:basedOn w:val="30"/>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style>
  <w:style w:type="table" w:customStyle="1" w:styleId="157">
    <w:name w:val="Bordered &amp; Lined - Accent 6"/>
    <w:basedOn w:val="30"/>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8" w:fill="FDE9D8"/>
      </w:tcPr>
    </w:tblStylePr>
    <w:tblStylePr w:type="band1Horz">
      <w:rPr>
        <w:rFonts w:ascii="Arial" w:hAnsi="Arial"/>
        <w:color w:val="404040"/>
        <w:sz w:val="22"/>
      </w:rPr>
    </w:tblStylePr>
    <w:tblStylePr w:type="band2Horz">
      <w:rPr>
        <w:rFonts w:ascii="Arial" w:hAnsi="Arial"/>
        <w:color w:val="404040"/>
        <w:sz w:val="22"/>
      </w:rPr>
      <w:tcPr>
        <w:shd w:val="clear" w:color="FDE9D8" w:fill="FDE9D8"/>
      </w:tcPr>
    </w:tblStylePr>
  </w:style>
  <w:style w:type="table" w:customStyle="1" w:styleId="158">
    <w:name w:val="Bordered"/>
    <w:basedOn w:val="30"/>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firstRow">
      <w:rPr>
        <w:rFonts w:ascii="Arial" w:hAnsi="Arial"/>
        <w:color w:val="404040"/>
        <w:sz w:val="22"/>
      </w:rPr>
      <w:tcPr>
        <w:tcBorders>
          <w:bottom w:val="single" w:color="7F7F7F" w:sz="12" w:space="0"/>
        </w:tcBorders>
      </w:tcPr>
    </w:tblStylePr>
    <w:tblStylePr w:type="lastRow">
      <w:rPr>
        <w:rFonts w:ascii="Arial" w:hAnsi="Arial"/>
        <w:color w:val="404040"/>
        <w:sz w:val="22"/>
      </w:rPr>
      <w:tcPr>
        <w:tcBorders>
          <w:top w:val="single" w:color="7F7F7F"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F7F7F" w:sz="12" w:space="0"/>
        </w:tcBorders>
      </w:tcPr>
    </w:tblStyle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style>
  <w:style w:type="table" w:customStyle="1" w:styleId="159">
    <w:name w:val="Bordered - Accent 1"/>
    <w:basedOn w:val="30"/>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Pr>
    <w:tblStylePr w:type="firstRow">
      <w:rPr>
        <w:rFonts w:ascii="Arial" w:hAnsi="Arial"/>
        <w:color w:val="404040"/>
        <w:sz w:val="22"/>
      </w:rPr>
      <w:tcPr>
        <w:tcBorders>
          <w:bottom w:val="single" w:color="4F81BD" w:sz="12" w:space="0"/>
        </w:tcBorders>
      </w:tcPr>
    </w:tblStylePr>
    <w:tblStylePr w:type="lastRow">
      <w:rPr>
        <w:rFonts w:ascii="Arial" w:hAnsi="Arial"/>
        <w:color w:val="404040"/>
        <w:sz w:val="22"/>
      </w:rPr>
      <w:tcPr>
        <w:tcBorders>
          <w:top w:val="single" w:color="4F81BD"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sz="12" w:space="0"/>
        </w:tcBorders>
      </w:tcPr>
    </w:tblStyle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style>
  <w:style w:type="table" w:customStyle="1" w:styleId="160">
    <w:name w:val="Bordered - Accent 2"/>
    <w:basedOn w:val="30"/>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Pr>
    <w:tblStylePr w:type="firstRow">
      <w:rPr>
        <w:rFonts w:ascii="Arial" w:hAnsi="Arial"/>
        <w:color w:val="404040"/>
        <w:sz w:val="22"/>
      </w:rPr>
      <w:tcPr>
        <w:tcBorders>
          <w:bottom w:val="single" w:color="D99695" w:sz="12" w:space="0"/>
        </w:tcBorders>
      </w:tcPr>
    </w:tblStylePr>
    <w:tblStylePr w:type="lastRow">
      <w:rPr>
        <w:rFonts w:ascii="Arial" w:hAnsi="Arial"/>
        <w:color w:val="404040"/>
        <w:sz w:val="22"/>
      </w:rPr>
      <w:tcPr>
        <w:tcBorders>
          <w:top w:val="single" w:color="D99695"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695" w:sz="12" w:space="0"/>
        </w:tcBorders>
      </w:tcPr>
    </w:tblStyle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style>
  <w:style w:type="table" w:customStyle="1" w:styleId="161">
    <w:name w:val="Bordered - Accent 3"/>
    <w:basedOn w:val="30"/>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firstRow">
      <w:rPr>
        <w:rFonts w:ascii="Arial" w:hAnsi="Arial"/>
        <w:color w:val="404040"/>
        <w:sz w:val="22"/>
      </w:rPr>
      <w:tcPr>
        <w:tcBorders>
          <w:bottom w:val="single" w:color="C3D69B" w:sz="12" w:space="0"/>
        </w:tcBorders>
      </w:tcPr>
    </w:tblStylePr>
    <w:tblStylePr w:type="lastRow">
      <w:rPr>
        <w:rFonts w:ascii="Arial" w:hAnsi="Arial"/>
        <w:color w:val="404040"/>
        <w:sz w:val="22"/>
      </w:rPr>
      <w:tcPr>
        <w:tcBorders>
          <w:top w:val="single" w:color="C3D69B"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B" w:sz="12" w:space="0"/>
        </w:tcBorders>
      </w:tcPr>
    </w:tblStyle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162">
    <w:name w:val="Bordered - Accent 4"/>
    <w:basedOn w:val="30"/>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firstRow">
      <w:rPr>
        <w:rFonts w:ascii="Arial" w:hAnsi="Arial"/>
        <w:color w:val="404040"/>
        <w:sz w:val="22"/>
      </w:rPr>
      <w:tcPr>
        <w:tcBorders>
          <w:bottom w:val="single" w:color="B2A1C6" w:sz="12" w:space="0"/>
        </w:tcBorders>
      </w:tcPr>
    </w:tblStylePr>
    <w:tblStylePr w:type="lastRow">
      <w:rPr>
        <w:rFonts w:ascii="Arial" w:hAnsi="Arial"/>
        <w:color w:val="404040"/>
        <w:sz w:val="22"/>
      </w:rPr>
      <w:tcPr>
        <w:tcBorders>
          <w:top w:val="single" w:color="B2A1C6"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sz="12" w:space="0"/>
        </w:tcBorders>
      </w:tcPr>
    </w:tblStyle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163">
    <w:name w:val="Bordered - Accent 5"/>
    <w:basedOn w:val="30"/>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blStylePr w:type="firstRow">
      <w:rPr>
        <w:rFonts w:ascii="Arial" w:hAnsi="Arial"/>
        <w:color w:val="404040"/>
        <w:sz w:val="22"/>
      </w:rPr>
      <w:tcPr>
        <w:tcBorders>
          <w:bottom w:val="single" w:color="92CCDC" w:sz="12" w:space="0"/>
        </w:tcBorders>
      </w:tcPr>
    </w:tblStylePr>
    <w:tblStylePr w:type="lastRow">
      <w:rPr>
        <w:rFonts w:ascii="Arial" w:hAnsi="Arial"/>
        <w:color w:val="404040"/>
        <w:sz w:val="22"/>
      </w:rPr>
      <w:tcPr>
        <w:tcBorders>
          <w:top w:val="single" w:color="92CCDC"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sz="12" w:space="0"/>
        </w:tcBorders>
      </w:tcPr>
    </w:tblStyle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style>
  <w:style w:type="table" w:customStyle="1" w:styleId="164">
    <w:name w:val="Bordered - Accent 6"/>
    <w:basedOn w:val="30"/>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firstRow">
      <w:rPr>
        <w:rFonts w:ascii="Arial" w:hAnsi="Arial"/>
        <w:color w:val="404040"/>
        <w:sz w:val="22"/>
      </w:rPr>
      <w:tcPr>
        <w:tcBorders>
          <w:bottom w:val="single" w:color="FAC090" w:sz="12" w:space="0"/>
        </w:tcBorders>
      </w:tcPr>
    </w:tblStylePr>
    <w:tblStylePr w:type="lastRow">
      <w:rPr>
        <w:rFonts w:ascii="Arial" w:hAnsi="Arial"/>
        <w:color w:val="404040"/>
        <w:sz w:val="22"/>
      </w:rPr>
      <w:tcPr>
        <w:tcBorders>
          <w:top w:val="single" w:color="FAC09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sz="12" w:space="0"/>
        </w:tcBorders>
      </w:tc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character" w:customStyle="1" w:styleId="165">
    <w:name w:val="标题 6 字符1"/>
    <w:link w:val="7"/>
    <w:qFormat/>
    <w:uiPriority w:val="9"/>
    <w:rPr>
      <w:rFonts w:ascii="Arial" w:hAnsi="Arial" w:eastAsia="Arial" w:cs="Arial"/>
      <w:i/>
      <w:iCs/>
      <w:color w:val="595959"/>
    </w:rPr>
  </w:style>
  <w:style w:type="character" w:customStyle="1" w:styleId="166">
    <w:name w:val="标题 7 字符1"/>
    <w:link w:val="8"/>
    <w:qFormat/>
    <w:uiPriority w:val="9"/>
    <w:rPr>
      <w:rFonts w:ascii="Arial" w:hAnsi="Arial" w:eastAsia="Arial" w:cs="Arial"/>
      <w:color w:val="595959"/>
    </w:rPr>
  </w:style>
  <w:style w:type="character" w:customStyle="1" w:styleId="167">
    <w:name w:val="标题 8 字符1"/>
    <w:link w:val="9"/>
    <w:qFormat/>
    <w:uiPriority w:val="9"/>
    <w:rPr>
      <w:rFonts w:ascii="Arial" w:hAnsi="Arial" w:eastAsia="Arial" w:cs="Arial"/>
      <w:i/>
      <w:iCs/>
      <w:color w:val="272727"/>
    </w:rPr>
  </w:style>
  <w:style w:type="character" w:customStyle="1" w:styleId="168">
    <w:name w:val="标题 9 字符1"/>
    <w:link w:val="10"/>
    <w:qFormat/>
    <w:uiPriority w:val="9"/>
    <w:rPr>
      <w:rFonts w:ascii="Arial" w:hAnsi="Arial" w:eastAsia="Arial" w:cs="Arial"/>
      <w:i/>
      <w:iCs/>
      <w:color w:val="272727"/>
    </w:rPr>
  </w:style>
  <w:style w:type="character" w:customStyle="1" w:styleId="169">
    <w:name w:val="副标题 字符1"/>
    <w:link w:val="22"/>
    <w:qFormat/>
    <w:uiPriority w:val="11"/>
    <w:rPr>
      <w:color w:val="595959"/>
      <w:spacing w:val="15"/>
      <w:sz w:val="28"/>
      <w:szCs w:val="28"/>
    </w:rPr>
  </w:style>
  <w:style w:type="paragraph" w:styleId="170">
    <w:name w:val="Quote"/>
    <w:basedOn w:val="1"/>
    <w:next w:val="1"/>
    <w:link w:val="171"/>
    <w:qFormat/>
    <w:uiPriority w:val="29"/>
    <w:pPr>
      <w:spacing w:before="160"/>
      <w:jc w:val="center"/>
    </w:pPr>
    <w:rPr>
      <w:i/>
      <w:iCs/>
      <w:color w:val="404040"/>
    </w:rPr>
  </w:style>
  <w:style w:type="character" w:customStyle="1" w:styleId="171">
    <w:name w:val="引用 字符"/>
    <w:link w:val="170"/>
    <w:qFormat/>
    <w:uiPriority w:val="29"/>
    <w:rPr>
      <w:i/>
      <w:iCs/>
      <w:color w:val="404040"/>
    </w:rPr>
  </w:style>
  <w:style w:type="paragraph" w:styleId="172">
    <w:name w:val="List Paragraph"/>
    <w:basedOn w:val="1"/>
    <w:qFormat/>
    <w:uiPriority w:val="34"/>
    <w:pPr>
      <w:ind w:left="720"/>
      <w:contextualSpacing/>
    </w:pPr>
  </w:style>
  <w:style w:type="character" w:customStyle="1" w:styleId="173">
    <w:name w:val="明显强调1"/>
    <w:qFormat/>
    <w:uiPriority w:val="21"/>
    <w:rPr>
      <w:i/>
      <w:iCs/>
      <w:color w:val="365F91"/>
    </w:rPr>
  </w:style>
  <w:style w:type="paragraph" w:styleId="174">
    <w:name w:val="Intense Quote"/>
    <w:basedOn w:val="1"/>
    <w:next w:val="1"/>
    <w:link w:val="175"/>
    <w:qFormat/>
    <w:uiPriority w:val="30"/>
    <w:pPr>
      <w:pBdr>
        <w:top w:val="single" w:color="365F91" w:sz="4" w:space="10"/>
        <w:bottom w:val="single" w:color="365F91" w:sz="4" w:space="10"/>
      </w:pBdr>
      <w:spacing w:before="360" w:after="360"/>
      <w:ind w:left="864" w:right="864"/>
      <w:jc w:val="center"/>
    </w:pPr>
    <w:rPr>
      <w:i/>
      <w:iCs/>
      <w:color w:val="365F91"/>
    </w:rPr>
  </w:style>
  <w:style w:type="character" w:customStyle="1" w:styleId="175">
    <w:name w:val="明显引用 字符"/>
    <w:link w:val="174"/>
    <w:qFormat/>
    <w:uiPriority w:val="30"/>
    <w:rPr>
      <w:i/>
      <w:iCs/>
      <w:color w:val="365F91"/>
    </w:rPr>
  </w:style>
  <w:style w:type="character" w:customStyle="1" w:styleId="176">
    <w:name w:val="明显参考1"/>
    <w:qFormat/>
    <w:uiPriority w:val="32"/>
    <w:rPr>
      <w:b/>
      <w:bCs/>
      <w:smallCaps/>
      <w:color w:val="365F91"/>
      <w:spacing w:val="5"/>
    </w:rPr>
  </w:style>
  <w:style w:type="paragraph" w:styleId="177">
    <w:name w:val="No Spacing"/>
    <w:basedOn w:val="1"/>
    <w:qFormat/>
    <w:uiPriority w:val="1"/>
  </w:style>
  <w:style w:type="character" w:customStyle="1" w:styleId="178">
    <w:name w:val="不明显强调1"/>
    <w:qFormat/>
    <w:uiPriority w:val="19"/>
    <w:rPr>
      <w:i/>
      <w:iCs/>
      <w:color w:val="404040"/>
    </w:rPr>
  </w:style>
  <w:style w:type="character" w:customStyle="1" w:styleId="179">
    <w:name w:val="不明显参考1"/>
    <w:qFormat/>
    <w:uiPriority w:val="31"/>
    <w:rPr>
      <w:smallCaps/>
      <w:color w:val="5A5A5A"/>
    </w:rPr>
  </w:style>
  <w:style w:type="character" w:customStyle="1" w:styleId="180">
    <w:name w:val="书籍标题1"/>
    <w:qFormat/>
    <w:uiPriority w:val="33"/>
    <w:rPr>
      <w:b/>
      <w:bCs/>
      <w:i/>
      <w:iCs/>
      <w:spacing w:val="5"/>
    </w:rPr>
  </w:style>
  <w:style w:type="character" w:customStyle="1" w:styleId="181">
    <w:name w:val="尾注文本 字符"/>
    <w:link w:val="17"/>
    <w:semiHidden/>
    <w:qFormat/>
    <w:uiPriority w:val="99"/>
    <w:rPr>
      <w:sz w:val="20"/>
      <w:szCs w:val="20"/>
    </w:rPr>
  </w:style>
  <w:style w:type="character" w:styleId="182">
    <w:name w:val="Placeholder Text"/>
    <w:semiHidden/>
    <w:qFormat/>
    <w:uiPriority w:val="99"/>
    <w:rPr>
      <w:color w:val="666666"/>
    </w:rPr>
  </w:style>
  <w:style w:type="paragraph" w:customStyle="1" w:styleId="183">
    <w:name w:val="TOC 标题1"/>
    <w:unhideWhenUsed/>
    <w:qFormat/>
    <w:uiPriority w:val="39"/>
    <w:rPr>
      <w:rFonts w:ascii="Times New Roman" w:hAnsi="Times New Roman" w:eastAsia="宋体" w:cs="Times New Roman"/>
      <w:lang w:val="en-US" w:eastAsia="zh-CN" w:bidi="ar-SA"/>
    </w:rPr>
  </w:style>
  <w:style w:type="paragraph" w:customStyle="1" w:styleId="184">
    <w:name w:val="标题 11"/>
    <w:basedOn w:val="1"/>
    <w:next w:val="1"/>
    <w:link w:val="196"/>
    <w:qFormat/>
    <w:uiPriority w:val="0"/>
    <w:pPr>
      <w:keepNext/>
      <w:keepLines/>
      <w:spacing w:before="340" w:after="330" w:line="578" w:lineRule="auto"/>
      <w:outlineLvl w:val="0"/>
    </w:pPr>
    <w:rPr>
      <w:b/>
      <w:bCs/>
      <w:sz w:val="44"/>
      <w:szCs w:val="44"/>
    </w:rPr>
  </w:style>
  <w:style w:type="paragraph" w:customStyle="1" w:styleId="185">
    <w:name w:val="标题 21"/>
    <w:basedOn w:val="1"/>
    <w:next w:val="186"/>
    <w:link w:val="197"/>
    <w:qFormat/>
    <w:uiPriority w:val="99"/>
    <w:pPr>
      <w:keepNext/>
      <w:keepLines/>
      <w:spacing w:before="260" w:after="260" w:line="416" w:lineRule="auto"/>
      <w:outlineLvl w:val="1"/>
    </w:pPr>
    <w:rPr>
      <w:rFonts w:ascii="Cambria" w:hAnsi="Cambria"/>
      <w:b/>
      <w:bCs/>
      <w:sz w:val="32"/>
      <w:szCs w:val="32"/>
    </w:rPr>
  </w:style>
  <w:style w:type="paragraph" w:customStyle="1" w:styleId="186">
    <w:name w:val="正文缩进1"/>
    <w:basedOn w:val="1"/>
    <w:link w:val="198"/>
    <w:qFormat/>
    <w:uiPriority w:val="99"/>
    <w:pPr>
      <w:ind w:firstLine="420"/>
    </w:pPr>
    <w:rPr>
      <w:szCs w:val="20"/>
    </w:rPr>
  </w:style>
  <w:style w:type="paragraph" w:customStyle="1" w:styleId="187">
    <w:name w:val="标题 31"/>
    <w:basedOn w:val="1"/>
    <w:next w:val="1"/>
    <w:link w:val="199"/>
    <w:qFormat/>
    <w:uiPriority w:val="99"/>
    <w:pPr>
      <w:keepNext/>
      <w:keepLines/>
      <w:spacing w:before="260" w:after="260" w:line="416" w:lineRule="auto"/>
      <w:outlineLvl w:val="2"/>
    </w:pPr>
    <w:rPr>
      <w:b/>
      <w:bCs/>
      <w:sz w:val="32"/>
      <w:szCs w:val="32"/>
    </w:rPr>
  </w:style>
  <w:style w:type="paragraph" w:customStyle="1" w:styleId="188">
    <w:name w:val="标题 41"/>
    <w:basedOn w:val="1"/>
    <w:next w:val="1"/>
    <w:link w:val="200"/>
    <w:qFormat/>
    <w:uiPriority w:val="99"/>
    <w:pPr>
      <w:keepNext/>
      <w:keepLines/>
      <w:spacing w:line="360" w:lineRule="auto"/>
      <w:outlineLvl w:val="3"/>
    </w:pPr>
    <w:rPr>
      <w:rFonts w:ascii="Arial" w:hAnsi="Arial"/>
      <w:b/>
      <w:bCs/>
      <w:sz w:val="28"/>
      <w:szCs w:val="28"/>
    </w:rPr>
  </w:style>
  <w:style w:type="paragraph" w:customStyle="1" w:styleId="189">
    <w:name w:val="标题 51"/>
    <w:basedOn w:val="1"/>
    <w:next w:val="186"/>
    <w:link w:val="201"/>
    <w:qFormat/>
    <w:uiPriority w:val="99"/>
    <w:pPr>
      <w:keepNext/>
      <w:keepLines/>
      <w:spacing w:before="280" w:after="290" w:line="376" w:lineRule="auto"/>
      <w:outlineLvl w:val="4"/>
    </w:pPr>
    <w:rPr>
      <w:b/>
      <w:bCs/>
      <w:sz w:val="28"/>
      <w:szCs w:val="28"/>
    </w:rPr>
  </w:style>
  <w:style w:type="paragraph" w:customStyle="1" w:styleId="190">
    <w:name w:val="标题 61"/>
    <w:basedOn w:val="1"/>
    <w:next w:val="1"/>
    <w:link w:val="202"/>
    <w:qFormat/>
    <w:uiPriority w:val="99"/>
    <w:pPr>
      <w:keepNext/>
      <w:keepLines/>
      <w:spacing w:before="240" w:after="64" w:line="317" w:lineRule="auto"/>
      <w:outlineLvl w:val="5"/>
    </w:pPr>
    <w:rPr>
      <w:rFonts w:ascii="Cambria" w:hAnsi="Cambria"/>
      <w:b/>
      <w:bCs/>
      <w:sz w:val="24"/>
    </w:rPr>
  </w:style>
  <w:style w:type="paragraph" w:customStyle="1" w:styleId="191">
    <w:name w:val="标题 71"/>
    <w:basedOn w:val="1"/>
    <w:next w:val="1"/>
    <w:link w:val="203"/>
    <w:qFormat/>
    <w:uiPriority w:val="99"/>
    <w:pPr>
      <w:keepNext/>
      <w:keepLines/>
      <w:spacing w:before="240" w:after="64" w:line="317" w:lineRule="auto"/>
      <w:outlineLvl w:val="6"/>
    </w:pPr>
    <w:rPr>
      <w:b/>
      <w:bCs/>
      <w:sz w:val="24"/>
    </w:rPr>
  </w:style>
  <w:style w:type="paragraph" w:customStyle="1" w:styleId="192">
    <w:name w:val="标题 81"/>
    <w:basedOn w:val="1"/>
    <w:next w:val="1"/>
    <w:link w:val="204"/>
    <w:qFormat/>
    <w:uiPriority w:val="99"/>
    <w:pPr>
      <w:keepNext/>
      <w:keepLines/>
      <w:spacing w:before="240" w:after="64" w:line="320" w:lineRule="auto"/>
      <w:outlineLvl w:val="7"/>
    </w:pPr>
    <w:rPr>
      <w:rFonts w:ascii="等线 Light" w:hAnsi="等线 Light" w:eastAsia="等线 Light"/>
      <w:sz w:val="24"/>
    </w:rPr>
  </w:style>
  <w:style w:type="paragraph" w:customStyle="1" w:styleId="193">
    <w:name w:val="标题 91"/>
    <w:basedOn w:val="1"/>
    <w:next w:val="1"/>
    <w:link w:val="205"/>
    <w:qFormat/>
    <w:uiPriority w:val="99"/>
    <w:pPr>
      <w:keepNext/>
      <w:keepLines/>
      <w:spacing w:before="240" w:after="64" w:line="317" w:lineRule="auto"/>
      <w:outlineLvl w:val="8"/>
    </w:pPr>
    <w:rPr>
      <w:rFonts w:ascii="Cambria" w:hAnsi="Cambria"/>
      <w:sz w:val="20"/>
      <w:szCs w:val="21"/>
    </w:rPr>
  </w:style>
  <w:style w:type="character" w:customStyle="1" w:styleId="194">
    <w:name w:val="默认段落字体1"/>
    <w:unhideWhenUsed/>
    <w:qFormat/>
    <w:uiPriority w:val="1"/>
  </w:style>
  <w:style w:type="table" w:customStyle="1" w:styleId="195">
    <w:name w:val="普通表格1"/>
    <w:unhideWhenUsed/>
    <w:qFormat/>
    <w:uiPriority w:val="99"/>
    <w:tblPr>
      <w:tblCellMar>
        <w:top w:w="0" w:type="dxa"/>
        <w:left w:w="108" w:type="dxa"/>
        <w:bottom w:w="0" w:type="dxa"/>
        <w:right w:w="108" w:type="dxa"/>
      </w:tblCellMar>
    </w:tblPr>
  </w:style>
  <w:style w:type="character" w:customStyle="1" w:styleId="196">
    <w:name w:val="标题 1 字符"/>
    <w:link w:val="184"/>
    <w:qFormat/>
    <w:uiPriority w:val="0"/>
    <w:rPr>
      <w:b/>
      <w:bCs/>
      <w:sz w:val="44"/>
      <w:szCs w:val="44"/>
    </w:rPr>
  </w:style>
  <w:style w:type="character" w:customStyle="1" w:styleId="197">
    <w:name w:val="标题 2 字符"/>
    <w:link w:val="185"/>
    <w:qFormat/>
    <w:uiPriority w:val="99"/>
    <w:rPr>
      <w:rFonts w:ascii="Cambria" w:hAnsi="Cambria" w:eastAsia="宋体" w:cs="Times New Roman"/>
      <w:b/>
      <w:bCs/>
      <w:sz w:val="32"/>
      <w:szCs w:val="32"/>
    </w:rPr>
  </w:style>
  <w:style w:type="character" w:customStyle="1" w:styleId="198">
    <w:name w:val="正文缩进 字符"/>
    <w:link w:val="186"/>
    <w:qFormat/>
    <w:uiPriority w:val="99"/>
    <w:rPr>
      <w:sz w:val="21"/>
    </w:rPr>
  </w:style>
  <w:style w:type="character" w:customStyle="1" w:styleId="199">
    <w:name w:val="标题 3 字符"/>
    <w:link w:val="187"/>
    <w:qFormat/>
    <w:uiPriority w:val="99"/>
    <w:rPr>
      <w:b/>
      <w:bCs/>
      <w:sz w:val="32"/>
      <w:szCs w:val="32"/>
    </w:rPr>
  </w:style>
  <w:style w:type="character" w:customStyle="1" w:styleId="200">
    <w:name w:val="标题 4 字符"/>
    <w:link w:val="188"/>
    <w:qFormat/>
    <w:uiPriority w:val="99"/>
    <w:rPr>
      <w:rFonts w:ascii="Arial" w:hAnsi="Arial"/>
      <w:b/>
      <w:bCs/>
      <w:sz w:val="28"/>
      <w:szCs w:val="28"/>
    </w:rPr>
  </w:style>
  <w:style w:type="character" w:customStyle="1" w:styleId="201">
    <w:name w:val="标题 5 字符"/>
    <w:link w:val="189"/>
    <w:qFormat/>
    <w:uiPriority w:val="99"/>
    <w:rPr>
      <w:rFonts w:ascii="Times New Roman" w:hAnsi="Times New Roman"/>
      <w:b/>
      <w:bCs/>
      <w:sz w:val="28"/>
      <w:szCs w:val="28"/>
    </w:rPr>
  </w:style>
  <w:style w:type="character" w:customStyle="1" w:styleId="202">
    <w:name w:val="标题 6 字符"/>
    <w:link w:val="190"/>
    <w:qFormat/>
    <w:uiPriority w:val="99"/>
    <w:rPr>
      <w:rFonts w:ascii="Cambria" w:hAnsi="Cambria"/>
      <w:b/>
      <w:bCs/>
      <w:sz w:val="24"/>
      <w:szCs w:val="24"/>
    </w:rPr>
  </w:style>
  <w:style w:type="character" w:customStyle="1" w:styleId="203">
    <w:name w:val="标题 7 字符"/>
    <w:link w:val="191"/>
    <w:qFormat/>
    <w:uiPriority w:val="99"/>
    <w:rPr>
      <w:b/>
      <w:bCs/>
      <w:sz w:val="24"/>
      <w:szCs w:val="24"/>
    </w:rPr>
  </w:style>
  <w:style w:type="character" w:customStyle="1" w:styleId="204">
    <w:name w:val="标题 8 字符"/>
    <w:link w:val="192"/>
    <w:qFormat/>
    <w:uiPriority w:val="99"/>
    <w:rPr>
      <w:rFonts w:ascii="等线 Light" w:hAnsi="等线 Light" w:eastAsia="等线 Light" w:cs="Times New Roman"/>
      <w:sz w:val="24"/>
      <w:szCs w:val="24"/>
    </w:rPr>
  </w:style>
  <w:style w:type="character" w:customStyle="1" w:styleId="205">
    <w:name w:val="标题 9 字符"/>
    <w:link w:val="193"/>
    <w:qFormat/>
    <w:uiPriority w:val="99"/>
    <w:rPr>
      <w:rFonts w:ascii="Cambria" w:hAnsi="Cambria"/>
      <w:szCs w:val="21"/>
    </w:rPr>
  </w:style>
  <w:style w:type="paragraph" w:customStyle="1" w:styleId="206">
    <w:name w:val="目录 71"/>
    <w:basedOn w:val="1"/>
    <w:next w:val="1"/>
    <w:qFormat/>
    <w:uiPriority w:val="99"/>
    <w:pPr>
      <w:ind w:left="2520"/>
    </w:pPr>
    <w:rPr>
      <w:rFonts w:ascii="Calibri" w:hAnsi="Calibri" w:cs="Calibri"/>
      <w:szCs w:val="21"/>
    </w:rPr>
  </w:style>
  <w:style w:type="paragraph" w:customStyle="1" w:styleId="207">
    <w:name w:val="列表编号1"/>
    <w:basedOn w:val="1"/>
    <w:qFormat/>
    <w:uiPriority w:val="99"/>
    <w:pPr>
      <w:widowControl/>
      <w:tabs>
        <w:tab w:val="left" w:pos="454"/>
        <w:tab w:val="left" w:pos="720"/>
        <w:tab w:val="left" w:pos="840"/>
      </w:tabs>
      <w:spacing w:after="50"/>
      <w:ind w:left="454" w:hanging="284"/>
      <w:jc w:val="left"/>
    </w:pPr>
    <w:rPr>
      <w:sz w:val="24"/>
      <w:szCs w:val="20"/>
    </w:rPr>
  </w:style>
  <w:style w:type="paragraph" w:customStyle="1" w:styleId="208">
    <w:name w:val="题注1"/>
    <w:basedOn w:val="1"/>
    <w:next w:val="1"/>
    <w:qFormat/>
    <w:uiPriority w:val="99"/>
    <w:rPr>
      <w:rFonts w:ascii="Cambria" w:hAnsi="Cambria" w:eastAsia="黑体" w:cs="Cambria"/>
      <w:sz w:val="20"/>
      <w:szCs w:val="20"/>
    </w:rPr>
  </w:style>
  <w:style w:type="paragraph" w:customStyle="1" w:styleId="209">
    <w:name w:val="文档结构图1"/>
    <w:basedOn w:val="1"/>
    <w:link w:val="210"/>
    <w:qFormat/>
    <w:uiPriority w:val="99"/>
    <w:pPr>
      <w:shd w:val="clear" w:color="auto" w:fill="000080"/>
    </w:pPr>
    <w:rPr>
      <w:sz w:val="24"/>
      <w:shd w:val="clear" w:color="auto" w:fill="000080"/>
    </w:rPr>
  </w:style>
  <w:style w:type="character" w:customStyle="1" w:styleId="210">
    <w:name w:val="文档结构图 字符"/>
    <w:link w:val="209"/>
    <w:qFormat/>
    <w:uiPriority w:val="99"/>
    <w:rPr>
      <w:sz w:val="24"/>
      <w:szCs w:val="24"/>
      <w:shd w:val="clear" w:color="auto" w:fill="000080"/>
    </w:rPr>
  </w:style>
  <w:style w:type="paragraph" w:customStyle="1" w:styleId="211">
    <w:name w:val="引文目录标题1"/>
    <w:basedOn w:val="1"/>
    <w:next w:val="1"/>
    <w:qFormat/>
    <w:uiPriority w:val="0"/>
    <w:pPr>
      <w:spacing w:before="120"/>
    </w:pPr>
    <w:rPr>
      <w:rFonts w:ascii="Cambria" w:hAnsi="Cambria"/>
      <w:sz w:val="24"/>
      <w:szCs w:val="20"/>
    </w:rPr>
  </w:style>
  <w:style w:type="paragraph" w:customStyle="1" w:styleId="212">
    <w:name w:val="批注文字1"/>
    <w:basedOn w:val="1"/>
    <w:next w:val="213"/>
    <w:link w:val="214"/>
    <w:qFormat/>
    <w:uiPriority w:val="99"/>
    <w:pPr>
      <w:jc w:val="left"/>
    </w:pPr>
  </w:style>
  <w:style w:type="paragraph" w:customStyle="1" w:styleId="213">
    <w:name w:val="目录 11"/>
    <w:basedOn w:val="1"/>
    <w:next w:val="1"/>
    <w:unhideWhenUsed/>
    <w:qFormat/>
    <w:uiPriority w:val="99"/>
  </w:style>
  <w:style w:type="character" w:customStyle="1" w:styleId="214">
    <w:name w:val="批注文字 字符2"/>
    <w:link w:val="212"/>
    <w:qFormat/>
    <w:uiPriority w:val="99"/>
    <w:rPr>
      <w:rFonts w:ascii="Times New Roman" w:hAnsi="Times New Roman"/>
      <w:sz w:val="21"/>
      <w:szCs w:val="24"/>
    </w:rPr>
  </w:style>
  <w:style w:type="paragraph" w:customStyle="1" w:styleId="215">
    <w:name w:val="正文文本 31"/>
    <w:basedOn w:val="1"/>
    <w:link w:val="216"/>
    <w:unhideWhenUsed/>
    <w:qFormat/>
    <w:uiPriority w:val="99"/>
    <w:pPr>
      <w:spacing w:after="120"/>
    </w:pPr>
    <w:rPr>
      <w:sz w:val="16"/>
      <w:szCs w:val="16"/>
    </w:rPr>
  </w:style>
  <w:style w:type="character" w:customStyle="1" w:styleId="216">
    <w:name w:val="正文文本 3 字符"/>
    <w:link w:val="215"/>
    <w:qFormat/>
    <w:uiPriority w:val="99"/>
    <w:rPr>
      <w:sz w:val="16"/>
      <w:szCs w:val="16"/>
    </w:rPr>
  </w:style>
  <w:style w:type="paragraph" w:customStyle="1" w:styleId="217">
    <w:name w:val="正文文本1"/>
    <w:basedOn w:val="1"/>
    <w:next w:val="1"/>
    <w:link w:val="218"/>
    <w:unhideWhenUsed/>
    <w:qFormat/>
    <w:uiPriority w:val="99"/>
    <w:pPr>
      <w:spacing w:after="120"/>
    </w:pPr>
  </w:style>
  <w:style w:type="character" w:customStyle="1" w:styleId="218">
    <w:name w:val="正文文本 字符1"/>
    <w:link w:val="217"/>
    <w:qFormat/>
    <w:uiPriority w:val="99"/>
    <w:rPr>
      <w:rFonts w:ascii="Times New Roman" w:hAnsi="Times New Roman"/>
      <w:sz w:val="21"/>
      <w:szCs w:val="24"/>
    </w:rPr>
  </w:style>
  <w:style w:type="paragraph" w:customStyle="1" w:styleId="219">
    <w:name w:val="正文文本缩进1"/>
    <w:basedOn w:val="1"/>
    <w:link w:val="220"/>
    <w:qFormat/>
    <w:uiPriority w:val="99"/>
    <w:pPr>
      <w:ind w:firstLine="830"/>
    </w:pPr>
    <w:rPr>
      <w:rFonts w:ascii="仿宋_GB2312" w:eastAsia="仿宋_GB2312"/>
      <w:sz w:val="32"/>
      <w:szCs w:val="20"/>
    </w:rPr>
  </w:style>
  <w:style w:type="character" w:customStyle="1" w:styleId="220">
    <w:name w:val="正文文本缩进 字符"/>
    <w:link w:val="219"/>
    <w:qFormat/>
    <w:uiPriority w:val="99"/>
    <w:rPr>
      <w:rFonts w:ascii="仿宋_GB2312" w:hAnsi="Times New Roman" w:eastAsia="仿宋_GB2312" w:cs="Times New Roman"/>
      <w:sz w:val="32"/>
      <w:szCs w:val="20"/>
    </w:rPr>
  </w:style>
  <w:style w:type="paragraph" w:customStyle="1" w:styleId="221">
    <w:name w:val="列表 21"/>
    <w:basedOn w:val="1"/>
    <w:unhideWhenUsed/>
    <w:qFormat/>
    <w:uiPriority w:val="99"/>
    <w:pPr>
      <w:ind w:left="100" w:hanging="200"/>
      <w:contextualSpacing/>
    </w:pPr>
  </w:style>
  <w:style w:type="paragraph" w:customStyle="1" w:styleId="222">
    <w:name w:val="索引 41"/>
    <w:basedOn w:val="1"/>
    <w:next w:val="1"/>
    <w:semiHidden/>
    <w:qFormat/>
    <w:uiPriority w:val="99"/>
    <w:pPr>
      <w:ind w:left="600"/>
    </w:pPr>
    <w:rPr>
      <w:szCs w:val="21"/>
    </w:rPr>
  </w:style>
  <w:style w:type="paragraph" w:customStyle="1" w:styleId="223">
    <w:name w:val="目录 51"/>
    <w:basedOn w:val="1"/>
    <w:next w:val="1"/>
    <w:qFormat/>
    <w:uiPriority w:val="99"/>
    <w:pPr>
      <w:ind w:left="1680"/>
    </w:pPr>
    <w:rPr>
      <w:rFonts w:ascii="Calibri" w:hAnsi="Calibri" w:cs="Calibri"/>
      <w:szCs w:val="21"/>
    </w:rPr>
  </w:style>
  <w:style w:type="paragraph" w:customStyle="1" w:styleId="224">
    <w:name w:val="目录 31"/>
    <w:basedOn w:val="1"/>
    <w:next w:val="1"/>
    <w:qFormat/>
    <w:uiPriority w:val="99"/>
    <w:pPr>
      <w:ind w:left="840"/>
    </w:pPr>
    <w:rPr>
      <w:szCs w:val="21"/>
    </w:rPr>
  </w:style>
  <w:style w:type="paragraph" w:customStyle="1" w:styleId="225">
    <w:name w:val="纯文本1"/>
    <w:basedOn w:val="1"/>
    <w:link w:val="226"/>
    <w:qFormat/>
    <w:uiPriority w:val="99"/>
    <w:rPr>
      <w:rFonts w:ascii="宋体" w:hAnsi="Courier New"/>
      <w:sz w:val="20"/>
      <w:szCs w:val="21"/>
    </w:rPr>
  </w:style>
  <w:style w:type="character" w:customStyle="1" w:styleId="226">
    <w:name w:val="纯文本 字符3"/>
    <w:link w:val="225"/>
    <w:qFormat/>
    <w:uiPriority w:val="99"/>
    <w:rPr>
      <w:rFonts w:ascii="宋体" w:hAnsi="Courier New" w:eastAsia="宋体" w:cs="Courier New"/>
      <w:szCs w:val="21"/>
    </w:rPr>
  </w:style>
  <w:style w:type="paragraph" w:customStyle="1" w:styleId="227">
    <w:name w:val="目录 81"/>
    <w:basedOn w:val="1"/>
    <w:next w:val="1"/>
    <w:qFormat/>
    <w:uiPriority w:val="99"/>
    <w:pPr>
      <w:ind w:left="2940"/>
    </w:pPr>
    <w:rPr>
      <w:rFonts w:ascii="Calibri" w:hAnsi="Calibri" w:cs="Calibri"/>
      <w:szCs w:val="21"/>
    </w:rPr>
  </w:style>
  <w:style w:type="paragraph" w:customStyle="1" w:styleId="228">
    <w:name w:val="日期1"/>
    <w:basedOn w:val="1"/>
    <w:next w:val="1"/>
    <w:link w:val="229"/>
    <w:unhideWhenUsed/>
    <w:qFormat/>
    <w:uiPriority w:val="99"/>
    <w:pPr>
      <w:ind w:left="100"/>
    </w:pPr>
  </w:style>
  <w:style w:type="character" w:customStyle="1" w:styleId="229">
    <w:name w:val="日期 字符"/>
    <w:link w:val="228"/>
    <w:qFormat/>
    <w:uiPriority w:val="99"/>
    <w:rPr>
      <w:rFonts w:ascii="Times New Roman" w:hAnsi="Times New Roman"/>
      <w:sz w:val="21"/>
      <w:szCs w:val="24"/>
    </w:rPr>
  </w:style>
  <w:style w:type="paragraph" w:customStyle="1" w:styleId="230">
    <w:name w:val="正文文本缩进 21"/>
    <w:basedOn w:val="1"/>
    <w:link w:val="231"/>
    <w:qFormat/>
    <w:uiPriority w:val="99"/>
    <w:pPr>
      <w:spacing w:after="120" w:line="480" w:lineRule="auto"/>
      <w:ind w:left="420"/>
    </w:pPr>
    <w:rPr>
      <w:sz w:val="24"/>
    </w:rPr>
  </w:style>
  <w:style w:type="character" w:customStyle="1" w:styleId="231">
    <w:name w:val="正文文本缩进 2 字符"/>
    <w:link w:val="230"/>
    <w:qFormat/>
    <w:uiPriority w:val="99"/>
    <w:rPr>
      <w:sz w:val="24"/>
      <w:szCs w:val="24"/>
    </w:rPr>
  </w:style>
  <w:style w:type="paragraph" w:customStyle="1" w:styleId="232">
    <w:name w:val="批注框文本1"/>
    <w:basedOn w:val="1"/>
    <w:link w:val="233"/>
    <w:qFormat/>
    <w:uiPriority w:val="99"/>
    <w:rPr>
      <w:sz w:val="18"/>
      <w:szCs w:val="18"/>
    </w:rPr>
  </w:style>
  <w:style w:type="character" w:customStyle="1" w:styleId="233">
    <w:name w:val="批注框文本 字符"/>
    <w:link w:val="232"/>
    <w:qFormat/>
    <w:uiPriority w:val="99"/>
    <w:rPr>
      <w:sz w:val="18"/>
      <w:szCs w:val="18"/>
    </w:rPr>
  </w:style>
  <w:style w:type="paragraph" w:customStyle="1" w:styleId="234">
    <w:name w:val="页脚1"/>
    <w:basedOn w:val="1"/>
    <w:next w:val="1"/>
    <w:link w:val="235"/>
    <w:unhideWhenUsed/>
    <w:qFormat/>
    <w:uiPriority w:val="99"/>
    <w:pPr>
      <w:tabs>
        <w:tab w:val="center" w:pos="4153"/>
        <w:tab w:val="right" w:pos="8306"/>
      </w:tabs>
      <w:jc w:val="left"/>
    </w:pPr>
    <w:rPr>
      <w:sz w:val="18"/>
      <w:szCs w:val="18"/>
    </w:rPr>
  </w:style>
  <w:style w:type="character" w:customStyle="1" w:styleId="235">
    <w:name w:val="页脚 字符"/>
    <w:link w:val="234"/>
    <w:qFormat/>
    <w:uiPriority w:val="99"/>
    <w:rPr>
      <w:sz w:val="18"/>
      <w:szCs w:val="18"/>
    </w:rPr>
  </w:style>
  <w:style w:type="paragraph" w:customStyle="1" w:styleId="236">
    <w:name w:val="页眉1"/>
    <w:basedOn w:val="1"/>
    <w:next w:val="1"/>
    <w:link w:val="237"/>
    <w:unhideWhenUsed/>
    <w:qFormat/>
    <w:uiPriority w:val="99"/>
    <w:pPr>
      <w:pBdr>
        <w:bottom w:val="single" w:color="000000" w:sz="6" w:space="1"/>
      </w:pBdr>
      <w:tabs>
        <w:tab w:val="center" w:pos="4153"/>
        <w:tab w:val="right" w:pos="8306"/>
      </w:tabs>
      <w:jc w:val="center"/>
    </w:pPr>
    <w:rPr>
      <w:sz w:val="18"/>
      <w:szCs w:val="18"/>
    </w:rPr>
  </w:style>
  <w:style w:type="character" w:customStyle="1" w:styleId="237">
    <w:name w:val="页眉 字符"/>
    <w:link w:val="236"/>
    <w:qFormat/>
    <w:uiPriority w:val="99"/>
    <w:rPr>
      <w:sz w:val="18"/>
      <w:szCs w:val="18"/>
    </w:rPr>
  </w:style>
  <w:style w:type="paragraph" w:customStyle="1" w:styleId="238">
    <w:name w:val="目录 41"/>
    <w:basedOn w:val="1"/>
    <w:next w:val="1"/>
    <w:qFormat/>
    <w:uiPriority w:val="99"/>
    <w:pPr>
      <w:ind w:left="1260"/>
    </w:pPr>
    <w:rPr>
      <w:rFonts w:ascii="Calibri" w:hAnsi="Calibri" w:cs="Calibri"/>
      <w:szCs w:val="21"/>
    </w:rPr>
  </w:style>
  <w:style w:type="paragraph" w:customStyle="1" w:styleId="239">
    <w:name w:val="副标题1"/>
    <w:basedOn w:val="1"/>
    <w:next w:val="1"/>
    <w:link w:val="240"/>
    <w:qFormat/>
    <w:uiPriority w:val="99"/>
    <w:pPr>
      <w:spacing w:before="240" w:after="60" w:line="312" w:lineRule="auto"/>
      <w:jc w:val="center"/>
      <w:outlineLvl w:val="1"/>
    </w:pPr>
    <w:rPr>
      <w:rFonts w:ascii="Cambria" w:hAnsi="Cambria"/>
      <w:b/>
      <w:bCs/>
      <w:sz w:val="32"/>
      <w:szCs w:val="32"/>
    </w:rPr>
  </w:style>
  <w:style w:type="character" w:customStyle="1" w:styleId="240">
    <w:name w:val="副标题 字符"/>
    <w:link w:val="239"/>
    <w:qFormat/>
    <w:uiPriority w:val="99"/>
    <w:rPr>
      <w:rFonts w:ascii="Cambria" w:hAnsi="Cambria"/>
      <w:b/>
      <w:bCs/>
      <w:sz w:val="32"/>
      <w:szCs w:val="32"/>
    </w:rPr>
  </w:style>
  <w:style w:type="paragraph" w:customStyle="1" w:styleId="241">
    <w:name w:val="脚注文本1"/>
    <w:basedOn w:val="1"/>
    <w:link w:val="242"/>
    <w:qFormat/>
    <w:uiPriority w:val="99"/>
    <w:pPr>
      <w:spacing w:line="312" w:lineRule="atLeast"/>
      <w:jc w:val="left"/>
    </w:pPr>
    <w:rPr>
      <w:sz w:val="18"/>
      <w:szCs w:val="18"/>
    </w:rPr>
  </w:style>
  <w:style w:type="character" w:customStyle="1" w:styleId="242">
    <w:name w:val="脚注文本 字符"/>
    <w:link w:val="241"/>
    <w:qFormat/>
    <w:uiPriority w:val="99"/>
    <w:rPr>
      <w:sz w:val="18"/>
      <w:szCs w:val="18"/>
    </w:rPr>
  </w:style>
  <w:style w:type="paragraph" w:customStyle="1" w:styleId="243">
    <w:name w:val="目录 61"/>
    <w:basedOn w:val="1"/>
    <w:next w:val="1"/>
    <w:qFormat/>
    <w:uiPriority w:val="99"/>
    <w:pPr>
      <w:ind w:left="2100"/>
    </w:pPr>
    <w:rPr>
      <w:rFonts w:ascii="Calibri" w:hAnsi="Calibri" w:cs="Calibri"/>
      <w:szCs w:val="21"/>
    </w:rPr>
  </w:style>
  <w:style w:type="paragraph" w:customStyle="1" w:styleId="244">
    <w:name w:val="图表目录1"/>
    <w:basedOn w:val="1"/>
    <w:next w:val="1"/>
    <w:qFormat/>
    <w:uiPriority w:val="0"/>
    <w:pPr>
      <w:ind w:left="200" w:hanging="200"/>
      <w:jc w:val="center"/>
    </w:pPr>
  </w:style>
  <w:style w:type="paragraph" w:customStyle="1" w:styleId="245">
    <w:name w:val="目录 21"/>
    <w:basedOn w:val="1"/>
    <w:next w:val="1"/>
    <w:unhideWhenUsed/>
    <w:qFormat/>
    <w:uiPriority w:val="99"/>
    <w:pPr>
      <w:tabs>
        <w:tab w:val="right" w:leader="dot" w:pos="8296"/>
      </w:tabs>
      <w:ind w:left="420"/>
    </w:pPr>
  </w:style>
  <w:style w:type="paragraph" w:customStyle="1" w:styleId="246">
    <w:name w:val="目录 91"/>
    <w:basedOn w:val="1"/>
    <w:next w:val="1"/>
    <w:qFormat/>
    <w:uiPriority w:val="99"/>
    <w:pPr>
      <w:ind w:left="3360"/>
    </w:pPr>
    <w:rPr>
      <w:rFonts w:ascii="Calibri" w:hAnsi="Calibri" w:cs="Calibri"/>
      <w:szCs w:val="21"/>
    </w:rPr>
  </w:style>
  <w:style w:type="paragraph" w:customStyle="1" w:styleId="247">
    <w:name w:val="正文文本 21"/>
    <w:basedOn w:val="1"/>
    <w:qFormat/>
    <w:uiPriority w:val="0"/>
    <w:pPr>
      <w:spacing w:after="120" w:line="480" w:lineRule="auto"/>
    </w:pPr>
    <w:rPr>
      <w:sz w:val="20"/>
    </w:rPr>
  </w:style>
  <w:style w:type="paragraph" w:customStyle="1" w:styleId="248">
    <w:name w:val="HTML 预设格式1"/>
    <w:basedOn w:val="1"/>
    <w:link w:val="24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character" w:customStyle="1" w:styleId="249">
    <w:name w:val="HTML 预设格式 字符"/>
    <w:link w:val="248"/>
    <w:qFormat/>
    <w:uiPriority w:val="99"/>
    <w:rPr>
      <w:rFonts w:ascii="宋体" w:hAnsi="宋体"/>
      <w:sz w:val="24"/>
      <w:szCs w:val="24"/>
    </w:rPr>
  </w:style>
  <w:style w:type="paragraph" w:customStyle="1" w:styleId="250">
    <w:name w:val="普通(网站)1"/>
    <w:basedOn w:val="1"/>
    <w:unhideWhenUsed/>
    <w:qFormat/>
    <w:uiPriority w:val="99"/>
    <w:rPr>
      <w:rFonts w:ascii="Calibri" w:hAnsi="Calibri"/>
      <w:sz w:val="24"/>
    </w:rPr>
  </w:style>
  <w:style w:type="paragraph" w:customStyle="1" w:styleId="251">
    <w:name w:val="标题1"/>
    <w:basedOn w:val="1"/>
    <w:next w:val="1"/>
    <w:link w:val="252"/>
    <w:qFormat/>
    <w:uiPriority w:val="99"/>
    <w:pPr>
      <w:spacing w:before="240" w:after="60"/>
      <w:jc w:val="center"/>
      <w:outlineLvl w:val="0"/>
    </w:pPr>
    <w:rPr>
      <w:rFonts w:ascii="Cambria" w:hAnsi="Cambria"/>
      <w:b/>
      <w:bCs/>
      <w:sz w:val="32"/>
      <w:szCs w:val="32"/>
    </w:rPr>
  </w:style>
  <w:style w:type="character" w:customStyle="1" w:styleId="252">
    <w:name w:val="标题 字符"/>
    <w:link w:val="251"/>
    <w:qFormat/>
    <w:uiPriority w:val="99"/>
    <w:rPr>
      <w:rFonts w:ascii="Cambria" w:hAnsi="Cambria"/>
      <w:b/>
      <w:bCs/>
      <w:sz w:val="32"/>
      <w:szCs w:val="32"/>
    </w:rPr>
  </w:style>
  <w:style w:type="paragraph" w:customStyle="1" w:styleId="253">
    <w:name w:val="批注主题1"/>
    <w:basedOn w:val="212"/>
    <w:next w:val="212"/>
    <w:link w:val="254"/>
    <w:qFormat/>
    <w:uiPriority w:val="99"/>
    <w:rPr>
      <w:b/>
      <w:bCs/>
    </w:rPr>
  </w:style>
  <w:style w:type="character" w:customStyle="1" w:styleId="254">
    <w:name w:val="批注主题 字符"/>
    <w:link w:val="253"/>
    <w:qFormat/>
    <w:uiPriority w:val="99"/>
    <w:rPr>
      <w:rFonts w:ascii="Times New Roman" w:hAnsi="Times New Roman"/>
      <w:b/>
      <w:bCs/>
      <w:sz w:val="21"/>
      <w:szCs w:val="24"/>
    </w:rPr>
  </w:style>
  <w:style w:type="paragraph" w:customStyle="1" w:styleId="255">
    <w:name w:val="正文首行缩进1"/>
    <w:basedOn w:val="217"/>
    <w:qFormat/>
    <w:uiPriority w:val="99"/>
    <w:pPr>
      <w:ind w:firstLine="420"/>
    </w:pPr>
  </w:style>
  <w:style w:type="paragraph" w:customStyle="1" w:styleId="256">
    <w:name w:val="正文首行缩进 21"/>
    <w:basedOn w:val="219"/>
    <w:link w:val="257"/>
    <w:unhideWhenUsed/>
    <w:qFormat/>
    <w:uiPriority w:val="99"/>
    <w:pPr>
      <w:spacing w:after="120"/>
      <w:ind w:left="420" w:firstLine="420"/>
    </w:pPr>
    <w:rPr>
      <w:rFonts w:ascii="Times New Roman" w:eastAsia="宋体"/>
      <w:sz w:val="21"/>
      <w:szCs w:val="24"/>
    </w:rPr>
  </w:style>
  <w:style w:type="character" w:customStyle="1" w:styleId="257">
    <w:name w:val="正文文本首行缩进 2 字符"/>
    <w:link w:val="256"/>
    <w:qFormat/>
    <w:uiPriority w:val="99"/>
    <w:rPr>
      <w:sz w:val="21"/>
      <w:szCs w:val="24"/>
    </w:rPr>
  </w:style>
  <w:style w:type="table" w:customStyle="1" w:styleId="258">
    <w:name w:val="网格型1"/>
    <w:basedOn w:val="19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59">
    <w:name w:val="要点1"/>
    <w:qFormat/>
    <w:uiPriority w:val="99"/>
    <w:rPr>
      <w:b/>
      <w:bCs/>
    </w:rPr>
  </w:style>
  <w:style w:type="character" w:customStyle="1" w:styleId="260">
    <w:name w:val="尾注引用1"/>
    <w:unhideWhenUsed/>
    <w:qFormat/>
    <w:uiPriority w:val="99"/>
    <w:rPr>
      <w:vertAlign w:val="superscript"/>
    </w:rPr>
  </w:style>
  <w:style w:type="character" w:customStyle="1" w:styleId="261">
    <w:name w:val="页码1"/>
    <w:qFormat/>
    <w:uiPriority w:val="99"/>
  </w:style>
  <w:style w:type="character" w:customStyle="1" w:styleId="262">
    <w:name w:val="已访问的超链接1"/>
    <w:qFormat/>
    <w:uiPriority w:val="99"/>
    <w:rPr>
      <w:color w:val="800080"/>
      <w:u w:val="single"/>
    </w:rPr>
  </w:style>
  <w:style w:type="character" w:customStyle="1" w:styleId="263">
    <w:name w:val="强调1"/>
    <w:qFormat/>
    <w:uiPriority w:val="99"/>
    <w:rPr>
      <w:i/>
      <w:iCs/>
    </w:rPr>
  </w:style>
  <w:style w:type="character" w:customStyle="1" w:styleId="264">
    <w:name w:val="HTML 定义1"/>
    <w:unhideWhenUsed/>
    <w:qFormat/>
    <w:uiPriority w:val="99"/>
    <w:rPr>
      <w:rFonts w:ascii="Times New Roman" w:hAnsi="Times New Roman" w:cs="Times New Roman"/>
    </w:rPr>
  </w:style>
  <w:style w:type="character" w:customStyle="1" w:styleId="265">
    <w:name w:val="HTML 打字机1"/>
    <w:unhideWhenUsed/>
    <w:qFormat/>
    <w:uiPriority w:val="99"/>
    <w:rPr>
      <w:rFonts w:ascii="Courier New" w:hAnsi="Courier New" w:eastAsia="Times New Roman" w:cs="Courier New"/>
      <w:sz w:val="24"/>
      <w:szCs w:val="24"/>
    </w:rPr>
  </w:style>
  <w:style w:type="character" w:customStyle="1" w:styleId="266">
    <w:name w:val="HTML 缩写1"/>
    <w:unhideWhenUsed/>
    <w:qFormat/>
    <w:uiPriority w:val="99"/>
    <w:rPr>
      <w:rFonts w:ascii="Times New Roman" w:hAnsi="Times New Roman" w:cs="Times New Roman"/>
    </w:rPr>
  </w:style>
  <w:style w:type="character" w:customStyle="1" w:styleId="267">
    <w:name w:val="HTML 变量1"/>
    <w:unhideWhenUsed/>
    <w:qFormat/>
    <w:uiPriority w:val="99"/>
    <w:rPr>
      <w:rFonts w:ascii="Times New Roman" w:hAnsi="Times New Roman" w:cs="Times New Roman"/>
    </w:rPr>
  </w:style>
  <w:style w:type="character" w:customStyle="1" w:styleId="268">
    <w:name w:val="超链接1"/>
    <w:unhideWhenUsed/>
    <w:qFormat/>
    <w:uiPriority w:val="99"/>
    <w:rPr>
      <w:color w:val="0000FF"/>
      <w:u w:val="single"/>
    </w:rPr>
  </w:style>
  <w:style w:type="character" w:customStyle="1" w:styleId="269">
    <w:name w:val="HTML 代码1"/>
    <w:unhideWhenUsed/>
    <w:qFormat/>
    <w:uiPriority w:val="99"/>
    <w:rPr>
      <w:rFonts w:ascii="Courier New" w:hAnsi="Courier New" w:eastAsia="Times New Roman" w:cs="Courier New"/>
      <w:sz w:val="24"/>
      <w:szCs w:val="24"/>
    </w:rPr>
  </w:style>
  <w:style w:type="character" w:customStyle="1" w:styleId="270">
    <w:name w:val="批注引用1"/>
    <w:qFormat/>
    <w:uiPriority w:val="99"/>
    <w:rPr>
      <w:sz w:val="21"/>
      <w:szCs w:val="21"/>
    </w:rPr>
  </w:style>
  <w:style w:type="character" w:customStyle="1" w:styleId="271">
    <w:name w:val="HTML 引文1"/>
    <w:unhideWhenUsed/>
    <w:qFormat/>
    <w:uiPriority w:val="99"/>
    <w:rPr>
      <w:rFonts w:ascii="Times New Roman" w:hAnsi="Times New Roman" w:cs="Times New Roman"/>
    </w:rPr>
  </w:style>
  <w:style w:type="character" w:customStyle="1" w:styleId="272">
    <w:name w:val="脚注引用1"/>
    <w:unhideWhenUsed/>
    <w:qFormat/>
    <w:uiPriority w:val="99"/>
    <w:rPr>
      <w:vertAlign w:val="superscript"/>
    </w:rPr>
  </w:style>
  <w:style w:type="character" w:customStyle="1" w:styleId="273">
    <w:name w:val="HTML 键盘1"/>
    <w:unhideWhenUsed/>
    <w:qFormat/>
    <w:uiPriority w:val="99"/>
    <w:rPr>
      <w:rFonts w:ascii="Courier New" w:hAnsi="Courier New" w:eastAsia="Times New Roman" w:cs="Courier New"/>
      <w:sz w:val="24"/>
      <w:szCs w:val="24"/>
    </w:rPr>
  </w:style>
  <w:style w:type="character" w:customStyle="1" w:styleId="274">
    <w:name w:val="HTML 样本1"/>
    <w:unhideWhenUsed/>
    <w:qFormat/>
    <w:uiPriority w:val="99"/>
    <w:rPr>
      <w:rFonts w:ascii="Courier New" w:hAnsi="Courier New" w:eastAsia="Times New Roman" w:cs="Courier New"/>
    </w:rPr>
  </w:style>
  <w:style w:type="character" w:customStyle="1" w:styleId="275">
    <w:name w:val="标题 1 字符1"/>
    <w:qFormat/>
    <w:uiPriority w:val="99"/>
    <w:rPr>
      <w:b/>
      <w:bCs/>
      <w:sz w:val="44"/>
      <w:szCs w:val="44"/>
    </w:rPr>
  </w:style>
  <w:style w:type="character" w:customStyle="1" w:styleId="276">
    <w:name w:val="textcontents"/>
    <w:qFormat/>
    <w:uiPriority w:val="99"/>
  </w:style>
  <w:style w:type="character" w:customStyle="1" w:styleId="277">
    <w:name w:val="批注文字 Char"/>
    <w:qFormat/>
    <w:uiPriority w:val="99"/>
    <w:rPr>
      <w:rFonts w:ascii="Times New Roman" w:hAnsi="Times New Roman"/>
      <w:sz w:val="21"/>
      <w:szCs w:val="24"/>
    </w:rPr>
  </w:style>
  <w:style w:type="character" w:customStyle="1" w:styleId="278">
    <w:name w:val="纯文本 字符"/>
    <w:qFormat/>
    <w:uiPriority w:val="99"/>
    <w:rPr>
      <w:rFonts w:ascii="宋体" w:hAnsi="Courier New" w:eastAsia="宋体" w:cs="Courier New"/>
      <w:szCs w:val="21"/>
    </w:rPr>
  </w:style>
  <w:style w:type="character" w:customStyle="1" w:styleId="279">
    <w:name w:val="纯文本 Char"/>
    <w:qFormat/>
    <w:uiPriority w:val="99"/>
    <w:rPr>
      <w:rFonts w:ascii="宋体" w:hAnsi="Courier New" w:eastAsia="宋体" w:cs="Courier New"/>
      <w:szCs w:val="21"/>
    </w:rPr>
  </w:style>
  <w:style w:type="character" w:customStyle="1" w:styleId="280">
    <w:name w:val="纯文本 字符2"/>
    <w:qFormat/>
    <w:uiPriority w:val="99"/>
    <w:rPr>
      <w:rFonts w:ascii="宋体" w:hAnsi="Courier New" w:eastAsia="宋体" w:cs="Courier New"/>
      <w:szCs w:val="21"/>
    </w:rPr>
  </w:style>
  <w:style w:type="character" w:customStyle="1" w:styleId="281">
    <w:name w:val="批注文字 字符1"/>
    <w:qFormat/>
    <w:uiPriority w:val="99"/>
    <w:rPr>
      <w:rFonts w:ascii="Times New Roman" w:hAnsi="Times New Roman"/>
      <w:sz w:val="21"/>
      <w:szCs w:val="24"/>
    </w:rPr>
  </w:style>
  <w:style w:type="character" w:customStyle="1" w:styleId="282">
    <w:name w:val="正文文本 (26) + 间距 0 pt"/>
    <w:qFormat/>
    <w:uiPriority w:val="99"/>
    <w:rPr>
      <w:rFonts w:ascii="宋体" w:hAnsi="宋体" w:eastAsia="宋体" w:cs="宋体"/>
      <w:color w:val="000000"/>
      <w:spacing w:val="0"/>
      <w:position w:val="0"/>
      <w:sz w:val="22"/>
      <w:szCs w:val="22"/>
      <w:u w:val="none"/>
      <w:lang w:val="zh-CN" w:eastAsia="zh-CN" w:bidi="zh-CN"/>
    </w:rPr>
  </w:style>
  <w:style w:type="character" w:customStyle="1" w:styleId="283">
    <w:name w:val="纯文本 字符1"/>
    <w:qFormat/>
    <w:uiPriority w:val="99"/>
    <w:rPr>
      <w:rFonts w:ascii="宋体" w:hAnsi="Courier New"/>
    </w:rPr>
  </w:style>
  <w:style w:type="character" w:customStyle="1" w:styleId="284">
    <w:name w:val="正文文本 Char"/>
    <w:qFormat/>
    <w:uiPriority w:val="99"/>
    <w:rPr>
      <w:rFonts w:ascii="Times New Roman" w:hAnsi="Times New Roman"/>
      <w:sz w:val="21"/>
      <w:szCs w:val="24"/>
    </w:rPr>
  </w:style>
  <w:style w:type="character" w:customStyle="1" w:styleId="285">
    <w:name w:val="批注文字 字符"/>
    <w:qFormat/>
    <w:uiPriority w:val="99"/>
    <w:rPr>
      <w:rFonts w:ascii="Times New Roman" w:hAnsi="Times New Roman"/>
      <w:sz w:val="21"/>
      <w:szCs w:val="24"/>
    </w:rPr>
  </w:style>
  <w:style w:type="character" w:customStyle="1" w:styleId="286">
    <w:name w:val="标题 2 Char"/>
    <w:qFormat/>
    <w:uiPriority w:val="99"/>
    <w:rPr>
      <w:rFonts w:ascii="Cambria" w:hAnsi="Cambria" w:eastAsia="宋体" w:cs="Times New Roman"/>
      <w:b/>
      <w:bCs/>
      <w:sz w:val="32"/>
      <w:szCs w:val="32"/>
    </w:rPr>
  </w:style>
  <w:style w:type="character" w:customStyle="1" w:styleId="287">
    <w:name w:val="标题 8 Char"/>
    <w:qFormat/>
    <w:uiPriority w:val="99"/>
    <w:rPr>
      <w:rFonts w:ascii="Arial" w:hAnsi="Arial" w:eastAsia="黑体"/>
      <w:sz w:val="24"/>
      <w:szCs w:val="24"/>
    </w:rPr>
  </w:style>
  <w:style w:type="character" w:customStyle="1" w:styleId="288">
    <w:name w:val="apple-style-span"/>
    <w:qFormat/>
    <w:uiPriority w:val="99"/>
  </w:style>
  <w:style w:type="paragraph" w:customStyle="1" w:styleId="289">
    <w:name w:val="默认段落字体 Para Char Char Char Char Char Char Char Char Char1 Char Char Char Char"/>
    <w:basedOn w:val="1"/>
    <w:qFormat/>
    <w:uiPriority w:val="99"/>
    <w:rPr>
      <w:rFonts w:ascii="Tahoma" w:hAnsi="Tahoma"/>
      <w:sz w:val="24"/>
      <w:szCs w:val="20"/>
    </w:rPr>
  </w:style>
  <w:style w:type="paragraph" w:customStyle="1" w:styleId="290">
    <w:name w:val="表内文字"/>
    <w:basedOn w:val="1"/>
    <w:qFormat/>
    <w:uiPriority w:val="99"/>
    <w:pPr>
      <w:spacing w:before="50" w:after="50"/>
      <w:jc w:val="center"/>
    </w:pPr>
    <w:rPr>
      <w:rFonts w:ascii="仿宋_GB2312" w:hAnsi="宋体" w:eastAsia="仿宋_GB2312"/>
      <w:b/>
      <w:color w:val="000000"/>
      <w:sz w:val="32"/>
      <w:szCs w:val="32"/>
    </w:rPr>
  </w:style>
  <w:style w:type="paragraph" w:customStyle="1" w:styleId="291">
    <w:name w:val="列表段落1"/>
    <w:basedOn w:val="1"/>
    <w:qFormat/>
    <w:uiPriority w:val="99"/>
    <w:pPr>
      <w:ind w:firstLine="420"/>
    </w:pPr>
  </w:style>
  <w:style w:type="paragraph" w:customStyle="1" w:styleId="292">
    <w:name w:val="Table Paragraph"/>
    <w:basedOn w:val="1"/>
    <w:qFormat/>
    <w:uiPriority w:val="99"/>
    <w:pPr>
      <w:jc w:val="left"/>
    </w:pPr>
    <w:rPr>
      <w:rFonts w:ascii="Calibri" w:hAnsi="Calibri"/>
      <w:sz w:val="22"/>
      <w:szCs w:val="22"/>
      <w:lang w:eastAsia="en-US"/>
    </w:rPr>
  </w:style>
  <w:style w:type="character" w:customStyle="1" w:styleId="293">
    <w:name w:val="正文文本 字符"/>
    <w:qFormat/>
    <w:uiPriority w:val="99"/>
    <w:rPr>
      <w:rFonts w:ascii="Times New Roman" w:hAnsi="Times New Roman"/>
      <w:sz w:val="21"/>
      <w:szCs w:val="24"/>
    </w:rPr>
  </w:style>
  <w:style w:type="character" w:customStyle="1" w:styleId="294">
    <w:name w:val="批注文字 Char2"/>
    <w:qFormat/>
    <w:uiPriority w:val="99"/>
    <w:rPr>
      <w:rFonts w:ascii="Times New Roman" w:hAnsi="Times New Roman"/>
      <w:sz w:val="21"/>
      <w:szCs w:val="24"/>
    </w:rPr>
  </w:style>
  <w:style w:type="character" w:customStyle="1" w:styleId="295">
    <w:name w:val="正文2 Char Char"/>
    <w:link w:val="296"/>
    <w:qFormat/>
    <w:uiPriority w:val="99"/>
    <w:rPr>
      <w:sz w:val="24"/>
    </w:rPr>
  </w:style>
  <w:style w:type="paragraph" w:customStyle="1" w:styleId="296">
    <w:name w:val="正文2"/>
    <w:basedOn w:val="1"/>
    <w:link w:val="295"/>
    <w:qFormat/>
    <w:uiPriority w:val="99"/>
    <w:pPr>
      <w:spacing w:before="156" w:line="360" w:lineRule="auto"/>
      <w:ind w:firstLine="510"/>
    </w:pPr>
    <w:rPr>
      <w:sz w:val="24"/>
      <w:szCs w:val="20"/>
    </w:rPr>
  </w:style>
  <w:style w:type="character" w:customStyle="1" w:styleId="297">
    <w:name w:val="批注文字 Char Char"/>
    <w:qFormat/>
    <w:uiPriority w:val="99"/>
    <w:rPr>
      <w:rFonts w:ascii="宋体" w:hAnsi="Times New Roman" w:eastAsia="宋体" w:cs="宋体"/>
      <w:sz w:val="20"/>
      <w:szCs w:val="20"/>
    </w:rPr>
  </w:style>
  <w:style w:type="character" w:customStyle="1" w:styleId="298">
    <w:name w:val="Heading 3 Char"/>
    <w:qFormat/>
    <w:uiPriority w:val="99"/>
    <w:rPr>
      <w:b/>
      <w:bCs/>
      <w:sz w:val="32"/>
      <w:szCs w:val="32"/>
    </w:rPr>
  </w:style>
  <w:style w:type="character" w:customStyle="1" w:styleId="299">
    <w:name w:val="Heading 2 Char"/>
    <w:qFormat/>
    <w:uiPriority w:val="99"/>
    <w:rPr>
      <w:rFonts w:ascii="Arial" w:hAnsi="Arial" w:eastAsia="黑体" w:cs="Arial"/>
      <w:b/>
      <w:bCs/>
      <w:sz w:val="32"/>
      <w:szCs w:val="32"/>
      <w:lang w:val="en-US" w:eastAsia="zh-CN"/>
    </w:rPr>
  </w:style>
  <w:style w:type="character" w:customStyle="1" w:styleId="300">
    <w:name w:val="Balloon Text Char"/>
    <w:qFormat/>
    <w:uiPriority w:val="99"/>
    <w:rPr>
      <w:sz w:val="18"/>
      <w:szCs w:val="18"/>
    </w:rPr>
  </w:style>
  <w:style w:type="character" w:customStyle="1" w:styleId="301">
    <w:name w:val="文档结构图 Char1"/>
    <w:qFormat/>
    <w:uiPriority w:val="99"/>
    <w:rPr>
      <w:rFonts w:ascii="宋体" w:hAnsi="Times New Roman" w:eastAsia="宋体" w:cs="宋体"/>
      <w:sz w:val="18"/>
      <w:szCs w:val="18"/>
    </w:rPr>
  </w:style>
  <w:style w:type="character" w:customStyle="1" w:styleId="302">
    <w:name w:val="Footnote Text Char"/>
    <w:qFormat/>
    <w:uiPriority w:val="99"/>
    <w:rPr>
      <w:rFonts w:eastAsia="宋体"/>
      <w:sz w:val="18"/>
      <w:szCs w:val="18"/>
      <w:lang w:val="en-US" w:eastAsia="zh-CN"/>
    </w:rPr>
  </w:style>
  <w:style w:type="character" w:customStyle="1" w:styleId="303">
    <w:name w:val="Char Char21"/>
    <w:qFormat/>
    <w:uiPriority w:val="99"/>
    <w:rPr>
      <w:rFonts w:ascii="Arial" w:hAnsi="Arial" w:eastAsia="黑体" w:cs="Arial"/>
      <w:b/>
      <w:bCs/>
      <w:sz w:val="32"/>
      <w:szCs w:val="32"/>
    </w:rPr>
  </w:style>
  <w:style w:type="character" w:customStyle="1" w:styleId="304">
    <w:name w:val="Body Text Indent Char"/>
    <w:qFormat/>
    <w:uiPriority w:val="99"/>
    <w:rPr>
      <w:rFonts w:ascii="宋体" w:hAnsi="宋体" w:eastAsia="宋体" w:cs="宋体"/>
      <w:sz w:val="21"/>
      <w:szCs w:val="21"/>
      <w:lang w:val="en-US" w:eastAsia="zh-CN"/>
    </w:rPr>
  </w:style>
  <w:style w:type="character" w:customStyle="1" w:styleId="305">
    <w:name w:val="不明显参考11"/>
    <w:qFormat/>
    <w:uiPriority w:val="99"/>
    <w:rPr>
      <w:smallCaps/>
      <w:color w:val="000000"/>
      <w:u w:val="single"/>
    </w:rPr>
  </w:style>
  <w:style w:type="character" w:customStyle="1" w:styleId="306">
    <w:name w:val="Heading 4 Char"/>
    <w:qFormat/>
    <w:uiPriority w:val="99"/>
    <w:rPr>
      <w:rFonts w:ascii="Arial" w:hAnsi="Arial" w:eastAsia="宋体" w:cs="Arial"/>
      <w:b/>
      <w:bCs/>
      <w:sz w:val="28"/>
      <w:szCs w:val="28"/>
      <w:lang w:val="en-US" w:eastAsia="zh-CN"/>
    </w:rPr>
  </w:style>
  <w:style w:type="character" w:customStyle="1" w:styleId="307">
    <w:name w:val="Char Char20"/>
    <w:qFormat/>
    <w:uiPriority w:val="99"/>
    <w:rPr>
      <w:rFonts w:ascii="Times New Roman" w:hAnsi="Times New Roman" w:eastAsia="宋体" w:cs="Times New Roman"/>
      <w:b/>
      <w:bCs/>
      <w:sz w:val="32"/>
      <w:szCs w:val="32"/>
    </w:rPr>
  </w:style>
  <w:style w:type="character" w:customStyle="1" w:styleId="308">
    <w:name w:val="Comment Subject Char"/>
    <w:qFormat/>
    <w:uiPriority w:val="99"/>
    <w:rPr>
      <w:b/>
      <w:bCs/>
      <w:sz w:val="24"/>
      <w:szCs w:val="24"/>
    </w:rPr>
  </w:style>
  <w:style w:type="character" w:customStyle="1" w:styleId="309">
    <w:name w:val="Heading 1 Char"/>
    <w:qFormat/>
    <w:uiPriority w:val="99"/>
    <w:rPr>
      <w:rFonts w:eastAsia="宋体"/>
      <w:b/>
      <w:bCs/>
      <w:sz w:val="44"/>
      <w:szCs w:val="44"/>
      <w:lang w:val="en-US" w:eastAsia="zh-CN"/>
    </w:rPr>
  </w:style>
  <w:style w:type="character" w:customStyle="1" w:styleId="310">
    <w:name w:val="批注框文本 Char1"/>
    <w:qFormat/>
    <w:uiPriority w:val="99"/>
    <w:rPr>
      <w:rFonts w:ascii="Times New Roman" w:hAnsi="Times New Roman" w:eastAsia="宋体" w:cs="Times New Roman"/>
      <w:sz w:val="18"/>
      <w:szCs w:val="18"/>
    </w:rPr>
  </w:style>
  <w:style w:type="character" w:customStyle="1" w:styleId="311">
    <w:name w:val="Char Char6"/>
    <w:qFormat/>
    <w:uiPriority w:val="99"/>
    <w:rPr>
      <w:rFonts w:eastAsia="宋体"/>
      <w:b/>
      <w:bCs/>
      <w:sz w:val="44"/>
      <w:szCs w:val="44"/>
      <w:lang w:val="en-US" w:eastAsia="zh-CN"/>
    </w:rPr>
  </w:style>
  <w:style w:type="character" w:customStyle="1" w:styleId="312">
    <w:name w:val="Char Char18"/>
    <w:qFormat/>
    <w:uiPriority w:val="99"/>
    <w:rPr>
      <w:rFonts w:ascii="Times New Roman" w:hAnsi="Times New Roman" w:eastAsia="宋体" w:cs="Times New Roman"/>
      <w:b/>
      <w:bCs/>
      <w:sz w:val="28"/>
      <w:szCs w:val="28"/>
    </w:rPr>
  </w:style>
  <w:style w:type="character" w:customStyle="1" w:styleId="313">
    <w:name w:val="Body Text Indent 2 Char"/>
    <w:qFormat/>
    <w:uiPriority w:val="99"/>
    <w:rPr>
      <w:rFonts w:eastAsia="宋体"/>
      <w:sz w:val="24"/>
      <w:szCs w:val="24"/>
      <w:lang w:val="en-US" w:eastAsia="zh-CN"/>
    </w:rPr>
  </w:style>
  <w:style w:type="character" w:customStyle="1" w:styleId="314">
    <w:name w:val="Comment Text Char1"/>
    <w:qFormat/>
    <w:uiPriority w:val="99"/>
    <w:rPr>
      <w:sz w:val="24"/>
      <w:szCs w:val="24"/>
    </w:rPr>
  </w:style>
  <w:style w:type="character" w:customStyle="1" w:styleId="315">
    <w:name w:val="标题5 Char Char"/>
    <w:link w:val="316"/>
    <w:qFormat/>
    <w:uiPriority w:val="99"/>
    <w:rPr>
      <w:rFonts w:ascii="Arial" w:hAnsi="Arial" w:cs="Arial"/>
      <w:b/>
      <w:bCs/>
      <w:sz w:val="32"/>
      <w:szCs w:val="32"/>
    </w:rPr>
  </w:style>
  <w:style w:type="paragraph" w:customStyle="1" w:styleId="316">
    <w:name w:val="标题5"/>
    <w:basedOn w:val="187"/>
    <w:link w:val="315"/>
    <w:qFormat/>
    <w:uiPriority w:val="99"/>
    <w:pPr>
      <w:spacing w:line="413" w:lineRule="auto"/>
    </w:pPr>
    <w:rPr>
      <w:rFonts w:ascii="Arial" w:hAnsi="Arial"/>
    </w:rPr>
  </w:style>
  <w:style w:type="character" w:customStyle="1" w:styleId="317">
    <w:name w:val="批注主题 Char1"/>
    <w:qFormat/>
    <w:uiPriority w:val="99"/>
    <w:rPr>
      <w:rFonts w:ascii="Times New Roman" w:hAnsi="Times New Roman" w:eastAsia="宋体" w:cs="Times New Roman"/>
      <w:b/>
      <w:bCs/>
      <w:sz w:val="24"/>
      <w:szCs w:val="24"/>
    </w:rPr>
  </w:style>
  <w:style w:type="character" w:customStyle="1" w:styleId="318">
    <w:name w:val="Char Char24"/>
    <w:qFormat/>
    <w:uiPriority w:val="99"/>
    <w:rPr>
      <w:rFonts w:eastAsia="宋体"/>
      <w:b/>
      <w:bCs/>
      <w:sz w:val="44"/>
      <w:szCs w:val="44"/>
      <w:lang w:val="en-US" w:eastAsia="zh-CN"/>
    </w:rPr>
  </w:style>
  <w:style w:type="character" w:customStyle="1" w:styleId="319">
    <w:name w:val="Footer Char"/>
    <w:qFormat/>
    <w:uiPriority w:val="99"/>
    <w:rPr>
      <w:rFonts w:eastAsia="宋体"/>
      <w:sz w:val="18"/>
      <w:szCs w:val="18"/>
      <w:lang w:val="en-US" w:eastAsia="zh-CN"/>
    </w:rPr>
  </w:style>
  <w:style w:type="character" w:customStyle="1" w:styleId="320">
    <w:name w:val="Char Char9"/>
    <w:qFormat/>
    <w:uiPriority w:val="99"/>
    <w:rPr>
      <w:rFonts w:eastAsia="宋体"/>
      <w:b/>
      <w:bCs/>
      <w:sz w:val="44"/>
      <w:szCs w:val="44"/>
      <w:lang w:val="en-US" w:eastAsia="zh-CN"/>
    </w:rPr>
  </w:style>
  <w:style w:type="character" w:customStyle="1" w:styleId="321">
    <w:name w:val="Heading 3 Char1"/>
    <w:qFormat/>
    <w:uiPriority w:val="99"/>
    <w:rPr>
      <w:rFonts w:eastAsia="宋体"/>
      <w:b/>
      <w:bCs/>
      <w:sz w:val="32"/>
      <w:szCs w:val="32"/>
      <w:lang w:val="en-US" w:eastAsia="zh-CN"/>
    </w:rPr>
  </w:style>
  <w:style w:type="character" w:customStyle="1" w:styleId="322">
    <w:name w:val="Document Map Char"/>
    <w:qFormat/>
    <w:uiPriority w:val="99"/>
    <w:rPr>
      <w:rFonts w:eastAsia="宋体"/>
      <w:sz w:val="24"/>
      <w:szCs w:val="24"/>
      <w:lang w:val="en-US" w:eastAsia="zh-CN"/>
    </w:rPr>
  </w:style>
  <w:style w:type="character" w:customStyle="1" w:styleId="323">
    <w:name w:val="标题 Char1"/>
    <w:qFormat/>
    <w:uiPriority w:val="99"/>
    <w:rPr>
      <w:rFonts w:ascii="Cambria" w:hAnsi="Cambria" w:eastAsia="宋体" w:cs="Cambria"/>
      <w:b/>
      <w:bCs/>
      <w:sz w:val="32"/>
      <w:szCs w:val="32"/>
    </w:rPr>
  </w:style>
  <w:style w:type="character" w:customStyle="1" w:styleId="324">
    <w:name w:val="Char Char22"/>
    <w:qFormat/>
    <w:uiPriority w:val="99"/>
    <w:rPr>
      <w:rFonts w:ascii="Times New Roman" w:hAnsi="Times New Roman" w:eastAsia="宋体" w:cs="Times New Roman"/>
      <w:b/>
      <w:bCs/>
      <w:sz w:val="44"/>
      <w:szCs w:val="44"/>
    </w:rPr>
  </w:style>
  <w:style w:type="character" w:customStyle="1" w:styleId="325">
    <w:name w:val="明显引用 Char"/>
    <w:link w:val="326"/>
    <w:qFormat/>
    <w:uiPriority w:val="99"/>
    <w:rPr>
      <w:b/>
      <w:bCs/>
      <w:i/>
      <w:iCs/>
      <w:color w:val="4F81BD"/>
    </w:rPr>
  </w:style>
  <w:style w:type="paragraph" w:customStyle="1" w:styleId="326">
    <w:name w:val="明显引用1"/>
    <w:basedOn w:val="1"/>
    <w:next w:val="1"/>
    <w:link w:val="325"/>
    <w:qFormat/>
    <w:uiPriority w:val="99"/>
    <w:pPr>
      <w:pBdr>
        <w:bottom w:val="single" w:color="4F81BD" w:sz="4" w:space="4"/>
      </w:pBdr>
      <w:spacing w:before="200" w:after="280"/>
      <w:ind w:left="936" w:right="936"/>
    </w:pPr>
    <w:rPr>
      <w:b/>
      <w:bCs/>
      <w:i/>
      <w:iCs/>
      <w:color w:val="4F81BD"/>
      <w:sz w:val="20"/>
      <w:szCs w:val="20"/>
    </w:rPr>
  </w:style>
  <w:style w:type="character" w:customStyle="1" w:styleId="327">
    <w:name w:val="标题4 Char Char"/>
    <w:link w:val="328"/>
    <w:qFormat/>
    <w:uiPriority w:val="99"/>
    <w:rPr>
      <w:rFonts w:ascii="Arial" w:hAnsi="Arial" w:cs="Arial"/>
      <w:b/>
      <w:bCs/>
      <w:sz w:val="32"/>
      <w:szCs w:val="32"/>
    </w:rPr>
  </w:style>
  <w:style w:type="paragraph" w:customStyle="1" w:styleId="328">
    <w:name w:val="标题4"/>
    <w:basedOn w:val="185"/>
    <w:next w:val="222"/>
    <w:link w:val="327"/>
    <w:qFormat/>
    <w:uiPriority w:val="99"/>
    <w:pPr>
      <w:spacing w:before="60" w:after="60" w:line="413" w:lineRule="auto"/>
    </w:pPr>
    <w:rPr>
      <w:rFonts w:ascii="Arial" w:hAnsi="Arial"/>
    </w:rPr>
  </w:style>
  <w:style w:type="character" w:customStyle="1" w:styleId="329">
    <w:name w:val="Header Char"/>
    <w:qFormat/>
    <w:uiPriority w:val="99"/>
    <w:rPr>
      <w:rFonts w:eastAsia="宋体"/>
      <w:sz w:val="18"/>
      <w:szCs w:val="18"/>
      <w:lang w:val="en-US" w:eastAsia="zh-CN"/>
    </w:rPr>
  </w:style>
  <w:style w:type="character" w:customStyle="1" w:styleId="330">
    <w:name w:val="明显引用 Char1"/>
    <w:qFormat/>
    <w:uiPriority w:val="99"/>
    <w:rPr>
      <w:rFonts w:ascii="Times New Roman" w:hAnsi="Times New Roman" w:eastAsia="宋体" w:cs="Times New Roman"/>
      <w:b/>
      <w:bCs/>
      <w:i/>
      <w:iCs/>
      <w:color w:val="4F81BD"/>
      <w:sz w:val="24"/>
      <w:szCs w:val="24"/>
    </w:rPr>
  </w:style>
  <w:style w:type="character" w:customStyle="1" w:styleId="331">
    <w:name w:val="Comment Text Char"/>
    <w:qFormat/>
    <w:uiPriority w:val="99"/>
    <w:rPr>
      <w:sz w:val="24"/>
      <w:szCs w:val="24"/>
    </w:rPr>
  </w:style>
  <w:style w:type="character" w:customStyle="1" w:styleId="332">
    <w:name w:val="明显参考11"/>
    <w:qFormat/>
    <w:uiPriority w:val="99"/>
    <w:rPr>
      <w:b/>
      <w:bCs/>
      <w:smallCaps/>
      <w:color w:val="000000"/>
      <w:spacing w:val="5"/>
      <w:u w:val="single"/>
    </w:rPr>
  </w:style>
  <w:style w:type="character" w:customStyle="1" w:styleId="333">
    <w:name w:val="明显强调11"/>
    <w:qFormat/>
    <w:uiPriority w:val="99"/>
    <w:rPr>
      <w:b/>
      <w:bCs/>
      <w:i/>
      <w:iCs/>
      <w:color w:val="4F81BD"/>
    </w:rPr>
  </w:style>
  <w:style w:type="character" w:customStyle="1" w:styleId="334">
    <w:name w:val="引用 Char1"/>
    <w:qFormat/>
    <w:uiPriority w:val="99"/>
    <w:rPr>
      <w:rFonts w:ascii="Times New Roman" w:hAnsi="Times New Roman" w:eastAsia="宋体" w:cs="Times New Roman"/>
      <w:i/>
      <w:iCs/>
      <w:color w:val="000000"/>
      <w:sz w:val="24"/>
      <w:szCs w:val="24"/>
    </w:rPr>
  </w:style>
  <w:style w:type="character" w:customStyle="1" w:styleId="335">
    <w:name w:val="引用 Char"/>
    <w:link w:val="336"/>
    <w:qFormat/>
    <w:uiPriority w:val="99"/>
    <w:rPr>
      <w:i/>
      <w:iCs/>
      <w:color w:val="000000"/>
    </w:rPr>
  </w:style>
  <w:style w:type="paragraph" w:customStyle="1" w:styleId="336">
    <w:name w:val="引用1"/>
    <w:basedOn w:val="1"/>
    <w:next w:val="1"/>
    <w:link w:val="335"/>
    <w:qFormat/>
    <w:uiPriority w:val="99"/>
    <w:rPr>
      <w:i/>
      <w:iCs/>
      <w:color w:val="000000"/>
      <w:sz w:val="20"/>
      <w:szCs w:val="20"/>
    </w:rPr>
  </w:style>
  <w:style w:type="character" w:customStyle="1" w:styleId="337">
    <w:name w:val="标题 Char2"/>
    <w:qFormat/>
    <w:uiPriority w:val="99"/>
    <w:rPr>
      <w:rFonts w:ascii="Cambria" w:hAnsi="Cambria" w:eastAsia="宋体" w:cs="Cambria"/>
      <w:b/>
      <w:bCs/>
      <w:sz w:val="32"/>
      <w:szCs w:val="32"/>
    </w:rPr>
  </w:style>
  <w:style w:type="character" w:customStyle="1" w:styleId="338">
    <w:name w:val="Char Char23"/>
    <w:qFormat/>
    <w:uiPriority w:val="99"/>
    <w:rPr>
      <w:rFonts w:eastAsia="宋体"/>
      <w:b/>
      <w:bCs/>
      <w:sz w:val="44"/>
      <w:szCs w:val="44"/>
      <w:lang w:val="en-US" w:eastAsia="zh-CN"/>
    </w:rPr>
  </w:style>
  <w:style w:type="character" w:customStyle="1" w:styleId="339">
    <w:name w:val="Plain Text Char"/>
    <w:qFormat/>
    <w:uiPriority w:val="99"/>
    <w:rPr>
      <w:rFonts w:ascii="宋体" w:hAnsi="Courier New" w:eastAsia="宋体" w:cs="宋体"/>
      <w:sz w:val="24"/>
      <w:szCs w:val="24"/>
    </w:rPr>
  </w:style>
  <w:style w:type="character" w:customStyle="1" w:styleId="340">
    <w:name w:val="Char Char91"/>
    <w:qFormat/>
    <w:uiPriority w:val="99"/>
    <w:rPr>
      <w:rFonts w:eastAsia="宋体"/>
      <w:b/>
      <w:bCs/>
      <w:sz w:val="44"/>
      <w:szCs w:val="44"/>
      <w:lang w:val="en-US" w:eastAsia="zh-CN"/>
    </w:rPr>
  </w:style>
  <w:style w:type="character" w:customStyle="1" w:styleId="341">
    <w:name w:val="Char Char181"/>
    <w:qFormat/>
    <w:uiPriority w:val="99"/>
    <w:rPr>
      <w:b/>
      <w:bCs/>
      <w:sz w:val="44"/>
      <w:szCs w:val="44"/>
    </w:rPr>
  </w:style>
  <w:style w:type="character" w:customStyle="1" w:styleId="342">
    <w:name w:val="Heading 5 Char"/>
    <w:qFormat/>
    <w:uiPriority w:val="99"/>
    <w:rPr>
      <w:rFonts w:eastAsia="宋体"/>
      <w:b/>
      <w:bCs/>
      <w:sz w:val="28"/>
      <w:szCs w:val="28"/>
      <w:lang w:val="en-US" w:eastAsia="zh-CN"/>
    </w:rPr>
  </w:style>
  <w:style w:type="character" w:customStyle="1" w:styleId="343">
    <w:name w:val="Char Char19"/>
    <w:qFormat/>
    <w:uiPriority w:val="99"/>
    <w:rPr>
      <w:rFonts w:ascii="Arial" w:hAnsi="Arial" w:eastAsia="宋体" w:cs="Arial"/>
      <w:b/>
      <w:bCs/>
      <w:sz w:val="28"/>
      <w:szCs w:val="28"/>
    </w:rPr>
  </w:style>
  <w:style w:type="character" w:customStyle="1" w:styleId="344">
    <w:name w:val="日期 Char1"/>
    <w:qFormat/>
    <w:uiPriority w:val="99"/>
    <w:rPr>
      <w:rFonts w:ascii="Times New Roman" w:hAnsi="Times New Roman" w:eastAsia="宋体" w:cs="Times New Roman"/>
      <w:sz w:val="24"/>
      <w:szCs w:val="24"/>
    </w:rPr>
  </w:style>
  <w:style w:type="character" w:customStyle="1" w:styleId="345">
    <w:name w:val="Date Char"/>
    <w:qFormat/>
    <w:uiPriority w:val="99"/>
    <w:rPr>
      <w:rFonts w:eastAsia="宋体"/>
      <w:sz w:val="24"/>
      <w:szCs w:val="24"/>
      <w:lang w:val="en-US" w:eastAsia="zh-CN"/>
    </w:rPr>
  </w:style>
  <w:style w:type="character" w:customStyle="1" w:styleId="346">
    <w:name w:val="Title Char"/>
    <w:qFormat/>
    <w:uiPriority w:val="99"/>
    <w:rPr>
      <w:rFonts w:ascii="Cambria" w:hAnsi="Cambria" w:cs="Cambria"/>
      <w:b/>
      <w:bCs/>
      <w:sz w:val="32"/>
      <w:szCs w:val="32"/>
    </w:rPr>
  </w:style>
  <w:style w:type="character" w:customStyle="1" w:styleId="347">
    <w:name w:val="书籍标题11"/>
    <w:qFormat/>
    <w:uiPriority w:val="99"/>
    <w:rPr>
      <w:b/>
      <w:bCs/>
      <w:smallCaps/>
      <w:spacing w:val="5"/>
    </w:rPr>
  </w:style>
  <w:style w:type="character" w:customStyle="1" w:styleId="348">
    <w:name w:val="不明显强调11"/>
    <w:qFormat/>
    <w:uiPriority w:val="99"/>
    <w:rPr>
      <w:i/>
      <w:iCs/>
      <w:color w:val="808080"/>
    </w:rPr>
  </w:style>
  <w:style w:type="paragraph" w:customStyle="1" w:styleId="349">
    <w:name w:val="样式1"/>
    <w:basedOn w:val="1"/>
    <w:next w:val="188"/>
    <w:qFormat/>
    <w:uiPriority w:val="99"/>
    <w:pPr>
      <w:spacing w:line="360" w:lineRule="auto"/>
      <w:ind w:firstLine="420"/>
    </w:pPr>
    <w:rPr>
      <w:rFonts w:ascii="宋体" w:hAnsi="宋体" w:cs="宋体"/>
      <w:szCs w:val="21"/>
    </w:rPr>
  </w:style>
  <w:style w:type="paragraph" w:customStyle="1" w:styleId="350">
    <w:name w:val="Default"/>
    <w:qFormat/>
    <w:uiPriority w:val="99"/>
    <w:pPr>
      <w:widowControl w:val="0"/>
    </w:pPr>
    <w:rPr>
      <w:rFonts w:ascii="Times New Roman" w:hAnsi="Times New Roman" w:eastAsia="宋体" w:cs="Times New Roman"/>
      <w:color w:val="000000"/>
      <w:sz w:val="24"/>
      <w:szCs w:val="24"/>
      <w:lang w:val="en-US" w:eastAsia="zh-CN" w:bidi="ar-SA"/>
    </w:rPr>
  </w:style>
  <w:style w:type="paragraph" w:customStyle="1" w:styleId="351">
    <w:name w:val="Char Char Char Char Char Char Char"/>
    <w:basedOn w:val="1"/>
    <w:qFormat/>
    <w:uiPriority w:val="99"/>
    <w:pPr>
      <w:widowControl/>
      <w:spacing w:after="160" w:line="240" w:lineRule="exact"/>
      <w:jc w:val="left"/>
    </w:pPr>
    <w:rPr>
      <w:szCs w:val="21"/>
    </w:rPr>
  </w:style>
  <w:style w:type="paragraph" w:customStyle="1" w:styleId="352">
    <w:name w:val="无间隔1"/>
    <w:qFormat/>
    <w:uiPriority w:val="99"/>
    <w:pPr>
      <w:widowControl w:val="0"/>
      <w:jc w:val="both"/>
    </w:pPr>
    <w:rPr>
      <w:rFonts w:ascii="Times New Roman" w:hAnsi="Times New Roman" w:eastAsia="宋体" w:cs="Times New Roman"/>
      <w:sz w:val="21"/>
      <w:szCs w:val="21"/>
      <w:lang w:val="en-US" w:eastAsia="zh-CN" w:bidi="ar-SA"/>
    </w:rPr>
  </w:style>
  <w:style w:type="paragraph" w:customStyle="1" w:styleId="353">
    <w:name w:val="正文_1"/>
    <w:qFormat/>
    <w:uiPriority w:val="99"/>
    <w:pPr>
      <w:widowControl w:val="0"/>
      <w:jc w:val="both"/>
    </w:pPr>
    <w:rPr>
      <w:rFonts w:ascii="Times New Roman" w:hAnsi="Times New Roman" w:eastAsia="宋体" w:cs="Times New Roman"/>
      <w:sz w:val="21"/>
      <w:szCs w:val="21"/>
      <w:lang w:val="en-US" w:eastAsia="zh-CN" w:bidi="ar-SA"/>
    </w:rPr>
  </w:style>
  <w:style w:type="paragraph" w:customStyle="1" w:styleId="354">
    <w:name w:val="TOC 标题11"/>
    <w:basedOn w:val="184"/>
    <w:next w:val="1"/>
    <w:qFormat/>
    <w:uiPriority w:val="99"/>
    <w:pPr>
      <w:spacing w:line="576" w:lineRule="auto"/>
      <w:outlineLvl w:val="9"/>
    </w:pPr>
    <w:rPr>
      <w:rFonts w:ascii="Calibri" w:hAnsi="Calibri" w:eastAsia="黑体" w:cs="Calibri"/>
      <w:lang w:val="zh-CN"/>
    </w:rPr>
  </w:style>
  <w:style w:type="paragraph" w:customStyle="1" w:styleId="355">
    <w:name w:val="空半行"/>
    <w:basedOn w:val="1"/>
    <w:qFormat/>
    <w:uiPriority w:val="99"/>
    <w:pPr>
      <w:spacing w:line="120" w:lineRule="exact"/>
    </w:pPr>
    <w:rPr>
      <w:rFonts w:eastAsia="仿宋_GB2312"/>
      <w:color w:val="FFFFFF"/>
      <w:sz w:val="30"/>
      <w:szCs w:val="30"/>
    </w:rPr>
  </w:style>
  <w:style w:type="paragraph" w:customStyle="1" w:styleId="356">
    <w:name w:val="p0"/>
    <w:basedOn w:val="1"/>
    <w:qFormat/>
    <w:uiPriority w:val="99"/>
    <w:pPr>
      <w:widowControl/>
    </w:pPr>
    <w:rPr>
      <w:rFonts w:ascii="Calibri" w:hAnsi="Calibri" w:cs="Calibri"/>
      <w:szCs w:val="21"/>
    </w:rPr>
  </w:style>
  <w:style w:type="paragraph" w:customStyle="1" w:styleId="357">
    <w:name w:val="Char"/>
    <w:basedOn w:val="1"/>
    <w:qFormat/>
    <w:uiPriority w:val="99"/>
    <w:pPr>
      <w:widowControl/>
      <w:spacing w:after="160" w:line="240" w:lineRule="exact"/>
      <w:jc w:val="left"/>
    </w:pPr>
    <w:rPr>
      <w:szCs w:val="21"/>
    </w:rPr>
  </w:style>
  <w:style w:type="paragraph" w:customStyle="1" w:styleId="358">
    <w:name w:val="1"/>
    <w:basedOn w:val="1"/>
    <w:next w:val="1"/>
    <w:qFormat/>
    <w:uiPriority w:val="99"/>
    <w:rPr>
      <w:szCs w:val="21"/>
    </w:rPr>
  </w:style>
  <w:style w:type="paragraph" w:customStyle="1" w:styleId="359">
    <w:name w:val="列出段落2"/>
    <w:basedOn w:val="1"/>
    <w:qFormat/>
    <w:uiPriority w:val="99"/>
    <w:pPr>
      <w:ind w:firstLine="420"/>
    </w:pPr>
    <w:rPr>
      <w:rFonts w:ascii="Calibri" w:hAnsi="Calibri" w:cs="Calibri"/>
      <w:szCs w:val="21"/>
    </w:rPr>
  </w:style>
  <w:style w:type="paragraph" w:customStyle="1" w:styleId="360">
    <w:name w:val="修订1"/>
    <w:qFormat/>
    <w:uiPriority w:val="99"/>
    <w:rPr>
      <w:rFonts w:ascii="Times New Roman" w:hAnsi="Times New Roman" w:eastAsia="宋体" w:cs="Times New Roman"/>
      <w:sz w:val="21"/>
      <w:szCs w:val="21"/>
      <w:lang w:val="en-US" w:eastAsia="zh-CN" w:bidi="ar-SA"/>
    </w:rPr>
  </w:style>
  <w:style w:type="paragraph" w:customStyle="1" w:styleId="361">
    <w:name w:val="无间隔11"/>
    <w:qFormat/>
    <w:uiPriority w:val="99"/>
    <w:pPr>
      <w:widowControl w:val="0"/>
      <w:jc w:val="both"/>
    </w:pPr>
    <w:rPr>
      <w:rFonts w:ascii="Times New Roman" w:hAnsi="Times New Roman" w:eastAsia="宋体" w:cs="Times New Roman"/>
      <w:sz w:val="21"/>
      <w:szCs w:val="21"/>
      <w:lang w:val="en-US" w:eastAsia="zh-CN" w:bidi="ar-SA"/>
    </w:rPr>
  </w:style>
  <w:style w:type="paragraph" w:customStyle="1" w:styleId="362">
    <w:name w:val="修订111"/>
    <w:qFormat/>
    <w:uiPriority w:val="99"/>
    <w:rPr>
      <w:rFonts w:ascii="Times New Roman" w:hAnsi="Times New Roman" w:eastAsia="宋体" w:cs="Times New Roman"/>
      <w:sz w:val="21"/>
      <w:szCs w:val="21"/>
      <w:lang w:val="en-US" w:eastAsia="zh-CN" w:bidi="ar-SA"/>
    </w:rPr>
  </w:style>
  <w:style w:type="paragraph" w:customStyle="1" w:styleId="363">
    <w:name w:val="样式 标题 2 + Times New Roman 四号 非加粗 段前: 5 磅 段后: 0 磅 行距: 固定值 20..."/>
    <w:basedOn w:val="185"/>
    <w:qFormat/>
    <w:uiPriority w:val="99"/>
    <w:pPr>
      <w:spacing w:before="100" w:after="0" w:line="400" w:lineRule="exact"/>
    </w:pPr>
    <w:rPr>
      <w:rFonts w:ascii="Times New Roman" w:hAnsi="Times New Roman" w:eastAsia="黑体"/>
      <w:b w:val="0"/>
      <w:bCs w:val="0"/>
      <w:sz w:val="28"/>
      <w:szCs w:val="28"/>
      <w:lang w:val="zh-CN"/>
    </w:rPr>
  </w:style>
  <w:style w:type="paragraph" w:customStyle="1" w:styleId="364">
    <w:name w:val="2-2ji"/>
    <w:basedOn w:val="185"/>
    <w:qFormat/>
    <w:uiPriority w:val="99"/>
    <w:pPr>
      <w:spacing w:before="0" w:after="0" w:line="360" w:lineRule="auto"/>
      <w:jc w:val="center"/>
    </w:pPr>
    <w:rPr>
      <w:rFonts w:ascii="宋体" w:hAnsi="宋体" w:cs="宋体"/>
      <w:sz w:val="36"/>
      <w:szCs w:val="36"/>
      <w:lang w:val="zh-CN"/>
    </w:rPr>
  </w:style>
  <w:style w:type="paragraph" w:customStyle="1" w:styleId="365">
    <w:name w:val="reader-word-layer"/>
    <w:basedOn w:val="1"/>
    <w:qFormat/>
    <w:uiPriority w:val="99"/>
    <w:pPr>
      <w:widowControl/>
      <w:spacing w:before="100" w:beforeAutospacing="1" w:after="100" w:afterAutospacing="1"/>
      <w:jc w:val="left"/>
    </w:pPr>
    <w:rPr>
      <w:rFonts w:ascii="宋体" w:hAnsi="宋体" w:cs="宋体"/>
      <w:sz w:val="24"/>
    </w:rPr>
  </w:style>
  <w:style w:type="paragraph" w:customStyle="1" w:styleId="366">
    <w:name w:val="flNote"/>
    <w:basedOn w:val="1"/>
    <w:qFormat/>
    <w:uiPriority w:val="99"/>
    <w:pPr>
      <w:spacing w:before="320" w:after="160" w:line="360" w:lineRule="atLeast"/>
      <w:jc w:val="center"/>
    </w:pPr>
    <w:rPr>
      <w:rFonts w:ascii="Arial" w:eastAsia="黑体" w:cs="Arial"/>
      <w:sz w:val="30"/>
      <w:szCs w:val="30"/>
    </w:rPr>
  </w:style>
  <w:style w:type="paragraph" w:customStyle="1" w:styleId="367">
    <w:name w:val="列出段落1"/>
    <w:basedOn w:val="1"/>
    <w:qFormat/>
    <w:uiPriority w:val="99"/>
    <w:pPr>
      <w:ind w:firstLine="420"/>
    </w:pPr>
    <w:rPr>
      <w:rFonts w:ascii="Calibri" w:hAnsi="Calibri" w:cs="Calibri"/>
      <w:szCs w:val="21"/>
    </w:rPr>
  </w:style>
  <w:style w:type="paragraph" w:customStyle="1" w:styleId="368">
    <w:name w:val="Char Char Char Char"/>
    <w:basedOn w:val="1"/>
    <w:qFormat/>
    <w:uiPriority w:val="99"/>
    <w:pPr>
      <w:widowControl/>
      <w:spacing w:line="500" w:lineRule="exact"/>
      <w:outlineLvl w:val="2"/>
    </w:pPr>
    <w:rPr>
      <w:rFonts w:ascii="黑体" w:hAnsi="Verdana" w:eastAsia="黑体" w:cs="黑体"/>
      <w:sz w:val="28"/>
      <w:szCs w:val="28"/>
      <w:lang w:eastAsia="en-US"/>
    </w:rPr>
  </w:style>
  <w:style w:type="paragraph" w:customStyle="1" w:styleId="369">
    <w:name w:val="Char1"/>
    <w:basedOn w:val="1"/>
    <w:qFormat/>
    <w:uiPriority w:val="99"/>
    <w:pPr>
      <w:widowControl/>
      <w:spacing w:after="160" w:line="240" w:lineRule="exact"/>
      <w:jc w:val="left"/>
    </w:pPr>
    <w:rPr>
      <w:szCs w:val="21"/>
    </w:rPr>
  </w:style>
  <w:style w:type="paragraph" w:customStyle="1" w:styleId="370">
    <w:name w:val="_Style 37"/>
    <w:basedOn w:val="1"/>
    <w:next w:val="1"/>
    <w:qFormat/>
    <w:uiPriority w:val="99"/>
    <w:rPr>
      <w:szCs w:val="21"/>
    </w:rPr>
  </w:style>
  <w:style w:type="paragraph" w:customStyle="1" w:styleId="371">
    <w:name w:val="样式 标题 3 + (中文) 黑体 小四 非加粗 段前: 7.8 磅 段后: 0 磅 行距: 固定值 20 磅"/>
    <w:basedOn w:val="187"/>
    <w:qFormat/>
    <w:uiPriority w:val="99"/>
    <w:pPr>
      <w:spacing w:before="0" w:after="0" w:line="400" w:lineRule="exact"/>
    </w:pPr>
    <w:rPr>
      <w:rFonts w:eastAsia="黑体"/>
      <w:b w:val="0"/>
      <w:bCs w:val="0"/>
      <w:lang w:val="zh-CN"/>
    </w:rPr>
  </w:style>
  <w:style w:type="paragraph" w:customStyle="1" w:styleId="372">
    <w:name w:val="无间隔2"/>
    <w:qFormat/>
    <w:uiPriority w:val="99"/>
    <w:pPr>
      <w:widowControl w:val="0"/>
      <w:jc w:val="both"/>
    </w:pPr>
    <w:rPr>
      <w:rFonts w:ascii="Times New Roman" w:hAnsi="Times New Roman" w:eastAsia="宋体" w:cs="Times New Roman"/>
      <w:sz w:val="21"/>
      <w:szCs w:val="24"/>
      <w:lang w:val="en-US" w:eastAsia="zh-CN" w:bidi="ar-SA"/>
    </w:rPr>
  </w:style>
  <w:style w:type="paragraph" w:customStyle="1" w:styleId="373">
    <w:name w:val="Body text|1"/>
    <w:basedOn w:val="1"/>
    <w:link w:val="374"/>
    <w:qFormat/>
    <w:uiPriority w:val="99"/>
    <w:pPr>
      <w:spacing w:line="360" w:lineRule="auto"/>
      <w:ind w:firstLine="400"/>
    </w:pPr>
    <w:rPr>
      <w:rFonts w:ascii="宋体" w:hAnsi="宋体" w:cs="宋体"/>
      <w:szCs w:val="20"/>
      <w:lang w:val="zh-CN" w:bidi="zh-CN"/>
    </w:rPr>
  </w:style>
  <w:style w:type="character" w:customStyle="1" w:styleId="374">
    <w:name w:val="Body text|1_"/>
    <w:link w:val="373"/>
    <w:qFormat/>
    <w:uiPriority w:val="99"/>
    <w:rPr>
      <w:rFonts w:ascii="宋体" w:hAnsi="宋体" w:cs="宋体"/>
      <w:sz w:val="21"/>
      <w:lang w:val="zh-CN" w:bidi="zh-CN"/>
    </w:rPr>
  </w:style>
  <w:style w:type="character" w:customStyle="1" w:styleId="375">
    <w:name w:val="Body text|3_"/>
    <w:link w:val="376"/>
    <w:qFormat/>
    <w:uiPriority w:val="99"/>
    <w:rPr>
      <w:rFonts w:ascii="宋体" w:hAnsi="宋体" w:cs="宋体"/>
      <w:lang w:val="zh-CN" w:bidi="zh-CN"/>
    </w:rPr>
  </w:style>
  <w:style w:type="paragraph" w:customStyle="1" w:styleId="376">
    <w:name w:val="Body text|3"/>
    <w:basedOn w:val="1"/>
    <w:link w:val="375"/>
    <w:qFormat/>
    <w:uiPriority w:val="99"/>
    <w:pPr>
      <w:spacing w:after="340"/>
      <w:jc w:val="left"/>
    </w:pPr>
    <w:rPr>
      <w:rFonts w:ascii="宋体" w:hAnsi="宋体" w:cs="宋体"/>
      <w:sz w:val="20"/>
      <w:szCs w:val="20"/>
      <w:lang w:val="zh-CN" w:bidi="zh-CN"/>
    </w:rPr>
  </w:style>
  <w:style w:type="character" w:customStyle="1" w:styleId="377">
    <w:name w:val="Other|1_"/>
    <w:link w:val="378"/>
    <w:qFormat/>
    <w:uiPriority w:val="99"/>
    <w:rPr>
      <w:rFonts w:ascii="宋体" w:hAnsi="宋体" w:cs="宋体"/>
      <w:lang w:val="zh-CN" w:bidi="zh-CN"/>
    </w:rPr>
  </w:style>
  <w:style w:type="paragraph" w:customStyle="1" w:styleId="378">
    <w:name w:val="Other|1"/>
    <w:basedOn w:val="1"/>
    <w:link w:val="377"/>
    <w:qFormat/>
    <w:uiPriority w:val="99"/>
    <w:pPr>
      <w:spacing w:line="360" w:lineRule="auto"/>
      <w:ind w:firstLine="400"/>
      <w:jc w:val="left"/>
    </w:pPr>
    <w:rPr>
      <w:rFonts w:ascii="宋体" w:hAnsi="宋体" w:cs="宋体"/>
      <w:sz w:val="20"/>
      <w:szCs w:val="20"/>
      <w:lang w:val="zh-CN" w:bidi="zh-CN"/>
    </w:rPr>
  </w:style>
  <w:style w:type="character" w:customStyle="1" w:styleId="379">
    <w:name w:val="Table of contents|1_"/>
    <w:link w:val="380"/>
    <w:qFormat/>
    <w:uiPriority w:val="99"/>
    <w:rPr>
      <w:rFonts w:ascii="宋体" w:hAnsi="宋体" w:cs="宋体"/>
      <w:lang w:val="zh-CN" w:bidi="zh-CN"/>
    </w:rPr>
  </w:style>
  <w:style w:type="paragraph" w:customStyle="1" w:styleId="380">
    <w:name w:val="Table of contents|1"/>
    <w:basedOn w:val="1"/>
    <w:link w:val="379"/>
    <w:qFormat/>
    <w:uiPriority w:val="99"/>
    <w:pPr>
      <w:spacing w:after="100"/>
      <w:ind w:firstLine="600"/>
      <w:jc w:val="left"/>
    </w:pPr>
    <w:rPr>
      <w:rFonts w:ascii="宋体" w:hAnsi="宋体" w:cs="宋体"/>
      <w:sz w:val="20"/>
      <w:szCs w:val="20"/>
      <w:lang w:val="zh-CN" w:bidi="zh-CN"/>
    </w:rPr>
  </w:style>
  <w:style w:type="character" w:customStyle="1" w:styleId="381">
    <w:name w:val="Header or footer|1_"/>
    <w:link w:val="382"/>
    <w:qFormat/>
    <w:uiPriority w:val="99"/>
    <w:rPr>
      <w:sz w:val="17"/>
      <w:szCs w:val="17"/>
      <w:lang w:val="zh-CN" w:bidi="zh-CN"/>
    </w:rPr>
  </w:style>
  <w:style w:type="paragraph" w:customStyle="1" w:styleId="382">
    <w:name w:val="Header or footer|1"/>
    <w:basedOn w:val="1"/>
    <w:link w:val="381"/>
    <w:qFormat/>
    <w:uiPriority w:val="99"/>
    <w:pPr>
      <w:jc w:val="center"/>
    </w:pPr>
    <w:rPr>
      <w:sz w:val="17"/>
      <w:szCs w:val="17"/>
      <w:lang w:val="zh-CN" w:bidi="zh-CN"/>
    </w:rPr>
  </w:style>
  <w:style w:type="character" w:customStyle="1" w:styleId="383">
    <w:name w:val="Heading #3|1_"/>
    <w:link w:val="384"/>
    <w:qFormat/>
    <w:uiPriority w:val="99"/>
    <w:rPr>
      <w:rFonts w:ascii="宋体" w:hAnsi="宋体" w:cs="宋体"/>
      <w:sz w:val="28"/>
      <w:szCs w:val="28"/>
      <w:lang w:val="zh-CN" w:bidi="zh-CN"/>
    </w:rPr>
  </w:style>
  <w:style w:type="paragraph" w:customStyle="1" w:styleId="384">
    <w:name w:val="Heading #3|1"/>
    <w:basedOn w:val="1"/>
    <w:link w:val="383"/>
    <w:qFormat/>
    <w:uiPriority w:val="99"/>
    <w:pPr>
      <w:spacing w:after="570"/>
      <w:jc w:val="center"/>
      <w:outlineLvl w:val="2"/>
    </w:pPr>
    <w:rPr>
      <w:rFonts w:ascii="宋体" w:hAnsi="宋体" w:cs="宋体"/>
      <w:sz w:val="28"/>
      <w:szCs w:val="28"/>
      <w:lang w:val="zh-CN" w:bidi="zh-CN"/>
    </w:rPr>
  </w:style>
  <w:style w:type="character" w:customStyle="1" w:styleId="385">
    <w:name w:val="Body text|7_"/>
    <w:link w:val="386"/>
    <w:qFormat/>
    <w:uiPriority w:val="99"/>
    <w:rPr>
      <w:rFonts w:ascii="Courier New" w:hAnsi="Courier New" w:eastAsia="Courier New" w:cs="Courier New"/>
      <w:b/>
      <w:bCs/>
      <w:sz w:val="8"/>
      <w:szCs w:val="8"/>
      <w:lang w:val="zh-CN"/>
    </w:rPr>
  </w:style>
  <w:style w:type="paragraph" w:customStyle="1" w:styleId="386">
    <w:name w:val="Body text|7"/>
    <w:basedOn w:val="1"/>
    <w:link w:val="385"/>
    <w:qFormat/>
    <w:uiPriority w:val="99"/>
    <w:pPr>
      <w:ind w:hanging="1760"/>
      <w:jc w:val="left"/>
    </w:pPr>
    <w:rPr>
      <w:rFonts w:ascii="Courier New" w:hAnsi="Courier New" w:eastAsia="Courier New"/>
      <w:b/>
      <w:bCs/>
      <w:sz w:val="8"/>
      <w:szCs w:val="8"/>
      <w:lang w:val="zh-CN"/>
    </w:rPr>
  </w:style>
  <w:style w:type="character" w:customStyle="1" w:styleId="387">
    <w:name w:val="Body text|4_"/>
    <w:link w:val="388"/>
    <w:qFormat/>
    <w:uiPriority w:val="99"/>
    <w:rPr>
      <w:rFonts w:ascii="宋体" w:hAnsi="宋体" w:cs="宋体"/>
      <w:b/>
      <w:bCs/>
      <w:sz w:val="17"/>
      <w:szCs w:val="17"/>
      <w:lang w:val="zh-CN" w:bidi="zh-CN"/>
    </w:rPr>
  </w:style>
  <w:style w:type="paragraph" w:customStyle="1" w:styleId="388">
    <w:name w:val="Body text|4"/>
    <w:basedOn w:val="1"/>
    <w:link w:val="387"/>
    <w:qFormat/>
    <w:uiPriority w:val="99"/>
    <w:pPr>
      <w:spacing w:line="281" w:lineRule="exact"/>
      <w:jc w:val="center"/>
    </w:pPr>
    <w:rPr>
      <w:rFonts w:ascii="宋体" w:hAnsi="宋体" w:cs="宋体"/>
      <w:b/>
      <w:bCs/>
      <w:sz w:val="17"/>
      <w:szCs w:val="17"/>
      <w:lang w:val="zh-CN" w:bidi="zh-CN"/>
    </w:rPr>
  </w:style>
  <w:style w:type="character" w:customStyle="1" w:styleId="389">
    <w:name w:val="Heading #4|1_"/>
    <w:link w:val="390"/>
    <w:qFormat/>
    <w:uiPriority w:val="99"/>
    <w:rPr>
      <w:rFonts w:ascii="宋体" w:hAnsi="宋体" w:cs="宋体"/>
      <w:lang w:val="zh-CN" w:bidi="zh-CN"/>
    </w:rPr>
  </w:style>
  <w:style w:type="paragraph" w:customStyle="1" w:styleId="390">
    <w:name w:val="Heading #4|1"/>
    <w:basedOn w:val="1"/>
    <w:link w:val="389"/>
    <w:qFormat/>
    <w:uiPriority w:val="99"/>
    <w:pPr>
      <w:spacing w:after="120"/>
      <w:jc w:val="left"/>
      <w:outlineLvl w:val="3"/>
    </w:pPr>
    <w:rPr>
      <w:rFonts w:ascii="宋体" w:hAnsi="宋体" w:cs="宋体"/>
      <w:sz w:val="20"/>
      <w:szCs w:val="20"/>
      <w:lang w:val="zh-CN" w:bidi="zh-CN"/>
    </w:rPr>
  </w:style>
  <w:style w:type="character" w:customStyle="1" w:styleId="391">
    <w:name w:val="Body text|5_"/>
    <w:link w:val="392"/>
    <w:qFormat/>
    <w:uiPriority w:val="99"/>
    <w:rPr>
      <w:rFonts w:ascii="宋体" w:hAnsi="宋体" w:cs="宋体"/>
      <w:sz w:val="52"/>
      <w:szCs w:val="52"/>
      <w:lang w:val="zh-CN" w:bidi="zh-CN"/>
    </w:rPr>
  </w:style>
  <w:style w:type="paragraph" w:customStyle="1" w:styleId="392">
    <w:name w:val="Body text|5"/>
    <w:basedOn w:val="1"/>
    <w:link w:val="391"/>
    <w:qFormat/>
    <w:uiPriority w:val="99"/>
    <w:pPr>
      <w:jc w:val="center"/>
    </w:pPr>
    <w:rPr>
      <w:rFonts w:ascii="宋体" w:hAnsi="宋体" w:cs="宋体"/>
      <w:sz w:val="52"/>
      <w:szCs w:val="52"/>
      <w:lang w:val="zh-CN" w:bidi="zh-CN"/>
    </w:rPr>
  </w:style>
  <w:style w:type="character" w:customStyle="1" w:styleId="393">
    <w:name w:val="Header or footer|2_"/>
    <w:link w:val="394"/>
    <w:qFormat/>
    <w:uiPriority w:val="99"/>
    <w:rPr>
      <w:lang w:val="zh-CN" w:bidi="zh-CN"/>
    </w:rPr>
  </w:style>
  <w:style w:type="paragraph" w:customStyle="1" w:styleId="394">
    <w:name w:val="Header or footer|2"/>
    <w:basedOn w:val="1"/>
    <w:link w:val="393"/>
    <w:qFormat/>
    <w:uiPriority w:val="99"/>
    <w:pPr>
      <w:jc w:val="left"/>
    </w:pPr>
    <w:rPr>
      <w:sz w:val="20"/>
      <w:szCs w:val="20"/>
      <w:lang w:val="zh-CN" w:bidi="zh-CN"/>
    </w:rPr>
  </w:style>
  <w:style w:type="character" w:customStyle="1" w:styleId="395">
    <w:name w:val="Heading #2|1_"/>
    <w:link w:val="396"/>
    <w:qFormat/>
    <w:uiPriority w:val="99"/>
    <w:rPr>
      <w:rFonts w:ascii="宋体" w:hAnsi="宋体" w:cs="宋体"/>
      <w:sz w:val="34"/>
      <w:szCs w:val="34"/>
      <w:lang w:val="zh-CN" w:bidi="zh-CN"/>
    </w:rPr>
  </w:style>
  <w:style w:type="paragraph" w:customStyle="1" w:styleId="396">
    <w:name w:val="Heading #2|1"/>
    <w:basedOn w:val="1"/>
    <w:link w:val="395"/>
    <w:qFormat/>
    <w:uiPriority w:val="99"/>
    <w:pPr>
      <w:spacing w:after="900"/>
      <w:jc w:val="center"/>
      <w:outlineLvl w:val="1"/>
    </w:pPr>
    <w:rPr>
      <w:rFonts w:ascii="宋体" w:hAnsi="宋体" w:cs="宋体"/>
      <w:sz w:val="34"/>
      <w:szCs w:val="34"/>
      <w:lang w:val="zh-CN" w:bidi="zh-CN"/>
    </w:rPr>
  </w:style>
  <w:style w:type="character" w:customStyle="1" w:styleId="397">
    <w:name w:val="Table caption|1_"/>
    <w:link w:val="398"/>
    <w:qFormat/>
    <w:uiPriority w:val="99"/>
    <w:rPr>
      <w:rFonts w:ascii="宋体" w:hAnsi="宋体" w:cs="宋体"/>
      <w:lang w:val="zh-CN" w:bidi="zh-CN"/>
    </w:rPr>
  </w:style>
  <w:style w:type="paragraph" w:customStyle="1" w:styleId="398">
    <w:name w:val="Table caption|1"/>
    <w:basedOn w:val="1"/>
    <w:link w:val="397"/>
    <w:qFormat/>
    <w:uiPriority w:val="99"/>
    <w:pPr>
      <w:jc w:val="left"/>
    </w:pPr>
    <w:rPr>
      <w:rFonts w:ascii="宋体" w:hAnsi="宋体" w:cs="宋体"/>
      <w:sz w:val="20"/>
      <w:szCs w:val="20"/>
      <w:lang w:val="zh-CN" w:bidi="zh-CN"/>
    </w:rPr>
  </w:style>
  <w:style w:type="character" w:customStyle="1" w:styleId="399">
    <w:name w:val="Body text|6_"/>
    <w:link w:val="400"/>
    <w:qFormat/>
    <w:uiPriority w:val="99"/>
    <w:rPr>
      <w:rFonts w:ascii="Arial" w:hAnsi="Arial" w:eastAsia="Arial" w:cs="Arial"/>
      <w:lang w:val="zh-CN"/>
    </w:rPr>
  </w:style>
  <w:style w:type="paragraph" w:customStyle="1" w:styleId="400">
    <w:name w:val="Body text|6"/>
    <w:basedOn w:val="1"/>
    <w:link w:val="399"/>
    <w:qFormat/>
    <w:uiPriority w:val="99"/>
    <w:pPr>
      <w:ind w:hanging="2220"/>
      <w:jc w:val="left"/>
    </w:pPr>
    <w:rPr>
      <w:rFonts w:ascii="Arial" w:hAnsi="Arial" w:eastAsia="Arial"/>
      <w:sz w:val="20"/>
      <w:szCs w:val="20"/>
      <w:lang w:val="zh-CN"/>
    </w:rPr>
  </w:style>
  <w:style w:type="character" w:customStyle="1" w:styleId="401">
    <w:name w:val="Heading #1|1_"/>
    <w:link w:val="402"/>
    <w:qFormat/>
    <w:uiPriority w:val="99"/>
    <w:rPr>
      <w:rFonts w:ascii="宋体" w:hAnsi="宋体" w:cs="宋体"/>
      <w:sz w:val="38"/>
      <w:szCs w:val="38"/>
      <w:lang w:val="zh-CN" w:bidi="zh-CN"/>
    </w:rPr>
  </w:style>
  <w:style w:type="paragraph" w:customStyle="1" w:styleId="402">
    <w:name w:val="Heading #1|1"/>
    <w:basedOn w:val="1"/>
    <w:link w:val="401"/>
    <w:qFormat/>
    <w:uiPriority w:val="99"/>
    <w:pPr>
      <w:spacing w:after="440" w:line="564" w:lineRule="exact"/>
      <w:jc w:val="center"/>
      <w:outlineLvl w:val="0"/>
    </w:pPr>
    <w:rPr>
      <w:rFonts w:ascii="宋体" w:hAnsi="宋体" w:cs="宋体"/>
      <w:sz w:val="38"/>
      <w:szCs w:val="38"/>
      <w:lang w:val="zh-CN" w:bidi="zh-CN"/>
    </w:rPr>
  </w:style>
  <w:style w:type="character" w:customStyle="1" w:styleId="403">
    <w:name w:val="Body text|2_"/>
    <w:link w:val="404"/>
    <w:qFormat/>
    <w:uiPriority w:val="99"/>
    <w:rPr>
      <w:sz w:val="21"/>
    </w:rPr>
  </w:style>
  <w:style w:type="paragraph" w:customStyle="1" w:styleId="404">
    <w:name w:val="Body text|2"/>
    <w:basedOn w:val="1"/>
    <w:link w:val="403"/>
    <w:qFormat/>
    <w:uiPriority w:val="99"/>
    <w:pPr>
      <w:spacing w:after="30"/>
      <w:ind w:firstLine="420"/>
      <w:jc w:val="left"/>
    </w:pPr>
    <w:rPr>
      <w:szCs w:val="20"/>
    </w:rPr>
  </w:style>
  <w:style w:type="character" w:customStyle="1" w:styleId="405">
    <w:name w:val="占位符文本1"/>
    <w:unhideWhenUsed/>
    <w:qFormat/>
    <w:uiPriority w:val="99"/>
    <w:rPr>
      <w:color w:val="808080"/>
    </w:rPr>
  </w:style>
  <w:style w:type="paragraph" w:customStyle="1" w:styleId="406">
    <w:name w:val="正正正正"/>
    <w:basedOn w:val="217"/>
    <w:qFormat/>
    <w:uiPriority w:val="99"/>
    <w:pPr>
      <w:tabs>
        <w:tab w:val="left" w:pos="2812"/>
        <w:tab w:val="left" w:pos="3986"/>
      </w:tabs>
      <w:spacing w:after="0" w:line="360" w:lineRule="exact"/>
      <w:ind w:firstLine="200"/>
    </w:pPr>
    <w:rPr>
      <w:rFonts w:ascii="Calibri" w:hAnsi="Calibri"/>
      <w:sz w:val="20"/>
      <w:szCs w:val="21"/>
      <w:lang w:eastAsia="en-US"/>
    </w:rPr>
  </w:style>
  <w:style w:type="paragraph" w:customStyle="1" w:styleId="407">
    <w:name w:val="_Style 1"/>
    <w:basedOn w:val="1"/>
    <w:qFormat/>
    <w:uiPriority w:val="99"/>
    <w:pPr>
      <w:ind w:firstLine="420"/>
      <w:jc w:val="left"/>
    </w:pPr>
    <w:rPr>
      <w:rFonts w:ascii="Times New Roman)" w:hAnsi="Times New Roman)" w:eastAsia="宋体正文"/>
      <w:color w:val="000000"/>
      <w:lang w:eastAsia="en-US" w:bidi="en-US"/>
    </w:rPr>
  </w:style>
  <w:style w:type="paragraph" w:customStyle="1" w:styleId="408">
    <w:name w:val="正文1"/>
    <w:basedOn w:val="1"/>
    <w:qFormat/>
    <w:uiPriority w:val="99"/>
    <w:pPr>
      <w:spacing w:line="360" w:lineRule="auto"/>
      <w:ind w:firstLine="200"/>
      <w:jc w:val="left"/>
    </w:pPr>
    <w:rPr>
      <w:rFonts w:ascii="Times New Roman)" w:hAnsi="Times New Roman)" w:eastAsia="宋体正文"/>
      <w:color w:val="000000"/>
      <w:sz w:val="24"/>
      <w:lang w:eastAsia="en-US" w:bidi="en-US"/>
    </w:rPr>
  </w:style>
  <w:style w:type="paragraph" w:customStyle="1" w:styleId="409">
    <w:name w:val="WPSOffice手动目录 1"/>
    <w:qFormat/>
    <w:uiPriority w:val="0"/>
    <w:rPr>
      <w:rFonts w:ascii="Times New Roman" w:hAnsi="Times New Roman" w:eastAsia="宋体" w:cs="Times New Roman"/>
      <w:lang w:val="en-US" w:eastAsia="zh-CN" w:bidi="ar-SA"/>
    </w:rPr>
  </w:style>
  <w:style w:type="paragraph" w:customStyle="1" w:styleId="410">
    <w:name w:val="WPSOffice手动目录 2"/>
    <w:qFormat/>
    <w:uiPriority w:val="0"/>
    <w:rPr>
      <w:rFonts w:ascii="Times New Roman" w:hAnsi="Times New Roman" w:eastAsia="宋体" w:cs="Times New Roman"/>
      <w:lang w:val="en-US" w:eastAsia="zh-CN" w:bidi="ar-SA"/>
    </w:rPr>
  </w:style>
  <w:style w:type="paragraph" w:customStyle="1" w:styleId="411">
    <w:name w:val="正文_0"/>
    <w:qFormat/>
    <w:uiPriority w:val="99"/>
    <w:pPr>
      <w:widowControl w:val="0"/>
      <w:jc w:val="both"/>
    </w:pPr>
    <w:rPr>
      <w:rFonts w:ascii="Times New Roman" w:hAnsi="Times New Roman" w:eastAsia="宋体" w:cs="Times New Roman"/>
      <w:sz w:val="21"/>
      <w:szCs w:val="24"/>
      <w:lang w:val="en-US" w:eastAsia="zh-CN" w:bidi="ar-SA"/>
    </w:rPr>
  </w:style>
  <w:style w:type="paragraph" w:customStyle="1" w:styleId="412">
    <w:name w:val="修订11"/>
    <w:qFormat/>
    <w:uiPriority w:val="99"/>
    <w:rPr>
      <w:rFonts w:ascii="Times New Roman" w:hAnsi="Times New Roman" w:eastAsia="宋体" w:cs="Times New Roman"/>
      <w:sz w:val="21"/>
      <w:szCs w:val="21"/>
      <w:lang w:val="en-US" w:eastAsia="zh-CN" w:bidi="ar-SA"/>
    </w:rPr>
  </w:style>
  <w:style w:type="paragraph" w:customStyle="1" w:styleId="413">
    <w:name w:val="正文_3_0_0"/>
    <w:qFormat/>
    <w:uiPriority w:val="99"/>
    <w:pPr>
      <w:widowControl w:val="0"/>
      <w:jc w:val="both"/>
    </w:pPr>
    <w:rPr>
      <w:rFonts w:ascii="Calibri" w:hAnsi="Calibri" w:eastAsia="宋体" w:cs="Times New Roman"/>
      <w:sz w:val="21"/>
      <w:szCs w:val="22"/>
      <w:lang w:val="en-US" w:eastAsia="zh-CN" w:bidi="ar-SA"/>
    </w:rPr>
  </w:style>
  <w:style w:type="paragraph" w:customStyle="1" w:styleId="414">
    <w:name w:val="正文_3_1"/>
    <w:qFormat/>
    <w:uiPriority w:val="99"/>
    <w:pPr>
      <w:widowControl w:val="0"/>
      <w:jc w:val="both"/>
    </w:pPr>
    <w:rPr>
      <w:rFonts w:ascii="Calibri" w:hAnsi="Calibri" w:eastAsia="宋体" w:cs="Times New Roman"/>
      <w:sz w:val="21"/>
      <w:szCs w:val="22"/>
      <w:lang w:val="en-US" w:eastAsia="zh-CN" w:bidi="ar-SA"/>
    </w:rPr>
  </w:style>
  <w:style w:type="paragraph" w:customStyle="1" w:styleId="415">
    <w:name w:val="正文_4"/>
    <w:qFormat/>
    <w:uiPriority w:val="99"/>
    <w:pPr>
      <w:widowControl w:val="0"/>
      <w:jc w:val="both"/>
    </w:pPr>
    <w:rPr>
      <w:rFonts w:ascii="Calibri" w:hAnsi="Calibri" w:eastAsia="宋体" w:cs="Times New Roman"/>
      <w:sz w:val="21"/>
      <w:szCs w:val="22"/>
      <w:lang w:val="en-US" w:eastAsia="zh-CN" w:bidi="ar-SA"/>
    </w:rPr>
  </w:style>
  <w:style w:type="paragraph" w:customStyle="1" w:styleId="416">
    <w:name w:val="正文_3"/>
    <w:qFormat/>
    <w:uiPriority w:val="99"/>
    <w:pPr>
      <w:widowControl w:val="0"/>
      <w:jc w:val="both"/>
    </w:pPr>
    <w:rPr>
      <w:rFonts w:ascii="Calibri" w:hAnsi="Calibri" w:eastAsia="宋体" w:cs="Times New Roman"/>
      <w:sz w:val="21"/>
      <w:szCs w:val="22"/>
      <w:lang w:val="en-US" w:eastAsia="zh-CN" w:bidi="ar-SA"/>
    </w:rPr>
  </w:style>
  <w:style w:type="paragraph" w:customStyle="1" w:styleId="417">
    <w:name w:val="标题 4_1"/>
    <w:basedOn w:val="416"/>
    <w:next w:val="416"/>
    <w:qFormat/>
    <w:uiPriority w:val="99"/>
    <w:pPr>
      <w:keepNext/>
      <w:keepLines/>
      <w:spacing w:before="280" w:after="290" w:line="372" w:lineRule="auto"/>
      <w:outlineLvl w:val="3"/>
    </w:pPr>
    <w:rPr>
      <w:rFonts w:ascii="Cambria" w:hAnsi="Cambria"/>
      <w:b/>
      <w:bCs/>
      <w:sz w:val="28"/>
      <w:szCs w:val="28"/>
    </w:rPr>
  </w:style>
  <w:style w:type="paragraph" w:customStyle="1" w:styleId="418">
    <w:name w:val="正文_3_0"/>
    <w:qFormat/>
    <w:uiPriority w:val="99"/>
    <w:pPr>
      <w:widowControl w:val="0"/>
      <w:jc w:val="both"/>
    </w:pPr>
    <w:rPr>
      <w:rFonts w:ascii="Calibri" w:hAnsi="Calibri" w:eastAsia="宋体" w:cs="Times New Roman"/>
      <w:sz w:val="21"/>
      <w:szCs w:val="22"/>
      <w:lang w:val="en-US" w:eastAsia="zh-CN" w:bidi="ar-SA"/>
    </w:rPr>
  </w:style>
  <w:style w:type="paragraph" w:customStyle="1" w:styleId="419">
    <w:name w:val="Normal_0"/>
    <w:qFormat/>
    <w:uiPriority w:val="99"/>
    <w:rPr>
      <w:rFonts w:ascii="Times New Roman" w:hAnsi="Times New Roman" w:eastAsia="宋体" w:cs="Times New Roman"/>
      <w:sz w:val="24"/>
      <w:szCs w:val="24"/>
      <w:lang w:val="en-US" w:eastAsia="zh-CN" w:bidi="ar-SA"/>
    </w:rPr>
  </w:style>
  <w:style w:type="paragraph" w:customStyle="1" w:styleId="420">
    <w:name w:val="正文3"/>
    <w:qFormat/>
    <w:uiPriority w:val="99"/>
    <w:rPr>
      <w:rFonts w:ascii="Times New Roman" w:hAnsi="Times New Roman" w:eastAsia="宋体" w:cs="Times New Roman"/>
      <w:sz w:val="24"/>
      <w:szCs w:val="24"/>
      <w:lang w:val="en-US" w:eastAsia="zh-CN" w:bidi="ar-SA"/>
    </w:rPr>
  </w:style>
  <w:style w:type="paragraph" w:customStyle="1" w:styleId="421">
    <w:name w:val="正文_6"/>
    <w:qFormat/>
    <w:uiPriority w:val="99"/>
    <w:pPr>
      <w:widowControl w:val="0"/>
      <w:jc w:val="both"/>
    </w:pPr>
    <w:rPr>
      <w:rFonts w:ascii="Calibri" w:hAnsi="Calibri" w:eastAsia="宋体" w:cs="Times New Roman"/>
      <w:sz w:val="21"/>
      <w:szCs w:val="22"/>
      <w:lang w:val="en-US" w:eastAsia="zh-CN" w:bidi="ar-SA"/>
    </w:rPr>
  </w:style>
  <w:style w:type="character" w:customStyle="1" w:styleId="422">
    <w:name w:val="访问过的超链接1"/>
    <w:qFormat/>
    <w:uiPriority w:val="99"/>
    <w:rPr>
      <w:color w:val="800080"/>
      <w:u w:val="single"/>
    </w:rPr>
  </w:style>
  <w:style w:type="character" w:customStyle="1" w:styleId="423">
    <w:name w:val="bookmark-item"/>
    <w:qFormat/>
    <w:uiPriority w:val="99"/>
  </w:style>
  <w:style w:type="character" w:customStyle="1" w:styleId="424">
    <w:name w:val="纯文本 Char2"/>
    <w:qFormat/>
    <w:uiPriority w:val="99"/>
    <w:rPr>
      <w:rFonts w:hint="eastAsia" w:ascii="宋体" w:hAnsi="Courier New" w:eastAsia="宋体"/>
      <w:sz w:val="21"/>
    </w:rPr>
  </w:style>
  <w:style w:type="character" w:customStyle="1" w:styleId="425">
    <w:name w:val="页脚 Char1"/>
    <w:qFormat/>
    <w:uiPriority w:val="99"/>
    <w:rPr>
      <w:rFonts w:ascii="Times New Roman" w:hAnsi="Times New Roman" w:eastAsia="宋体" w:cs="Times New Roman"/>
      <w:sz w:val="18"/>
    </w:rPr>
  </w:style>
  <w:style w:type="character" w:customStyle="1" w:styleId="426">
    <w:name w:val="first-child"/>
    <w:qFormat/>
    <w:uiPriority w:val="99"/>
    <w:rPr>
      <w:rFonts w:ascii="Times New Roman" w:hAnsi="Times New Roman" w:cs="Times New Roman"/>
    </w:rPr>
  </w:style>
  <w:style w:type="character" w:customStyle="1" w:styleId="427">
    <w:name w:val="NormalCharacter1"/>
    <w:qFormat/>
    <w:uiPriority w:val="99"/>
  </w:style>
  <w:style w:type="character" w:customStyle="1" w:styleId="428">
    <w:name w:val="layui-layer-tabnow"/>
    <w:qFormat/>
    <w:uiPriority w:val="99"/>
    <w:rPr>
      <w:rFonts w:ascii="Times New Roman" w:hAnsi="Times New Roman" w:cs="Times New Roman"/>
      <w:shd w:val="clear" w:color="auto" w:fill="FFFFFF"/>
    </w:rPr>
  </w:style>
  <w:style w:type="character" w:customStyle="1" w:styleId="429">
    <w:name w:val="批注文字 字符3"/>
    <w:link w:val="13"/>
    <w:semiHidden/>
    <w:qFormat/>
    <w:uiPriority w:val="99"/>
    <w:rPr>
      <w:sz w:val="21"/>
      <w:szCs w:val="24"/>
    </w:rPr>
  </w:style>
  <w:style w:type="character" w:customStyle="1" w:styleId="430">
    <w:name w:val="批注主题 字符1"/>
    <w:link w:val="29"/>
    <w:semiHidden/>
    <w:qFormat/>
    <w:uiPriority w:val="99"/>
    <w:rPr>
      <w:b/>
      <w:bCs/>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Info spid="_x0000_s1026"/>
    <customShpInfo spid="_x0000_s1025"/>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Company>
  <Pages>93</Pages>
  <Words>18643</Words>
  <Characters>19912</Characters>
  <Lines>423</Lines>
  <Paragraphs>119</Paragraphs>
  <TotalTime>82</TotalTime>
  <ScaleCrop>false</ScaleCrop>
  <LinksUpToDate>false</LinksUpToDate>
  <CharactersWithSpaces>20271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2025-03-12T15:47:00Z</dcterms:created>
  <dc:creator>唐</dc:creator>
  <cp:lastModifiedBy>黄冬妮</cp:lastModifiedBy>
  <dcterms:modified xsi:type="dcterms:W3CDTF">2026-05-25T02:23:25Z</dcterms:modified>
  <dc:title>竞争性谈判</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eyJoZGlkIjoiZjcxNmQ5OGMyODMwODc0MDYzZTFjNmEwMmVlZWI1YmEiLCJ1c2VySWQiOiIyNDI0MjAwMyJ9</vt:lpwstr>
  </property>
  <property fmtid="{D5CDD505-2E9C-101B-9397-08002B2CF9AE}" pid="3" name="KSOProductBuildVer">
    <vt:lpwstr>2052-12.1.0.26375</vt:lpwstr>
  </property>
  <property fmtid="{D5CDD505-2E9C-101B-9397-08002B2CF9AE}" pid="4" name="ICV">
    <vt:lpwstr>5C48E3DC68D94AE9A3FAB2A50E2E944F_12</vt:lpwstr>
  </property>
</Properties>
</file>