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D5AC4">
      <w:pPr>
        <w:spacing w:line="360" w:lineRule="auto"/>
        <w:jc w:val="center"/>
        <w:rPr>
          <w:rFonts w:ascii="方正小标宋简体" w:hAnsi="宋体" w:eastAsia="方正小标宋简体"/>
          <w:color w:val="000000" w:themeColor="text1"/>
          <w:sz w:val="52"/>
          <w:szCs w:val="52"/>
          <w14:textFill>
            <w14:solidFill>
              <w14:schemeClr w14:val="tx1"/>
            </w14:solidFill>
          </w14:textFill>
        </w:rPr>
      </w:pPr>
    </w:p>
    <w:p w14:paraId="03B04761">
      <w:pPr>
        <w:spacing w:line="360" w:lineRule="auto"/>
        <w:jc w:val="center"/>
        <w:rPr>
          <w:rFonts w:ascii="方正小标宋简体" w:hAnsi="方正小标宋简体" w:eastAsia="方正小标宋简体" w:cs="方正小标宋简体"/>
          <w:color w:val="000000" w:themeColor="text1"/>
          <w:sz w:val="52"/>
          <w:szCs w:val="52"/>
          <w14:textFill>
            <w14:solidFill>
              <w14:schemeClr w14:val="tx1"/>
            </w14:solidFill>
          </w14:textFill>
        </w:rPr>
      </w:pPr>
      <w:r>
        <w:rPr>
          <w:rFonts w:hint="eastAsia" w:ascii="方正小标宋简体" w:hAnsi="宋体" w:eastAsia="方正小标宋简体"/>
          <w:color w:val="000000" w:themeColor="text1"/>
          <w:sz w:val="52"/>
          <w:szCs w:val="52"/>
          <w14:textFill>
            <w14:solidFill>
              <w14:schemeClr w14:val="tx1"/>
            </w14:solidFill>
          </w14:textFill>
        </w:rPr>
        <w:t>云之龙咨询集团有限公司</w:t>
      </w:r>
    </w:p>
    <w:p w14:paraId="76702F74">
      <w:pPr>
        <w:spacing w:line="360" w:lineRule="auto"/>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p>
    <w:p w14:paraId="6C0A1822">
      <w:pPr>
        <w:spacing w:before="156" w:line="360" w:lineRule="auto"/>
        <w:jc w:val="center"/>
        <w:rPr>
          <w:rFonts w:ascii="华文新魏" w:hAnsi="宋体" w:eastAsia="华文新魏"/>
          <w:color w:val="000000" w:themeColor="text1"/>
          <w:sz w:val="120"/>
          <w:szCs w:val="120"/>
          <w14:textFill>
            <w14:solidFill>
              <w14:schemeClr w14:val="tx1"/>
            </w14:solidFill>
          </w14:textFill>
        </w:rPr>
      </w:pPr>
      <w:r>
        <w:rPr>
          <w:rFonts w:hint="eastAsia" w:ascii="华文新魏" w:hAnsi="宋体" w:eastAsia="华文新魏"/>
          <w:color w:val="000000" w:themeColor="text1"/>
          <w:sz w:val="120"/>
          <w:szCs w:val="120"/>
          <w14:textFill>
            <w14:solidFill>
              <w14:schemeClr w14:val="tx1"/>
            </w14:solidFill>
          </w14:textFill>
        </w:rPr>
        <w:t>竞争性谈判文件</w:t>
      </w:r>
    </w:p>
    <w:p w14:paraId="40B98299">
      <w:pPr>
        <w:spacing w:line="360" w:lineRule="auto"/>
        <w:rPr>
          <w:rFonts w:ascii="仿宋_GB2312" w:hAnsi="宋体" w:eastAsia="仿宋_GB2312"/>
          <w:color w:val="000000" w:themeColor="text1"/>
          <w:sz w:val="30"/>
          <w:szCs w:val="72"/>
          <w14:textFill>
            <w14:solidFill>
              <w14:schemeClr w14:val="tx1"/>
            </w14:solidFill>
          </w14:textFill>
        </w:rPr>
      </w:pPr>
    </w:p>
    <w:p w14:paraId="7BB8BAD5">
      <w:pPr>
        <w:pStyle w:val="215"/>
        <w:spacing w:line="360" w:lineRule="auto"/>
        <w:ind w:firstLine="1908"/>
        <w:rPr>
          <w:rFonts w:hAnsi="宋体"/>
          <w:bCs/>
          <w:color w:val="000000" w:themeColor="text1"/>
          <w:sz w:val="30"/>
          <w:szCs w:val="30"/>
          <w14:textFill>
            <w14:solidFill>
              <w14:schemeClr w14:val="tx1"/>
            </w14:solidFill>
          </w14:textFill>
        </w:rPr>
      </w:pPr>
      <w:r>
        <w:rPr>
          <w:rFonts w:hint="eastAsia" w:ascii="仿宋_GB2312" w:hAnsi="宋体" w:eastAsia="仿宋_GB2312"/>
          <w:b/>
          <w:color w:val="000000" w:themeColor="text1"/>
          <w:sz w:val="48"/>
          <w:szCs w:val="48"/>
          <w14:textFill>
            <w14:solidFill>
              <w14:schemeClr w14:val="tx1"/>
            </w14:solidFill>
          </w14:textFill>
        </w:rPr>
        <w:t>（全流程电子化采购）</w:t>
      </w:r>
    </w:p>
    <w:p w14:paraId="2B3B7C98">
      <w:pPr>
        <w:pStyle w:val="215"/>
        <w:spacing w:line="360" w:lineRule="auto"/>
        <w:ind w:firstLine="849"/>
        <w:rPr>
          <w:rFonts w:hAnsi="宋体"/>
          <w:bCs/>
          <w:color w:val="000000" w:themeColor="text1"/>
          <w:sz w:val="30"/>
          <w:szCs w:val="30"/>
          <w14:textFill>
            <w14:solidFill>
              <w14:schemeClr w14:val="tx1"/>
            </w14:solidFill>
          </w14:textFill>
        </w:rPr>
      </w:pPr>
    </w:p>
    <w:p w14:paraId="5248BB73">
      <w:pPr>
        <w:pStyle w:val="215"/>
        <w:spacing w:line="360" w:lineRule="auto"/>
        <w:ind w:firstLine="849"/>
        <w:rPr>
          <w:rFonts w:hAnsi="宋体"/>
          <w:bCs/>
          <w:color w:val="000000" w:themeColor="text1"/>
          <w:sz w:val="30"/>
          <w:szCs w:val="30"/>
          <w14:textFill>
            <w14:solidFill>
              <w14:schemeClr w14:val="tx1"/>
            </w14:solidFill>
          </w14:textFill>
        </w:rPr>
      </w:pPr>
    </w:p>
    <w:p w14:paraId="503F8FC6">
      <w:pPr>
        <w:pStyle w:val="215"/>
        <w:spacing w:line="360" w:lineRule="auto"/>
        <w:ind w:firstLine="600"/>
        <w:rPr>
          <w:rFonts w:hAnsi="宋体"/>
          <w:bCs/>
          <w:color w:val="000000" w:themeColor="text1"/>
          <w:sz w:val="30"/>
          <w:szCs w:val="30"/>
          <w14:textFill>
            <w14:solidFill>
              <w14:schemeClr w14:val="tx1"/>
            </w14:solidFill>
          </w14:textFill>
        </w:rPr>
      </w:pPr>
      <w:r>
        <w:rPr>
          <w:rFonts w:hint="eastAsia" w:hAnsi="宋体"/>
          <w:bCs/>
          <w:color w:val="000000" w:themeColor="text1"/>
          <w:sz w:val="30"/>
          <w:szCs w:val="30"/>
          <w14:textFill>
            <w14:solidFill>
              <w14:schemeClr w14:val="tx1"/>
            </w14:solidFill>
          </w14:textFill>
        </w:rPr>
        <w:t>项目</w:t>
      </w:r>
      <w:r>
        <w:rPr>
          <w:rFonts w:hint="eastAsia" w:hAnsi="宋体" w:cs="Courier New"/>
          <w:bCs/>
          <w:color w:val="000000" w:themeColor="text1"/>
          <w:sz w:val="30"/>
          <w:szCs w:val="30"/>
          <w14:textFill>
            <w14:solidFill>
              <w14:schemeClr w14:val="tx1"/>
            </w14:solidFill>
          </w14:textFill>
        </w:rPr>
        <w:t>名称</w:t>
      </w:r>
      <w:r>
        <w:rPr>
          <w:rFonts w:hint="eastAsia" w:hAnsi="宋体"/>
          <w:bCs/>
          <w:color w:val="000000" w:themeColor="text1"/>
          <w:sz w:val="30"/>
          <w:szCs w:val="30"/>
          <w14:textFill>
            <w14:solidFill>
              <w14:schemeClr w14:val="tx1"/>
            </w14:solidFill>
          </w14:textFill>
        </w:rPr>
        <w:t>：钦州市中心血站献血屋和智能采血系统设备采购</w:t>
      </w:r>
    </w:p>
    <w:p w14:paraId="15CE35D5">
      <w:pPr>
        <w:pStyle w:val="215"/>
        <w:spacing w:line="360" w:lineRule="auto"/>
        <w:ind w:firstLine="570"/>
        <w:rPr>
          <w:rFonts w:hAnsi="宋体" w:cs="Courier New"/>
          <w:bCs/>
          <w:color w:val="000000" w:themeColor="text1"/>
          <w:sz w:val="30"/>
          <w:szCs w:val="30"/>
          <w14:textFill>
            <w14:solidFill>
              <w14:schemeClr w14:val="tx1"/>
            </w14:solidFill>
          </w14:textFill>
        </w:rPr>
      </w:pPr>
      <w:r>
        <w:rPr>
          <w:rFonts w:hint="eastAsia" w:hAnsi="宋体" w:cs="Courier New"/>
          <w:bCs/>
          <w:color w:val="000000" w:themeColor="text1"/>
          <w:sz w:val="30"/>
          <w:szCs w:val="30"/>
          <w14:textFill>
            <w14:solidFill>
              <w14:schemeClr w14:val="tx1"/>
            </w14:solidFill>
          </w14:textFill>
        </w:rPr>
        <w:t>项目</w:t>
      </w:r>
      <w:r>
        <w:rPr>
          <w:rFonts w:hint="eastAsia" w:hAnsi="宋体"/>
          <w:bCs/>
          <w:color w:val="000000" w:themeColor="text1"/>
          <w:sz w:val="30"/>
          <w:szCs w:val="30"/>
          <w14:textFill>
            <w14:solidFill>
              <w14:schemeClr w14:val="tx1"/>
            </w14:solidFill>
          </w14:textFill>
        </w:rPr>
        <w:t>编号</w:t>
      </w:r>
      <w:r>
        <w:rPr>
          <w:rFonts w:hint="eastAsia" w:hAnsi="宋体" w:cs="Courier New"/>
          <w:bCs/>
          <w:color w:val="000000" w:themeColor="text1"/>
          <w:sz w:val="30"/>
          <w:szCs w:val="30"/>
          <w14:textFill>
            <w14:solidFill>
              <w14:schemeClr w14:val="tx1"/>
            </w14:solidFill>
          </w14:textFill>
        </w:rPr>
        <w:t>：QZZC2026-J1-990222-YZLZ</w:t>
      </w:r>
    </w:p>
    <w:p w14:paraId="0CC9D762">
      <w:pPr>
        <w:pStyle w:val="215"/>
        <w:spacing w:line="360" w:lineRule="auto"/>
        <w:ind w:firstLine="570"/>
        <w:rPr>
          <w:rFonts w:hAnsi="宋体"/>
          <w:bCs/>
          <w:color w:val="000000" w:themeColor="text1"/>
          <w:sz w:val="30"/>
          <w:szCs w:val="30"/>
          <w14:textFill>
            <w14:solidFill>
              <w14:schemeClr w14:val="tx1"/>
            </w14:solidFill>
          </w14:textFill>
        </w:rPr>
      </w:pPr>
      <w:r>
        <w:rPr>
          <w:rFonts w:hint="eastAsia" w:hAnsi="宋体"/>
          <w:bCs/>
          <w:color w:val="000000" w:themeColor="text1"/>
          <w:sz w:val="30"/>
          <w:szCs w:val="30"/>
          <w14:textFill>
            <w14:solidFill>
              <w14:schemeClr w14:val="tx1"/>
            </w14:solidFill>
          </w14:textFill>
        </w:rPr>
        <w:t xml:space="preserve">采 购 人：钦州市中心血站                   </w:t>
      </w:r>
    </w:p>
    <w:p w14:paraId="004891EC">
      <w:pPr>
        <w:pStyle w:val="215"/>
        <w:spacing w:line="360" w:lineRule="auto"/>
        <w:ind w:firstLine="570"/>
        <w:rPr>
          <w:rFonts w:hAnsi="宋体"/>
          <w:bCs/>
          <w:color w:val="000000" w:themeColor="text1"/>
          <w:sz w:val="30"/>
          <w:szCs w:val="30"/>
          <w14:textFill>
            <w14:solidFill>
              <w14:schemeClr w14:val="tx1"/>
            </w14:solidFill>
          </w14:textFill>
        </w:rPr>
      </w:pPr>
      <w:r>
        <w:rPr>
          <w:rFonts w:hint="eastAsia" w:hAnsi="宋体"/>
          <w:bCs/>
          <w:color w:val="000000" w:themeColor="text1"/>
          <w:sz w:val="30"/>
          <w:szCs w:val="30"/>
          <w14:textFill>
            <w14:solidFill>
              <w14:schemeClr w14:val="tx1"/>
            </w14:solidFill>
          </w14:textFill>
        </w:rPr>
        <w:t>采购代理机构：云之龙咨询集团有限公司</w:t>
      </w:r>
    </w:p>
    <w:p w14:paraId="0C432EBF">
      <w:pPr>
        <w:pStyle w:val="215"/>
        <w:spacing w:line="360" w:lineRule="auto"/>
        <w:ind w:firstLine="1120"/>
        <w:rPr>
          <w:rFonts w:hAnsi="宋体"/>
          <w:bCs/>
          <w:color w:val="000000" w:themeColor="text1"/>
          <w:sz w:val="30"/>
          <w:szCs w:val="30"/>
          <w14:textFill>
            <w14:solidFill>
              <w14:schemeClr w14:val="tx1"/>
            </w14:solidFill>
          </w14:textFill>
        </w:rPr>
      </w:pPr>
    </w:p>
    <w:p w14:paraId="34B9DBA6">
      <w:pPr>
        <w:pStyle w:val="215"/>
        <w:spacing w:line="360" w:lineRule="auto"/>
        <w:ind w:firstLine="837"/>
        <w:rPr>
          <w:rFonts w:ascii="仿宋_GB2312" w:eastAsia="仿宋_GB2312"/>
          <w:color w:val="000000" w:themeColor="text1"/>
          <w:szCs w:val="20"/>
          <w14:textFill>
            <w14:solidFill>
              <w14:schemeClr w14:val="tx1"/>
            </w14:solidFill>
          </w14:textFill>
        </w:rPr>
      </w:pPr>
      <w:r>
        <w:rPr>
          <w:rFonts w:hint="eastAsia" w:hAnsi="宋体"/>
          <w:bCs/>
          <w:color w:val="000000" w:themeColor="text1"/>
          <w:sz w:val="30"/>
          <w:szCs w:val="30"/>
          <w14:textFill>
            <w14:solidFill>
              <w14:schemeClr w14:val="tx1"/>
            </w14:solidFill>
          </w14:textFill>
        </w:rPr>
        <w:t xml:space="preserve">              2026年7月</w:t>
      </w:r>
      <w:r>
        <w:rPr>
          <w:rFonts w:hint="eastAsia" w:hAnsi="宋体"/>
          <w:bCs/>
          <w:color w:val="000000" w:themeColor="text1"/>
          <w:sz w:val="30"/>
          <w:szCs w:val="30"/>
          <w:lang w:val="en-US" w:eastAsia="zh-CN"/>
          <w14:textFill>
            <w14:solidFill>
              <w14:schemeClr w14:val="tx1"/>
            </w14:solidFill>
          </w14:textFill>
        </w:rPr>
        <w:t>27</w:t>
      </w:r>
      <w:r>
        <w:rPr>
          <w:rFonts w:hint="eastAsia" w:hAnsi="宋体"/>
          <w:bCs/>
          <w:color w:val="000000" w:themeColor="text1"/>
          <w:sz w:val="30"/>
          <w:szCs w:val="30"/>
          <w14:textFill>
            <w14:solidFill>
              <w14:schemeClr w14:val="tx1"/>
            </w14:solidFill>
          </w14:textFill>
        </w:rPr>
        <w:t>日</w:t>
      </w:r>
    </w:p>
    <w:p w14:paraId="6461F275">
      <w:pPr>
        <w:spacing w:line="360" w:lineRule="auto"/>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br w:type="page" w:clear="all"/>
      </w:r>
      <w:r>
        <w:rPr>
          <w:rFonts w:hint="eastAsia" w:ascii="宋体" w:hAnsi="宋体"/>
          <w:b/>
          <w:color w:val="000000" w:themeColor="text1"/>
          <w:sz w:val="44"/>
          <w:szCs w:val="44"/>
          <w14:textFill>
            <w14:solidFill>
              <w14:schemeClr w14:val="tx1"/>
            </w14:solidFill>
          </w14:textFill>
        </w:rPr>
        <w:t>目 录</w:t>
      </w:r>
    </w:p>
    <w:p w14:paraId="724B488D">
      <w:pPr>
        <w:spacing w:line="400" w:lineRule="exact"/>
        <w:jc w:val="center"/>
        <w:rPr>
          <w:rFonts w:ascii="宋体" w:hAnsi="宋体"/>
          <w:b/>
          <w:color w:val="000000" w:themeColor="text1"/>
          <w:sz w:val="44"/>
          <w:szCs w:val="44"/>
          <w14:textFill>
            <w14:solidFill>
              <w14:schemeClr w14:val="tx1"/>
            </w14:solidFill>
          </w14:textFill>
        </w:rPr>
      </w:pPr>
    </w:p>
    <w:p w14:paraId="099C483A">
      <w:pPr>
        <w:pStyle w:val="224"/>
        <w:tabs>
          <w:tab w:val="right" w:leader="dot" w:pos="8869"/>
        </w:tabs>
        <w:rPr>
          <w:rFonts w:ascii="Calibri" w:hAnsi="Calibri"/>
          <w:color w:val="000000" w:themeColor="text1"/>
          <w:sz w:val="28"/>
          <w:szCs w:val="28"/>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hint="eastAsia"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"_Toc163568317" </w:instrText>
      </w:r>
      <w:r>
        <w:rPr>
          <w:color w:val="000000" w:themeColor="text1"/>
          <w14:textFill>
            <w14:solidFill>
              <w14:schemeClr w14:val="tx1"/>
            </w14:solidFill>
          </w14:textFill>
        </w:rPr>
        <w:fldChar w:fldCharType="separate"/>
      </w:r>
      <w:r>
        <w:rPr>
          <w:rStyle w:val="234"/>
          <w:rFonts w:hint="eastAsia"/>
          <w:color w:val="000000" w:themeColor="text1"/>
          <w:sz w:val="28"/>
          <w:szCs w:val="28"/>
          <w14:textFill>
            <w14:solidFill>
              <w14:schemeClr w14:val="tx1"/>
            </w14:solidFill>
          </w14:textFill>
        </w:rPr>
        <w:t>第一章</w:t>
      </w:r>
      <w:r>
        <w:rPr>
          <w:rStyle w:val="234"/>
          <w:color w:val="000000" w:themeColor="text1"/>
          <w:sz w:val="28"/>
          <w:szCs w:val="28"/>
          <w14:textFill>
            <w14:solidFill>
              <w14:schemeClr w14:val="tx1"/>
            </w14:solidFill>
          </w14:textFill>
        </w:rPr>
        <w:t xml:space="preserve"> </w:t>
      </w:r>
      <w:r>
        <w:rPr>
          <w:rStyle w:val="234"/>
          <w:rFonts w:hint="eastAsia"/>
          <w:color w:val="000000" w:themeColor="text1"/>
          <w:sz w:val="28"/>
          <w:szCs w:val="28"/>
          <w14:textFill>
            <w14:solidFill>
              <w14:schemeClr w14:val="tx1"/>
            </w14:solidFill>
          </w14:textFill>
        </w:rPr>
        <w:t>竞争性谈判公告</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_Toc163568317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5DAEA58">
      <w:pPr>
        <w:pStyle w:val="224"/>
        <w:tabs>
          <w:tab w:val="right" w:leader="dot" w:pos="8869"/>
        </w:tabs>
        <w:rPr>
          <w:rFonts w:ascii="Calibri" w:hAnsi="Calibri"/>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"_Toc163568318" </w:instrText>
      </w:r>
      <w:r>
        <w:rPr>
          <w:color w:val="000000" w:themeColor="text1"/>
          <w14:textFill>
            <w14:solidFill>
              <w14:schemeClr w14:val="tx1"/>
            </w14:solidFill>
          </w14:textFill>
        </w:rPr>
        <w:fldChar w:fldCharType="separate"/>
      </w:r>
      <w:r>
        <w:rPr>
          <w:rStyle w:val="234"/>
          <w:rFonts w:hint="eastAsia"/>
          <w:color w:val="000000" w:themeColor="text1"/>
          <w:sz w:val="28"/>
          <w:szCs w:val="28"/>
          <w14:textFill>
            <w14:solidFill>
              <w14:schemeClr w14:val="tx1"/>
            </w14:solidFill>
          </w14:textFill>
        </w:rPr>
        <w:t>第二章</w:t>
      </w:r>
      <w:r>
        <w:rPr>
          <w:rStyle w:val="234"/>
          <w:color w:val="000000" w:themeColor="text1"/>
          <w:sz w:val="28"/>
          <w:szCs w:val="28"/>
          <w14:textFill>
            <w14:solidFill>
              <w14:schemeClr w14:val="tx1"/>
            </w14:solidFill>
          </w14:textFill>
        </w:rPr>
        <w:t xml:space="preserve"> </w:t>
      </w:r>
      <w:r>
        <w:rPr>
          <w:rStyle w:val="234"/>
          <w:rFonts w:hint="eastAsia"/>
          <w:color w:val="000000" w:themeColor="text1"/>
          <w:sz w:val="28"/>
          <w:szCs w:val="28"/>
          <w14:textFill>
            <w14:solidFill>
              <w14:schemeClr w14:val="tx1"/>
            </w14:solidFill>
          </w14:textFill>
        </w:rPr>
        <w:t>供应商须知</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_Toc163568318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5</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03954DD">
      <w:pPr>
        <w:pStyle w:val="224"/>
        <w:tabs>
          <w:tab w:val="right" w:leader="dot" w:pos="8869"/>
        </w:tabs>
        <w:rPr>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"_Toc163568319" </w:instrText>
      </w:r>
      <w:r>
        <w:rPr>
          <w:color w:val="000000" w:themeColor="text1"/>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第三章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采购需</w:t>
      </w:r>
      <w:bookmarkStart w:id="0" w:name="_Hlt163633756"/>
      <w:bookmarkStart w:id="1" w:name="_Hlt163633755"/>
      <w:r>
        <w:rPr>
          <w:rFonts w:hint="eastAsia"/>
          <w:color w:val="000000" w:themeColor="text1"/>
          <w:sz w:val="28"/>
          <w:szCs w:val="28"/>
          <w14:textFill>
            <w14:solidFill>
              <w14:schemeClr w14:val="tx1"/>
            </w14:solidFill>
          </w14:textFill>
        </w:rPr>
        <w:t>求</w:t>
      </w:r>
      <w:bookmarkEnd w:id="0"/>
      <w:bookmarkEnd w:id="1"/>
      <w:bookmarkStart w:id="2" w:name="_Hlt163574301"/>
      <w:bookmarkStart w:id="3" w:name="_Hlt163574300"/>
      <w:r>
        <w:rPr>
          <w:color w:val="000000" w:themeColor="text1"/>
          <w:sz w:val="28"/>
          <w:szCs w:val="28"/>
          <w14:textFill>
            <w14:solidFill>
              <w14:schemeClr w14:val="tx1"/>
            </w14:solidFill>
          </w14:textFill>
        </w:rPr>
        <w:tab/>
      </w:r>
      <w:bookmarkEnd w:id="2"/>
      <w:bookmarkEnd w:id="3"/>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_Toc163568319 \h </w:instrText>
      </w:r>
      <w:r>
        <w:rPr>
          <w:color w:val="000000" w:themeColor="text1"/>
          <w:sz w:val="28"/>
          <w:szCs w:val="28"/>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26</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5300F69">
      <w:pPr>
        <w:pStyle w:val="224"/>
        <w:tabs>
          <w:tab w:val="right" w:leader="dot" w:pos="8869"/>
        </w:tabs>
        <w:rPr>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"_Toc163568320" </w:instrText>
      </w:r>
      <w:r>
        <w:rPr>
          <w:color w:val="000000" w:themeColor="text1"/>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第四章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评审程序和评定成交的标准</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_Toc163568320 \h </w:instrText>
      </w:r>
      <w:r>
        <w:rPr>
          <w:color w:val="000000" w:themeColor="text1"/>
          <w:sz w:val="28"/>
          <w:szCs w:val="28"/>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43</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11E5706">
      <w:pPr>
        <w:pStyle w:val="224"/>
        <w:tabs>
          <w:tab w:val="right" w:leader="dot" w:pos="8869"/>
        </w:tabs>
        <w:rPr>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"_Toc163568321" </w:instrText>
      </w:r>
      <w:r>
        <w:rPr>
          <w:color w:val="000000" w:themeColor="text1"/>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第五章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响应文件格式</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_Toc163568321 \h </w:instrText>
      </w:r>
      <w:r>
        <w:rPr>
          <w:color w:val="000000" w:themeColor="text1"/>
          <w:sz w:val="28"/>
          <w:szCs w:val="28"/>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50</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3A69081">
      <w:pPr>
        <w:pStyle w:val="224"/>
        <w:tabs>
          <w:tab w:val="right" w:leader="dot" w:pos="8869"/>
        </w:tabs>
        <w:rPr>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"_Toc163568322" </w:instrText>
      </w:r>
      <w:r>
        <w:rPr>
          <w:color w:val="000000" w:themeColor="text1"/>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第六章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合同文本</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_Toc163568322 \h </w:instrText>
      </w:r>
      <w:r>
        <w:rPr>
          <w:color w:val="000000" w:themeColor="text1"/>
          <w:sz w:val="28"/>
          <w:szCs w:val="28"/>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74</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CB27174">
      <w:pPr>
        <w:pStyle w:val="225"/>
        <w:tabs>
          <w:tab w:val="right" w:leader="dot" w:pos="8931"/>
        </w:tabs>
        <w:spacing w:line="500" w:lineRule="atLeast"/>
        <w:ind w:left="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p>
    <w:p w14:paraId="16F3772A">
      <w:pPr>
        <w:spacing w:line="400" w:lineRule="exact"/>
        <w:jc w:val="left"/>
        <w:rPr>
          <w:rFonts w:ascii="宋体" w:hAnsi="宋体"/>
          <w:b/>
          <w:color w:val="000000" w:themeColor="text1"/>
          <w:sz w:val="32"/>
          <w:szCs w:val="32"/>
          <w14:textFill>
            <w14:solidFill>
              <w14:schemeClr w14:val="tx1"/>
            </w14:solidFill>
          </w14:textFill>
        </w:rPr>
      </w:pPr>
    </w:p>
    <w:p w14:paraId="260849A6">
      <w:pPr>
        <w:spacing w:line="400" w:lineRule="exact"/>
        <w:jc w:val="center"/>
        <w:rPr>
          <w:rFonts w:ascii="宋体" w:hAnsi="宋体"/>
          <w:b/>
          <w:color w:val="000000" w:themeColor="text1"/>
          <w:sz w:val="32"/>
          <w:szCs w:val="32"/>
          <w14:textFill>
            <w14:solidFill>
              <w14:schemeClr w14:val="tx1"/>
            </w14:solidFill>
          </w14:textFill>
        </w:rPr>
      </w:pPr>
    </w:p>
    <w:p w14:paraId="1B646A26">
      <w:pPr>
        <w:spacing w:line="400" w:lineRule="exact"/>
        <w:jc w:val="center"/>
        <w:rPr>
          <w:rFonts w:ascii="宋体" w:hAnsi="宋体"/>
          <w:b/>
          <w:color w:val="000000" w:themeColor="text1"/>
          <w:sz w:val="32"/>
          <w:szCs w:val="32"/>
          <w14:textFill>
            <w14:solidFill>
              <w14:schemeClr w14:val="tx1"/>
            </w14:solidFill>
          </w14:textFill>
        </w:rPr>
      </w:pPr>
    </w:p>
    <w:p w14:paraId="4E19872C">
      <w:pPr>
        <w:spacing w:line="400" w:lineRule="exact"/>
        <w:jc w:val="center"/>
        <w:rPr>
          <w:rFonts w:ascii="宋体" w:hAnsi="宋体"/>
          <w:b/>
          <w:color w:val="000000" w:themeColor="text1"/>
          <w:sz w:val="32"/>
          <w:szCs w:val="32"/>
          <w14:textFill>
            <w14:solidFill>
              <w14:schemeClr w14:val="tx1"/>
            </w14:solidFill>
          </w14:textFill>
        </w:rPr>
      </w:pPr>
    </w:p>
    <w:p w14:paraId="004E383B">
      <w:pPr>
        <w:spacing w:line="400" w:lineRule="exact"/>
        <w:jc w:val="center"/>
        <w:rPr>
          <w:rFonts w:ascii="宋体" w:hAnsi="宋体"/>
          <w:b/>
          <w:color w:val="000000" w:themeColor="text1"/>
          <w:sz w:val="32"/>
          <w:szCs w:val="32"/>
          <w14:textFill>
            <w14:solidFill>
              <w14:schemeClr w14:val="tx1"/>
            </w14:solidFill>
          </w14:textFill>
        </w:rPr>
      </w:pPr>
    </w:p>
    <w:p w14:paraId="643C25CC">
      <w:pPr>
        <w:spacing w:line="400" w:lineRule="exact"/>
        <w:rPr>
          <w:rFonts w:ascii="宋体" w:hAnsi="宋体"/>
          <w:b/>
          <w:color w:val="000000" w:themeColor="text1"/>
          <w:sz w:val="32"/>
          <w:szCs w:val="32"/>
          <w14:textFill>
            <w14:solidFill>
              <w14:schemeClr w14:val="tx1"/>
            </w14:solidFill>
          </w14:textFill>
        </w:rPr>
        <w:sectPr>
          <w:headerReference r:id="rId3" w:type="default"/>
          <w:footerReference r:id="rId4" w:type="default"/>
          <w:pgSz w:w="11906" w:h="16838"/>
          <w:pgMar w:top="1440" w:right="1440" w:bottom="1440" w:left="1587" w:header="851" w:footer="992" w:gutter="0"/>
          <w:cols w:space="1701" w:num="1"/>
          <w:titlePg/>
        </w:sectPr>
      </w:pPr>
    </w:p>
    <w:p w14:paraId="7EDE2F6D">
      <w:pPr>
        <w:pStyle w:val="196"/>
        <w:spacing w:after="100" w:line="480" w:lineRule="auto"/>
        <w:jc w:val="center"/>
        <w:rPr>
          <w:color w:val="000000" w:themeColor="text1"/>
          <w14:textFill>
            <w14:solidFill>
              <w14:schemeClr w14:val="tx1"/>
            </w14:solidFill>
          </w14:textFill>
        </w:rPr>
      </w:pPr>
      <w:bookmarkStart w:id="4" w:name="_Toc163568317"/>
      <w:r>
        <w:rPr>
          <w:rFonts w:hint="eastAsia"/>
          <w:color w:val="000000" w:themeColor="text1"/>
          <w14:textFill>
            <w14:solidFill>
              <w14:schemeClr w14:val="tx1"/>
            </w14:solidFill>
          </w14:textFill>
        </w:rPr>
        <w:t>第一章 竞争性谈判公告</w:t>
      </w:r>
      <w:bookmarkEnd w:id="4"/>
    </w:p>
    <w:p w14:paraId="5F9E85A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000000" w:themeColor="text1"/>
          <w:szCs w:val="21"/>
          <w14:textFill>
            <w14:solidFill>
              <w14:schemeClr w14:val="tx1"/>
            </w14:solidFill>
          </w14:textFill>
        </w:rPr>
      </w:pPr>
      <w:bookmarkStart w:id="5" w:name="OLE_LINK12"/>
      <w:r>
        <w:rPr>
          <w:rFonts w:hint="eastAsia" w:ascii="宋体" w:hAnsi="宋体"/>
          <w:color w:val="000000" w:themeColor="text1"/>
          <w:szCs w:val="21"/>
          <w14:textFill>
            <w14:solidFill>
              <w14:schemeClr w14:val="tx1"/>
            </w14:solidFill>
          </w14:textFill>
        </w:rPr>
        <w:t>项目概况</w:t>
      </w:r>
    </w:p>
    <w:p w14:paraId="08650BAC">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钦州市中心血站献血屋和智能采血系统设备采购 </w:t>
      </w:r>
      <w:r>
        <w:rPr>
          <w:rFonts w:hint="eastAsia" w:ascii="宋体" w:hAnsi="宋体"/>
          <w:color w:val="000000" w:themeColor="text1"/>
          <w:szCs w:val="21"/>
          <w14:textFill>
            <w14:solidFill>
              <w14:schemeClr w14:val="tx1"/>
            </w14:solidFill>
          </w14:textFill>
        </w:rPr>
        <w:t>的潜在供应商应在“广西政府采购云”平台（</w:t>
      </w:r>
      <w:r>
        <w:rPr>
          <w:rFonts w:ascii="宋体" w:hAnsi="宋体"/>
          <w:color w:val="000000" w:themeColor="text1"/>
          <w:szCs w:val="21"/>
          <w14:textFill>
            <w14:solidFill>
              <w14:schemeClr w14:val="tx1"/>
            </w14:solidFill>
          </w14:textFill>
        </w:rPr>
        <w:t>https://www.gcy.zfcg.gxzf.gov.cn/</w:t>
      </w:r>
      <w:r>
        <w:rPr>
          <w:rFonts w:hint="eastAsia" w:ascii="宋体" w:hAnsi="宋体"/>
          <w:color w:val="000000" w:themeColor="text1"/>
          <w:szCs w:val="21"/>
          <w14:textFill>
            <w14:solidFill>
              <w14:schemeClr w14:val="tx1"/>
            </w14:solidFill>
          </w14:textFill>
        </w:rPr>
        <w:t>）获取（下载）竞争性谈判文件，并于</w:t>
      </w:r>
      <w:r>
        <w:rPr>
          <w:rFonts w:hint="eastAsia" w:ascii="宋体" w:hAnsi="宋体"/>
          <w:color w:val="000000" w:themeColor="text1"/>
          <w:szCs w:val="21"/>
          <w:u w:val="single"/>
          <w14:textFill>
            <w14:solidFill>
              <w14:schemeClr w14:val="tx1"/>
            </w14:solidFill>
          </w14:textFill>
        </w:rPr>
        <w:t xml:space="preserve">2026年7月 </w:t>
      </w:r>
      <w:r>
        <w:rPr>
          <w:rFonts w:hint="eastAsia" w:ascii="宋体" w:hAnsi="宋体"/>
          <w:color w:val="000000" w:themeColor="text1"/>
          <w:szCs w:val="21"/>
          <w:u w:val="single"/>
          <w:lang w:val="en-US" w:eastAsia="zh-CN"/>
          <w14:textFill>
            <w14:solidFill>
              <w14:schemeClr w14:val="tx1"/>
            </w14:solidFill>
          </w14:textFill>
        </w:rPr>
        <w:t>31</w:t>
      </w:r>
      <w:r>
        <w:rPr>
          <w:rFonts w:hint="eastAsia" w:ascii="宋体" w:hAnsi="宋体"/>
          <w:color w:val="000000" w:themeColor="text1"/>
          <w:szCs w:val="21"/>
          <w:u w:val="single"/>
          <w14:textFill>
            <w14:solidFill>
              <w14:schemeClr w14:val="tx1"/>
            </w14:solidFill>
          </w14:textFill>
        </w:rPr>
        <w:t>日15时</w:t>
      </w:r>
      <w:r>
        <w:rPr>
          <w:rFonts w:hint="eastAsia" w:ascii="宋体" w:hAnsi="宋体"/>
          <w:color w:val="000000" w:themeColor="text1"/>
          <w:szCs w:val="21"/>
          <w:u w:val="single"/>
          <w:lang w:val="en-US" w:eastAsia="zh-CN"/>
          <w14:textFill>
            <w14:solidFill>
              <w14:schemeClr w14:val="tx1"/>
            </w14:solidFill>
          </w14:textFill>
        </w:rPr>
        <w:t>3</w:t>
      </w:r>
      <w:r>
        <w:rPr>
          <w:rFonts w:hint="eastAsia" w:ascii="宋体" w:hAnsi="宋体"/>
          <w:color w:val="000000" w:themeColor="text1"/>
          <w:szCs w:val="21"/>
          <w:u w:val="single"/>
          <w14:textFill>
            <w14:solidFill>
              <w14:schemeClr w14:val="tx1"/>
            </w14:solidFill>
          </w14:textFill>
        </w:rPr>
        <w:t>0分</w:t>
      </w:r>
      <w:r>
        <w:rPr>
          <w:rFonts w:hint="eastAsia" w:ascii="宋体" w:hAnsi="宋体"/>
          <w:bCs/>
          <w:color w:val="000000" w:themeColor="text1"/>
          <w:szCs w:val="21"/>
          <w:u w:val="single"/>
          <w14:textFill>
            <w14:solidFill>
              <w14:schemeClr w14:val="tx1"/>
            </w14:solidFill>
          </w14:textFill>
        </w:rPr>
        <w:t>（</w:t>
      </w:r>
      <w:r>
        <w:rPr>
          <w:rFonts w:hint="eastAsia" w:ascii="宋体" w:hAnsi="宋体"/>
          <w:bCs/>
          <w:color w:val="000000" w:themeColor="text1"/>
          <w:szCs w:val="21"/>
          <w14:textFill>
            <w14:solidFill>
              <w14:schemeClr w14:val="tx1"/>
            </w14:solidFill>
          </w14:textFill>
        </w:rPr>
        <w:t>北京时间）前提交（上传）</w:t>
      </w:r>
      <w:r>
        <w:rPr>
          <w:rFonts w:hint="eastAsia" w:ascii="宋体" w:hAnsi="宋体"/>
          <w:color w:val="000000" w:themeColor="text1"/>
          <w:szCs w:val="21"/>
          <w14:textFill>
            <w14:solidFill>
              <w14:schemeClr w14:val="tx1"/>
            </w14:solidFill>
          </w14:textFill>
        </w:rPr>
        <w:t>响应</w:t>
      </w:r>
      <w:r>
        <w:rPr>
          <w:rFonts w:ascii="宋体" w:hAnsi="宋体"/>
          <w:bCs/>
          <w:color w:val="000000" w:themeColor="text1"/>
          <w:szCs w:val="21"/>
          <w14:textFill>
            <w14:solidFill>
              <w14:schemeClr w14:val="tx1"/>
            </w14:solidFill>
          </w14:textFill>
        </w:rPr>
        <w:t>文件</w:t>
      </w:r>
      <w:r>
        <w:rPr>
          <w:rFonts w:hint="eastAsia" w:ascii="宋体" w:hAnsi="宋体"/>
          <w:color w:val="000000" w:themeColor="text1"/>
          <w:szCs w:val="21"/>
          <w14:textFill>
            <w14:solidFill>
              <w14:schemeClr w14:val="tx1"/>
            </w14:solidFill>
          </w14:textFill>
        </w:rPr>
        <w:t>。</w:t>
      </w:r>
      <w:bookmarkEnd w:id="5"/>
    </w:p>
    <w:p w14:paraId="59A12A48">
      <w:pPr>
        <w:spacing w:line="360" w:lineRule="auto"/>
        <w:ind w:firstLine="360"/>
        <w:rPr>
          <w:rFonts w:ascii="黑体" w:hAnsi="黑体" w:eastAsia="黑体"/>
          <w:color w:val="000000" w:themeColor="text1"/>
          <w:sz w:val="24"/>
          <w14:textFill>
            <w14:solidFill>
              <w14:schemeClr w14:val="tx1"/>
            </w14:solidFill>
          </w14:textFill>
        </w:rPr>
      </w:pPr>
      <w:bookmarkStart w:id="6" w:name="_Toc35393798"/>
      <w:bookmarkEnd w:id="6"/>
      <w:bookmarkStart w:id="7" w:name="_Toc35393629"/>
      <w:bookmarkEnd w:id="7"/>
      <w:bookmarkStart w:id="8" w:name="_Toc71366040"/>
      <w:bookmarkEnd w:id="8"/>
      <w:bookmarkStart w:id="9" w:name="_Toc71365362"/>
      <w:bookmarkEnd w:id="9"/>
      <w:bookmarkStart w:id="10" w:name="_Toc28359012"/>
      <w:bookmarkEnd w:id="10"/>
      <w:bookmarkStart w:id="11" w:name="_Toc28359089"/>
      <w:r>
        <w:rPr>
          <w:rFonts w:hint="eastAsia" w:ascii="黑体" w:hAnsi="黑体" w:eastAsia="黑体"/>
          <w:color w:val="000000" w:themeColor="text1"/>
          <w:sz w:val="24"/>
          <w14:textFill>
            <w14:solidFill>
              <w14:schemeClr w14:val="tx1"/>
            </w14:solidFill>
          </w14:textFill>
        </w:rPr>
        <w:t>一、项目基本情况</w:t>
      </w:r>
    </w:p>
    <w:p w14:paraId="40BDA5D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w:t>
      </w:r>
      <w:r>
        <w:rPr>
          <w:rFonts w:hint="eastAsia"/>
          <w:color w:val="000000" w:themeColor="text1"/>
          <w14:textFill>
            <w14:solidFill>
              <w14:schemeClr w14:val="tx1"/>
            </w14:solidFill>
          </w14:textFill>
        </w:rPr>
        <w:t>QZZC2026-J1-990222-YZLZ</w:t>
      </w:r>
    </w:p>
    <w:p w14:paraId="34675905">
      <w:pPr>
        <w:spacing w:line="360" w:lineRule="auto"/>
        <w:ind w:firstLine="42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r>
        <w:rPr>
          <w:rFonts w:hint="eastAsia"/>
          <w:color w:val="000000" w:themeColor="text1"/>
          <w14:textFill>
            <w14:solidFill>
              <w14:schemeClr w14:val="tx1"/>
            </w14:solidFill>
          </w14:textFill>
        </w:rPr>
        <w:t>钦州市中心血站献血屋和智能采血系统设备采购</w:t>
      </w:r>
    </w:p>
    <w:p w14:paraId="6EBA1C1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采购方式：竞争性谈判</w:t>
      </w:r>
    </w:p>
    <w:p w14:paraId="0760862A">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预算金额：</w:t>
      </w:r>
      <w:r>
        <w:rPr>
          <w:rFonts w:hint="eastAsia" w:ascii="宋体" w:hAnsi="宋体"/>
          <w:bCs/>
          <w:color w:val="000000" w:themeColor="text1"/>
          <w:szCs w:val="21"/>
          <w:u w:val="single"/>
          <w14:textFill>
            <w14:solidFill>
              <w14:schemeClr w14:val="tx1"/>
            </w14:solidFill>
          </w14:textFill>
        </w:rPr>
        <w:t>人民币壹佰陆拾贰万元整（¥1620000.00）</w:t>
      </w:r>
    </w:p>
    <w:p w14:paraId="2C8CFF80">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最高限价：</w:t>
      </w:r>
      <w:r>
        <w:rPr>
          <w:rFonts w:hint="eastAsia" w:ascii="宋体" w:hAnsi="宋体"/>
          <w:bCs/>
          <w:color w:val="000000" w:themeColor="text1"/>
          <w:szCs w:val="21"/>
          <w:u w:val="single"/>
          <w14:textFill>
            <w14:solidFill>
              <w14:schemeClr w14:val="tx1"/>
            </w14:solidFill>
          </w14:textFill>
        </w:rPr>
        <w:t>人民币壹佰陆拾万元整（¥16</w:t>
      </w:r>
      <w:r>
        <w:rPr>
          <w:rFonts w:hint="eastAsia" w:ascii="宋体" w:hAnsi="宋体"/>
          <w:bCs/>
          <w:color w:val="000000" w:themeColor="text1"/>
          <w:szCs w:val="21"/>
          <w:u w:val="single"/>
          <w:lang w:val="en-US" w:eastAsia="zh-CN"/>
          <w14:textFill>
            <w14:solidFill>
              <w14:schemeClr w14:val="tx1"/>
            </w14:solidFill>
          </w14:textFill>
        </w:rPr>
        <w:t>0</w:t>
      </w:r>
      <w:r>
        <w:rPr>
          <w:rFonts w:hint="eastAsia" w:ascii="宋体" w:hAnsi="宋体"/>
          <w:bCs/>
          <w:color w:val="000000" w:themeColor="text1"/>
          <w:szCs w:val="21"/>
          <w:u w:val="single"/>
          <w14:textFill>
            <w14:solidFill>
              <w14:schemeClr w14:val="tx1"/>
            </w14:solidFill>
          </w14:textFill>
        </w:rPr>
        <w:t>0000.00）</w:t>
      </w:r>
    </w:p>
    <w:p w14:paraId="12D62C1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采购需求：</w:t>
      </w:r>
    </w:p>
    <w:tbl>
      <w:tblPr>
        <w:tblStyle w:val="3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3"/>
        <w:gridCol w:w="987"/>
        <w:gridCol w:w="912"/>
        <w:gridCol w:w="6166"/>
      </w:tblGrid>
      <w:tr w14:paraId="50B22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673" w:type="dxa"/>
            <w:tcBorders>
              <w:top w:val="single" w:color="auto" w:sz="4" w:space="0"/>
              <w:left w:val="single" w:color="auto" w:sz="4" w:space="0"/>
              <w:bottom w:val="single" w:color="auto" w:sz="4" w:space="0"/>
              <w:right w:val="single" w:color="auto" w:sz="4" w:space="0"/>
            </w:tcBorders>
            <w:vAlign w:val="center"/>
          </w:tcPr>
          <w:p w14:paraId="3BB081FC">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987" w:type="dxa"/>
            <w:tcBorders>
              <w:top w:val="single" w:color="auto" w:sz="4" w:space="0"/>
              <w:left w:val="single" w:color="auto" w:sz="4" w:space="0"/>
              <w:bottom w:val="single" w:color="auto" w:sz="4" w:space="0"/>
              <w:right w:val="single" w:color="auto" w:sz="4" w:space="0"/>
            </w:tcBorders>
            <w:vAlign w:val="center"/>
          </w:tcPr>
          <w:p w14:paraId="0F8B1FC0">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标的的名称</w:t>
            </w:r>
          </w:p>
        </w:tc>
        <w:tc>
          <w:tcPr>
            <w:tcW w:w="912" w:type="dxa"/>
            <w:tcBorders>
              <w:top w:val="single" w:color="auto" w:sz="4" w:space="0"/>
              <w:left w:val="single" w:color="auto" w:sz="4" w:space="0"/>
              <w:bottom w:val="single" w:color="auto" w:sz="4" w:space="0"/>
              <w:right w:val="single" w:color="auto" w:sz="4" w:space="0"/>
            </w:tcBorders>
            <w:vAlign w:val="center"/>
          </w:tcPr>
          <w:p w14:paraId="7BE022B0">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数量及</w:t>
            </w:r>
          </w:p>
          <w:p w14:paraId="12CD5CFC">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p>
        </w:tc>
        <w:tc>
          <w:tcPr>
            <w:tcW w:w="6166" w:type="dxa"/>
            <w:tcBorders>
              <w:top w:val="single" w:color="auto" w:sz="4" w:space="0"/>
              <w:left w:val="single" w:color="auto" w:sz="4" w:space="0"/>
              <w:bottom w:val="single" w:color="auto" w:sz="4" w:space="0"/>
              <w:right w:val="single" w:color="auto" w:sz="4" w:space="0"/>
            </w:tcBorders>
            <w:vAlign w:val="center"/>
          </w:tcPr>
          <w:p w14:paraId="4CB044A9">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简要技术需求或者服务要求</w:t>
            </w:r>
          </w:p>
        </w:tc>
      </w:tr>
      <w:tr w14:paraId="7C747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7" w:hRule="atLeast"/>
        </w:trPr>
        <w:tc>
          <w:tcPr>
            <w:tcW w:w="673" w:type="dxa"/>
            <w:tcBorders>
              <w:top w:val="single" w:color="auto" w:sz="4" w:space="0"/>
              <w:left w:val="single" w:color="auto" w:sz="4" w:space="0"/>
              <w:bottom w:val="single" w:color="auto" w:sz="4" w:space="0"/>
              <w:right w:val="single" w:color="auto" w:sz="4" w:space="0"/>
            </w:tcBorders>
            <w:vAlign w:val="center"/>
          </w:tcPr>
          <w:p w14:paraId="1C1CA7F7">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987" w:type="dxa"/>
            <w:tcBorders>
              <w:top w:val="single" w:color="auto" w:sz="4" w:space="0"/>
              <w:left w:val="single" w:color="auto" w:sz="4" w:space="0"/>
              <w:bottom w:val="single" w:color="auto" w:sz="4" w:space="0"/>
              <w:right w:val="single" w:color="auto" w:sz="4" w:space="0"/>
            </w:tcBorders>
            <w:vAlign w:val="center"/>
          </w:tcPr>
          <w:p w14:paraId="48F2EBF9">
            <w:pPr>
              <w:tabs>
                <w:tab w:val="left" w:pos="180"/>
                <w:tab w:val="left" w:pos="1620"/>
              </w:tabs>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智能采血系统</w:t>
            </w:r>
          </w:p>
        </w:tc>
        <w:tc>
          <w:tcPr>
            <w:tcW w:w="912" w:type="dxa"/>
            <w:tcBorders>
              <w:top w:val="single" w:color="auto" w:sz="4" w:space="0"/>
              <w:left w:val="single" w:color="auto" w:sz="4" w:space="0"/>
              <w:bottom w:val="single" w:color="auto" w:sz="4" w:space="0"/>
              <w:right w:val="single" w:color="auto" w:sz="4" w:space="0"/>
            </w:tcBorders>
            <w:vAlign w:val="center"/>
          </w:tcPr>
          <w:p w14:paraId="5096CB66">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2台</w:t>
            </w:r>
          </w:p>
        </w:tc>
        <w:tc>
          <w:tcPr>
            <w:tcW w:w="6166" w:type="dxa"/>
            <w:tcBorders>
              <w:top w:val="single" w:color="auto" w:sz="4" w:space="0"/>
              <w:left w:val="single" w:color="auto" w:sz="4" w:space="0"/>
              <w:bottom w:val="single" w:color="auto" w:sz="4" w:space="0"/>
              <w:right w:val="single" w:color="auto" w:sz="4" w:space="0"/>
            </w:tcBorders>
            <w:vAlign w:val="center"/>
          </w:tcPr>
          <w:p w14:paraId="29457661">
            <w:pPr>
              <w:pStyle w:val="246"/>
              <w:spacing w:line="460" w:lineRule="exact"/>
              <w:ind w:left="420" w:hanging="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1.设备具有双采血位一体化模式，也可支持两台单采血位拼装模式</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具体详见竞争性谈判文件。</w:t>
            </w:r>
          </w:p>
        </w:tc>
      </w:tr>
      <w:tr w14:paraId="42BA7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673" w:type="dxa"/>
            <w:tcBorders>
              <w:top w:val="single" w:color="auto" w:sz="4" w:space="0"/>
              <w:left w:val="single" w:color="auto" w:sz="4" w:space="0"/>
              <w:bottom w:val="single" w:color="auto" w:sz="4" w:space="0"/>
              <w:right w:val="single" w:color="auto" w:sz="4" w:space="0"/>
            </w:tcBorders>
            <w:vAlign w:val="center"/>
          </w:tcPr>
          <w:p w14:paraId="54A08583">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987" w:type="dxa"/>
            <w:tcBorders>
              <w:top w:val="single" w:color="auto" w:sz="4" w:space="0"/>
              <w:left w:val="single" w:color="auto" w:sz="4" w:space="0"/>
              <w:bottom w:val="single" w:color="auto" w:sz="4" w:space="0"/>
              <w:right w:val="single" w:color="auto" w:sz="4" w:space="0"/>
            </w:tcBorders>
            <w:vAlign w:val="center"/>
          </w:tcPr>
          <w:p w14:paraId="426EC14B">
            <w:pPr>
              <w:tabs>
                <w:tab w:val="left" w:pos="180"/>
                <w:tab w:val="left" w:pos="1620"/>
              </w:tabs>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献血屋</w:t>
            </w:r>
          </w:p>
        </w:tc>
        <w:tc>
          <w:tcPr>
            <w:tcW w:w="912" w:type="dxa"/>
            <w:tcBorders>
              <w:top w:val="single" w:color="auto" w:sz="4" w:space="0"/>
              <w:left w:val="single" w:color="auto" w:sz="4" w:space="0"/>
              <w:bottom w:val="single" w:color="auto" w:sz="4" w:space="0"/>
              <w:right w:val="single" w:color="auto" w:sz="4" w:space="0"/>
            </w:tcBorders>
            <w:vAlign w:val="center"/>
          </w:tcPr>
          <w:p w14:paraId="0C3BF4D9">
            <w:pPr>
              <w:tabs>
                <w:tab w:val="left" w:pos="180"/>
                <w:tab w:val="left" w:pos="1620"/>
              </w:tabs>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6166" w:type="dxa"/>
            <w:tcBorders>
              <w:top w:val="single" w:color="auto" w:sz="4" w:space="0"/>
              <w:left w:val="single" w:color="auto" w:sz="4" w:space="0"/>
              <w:bottom w:val="single" w:color="auto" w:sz="4" w:space="0"/>
              <w:right w:val="single" w:color="auto" w:sz="4" w:space="0"/>
            </w:tcBorders>
            <w:vAlign w:val="center"/>
          </w:tcPr>
          <w:p w14:paraId="15ABF7B3">
            <w:pPr>
              <w:pStyle w:val="246"/>
              <w:spacing w:line="46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1.外形尺寸约：18×5.8×4m,(长宽高根据场地可调整偏差0.5m范围内)，献血屋占地面积约80㎡，房屋内均高约2.7m。</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具体详见竞争性谈判文件。</w:t>
            </w:r>
          </w:p>
        </w:tc>
      </w:tr>
      <w:tr w14:paraId="54DB8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73" w:type="dxa"/>
            <w:tcBorders>
              <w:top w:val="single" w:color="auto" w:sz="4" w:space="0"/>
              <w:left w:val="single" w:color="auto" w:sz="4" w:space="0"/>
              <w:bottom w:val="single" w:color="auto" w:sz="4" w:space="0"/>
              <w:right w:val="single" w:color="auto" w:sz="4" w:space="0"/>
            </w:tcBorders>
            <w:vAlign w:val="center"/>
          </w:tcPr>
          <w:p w14:paraId="1D81A4EA">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987" w:type="dxa"/>
            <w:tcBorders>
              <w:top w:val="single" w:color="auto" w:sz="4" w:space="0"/>
              <w:left w:val="single" w:color="auto" w:sz="4" w:space="0"/>
              <w:bottom w:val="single" w:color="auto" w:sz="4" w:space="0"/>
              <w:right w:val="single" w:color="auto" w:sz="4" w:space="0"/>
            </w:tcBorders>
            <w:vAlign w:val="center"/>
          </w:tcPr>
          <w:p w14:paraId="505E0A53">
            <w:pPr>
              <w:tabs>
                <w:tab w:val="left" w:pos="180"/>
                <w:tab w:val="left" w:pos="1620"/>
              </w:tabs>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912" w:type="dxa"/>
            <w:tcBorders>
              <w:top w:val="single" w:color="auto" w:sz="4" w:space="0"/>
              <w:left w:val="single" w:color="auto" w:sz="4" w:space="0"/>
              <w:bottom w:val="single" w:color="auto" w:sz="4" w:space="0"/>
              <w:right w:val="single" w:color="auto" w:sz="4" w:space="0"/>
            </w:tcBorders>
            <w:vAlign w:val="center"/>
          </w:tcPr>
          <w:p w14:paraId="2F9EE623">
            <w:pPr>
              <w:tabs>
                <w:tab w:val="left" w:pos="180"/>
                <w:tab w:val="left" w:pos="1620"/>
              </w:tabs>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6166" w:type="dxa"/>
            <w:tcBorders>
              <w:top w:val="single" w:color="auto" w:sz="4" w:space="0"/>
              <w:left w:val="single" w:color="auto" w:sz="4" w:space="0"/>
              <w:bottom w:val="single" w:color="auto" w:sz="4" w:space="0"/>
              <w:right w:val="single" w:color="auto" w:sz="4" w:space="0"/>
            </w:tcBorders>
            <w:vAlign w:val="center"/>
          </w:tcPr>
          <w:p w14:paraId="5A15896E">
            <w:pPr>
              <w:pStyle w:val="246"/>
              <w:spacing w:line="460" w:lineRule="exact"/>
              <w:ind w:firstLine="0"/>
              <w:rPr>
                <w:rFonts w:ascii="宋体" w:hAns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具体详见竞争性谈判文件。</w:t>
            </w:r>
          </w:p>
        </w:tc>
      </w:tr>
    </w:tbl>
    <w:p w14:paraId="271CFF1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合同履行期限：签订合同之日起 </w:t>
      </w:r>
      <w:r>
        <w:rPr>
          <w:rFonts w:hint="eastAsia" w:ascii="宋体" w:hAnsi="宋体"/>
          <w:color w:val="000000" w:themeColor="text1"/>
          <w:szCs w:val="21"/>
          <w:lang w:val="en-US" w:eastAsia="zh-CN"/>
          <w14:textFill>
            <w14:solidFill>
              <w14:schemeClr w14:val="tx1"/>
            </w14:solidFill>
          </w14:textFill>
        </w:rPr>
        <w:t>75</w:t>
      </w:r>
      <w:r>
        <w:rPr>
          <w:rFonts w:hint="eastAsia" w:ascii="宋体" w:hAnsi="宋体"/>
          <w:color w:val="000000" w:themeColor="text1"/>
          <w:szCs w:val="21"/>
          <w14:textFill>
            <w14:solidFill>
              <w14:schemeClr w14:val="tx1"/>
            </w14:solidFill>
          </w14:textFill>
        </w:rPr>
        <w:t xml:space="preserve"> 天内调试完毕验收合格并交付使用。</w:t>
      </w:r>
    </w:p>
    <w:p w14:paraId="0223C58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本项目不接受联合体。</w:t>
      </w:r>
      <w:bookmarkEnd w:id="11"/>
    </w:p>
    <w:p w14:paraId="78DF7527">
      <w:pPr>
        <w:spacing w:line="360" w:lineRule="auto"/>
        <w:ind w:firstLine="480"/>
        <w:rPr>
          <w:rFonts w:ascii="黑体" w:hAnsi="黑体" w:eastAsia="黑体"/>
          <w:color w:val="000000" w:themeColor="text1"/>
          <w:sz w:val="24"/>
          <w14:textFill>
            <w14:solidFill>
              <w14:schemeClr w14:val="tx1"/>
            </w14:solidFill>
          </w14:textFill>
        </w:rPr>
      </w:pPr>
      <w:bookmarkStart w:id="12" w:name="_Toc71366041"/>
      <w:bookmarkEnd w:id="12"/>
      <w:bookmarkStart w:id="13" w:name="_Toc71365363"/>
      <w:bookmarkEnd w:id="13"/>
      <w:bookmarkStart w:id="14" w:name="_Toc35393630"/>
      <w:bookmarkEnd w:id="14"/>
      <w:bookmarkStart w:id="15" w:name="_Toc28359013"/>
      <w:bookmarkEnd w:id="15"/>
      <w:bookmarkStart w:id="16" w:name="_Toc35393799"/>
      <w:bookmarkEnd w:id="16"/>
      <w:bookmarkStart w:id="17" w:name="_Toc28359090"/>
      <w:r>
        <w:rPr>
          <w:rFonts w:hint="eastAsia" w:ascii="黑体" w:hAnsi="黑体" w:eastAsia="黑体"/>
          <w:color w:val="000000" w:themeColor="text1"/>
          <w:sz w:val="24"/>
          <w14:textFill>
            <w14:solidFill>
              <w14:schemeClr w14:val="tx1"/>
            </w14:solidFill>
          </w14:textFill>
        </w:rPr>
        <w:t>二、供应商的资格条件：</w:t>
      </w:r>
    </w:p>
    <w:p w14:paraId="4EEC237E">
      <w:pPr>
        <w:spacing w:line="360" w:lineRule="auto"/>
        <w:ind w:firstLine="420"/>
        <w:rPr>
          <w:rFonts w:ascii="宋体" w:hAnsi="宋体"/>
          <w:color w:val="000000" w:themeColor="text1"/>
          <w:szCs w:val="21"/>
          <w14:textFill>
            <w14:solidFill>
              <w14:schemeClr w14:val="tx1"/>
            </w14:solidFill>
          </w14:textFill>
        </w:rPr>
      </w:pPr>
      <w:bookmarkStart w:id="18" w:name="_Toc28359091"/>
      <w:bookmarkStart w:id="19" w:name="_Toc28359014"/>
      <w:r>
        <w:rPr>
          <w:rFonts w:hint="eastAsia" w:ascii="宋体" w:hAnsi="宋体"/>
          <w:color w:val="000000" w:themeColor="text1"/>
          <w:szCs w:val="21"/>
          <w14:textFill>
            <w14:solidFill>
              <w14:schemeClr w14:val="tx1"/>
            </w14:solidFill>
          </w14:textFill>
        </w:rPr>
        <w:t>1.满足《中华人民共和国政府采购法》第二十二条规定；</w:t>
      </w:r>
    </w:p>
    <w:p w14:paraId="199646AB">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.落实政府采购政策需满足的资格要求：无。</w:t>
      </w:r>
    </w:p>
    <w:p w14:paraId="23A98F82">
      <w:pPr>
        <w:spacing w:line="360" w:lineRule="auto"/>
        <w:ind w:firstLine="420"/>
        <w:rPr>
          <w:color w:val="000000" w:themeColor="text1"/>
          <w14:textFill>
            <w14:solidFill>
              <w14:schemeClr w14:val="tx1"/>
            </w14:solidFill>
          </w14:textFill>
        </w:rPr>
      </w:pPr>
      <w:bookmarkStart w:id="20" w:name="_Toc71365364"/>
      <w:bookmarkStart w:id="21" w:name="_Toc71366042"/>
      <w:bookmarkStart w:id="22" w:name="_Toc35393631"/>
      <w:bookmarkStart w:id="23" w:name="_Toc35393800"/>
      <w:r>
        <w:rPr>
          <w:rFonts w:hint="eastAsia" w:ascii="宋体" w:hAnsi="宋体"/>
          <w:color w:val="000000" w:themeColor="text1"/>
          <w:szCs w:val="21"/>
          <w14:textFill>
            <w14:solidFill>
              <w14:schemeClr w14:val="tx1"/>
            </w14:solidFill>
          </w14:textFill>
        </w:rPr>
        <w:t>3.本项目的特定资格要求：供应商</w:t>
      </w:r>
      <w:r>
        <w:rPr>
          <w:color w:val="000000" w:themeColor="text1"/>
          <w14:textFill>
            <w14:solidFill>
              <w14:schemeClr w14:val="tx1"/>
            </w14:solidFill>
          </w14:textFill>
        </w:rPr>
        <w:t>按《医疗器械监督管理条例》（国务院令第739号）医疗器械分类管理要求具备有效的医疗器械经营备案凭证或者经营许可证，且经营范围必须包含采购标的[符合《医疗器械监督管理条例》第四十一条第二款规定的除外]；或者</w:t>
      </w:r>
      <w:r>
        <w:rPr>
          <w:rFonts w:hint="eastAsia"/>
          <w:color w:val="000000" w:themeColor="text1"/>
          <w14:textFill>
            <w14:solidFill>
              <w14:schemeClr w14:val="tx1"/>
            </w14:solidFill>
          </w14:textFill>
        </w:rPr>
        <w:t>供应商</w:t>
      </w:r>
      <w:r>
        <w:rPr>
          <w:color w:val="000000" w:themeColor="text1"/>
          <w14:textFill>
            <w14:solidFill>
              <w14:schemeClr w14:val="tx1"/>
            </w14:solidFill>
          </w14:textFill>
        </w:rPr>
        <w:t>具有《医疗器械监督管理条例》第四十三条规定的注册人凭证</w:t>
      </w:r>
      <w:r>
        <w:rPr>
          <w:rFonts w:hint="eastAsia" w:ascii="宋体" w:hAnsi="宋体"/>
          <w:color w:val="000000" w:themeColor="text1"/>
          <w:szCs w:val="21"/>
          <w14:textFill>
            <w14:solidFill>
              <w14:schemeClr w14:val="tx1"/>
            </w14:solidFill>
          </w14:textFill>
        </w:rPr>
        <w:t>。</w:t>
      </w:r>
      <w:bookmarkEnd w:id="17"/>
      <w:bookmarkEnd w:id="18"/>
      <w:bookmarkEnd w:id="19"/>
      <w:bookmarkEnd w:id="20"/>
      <w:bookmarkEnd w:id="21"/>
      <w:bookmarkEnd w:id="22"/>
    </w:p>
    <w:p w14:paraId="751E781F">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三、获取竞争性谈判文件</w:t>
      </w:r>
    </w:p>
    <w:p w14:paraId="564CDB7E">
      <w:pPr>
        <w:spacing w:line="360" w:lineRule="auto"/>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  时间：2026年7月</w:t>
      </w:r>
      <w:r>
        <w:rPr>
          <w:rFonts w:hint="eastAsia" w:ascii="宋体" w:hAnsi="宋体" w:cs="宋体"/>
          <w:bCs/>
          <w:color w:val="000000" w:themeColor="text1"/>
          <w:szCs w:val="21"/>
          <w:lang w:val="en-US" w:eastAsia="zh-CN"/>
          <w14:textFill>
            <w14:solidFill>
              <w14:schemeClr w14:val="tx1"/>
            </w14:solidFill>
          </w14:textFill>
        </w:rPr>
        <w:t>27</w:t>
      </w:r>
      <w:r>
        <w:rPr>
          <w:rFonts w:hint="eastAsia" w:ascii="宋体" w:hAnsi="宋体" w:cs="宋体"/>
          <w:bCs/>
          <w:color w:val="000000" w:themeColor="text1"/>
          <w:szCs w:val="21"/>
          <w14:textFill>
            <w14:solidFill>
              <w14:schemeClr w14:val="tx1"/>
            </w14:solidFill>
          </w14:textFill>
        </w:rPr>
        <w:t>日至2026年7月</w:t>
      </w:r>
      <w:r>
        <w:rPr>
          <w:rFonts w:hint="eastAsia" w:ascii="宋体" w:hAnsi="宋体" w:cs="宋体"/>
          <w:bCs/>
          <w:color w:val="000000" w:themeColor="text1"/>
          <w:szCs w:val="21"/>
          <w:lang w:val="en-US" w:eastAsia="zh-CN"/>
          <w14:textFill>
            <w14:solidFill>
              <w14:schemeClr w14:val="tx1"/>
            </w14:solidFill>
          </w14:textFill>
        </w:rPr>
        <w:t>30</w:t>
      </w:r>
      <w:r>
        <w:rPr>
          <w:rFonts w:hint="eastAsia" w:ascii="宋体" w:hAnsi="宋体" w:cs="宋体"/>
          <w:bCs/>
          <w:color w:val="000000" w:themeColor="text1"/>
          <w:szCs w:val="21"/>
          <w14:textFill>
            <w14:solidFill>
              <w14:schemeClr w14:val="tx1"/>
            </w14:solidFill>
          </w14:textFill>
        </w:rPr>
        <w:t>日，每天上午8:00 至12:00，下午3时00分至6时00分（北京时间）</w:t>
      </w:r>
    </w:p>
    <w:p w14:paraId="3496404A">
      <w:pPr>
        <w:spacing w:line="360" w:lineRule="auto"/>
        <w:ind w:firstLine="54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地点：“广西政府采购云”平台（</w:t>
      </w:r>
      <w:r>
        <w:rPr>
          <w:rFonts w:hint="eastAsia" w:ascii="宋体" w:hAnsi="宋体"/>
          <w:color w:val="000000" w:themeColor="text1"/>
          <w:szCs w:val="21"/>
          <w14:textFill>
            <w14:solidFill>
              <w14:schemeClr w14:val="tx1"/>
            </w14:solidFill>
          </w14:textFill>
        </w:rPr>
        <w:t>https://www.gcy.zfcg.gxzf.gov.cn/</w:t>
      </w:r>
      <w:r>
        <w:rPr>
          <w:rFonts w:hint="eastAsia" w:ascii="宋体" w:hAnsi="宋体" w:cs="宋体"/>
          <w:bCs/>
          <w:color w:val="000000" w:themeColor="text1"/>
          <w:szCs w:val="21"/>
          <w14:textFill>
            <w14:solidFill>
              <w14:schemeClr w14:val="tx1"/>
            </w14:solidFill>
          </w14:textFill>
        </w:rPr>
        <w:t>）</w:t>
      </w:r>
    </w:p>
    <w:p w14:paraId="350E1CF7">
      <w:pPr>
        <w:spacing w:line="360" w:lineRule="auto"/>
        <w:ind w:firstLine="54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方式：网上下载。本项目不提供纸质文件，潜在供应商需使用账号登录或者使用CA登录“广西政府采购云”平台（</w:t>
      </w:r>
      <w:r>
        <w:rPr>
          <w:rFonts w:hint="eastAsia" w:ascii="宋体" w:hAnsi="宋体"/>
          <w:color w:val="000000" w:themeColor="text1"/>
          <w:szCs w:val="21"/>
          <w14:textFill>
            <w14:solidFill>
              <w14:schemeClr w14:val="tx1"/>
            </w14:solidFill>
          </w14:textFill>
        </w:rPr>
        <w:t>https://www.gcy.zfcg.gxzf.gov.cn/</w:t>
      </w:r>
      <w:r>
        <w:rPr>
          <w:rFonts w:hint="eastAsia" w:ascii="宋体" w:hAnsi="宋体" w:cs="宋体"/>
          <w:bCs/>
          <w:color w:val="000000" w:themeColor="text1"/>
          <w:szCs w:val="21"/>
          <w14:textFill>
            <w14:solidFill>
              <w14:schemeClr w14:val="tx1"/>
            </w14:solidFill>
          </w14:textFill>
        </w:rPr>
        <w:t>）-进入“项目采购”应用，在获取采购文件菜单中选择项目，获取竞争性谈判文件。</w:t>
      </w:r>
      <w:r>
        <w:rPr>
          <w:rFonts w:hint="eastAsia" w:ascii="宋体" w:hAnsi="宋体"/>
          <w:color w:val="000000" w:themeColor="text1"/>
          <w:szCs w:val="21"/>
          <w14:textFill>
            <w14:solidFill>
              <w14:schemeClr w14:val="tx1"/>
            </w14:solidFill>
          </w14:textFill>
        </w:rPr>
        <w:t>电子</w:t>
      </w:r>
      <w:r>
        <w:rPr>
          <w:rFonts w:hint="eastAsia"/>
          <w:color w:val="000000" w:themeColor="text1"/>
          <w14:textFill>
            <w14:solidFill>
              <w14:schemeClr w14:val="tx1"/>
            </w14:solidFill>
          </w14:textFill>
        </w:rPr>
        <w:t>响应文件</w:t>
      </w:r>
      <w:r>
        <w:rPr>
          <w:rFonts w:hint="eastAsia" w:ascii="宋体" w:hAnsi="宋体"/>
          <w:color w:val="000000" w:themeColor="text1"/>
          <w:szCs w:val="21"/>
          <w14:textFill>
            <w14:solidFill>
              <w14:schemeClr w14:val="tx1"/>
            </w14:solidFill>
          </w14:textFill>
        </w:rPr>
        <w:t>制作需要基于“广西政府采购云”平台获取的谈判文件编制，</w:t>
      </w:r>
      <w:r>
        <w:rPr>
          <w:rFonts w:hint="eastAsia" w:ascii="宋体" w:hAnsi="宋体" w:cs="宋体"/>
          <w:bCs/>
          <w:color w:val="000000" w:themeColor="text1"/>
          <w:szCs w:val="21"/>
          <w14:textFill>
            <w14:solidFill>
              <w14:schemeClr w14:val="tx1"/>
            </w14:solidFill>
          </w14:textFill>
        </w:rPr>
        <w:t>通过其他方式获取谈判文件的，将有可能导致供应商无法在“广西政府采购云”平台编制及上传响应文件。</w:t>
      </w:r>
    </w:p>
    <w:p w14:paraId="3E1723A0">
      <w:pPr>
        <w:spacing w:line="360" w:lineRule="auto"/>
        <w:ind w:firstLine="54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售价：0元</w:t>
      </w:r>
      <w:bookmarkEnd w:id="23"/>
    </w:p>
    <w:p w14:paraId="29C7C8B3">
      <w:pPr>
        <w:spacing w:line="360" w:lineRule="auto"/>
        <w:ind w:firstLine="360"/>
        <w:rPr>
          <w:rFonts w:ascii="黑体" w:hAnsi="黑体" w:eastAsia="黑体"/>
          <w:color w:val="000000" w:themeColor="text1"/>
          <w:sz w:val="24"/>
          <w14:textFill>
            <w14:solidFill>
              <w14:schemeClr w14:val="tx1"/>
            </w14:solidFill>
          </w14:textFill>
        </w:rPr>
      </w:pPr>
      <w:bookmarkStart w:id="24" w:name="_Toc28359092"/>
      <w:bookmarkEnd w:id="24"/>
      <w:bookmarkStart w:id="25" w:name="_Toc71366043"/>
      <w:bookmarkEnd w:id="25"/>
      <w:bookmarkStart w:id="26" w:name="_Toc71365365"/>
      <w:bookmarkEnd w:id="26"/>
      <w:bookmarkStart w:id="27" w:name="_Toc28359015"/>
      <w:bookmarkEnd w:id="27"/>
      <w:bookmarkStart w:id="28" w:name="_Toc35393801"/>
      <w:bookmarkEnd w:id="28"/>
      <w:bookmarkStart w:id="29" w:name="_Toc35393632"/>
      <w:r>
        <w:rPr>
          <w:rFonts w:hint="eastAsia" w:ascii="黑体" w:hAnsi="黑体" w:eastAsia="黑体"/>
          <w:color w:val="000000" w:themeColor="text1"/>
          <w:sz w:val="24"/>
          <w14:textFill>
            <w14:solidFill>
              <w14:schemeClr w14:val="tx1"/>
            </w14:solidFill>
          </w14:textFill>
        </w:rPr>
        <w:t>四、响应文件提交</w:t>
      </w:r>
    </w:p>
    <w:p w14:paraId="75E983D4">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截止时间：</w:t>
      </w:r>
      <w:r>
        <w:rPr>
          <w:rFonts w:hint="eastAsia" w:ascii="宋体" w:hAnsi="宋体"/>
          <w:color w:val="000000" w:themeColor="text1"/>
          <w:szCs w:val="21"/>
          <w:u w:val="single"/>
          <w14:textFill>
            <w14:solidFill>
              <w14:schemeClr w14:val="tx1"/>
            </w14:solidFill>
          </w14:textFill>
        </w:rPr>
        <w:t xml:space="preserve">2026年7月 </w:t>
      </w:r>
      <w:r>
        <w:rPr>
          <w:rFonts w:hint="eastAsia" w:ascii="宋体" w:hAnsi="宋体"/>
          <w:color w:val="000000" w:themeColor="text1"/>
          <w:szCs w:val="21"/>
          <w:u w:val="single"/>
          <w:lang w:val="en-US" w:eastAsia="zh-CN"/>
          <w14:textFill>
            <w14:solidFill>
              <w14:schemeClr w14:val="tx1"/>
            </w14:solidFill>
          </w14:textFill>
        </w:rPr>
        <w:t>31</w:t>
      </w:r>
      <w:r>
        <w:rPr>
          <w:rFonts w:hint="eastAsia" w:ascii="宋体" w:hAnsi="宋体"/>
          <w:color w:val="000000" w:themeColor="text1"/>
          <w:szCs w:val="21"/>
          <w:u w:val="single"/>
          <w14:textFill>
            <w14:solidFill>
              <w14:schemeClr w14:val="tx1"/>
            </w14:solidFill>
          </w14:textFill>
        </w:rPr>
        <w:t>日15时</w:t>
      </w:r>
      <w:r>
        <w:rPr>
          <w:rFonts w:hint="eastAsia" w:ascii="宋体" w:hAnsi="宋体"/>
          <w:color w:val="000000" w:themeColor="text1"/>
          <w:szCs w:val="21"/>
          <w:u w:val="single"/>
          <w:lang w:val="en-US" w:eastAsia="zh-CN"/>
          <w14:textFill>
            <w14:solidFill>
              <w14:schemeClr w14:val="tx1"/>
            </w14:solidFill>
          </w14:textFill>
        </w:rPr>
        <w:t>3</w:t>
      </w:r>
      <w:r>
        <w:rPr>
          <w:rFonts w:hint="eastAsia" w:ascii="宋体" w:hAnsi="宋体"/>
          <w:color w:val="000000" w:themeColor="text1"/>
          <w:szCs w:val="21"/>
          <w:u w:val="single"/>
          <w14:textFill>
            <w14:solidFill>
              <w14:schemeClr w14:val="tx1"/>
            </w14:solidFill>
          </w14:textFill>
        </w:rPr>
        <w:t>0分</w:t>
      </w:r>
      <w:r>
        <w:rPr>
          <w:rFonts w:hint="eastAsia" w:ascii="宋体" w:hAnsi="宋体"/>
          <w:bCs/>
          <w:color w:val="000000" w:themeColor="text1"/>
          <w:szCs w:val="21"/>
          <w14:textFill>
            <w14:solidFill>
              <w14:schemeClr w14:val="tx1"/>
            </w14:solidFill>
          </w14:textFill>
        </w:rPr>
        <w:t>（北京时间）</w:t>
      </w:r>
    </w:p>
    <w:p w14:paraId="4EDCC2BF">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地点：“广西政府采购云”平台</w:t>
      </w:r>
      <w:r>
        <w:rPr>
          <w:rFonts w:hint="eastAsia" w:ascii="宋体" w:hAnsi="宋体" w:cs="宋体"/>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https://www.gcy.zfcg.gxzf.gov.cn/</w:t>
      </w:r>
      <w:r>
        <w:rPr>
          <w:rFonts w:hint="eastAsia" w:ascii="宋体" w:hAnsi="宋体" w:cs="宋体"/>
          <w:bCs/>
          <w:color w:val="000000" w:themeColor="text1"/>
          <w:szCs w:val="21"/>
          <w14:textFill>
            <w14:solidFill>
              <w14:schemeClr w14:val="tx1"/>
            </w14:solidFill>
          </w14:textFill>
        </w:rPr>
        <w:t>）</w:t>
      </w:r>
      <w:bookmarkEnd w:id="29"/>
    </w:p>
    <w:p w14:paraId="6E3F2E15">
      <w:pPr>
        <w:spacing w:line="360" w:lineRule="auto"/>
        <w:ind w:firstLine="360"/>
        <w:rPr>
          <w:rFonts w:ascii="黑体" w:hAnsi="黑体" w:eastAsia="黑体"/>
          <w:color w:val="000000" w:themeColor="text1"/>
          <w:sz w:val="24"/>
          <w14:textFill>
            <w14:solidFill>
              <w14:schemeClr w14:val="tx1"/>
            </w14:solidFill>
          </w14:textFill>
        </w:rPr>
      </w:pPr>
      <w:bookmarkStart w:id="30" w:name="_Toc35393802"/>
      <w:bookmarkEnd w:id="30"/>
      <w:bookmarkStart w:id="31" w:name="_Toc71366044"/>
      <w:bookmarkEnd w:id="31"/>
      <w:bookmarkStart w:id="32" w:name="_Toc28359016"/>
      <w:bookmarkEnd w:id="32"/>
      <w:bookmarkStart w:id="33" w:name="_Toc35393633"/>
      <w:bookmarkEnd w:id="33"/>
      <w:bookmarkStart w:id="34" w:name="_Toc71365366"/>
      <w:bookmarkEnd w:id="34"/>
      <w:bookmarkStart w:id="35" w:name="_Toc28359093"/>
      <w:r>
        <w:rPr>
          <w:rFonts w:hint="eastAsia" w:ascii="黑体" w:hAnsi="黑体" w:eastAsia="黑体"/>
          <w:color w:val="000000" w:themeColor="text1"/>
          <w:sz w:val="24"/>
          <w14:textFill>
            <w14:solidFill>
              <w14:schemeClr w14:val="tx1"/>
            </w14:solidFill>
          </w14:textFill>
        </w:rPr>
        <w:t>五、开启</w:t>
      </w:r>
    </w:p>
    <w:p w14:paraId="557BBADD">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时间：</w:t>
      </w:r>
      <w:r>
        <w:rPr>
          <w:rFonts w:hint="eastAsia" w:ascii="宋体" w:hAnsi="宋体"/>
          <w:color w:val="000000" w:themeColor="text1"/>
          <w:szCs w:val="21"/>
          <w:u w:val="single"/>
          <w14:textFill>
            <w14:solidFill>
              <w14:schemeClr w14:val="tx1"/>
            </w14:solidFill>
          </w14:textFill>
        </w:rPr>
        <w:t xml:space="preserve">2026年7月 </w:t>
      </w:r>
      <w:r>
        <w:rPr>
          <w:rFonts w:hint="eastAsia" w:ascii="宋体" w:hAnsi="宋体"/>
          <w:color w:val="000000" w:themeColor="text1"/>
          <w:szCs w:val="21"/>
          <w:u w:val="single"/>
          <w:lang w:val="en-US" w:eastAsia="zh-CN"/>
          <w14:textFill>
            <w14:solidFill>
              <w14:schemeClr w14:val="tx1"/>
            </w14:solidFill>
          </w14:textFill>
        </w:rPr>
        <w:t>31</w:t>
      </w:r>
      <w:r>
        <w:rPr>
          <w:rFonts w:hint="eastAsia" w:ascii="宋体" w:hAnsi="宋体"/>
          <w:color w:val="000000" w:themeColor="text1"/>
          <w:szCs w:val="21"/>
          <w:u w:val="single"/>
          <w14:textFill>
            <w14:solidFill>
              <w14:schemeClr w14:val="tx1"/>
            </w14:solidFill>
          </w14:textFill>
        </w:rPr>
        <w:t>日15时</w:t>
      </w:r>
      <w:r>
        <w:rPr>
          <w:rFonts w:hint="eastAsia" w:ascii="宋体" w:hAnsi="宋体"/>
          <w:color w:val="000000" w:themeColor="text1"/>
          <w:szCs w:val="21"/>
          <w:u w:val="single"/>
          <w:lang w:val="en-US" w:eastAsia="zh-CN"/>
          <w14:textFill>
            <w14:solidFill>
              <w14:schemeClr w14:val="tx1"/>
            </w14:solidFill>
          </w14:textFill>
        </w:rPr>
        <w:t>3</w:t>
      </w:r>
      <w:r>
        <w:rPr>
          <w:rFonts w:hint="eastAsia" w:ascii="宋体" w:hAnsi="宋体"/>
          <w:color w:val="000000" w:themeColor="text1"/>
          <w:szCs w:val="21"/>
          <w:u w:val="single"/>
          <w14:textFill>
            <w14:solidFill>
              <w14:schemeClr w14:val="tx1"/>
            </w14:solidFill>
          </w14:textFill>
        </w:rPr>
        <w:t>0分</w:t>
      </w:r>
      <w:r>
        <w:rPr>
          <w:rFonts w:hint="eastAsia" w:ascii="宋体" w:hAnsi="宋体"/>
          <w:bCs/>
          <w:color w:val="000000" w:themeColor="text1"/>
          <w:szCs w:val="21"/>
          <w:u w:val="single"/>
          <w14:textFill>
            <w14:solidFill>
              <w14:schemeClr w14:val="tx1"/>
            </w14:solidFill>
          </w14:textFill>
        </w:rPr>
        <w:t>（北京时间）</w:t>
      </w:r>
    </w:p>
    <w:p w14:paraId="53CD1721">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地点：“广西政府采购云”平台</w:t>
      </w:r>
      <w:r>
        <w:rPr>
          <w:rFonts w:hint="eastAsia" w:ascii="宋体" w:hAnsi="宋体" w:cs="宋体"/>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https://www.gcy.zfcg.gxzf.gov.cn/</w:t>
      </w:r>
      <w:r>
        <w:rPr>
          <w:rFonts w:hint="eastAsia" w:ascii="宋体" w:hAnsi="宋体" w:cs="宋体"/>
          <w:bCs/>
          <w:color w:val="000000" w:themeColor="text1"/>
          <w:szCs w:val="21"/>
          <w14:textFill>
            <w14:solidFill>
              <w14:schemeClr w14:val="tx1"/>
            </w14:solidFill>
          </w14:textFill>
        </w:rPr>
        <w:t>）</w:t>
      </w:r>
      <w:bookmarkEnd w:id="35"/>
    </w:p>
    <w:p w14:paraId="56224F53">
      <w:pPr>
        <w:spacing w:line="360" w:lineRule="auto"/>
        <w:ind w:firstLine="360"/>
        <w:rPr>
          <w:rFonts w:ascii="黑体" w:hAnsi="黑体" w:eastAsia="黑体"/>
          <w:color w:val="000000" w:themeColor="text1"/>
          <w:sz w:val="24"/>
          <w14:textFill>
            <w14:solidFill>
              <w14:schemeClr w14:val="tx1"/>
            </w14:solidFill>
          </w14:textFill>
        </w:rPr>
      </w:pPr>
      <w:bookmarkStart w:id="36" w:name="_Toc71366045"/>
      <w:bookmarkEnd w:id="36"/>
      <w:bookmarkStart w:id="37" w:name="_Toc35393634"/>
      <w:bookmarkEnd w:id="37"/>
      <w:bookmarkStart w:id="38" w:name="_Toc28359094"/>
      <w:bookmarkEnd w:id="38"/>
      <w:bookmarkStart w:id="39" w:name="_Toc28359017"/>
      <w:bookmarkEnd w:id="39"/>
      <w:bookmarkStart w:id="40" w:name="_Toc35393803"/>
      <w:bookmarkEnd w:id="40"/>
      <w:bookmarkStart w:id="41" w:name="_Toc71365367"/>
      <w:r>
        <w:rPr>
          <w:rFonts w:hint="eastAsia" w:ascii="黑体" w:hAnsi="黑体" w:eastAsia="黑体"/>
          <w:color w:val="000000" w:themeColor="text1"/>
          <w:sz w:val="24"/>
          <w14:textFill>
            <w14:solidFill>
              <w14:schemeClr w14:val="tx1"/>
            </w14:solidFill>
          </w14:textFill>
        </w:rPr>
        <w:t>六、公告期限</w:t>
      </w:r>
    </w:p>
    <w:p w14:paraId="186E818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自本公告发布之日起3个工作日。</w:t>
      </w:r>
      <w:bookmarkEnd w:id="41"/>
    </w:p>
    <w:p w14:paraId="63E22F13">
      <w:pPr>
        <w:spacing w:line="360" w:lineRule="auto"/>
        <w:ind w:firstLine="360"/>
        <w:rPr>
          <w:rFonts w:ascii="黑体" w:hAnsi="黑体" w:eastAsia="黑体"/>
          <w:color w:val="000000" w:themeColor="text1"/>
          <w:sz w:val="24"/>
          <w14:textFill>
            <w14:solidFill>
              <w14:schemeClr w14:val="tx1"/>
            </w14:solidFill>
          </w14:textFill>
        </w:rPr>
      </w:pPr>
      <w:bookmarkStart w:id="42" w:name="_Toc35393804"/>
      <w:bookmarkEnd w:id="42"/>
      <w:bookmarkStart w:id="43" w:name="_Toc35393635"/>
      <w:bookmarkEnd w:id="43"/>
      <w:bookmarkStart w:id="44" w:name="_Toc71365368"/>
      <w:bookmarkEnd w:id="44"/>
      <w:bookmarkStart w:id="45" w:name="_Toc71366046"/>
      <w:r>
        <w:rPr>
          <w:rFonts w:hint="eastAsia" w:ascii="黑体" w:hAnsi="黑体" w:eastAsia="黑体"/>
          <w:color w:val="000000" w:themeColor="text1"/>
          <w:sz w:val="24"/>
          <w14:textFill>
            <w14:solidFill>
              <w14:schemeClr w14:val="tx1"/>
            </w14:solidFill>
          </w14:textFill>
        </w:rPr>
        <w:t>七、其他补充事宜</w:t>
      </w:r>
    </w:p>
    <w:p w14:paraId="710D456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网上查询地址</w:t>
      </w:r>
    </w:p>
    <w:p w14:paraId="2440F519">
      <w:pPr>
        <w:spacing w:line="360" w:lineRule="auto"/>
        <w:ind w:firstLine="420"/>
        <w:rPr>
          <w:rFonts w:ascii="宋体" w:hAnsi="宋体" w:cs="宋体"/>
          <w:color w:val="000000" w:themeColor="text1"/>
          <w:szCs w:val="21"/>
          <w14:textFill>
            <w14:solidFill>
              <w14:schemeClr w14:val="tx1"/>
            </w14:solidFill>
          </w14:textFill>
        </w:rPr>
      </w:pPr>
      <w:bookmarkStart w:id="46" w:name="_Toc71366047"/>
      <w:bookmarkStart w:id="47" w:name="_Toc35393805"/>
      <w:bookmarkStart w:id="48" w:name="_Toc28359095"/>
      <w:bookmarkStart w:id="49" w:name="_Toc71365369"/>
      <w:bookmarkStart w:id="50" w:name="_Toc28359018"/>
      <w:bookmarkStart w:id="51" w:name="_Toc35393636"/>
      <w:r>
        <w:rPr>
          <w:rFonts w:hint="eastAsia" w:ascii="宋体" w:hAnsi="宋体"/>
          <w:color w:val="000000" w:themeColor="text1"/>
          <w:szCs w:val="21"/>
          <w14:textFill>
            <w14:solidFill>
              <w14:schemeClr w14:val="tx1"/>
            </w14:solidFill>
          </w14:textFill>
        </w:rPr>
        <w:t>https://www.ccgp.gov.cn/</w:t>
      </w:r>
      <w:r>
        <w:rPr>
          <w:rFonts w:hint="eastAsia" w:ascii="宋体" w:hAnsi="宋体" w:cs="宋体"/>
          <w:color w:val="000000" w:themeColor="text1"/>
          <w:szCs w:val="21"/>
          <w14:textFill>
            <w14:solidFill>
              <w14:schemeClr w14:val="tx1"/>
            </w14:solidFill>
          </w14:textFill>
        </w:rPr>
        <w:t>（中国政府采购网）、</w:t>
      </w:r>
      <w:r>
        <w:rPr>
          <w:rFonts w:hint="eastAsia" w:ascii="宋体" w:hAnsi="宋体"/>
          <w:color w:val="000000" w:themeColor="text1"/>
          <w:szCs w:val="21"/>
          <w14:textFill>
            <w14:solidFill>
              <w14:schemeClr w14:val="tx1"/>
            </w14:solidFill>
          </w14:textFill>
        </w:rPr>
        <w:t>https://zfcg.gxzf.gov.cn/</w:t>
      </w:r>
      <w:r>
        <w:rPr>
          <w:rFonts w:hint="eastAsia" w:ascii="宋体" w:hAnsi="宋体" w:cs="宋体"/>
          <w:color w:val="000000" w:themeColor="text1"/>
          <w:szCs w:val="21"/>
          <w14:textFill>
            <w14:solidFill>
              <w14:schemeClr w14:val="tx1"/>
            </w14:solidFill>
          </w14:textFill>
        </w:rPr>
        <w:t>（广西壮族自治区政府采购网）</w:t>
      </w:r>
    </w:p>
    <w:p w14:paraId="2D538BC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本项目需要落实的政府采购政策</w:t>
      </w:r>
    </w:p>
    <w:p w14:paraId="207BBB7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2B73D11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（2）政府采购支持采用本国产品的政策。</w:t>
      </w:r>
    </w:p>
    <w:p w14:paraId="3155094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（3）强制采购节能产品；优先采购节能产品、环境标志产品。</w:t>
      </w:r>
    </w:p>
    <w:p w14:paraId="43EA072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（4）政府采购促进残疾人就业政策。</w:t>
      </w:r>
    </w:p>
    <w:p w14:paraId="772CAE6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（5）政府采购支持监狱企业发展。</w:t>
      </w:r>
    </w:p>
    <w:p w14:paraId="472B322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w:t>
      </w:r>
      <w:r>
        <w:rPr>
          <w:rFonts w:hint="eastAsia" w:ascii="宋体" w:hAnsi="宋体"/>
          <w:color w:val="000000" w:themeColor="text1"/>
          <w:szCs w:val="21"/>
          <w14:textFill>
            <w14:solidFill>
              <w14:schemeClr w14:val="tx1"/>
            </w14:solidFill>
          </w14:textFill>
        </w:rPr>
        <w:t>竞标注意事项</w:t>
      </w:r>
    </w:p>
    <w:p w14:paraId="0C35D9B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项目为全流程电子化采购项目，通过“广西政府采购云”平台（https://www.gcy.zfcg.gxzf.gov.cn/）实行在线电子竞标，供应商应先安装“广西政府采购云电子交易客户端”（请自行前往“广西政府采购云”平台进行下载），并按照本项目竞争性谈判文件和“广西政府采购云”平台的要求编制、加密后在提交响应文件截止时间前通过网络上传至 “广西政府采购云”平台（加密的电子响应文件是指</w:t>
      </w:r>
      <w:r>
        <w:rPr>
          <w:rFonts w:hint="eastAsia"/>
          <w:color w:val="000000" w:themeColor="text1"/>
          <w14:textFill>
            <w14:solidFill>
              <w14:schemeClr w14:val="tx1"/>
            </w14:solidFill>
          </w14:textFill>
        </w:rPr>
        <w:t>后缀名为“jm</w:t>
      </w:r>
      <w:r>
        <w:rPr>
          <w:color w:val="000000" w:themeColor="text1"/>
          <w14:textFill>
            <w14:solidFill>
              <w14:schemeClr w14:val="tx1"/>
            </w14:solidFill>
          </w14:textFill>
        </w:rPr>
        <w:t>bs</w:t>
      </w:r>
      <w:r>
        <w:rPr>
          <w:rFonts w:hint="eastAsia"/>
          <w:color w:val="000000" w:themeColor="text1"/>
          <w14:textFill>
            <w14:solidFill>
              <w14:schemeClr w14:val="tx1"/>
            </w14:solidFill>
          </w14:textFill>
        </w:rPr>
        <w:t>”的文件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供应商在“广西政府采购云”平台提交电子响应文件时，请填写参加远程采购活动经办人联系方式。</w:t>
      </w:r>
      <w:r>
        <w:rPr>
          <w:rFonts w:hint="eastAsia" w:ascii="宋体" w:hAnsi="宋体"/>
          <w:color w:val="000000" w:themeColor="text1"/>
          <w:szCs w:val="21"/>
          <w14:textFill>
            <w14:solidFill>
              <w14:schemeClr w14:val="tx1"/>
            </w14:solidFill>
          </w14:textFill>
        </w:rPr>
        <w:t>供应商登录“广西政府采购云”平台，依次进入“服务中心-项目采购-操作流程-电子招竞标-</w:t>
      </w:r>
      <w:r>
        <w:rPr>
          <w:color w:val="000000" w:themeColor="text1"/>
          <w14:textFill>
            <w14:solidFill>
              <w14:schemeClr w14:val="tx1"/>
            </w14:solidFill>
          </w14:textFill>
        </w:rPr>
        <w:t>政府采购项目电子交易管理操作指南-供应商</w:t>
      </w:r>
      <w:r>
        <w:rPr>
          <w:rFonts w:hint="eastAsia" w:ascii="宋体" w:hAnsi="宋体"/>
          <w:color w:val="000000" w:themeColor="text1"/>
          <w:szCs w:val="21"/>
          <w14:textFill>
            <w14:solidFill>
              <w14:schemeClr w14:val="tx1"/>
            </w14:solidFill>
          </w14:textFill>
        </w:rPr>
        <w:t>”查看电子竞标具体操作流程。</w:t>
      </w:r>
    </w:p>
    <w:p w14:paraId="6E5D7D74">
      <w:pPr>
        <w:widowControl/>
        <w:spacing w:line="46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 </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14:textFill>
            <w14:solidFill>
              <w14:schemeClr w14:val="tx1"/>
            </w14:solidFill>
          </w14:textFill>
        </w:rPr>
        <w:t>如在操作过程中遇到问题或者需要技术支持，请致电广西政府采购云客服热线：</w:t>
      </w:r>
      <w:r>
        <w:rPr>
          <w:rFonts w:ascii="宋体" w:hAnsi="宋体" w:cs="宋体"/>
          <w:bCs/>
          <w:color w:val="000000" w:themeColor="text1"/>
          <w:szCs w:val="21"/>
          <w14:textFill>
            <w14:solidFill>
              <w14:schemeClr w14:val="tx1"/>
            </w14:solidFill>
          </w14:textFill>
        </w:rPr>
        <w:t>95763或者</w:t>
      </w:r>
      <w:r>
        <w:rPr>
          <w:rFonts w:hint="eastAsia" w:ascii="宋体" w:hAnsi="宋体" w:cs="宋体"/>
          <w:bCs/>
          <w:color w:val="000000" w:themeColor="text1"/>
          <w:szCs w:val="21"/>
          <w14:textFill>
            <w14:solidFill>
              <w14:schemeClr w14:val="tx1"/>
            </w14:solidFill>
          </w14:textFill>
        </w:rPr>
        <w:t>0771-3381253</w:t>
      </w:r>
      <w:r>
        <w:rPr>
          <w:rFonts w:hint="eastAsia" w:ascii="宋体" w:hAnsi="宋体"/>
          <w:color w:val="000000" w:themeColor="text1"/>
          <w:szCs w:val="21"/>
          <w14:textFill>
            <w14:solidFill>
              <w14:schemeClr w14:val="tx1"/>
            </w14:solidFill>
          </w14:textFill>
        </w:rPr>
        <w:t>）。</w:t>
      </w:r>
    </w:p>
    <w:p w14:paraId="7DACA0A2">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51D6E0B7">
      <w:pPr>
        <w:widowControl/>
        <w:spacing w:line="460" w:lineRule="exact"/>
        <w:ind w:firstLine="420"/>
        <w:jc w:val="left"/>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注：1）为确保网上操作合法、有效和安全，请供应商确保在电子竞标过程中能够对相关数据电文进行加密和使用电子签章，妥善保管C</w:t>
      </w: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数字证书并使用有效的CA数字证书参与整个采购活动。2）</w:t>
      </w:r>
      <w:r>
        <w:rPr>
          <w:rFonts w:hint="eastAsia" w:ascii="宋体"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08A125E">
      <w:pPr>
        <w:spacing w:line="460" w:lineRule="exact"/>
        <w:ind w:firstLine="420"/>
        <w:rPr>
          <w:rFonts w:ascii="宋体" w:hAnsi="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（4）供应商需要在具备有摄像头及语音功能且互联网网络状况良好的电脑登录“广西政府采购云”平台远程开标大厅参与本次谈判，否则后果自负。</w:t>
      </w:r>
      <w:bookmarkEnd w:id="45"/>
      <w:bookmarkEnd w:id="46"/>
      <w:bookmarkEnd w:id="47"/>
      <w:bookmarkEnd w:id="48"/>
      <w:bookmarkEnd w:id="49"/>
      <w:bookmarkEnd w:id="50"/>
    </w:p>
    <w:p w14:paraId="5F758581">
      <w:pPr>
        <w:spacing w:line="460" w:lineRule="exact"/>
        <w:ind w:firstLine="36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八、凡对本次采购提出询问，请按</w:t>
      </w:r>
      <w:r>
        <w:rPr>
          <w:rFonts w:ascii="黑体" w:hAnsi="黑体" w:eastAsia="黑体"/>
          <w:color w:val="000000" w:themeColor="text1"/>
          <w:sz w:val="24"/>
          <w14:textFill>
            <w14:solidFill>
              <w14:schemeClr w14:val="tx1"/>
            </w14:solidFill>
          </w14:textFill>
        </w:rPr>
        <w:t>以下方式</w:t>
      </w:r>
      <w:r>
        <w:rPr>
          <w:rFonts w:hint="eastAsia" w:ascii="黑体" w:hAnsi="黑体" w:eastAsia="黑体"/>
          <w:color w:val="000000" w:themeColor="text1"/>
          <w:sz w:val="24"/>
          <w14:textFill>
            <w14:solidFill>
              <w14:schemeClr w14:val="tx1"/>
            </w14:solidFill>
          </w14:textFill>
        </w:rPr>
        <w:t>联系。</w:t>
      </w:r>
      <w:bookmarkEnd w:id="51"/>
      <w:bookmarkStart w:id="52" w:name="_Toc163568318"/>
      <w:bookmarkEnd w:id="52"/>
    </w:p>
    <w:p w14:paraId="3209ED45">
      <w:pPr>
        <w:spacing w:line="460" w:lineRule="exact"/>
        <w:ind w:firstLine="420"/>
        <w:rPr>
          <w:rFonts w:ascii="宋体" w:hAnsi="宋体" w:cs="宋体"/>
          <w:color w:val="000000" w:themeColor="text1"/>
          <w:szCs w:val="21"/>
          <w14:textFill>
            <w14:solidFill>
              <w14:schemeClr w14:val="tx1"/>
            </w14:solidFill>
          </w14:textFill>
        </w:rPr>
      </w:pPr>
      <w:bookmarkStart w:id="53" w:name="_Toc28359087"/>
      <w:r>
        <w:rPr>
          <w:rFonts w:hint="eastAsia" w:ascii="宋体" w:hAnsi="宋体" w:cs="宋体"/>
          <w:color w:val="000000" w:themeColor="text1"/>
          <w:szCs w:val="21"/>
          <w14:textFill>
            <w14:solidFill>
              <w14:schemeClr w14:val="tx1"/>
            </w14:solidFill>
          </w14:textFill>
        </w:rPr>
        <w:t>1.采购人信息</w:t>
      </w:r>
    </w:p>
    <w:p w14:paraId="22DD5EEE">
      <w:pPr>
        <w:spacing w:line="460" w:lineRule="exact"/>
        <w:ind w:firstLine="420"/>
        <w:rPr>
          <w:rFonts w:ascii="宋体" w:hAnsi="宋体" w:cs="宋体"/>
          <w:color w:val="000000" w:themeColor="text1"/>
          <w:szCs w:val="21"/>
          <w14:textFill>
            <w14:solidFill>
              <w14:schemeClr w14:val="tx1"/>
            </w14:solidFill>
          </w14:textFill>
        </w:rPr>
      </w:pPr>
      <w:bookmarkStart w:id="54" w:name="_Toc28359086"/>
      <w:bookmarkStart w:id="55" w:name="_Toc28359009"/>
      <w:r>
        <w:rPr>
          <w:rFonts w:hint="eastAsia" w:ascii="宋体" w:hAnsi="宋体" w:cs="宋体"/>
          <w:color w:val="000000" w:themeColor="text1"/>
          <w:szCs w:val="21"/>
          <w14:textFill>
            <w14:solidFill>
              <w14:schemeClr w14:val="tx1"/>
            </w14:solidFill>
          </w14:textFill>
        </w:rPr>
        <w:t>采购人：钦州市中心血站</w:t>
      </w:r>
    </w:p>
    <w:p w14:paraId="6D024B22">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地址：广西壮族自治区钦州市北环西路</w:t>
      </w:r>
    </w:p>
    <w:p w14:paraId="0A3606A7">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项目联系人及联系方式：苏凤燕  0777-2831695</w:t>
      </w:r>
    </w:p>
    <w:p w14:paraId="1727A78E">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zh-CN"/>
          <w14:textFill>
            <w14:solidFill>
              <w14:schemeClr w14:val="tx1"/>
            </w14:solidFill>
          </w14:textFill>
        </w:rPr>
        <w:t xml:space="preserve"> 采购</w:t>
      </w:r>
      <w:r>
        <w:rPr>
          <w:rFonts w:hint="eastAsia" w:ascii="宋体" w:hAnsi="宋体" w:cs="宋体"/>
          <w:color w:val="000000" w:themeColor="text1"/>
          <w:szCs w:val="21"/>
          <w14:textFill>
            <w14:solidFill>
              <w14:schemeClr w14:val="tx1"/>
            </w14:solidFill>
          </w14:textFill>
        </w:rPr>
        <w:t>代理机构信息</w:t>
      </w:r>
      <w:bookmarkEnd w:id="54"/>
      <w:bookmarkEnd w:id="55"/>
    </w:p>
    <w:p w14:paraId="0D37BBE5">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　云之龙咨询集团有限公司　</w:t>
      </w:r>
    </w:p>
    <w:p w14:paraId="58476000">
      <w:pPr>
        <w:spacing w:line="460" w:lineRule="exact"/>
        <w:ind w:firstLine="420"/>
        <w:rPr>
          <w:rFonts w:ascii="宋体" w:hAnsi="宋体" w:cs="宋体"/>
          <w:color w:val="000000" w:themeColor="text1"/>
          <w:szCs w:val="21"/>
          <w14:textFill>
            <w14:solidFill>
              <w14:schemeClr w14:val="tx1"/>
            </w14:solidFill>
          </w14:textFill>
        </w:rPr>
      </w:pPr>
      <w:bookmarkStart w:id="56" w:name="_Toc28359010"/>
      <w:r>
        <w:rPr>
          <w:rFonts w:hint="eastAsia" w:ascii="宋体" w:hAnsi="宋体" w:cs="宋体"/>
          <w:color w:val="000000" w:themeColor="text1"/>
          <w:szCs w:val="21"/>
          <w14:textFill>
            <w14:solidFill>
              <w14:schemeClr w14:val="tx1"/>
            </w14:solidFill>
          </w14:textFill>
        </w:rPr>
        <w:t>地址：广西钦州市子材东大街19号奥林名城8号楼8层</w:t>
      </w:r>
    </w:p>
    <w:p w14:paraId="75CFE6A0">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项目联系人姓名：秦绍袁、梁译</w:t>
      </w:r>
    </w:p>
    <w:p w14:paraId="5E4E7A23">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联系电话：0777-5619366</w:t>
      </w:r>
    </w:p>
    <w:p w14:paraId="565C41C9">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bookmarkEnd w:id="56"/>
    </w:p>
    <w:p w14:paraId="0F4FFAE5">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项目联系人：秦绍袁、梁译</w:t>
      </w:r>
    </w:p>
    <w:p w14:paraId="34E2BC0C">
      <w:pPr>
        <w:spacing w:line="46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　话： 0777-5619366　</w:t>
      </w:r>
    </w:p>
    <w:p w14:paraId="18DCE7B1">
      <w:pPr>
        <w:spacing w:line="460" w:lineRule="exact"/>
        <w:ind w:firstLine="315"/>
        <w:rPr>
          <w:rFonts w:ascii="宋体" w:hAnsi="宋体"/>
          <w:color w:val="000000" w:themeColor="text1"/>
          <w:szCs w:val="21"/>
          <w:u w:val="single"/>
          <w14:textFill>
            <w14:solidFill>
              <w14:schemeClr w14:val="tx1"/>
            </w14:solidFill>
          </w14:textFill>
        </w:rPr>
      </w:pPr>
    </w:p>
    <w:p w14:paraId="368C4341">
      <w:pPr>
        <w:pStyle w:val="196"/>
        <w:jc w:val="center"/>
        <w:rPr>
          <w:color w:val="000000" w:themeColor="text1"/>
          <w14:textFill>
            <w14:solidFill>
              <w14:schemeClr w14:val="tx1"/>
            </w14:solidFill>
          </w14:textFill>
        </w:rPr>
      </w:pPr>
      <w:r>
        <w:rPr>
          <w:color w:val="000000" w:themeColor="text1"/>
          <w14:textFill>
            <w14:solidFill>
              <w14:schemeClr w14:val="tx1"/>
            </w14:solidFill>
          </w14:textFill>
        </w:rPr>
        <w:br w:type="page" w:clear="all"/>
      </w:r>
      <w:r>
        <w:rPr>
          <w:rFonts w:hint="eastAsia"/>
          <w:color w:val="000000" w:themeColor="text1"/>
          <w14:textFill>
            <w14:solidFill>
              <w14:schemeClr w14:val="tx1"/>
            </w14:solidFill>
          </w14:textFill>
        </w:rPr>
        <w:t>第二章 供应商须知</w:t>
      </w:r>
      <w:bookmarkEnd w:id="53"/>
    </w:p>
    <w:p w14:paraId="75476CF2">
      <w:pPr>
        <w:spacing w:line="400" w:lineRule="exact"/>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供应商须知前附表</w:t>
      </w:r>
    </w:p>
    <w:p w14:paraId="531F9987">
      <w:pPr>
        <w:spacing w:line="400" w:lineRule="exact"/>
        <w:jc w:val="center"/>
        <w:rPr>
          <w:rFonts w:ascii="宋体" w:hAnsi="宋体"/>
          <w:b/>
          <w:color w:val="000000" w:themeColor="text1"/>
          <w:sz w:val="32"/>
          <w:szCs w:val="32"/>
          <w14:textFill>
            <w14:solidFill>
              <w14:schemeClr w14:val="tx1"/>
            </w14:solidFill>
          </w14:textFill>
        </w:rPr>
      </w:pPr>
    </w:p>
    <w:tbl>
      <w:tblPr>
        <w:tblStyle w:val="33"/>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9221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tcPr>
          <w:p w14:paraId="4C1E7668">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7912" w:type="dxa"/>
            <w:tcBorders>
              <w:top w:val="single" w:color="000000" w:sz="4" w:space="0"/>
              <w:left w:val="single" w:color="000000" w:sz="4" w:space="0"/>
              <w:bottom w:val="single" w:color="000000" w:sz="4" w:space="0"/>
              <w:right w:val="single" w:color="000000" w:sz="4" w:space="0"/>
            </w:tcBorders>
          </w:tcPr>
          <w:p w14:paraId="7624E991">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    容</w:t>
            </w:r>
          </w:p>
        </w:tc>
      </w:tr>
      <w:tr w14:paraId="003D9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C4D845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01F45EC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1.供应商的资格条件：详见竞争性谈判公告</w:t>
            </w:r>
          </w:p>
          <w:p w14:paraId="0E477AA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出现下列情形之一的，不得参加政府采购活动：</w:t>
            </w:r>
          </w:p>
          <w:p w14:paraId="2C4BA02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9AA5EB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2.2对在“信用中国”网站（</w:t>
            </w:r>
            <w:r>
              <w:rPr>
                <w:rFonts w:hint="eastAsia" w:ascii="宋体" w:hAnsi="宋体"/>
                <w:color w:val="000000" w:themeColor="text1"/>
                <w:szCs w:val="21"/>
                <w14:textFill>
                  <w14:solidFill>
                    <w14:schemeClr w14:val="tx1"/>
                  </w14:solidFill>
                </w14:textFill>
              </w:rPr>
              <w:t>https://</w:t>
            </w:r>
            <w:r>
              <w:rPr>
                <w:rFonts w:hint="eastAsia" w:ascii="宋体" w:hAnsi="宋体" w:cs="宋体"/>
                <w:color w:val="000000" w:themeColor="text1"/>
                <w:szCs w:val="21"/>
                <w14:textFill>
                  <w14:solidFill>
                    <w14:schemeClr w14:val="tx1"/>
                  </w14:solidFill>
                </w14:textFill>
              </w:rPr>
              <w:t>www.creditchina.gov.cn/） 、中国政府采购网（</w:t>
            </w:r>
            <w:r>
              <w:rPr>
                <w:rFonts w:hint="eastAsia" w:ascii="宋体" w:hAnsi="宋体"/>
                <w:color w:val="000000" w:themeColor="text1"/>
                <w:szCs w:val="21"/>
                <w14:textFill>
                  <w14:solidFill>
                    <w14:schemeClr w14:val="tx1"/>
                  </w14:solidFill>
                </w14:textFill>
              </w:rPr>
              <w:t>https://www.ccgp.gov.cn/</w:t>
            </w:r>
            <w:r>
              <w:rPr>
                <w:rFonts w:hint="eastAsia" w:ascii="宋体" w:hAnsi="宋体" w:cs="宋体"/>
                <w:color w:val="000000" w:themeColor="text1"/>
                <w:szCs w:val="21"/>
                <w14:textFill>
                  <w14:solidFill>
                    <w14:schemeClr w14:val="tx1"/>
                  </w14:solidFill>
                </w14:textFill>
              </w:rPr>
              <w:t>）被列入失信被执行人、重大税收违法失信主体、政府采购严重违法失信行为记录名单及其他不符合《中华人民共和国政府采购法》第二十二条规定条件的供应商，不得参与政府采购活动。</w:t>
            </w:r>
          </w:p>
        </w:tc>
      </w:tr>
      <w:tr w14:paraId="2F749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DC2918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w:t>
            </w:r>
          </w:p>
        </w:tc>
        <w:tc>
          <w:tcPr>
            <w:tcW w:w="7912" w:type="dxa"/>
            <w:tcBorders>
              <w:top w:val="single" w:color="000000" w:sz="4" w:space="0"/>
              <w:left w:val="single" w:color="000000" w:sz="4" w:space="0"/>
              <w:bottom w:val="single" w:color="000000" w:sz="4" w:space="0"/>
              <w:right w:val="single" w:color="000000" w:sz="4" w:space="0"/>
            </w:tcBorders>
            <w:vAlign w:val="center"/>
          </w:tcPr>
          <w:p w14:paraId="63319DF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是否接受联合体竞标：详见竞争性谈判公告</w:t>
            </w:r>
          </w:p>
        </w:tc>
      </w:tr>
      <w:tr w14:paraId="5FB59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764A498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6.2</w:t>
            </w:r>
          </w:p>
        </w:tc>
        <w:tc>
          <w:tcPr>
            <w:tcW w:w="7912" w:type="dxa"/>
            <w:tcBorders>
              <w:top w:val="single" w:color="000000" w:sz="4" w:space="0"/>
              <w:left w:val="single" w:color="000000" w:sz="4" w:space="0"/>
              <w:bottom w:val="single" w:color="000000" w:sz="4" w:space="0"/>
              <w:right w:val="single" w:color="000000" w:sz="4" w:space="0"/>
            </w:tcBorders>
            <w:vAlign w:val="center"/>
          </w:tcPr>
          <w:p w14:paraId="53561D61">
            <w:pPr>
              <w:pStyle w:val="206"/>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不允许分包</w:t>
            </w:r>
          </w:p>
        </w:tc>
      </w:tr>
      <w:tr w14:paraId="4560D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C8E35F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7.1</w:t>
            </w:r>
          </w:p>
        </w:tc>
        <w:tc>
          <w:tcPr>
            <w:tcW w:w="7912" w:type="dxa"/>
            <w:tcBorders>
              <w:top w:val="single" w:color="000000" w:sz="4" w:space="0"/>
              <w:left w:val="single" w:color="000000" w:sz="4" w:space="0"/>
              <w:bottom w:val="single" w:color="000000" w:sz="4" w:space="0"/>
              <w:right w:val="single" w:color="000000" w:sz="4" w:space="0"/>
            </w:tcBorders>
            <w:vAlign w:val="center"/>
          </w:tcPr>
          <w:p w14:paraId="1C671F0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提供相同品牌产品（非单一产品采购项目的，指核心产品）的不同供应商最后报价相同时，按照下列方式确定一个供应商获得成交人推荐资格：</w:t>
            </w:r>
          </w:p>
          <w:p w14:paraId="5B325AD5">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□随机抽取；</w:t>
            </w:r>
          </w:p>
          <w:p w14:paraId="433375CE">
            <w:pPr>
              <w:spacing w:line="360" w:lineRule="auto"/>
              <w:rPr>
                <w:rFonts w:ascii="宋体" w:hAnsi="宋体"/>
                <w:color w:val="000000" w:themeColor="text1"/>
                <w:szCs w:val="21"/>
                <w14:textFill>
                  <w14:solidFill>
                    <w14:schemeClr w14:val="tx1"/>
                  </w14:solidFill>
                </w14:textFill>
              </w:rPr>
            </w:pPr>
            <w:r>
              <w:rPr>
                <w:rFonts w:ascii="Wingdings 2" w:hAnsi="Wingdings 2"/>
                <w:color w:val="000000" w:themeColor="text1"/>
                <w:szCs w:val="21"/>
                <w14:textFill>
                  <w14:solidFill>
                    <w14:schemeClr w14:val="tx1"/>
                  </w14:solidFill>
                </w14:textFill>
              </w:rPr>
              <w:t></w:t>
            </w:r>
            <w:r>
              <w:rPr>
                <w:rFonts w:hint="eastAsia" w:ascii="宋体" w:hAnsi="宋体" w:cs="仿宋"/>
                <w:color w:val="000000" w:themeColor="text1"/>
                <w:szCs w:val="21"/>
                <w14:textFill>
                  <w14:solidFill>
                    <w14:schemeClr w14:val="tx1"/>
                  </w14:solidFill>
                </w14:textFill>
              </w:rPr>
              <w:t>依次按节能环保产品累计金额高的优先、带“▲”的实质性要求正偏离项数多的优先、均无正偏离或正偏离项数一致时负偏离项数少的优先、质保期长优先、交货期短优先、故障响应时间短优先的顺序排列。</w:t>
            </w:r>
          </w:p>
        </w:tc>
      </w:tr>
      <w:tr w14:paraId="4A70C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5F7CDCC">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w:t>
            </w:r>
            <w:r>
              <w:rPr>
                <w:rFonts w:ascii="宋体" w:hAnsi="宋体" w:cs="宋体"/>
                <w:color w:val="000000" w:themeColor="text1"/>
                <w:szCs w:val="21"/>
                <w14:textFill>
                  <w14:solidFill>
                    <w14:schemeClr w14:val="tx1"/>
                  </w14:solidFill>
                </w14:textFill>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6BC71843">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资格证明文件</w:t>
            </w:r>
          </w:p>
          <w:p w14:paraId="467E02E6">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0BCEB069">
            <w:pPr>
              <w:spacing w:line="360" w:lineRule="auto"/>
              <w:contextualSpacing/>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2.供应商依法缴纳税收的相关材料（供应商2026年1月以来任意3个月的依法缴纳税收的凭据复印件；</w:t>
            </w:r>
            <w:r>
              <w:rPr>
                <w:rFonts w:hint="eastAsia"/>
                <w:color w:val="000000" w:themeColor="text1"/>
                <w14:textFill>
                  <w14:solidFill>
                    <w14:schemeClr w14:val="tx1"/>
                  </w14:solidFill>
                </w14:textFill>
              </w:rPr>
              <w:t>依法免税的，必须提供相应文件证明其依法免税。</w:t>
            </w:r>
            <w:r>
              <w:rPr>
                <w:rFonts w:hint="eastAsia" w:ascii="宋体" w:hAnsi="宋体" w:cs="宋体"/>
                <w:color w:val="000000" w:themeColor="text1"/>
                <w:szCs w:val="21"/>
                <w14:textFill>
                  <w14:solidFill>
                    <w14:schemeClr w14:val="tx1"/>
                  </w14:solidFill>
                </w14:textFill>
              </w:rPr>
              <w:t>从</w:t>
            </w:r>
            <w:r>
              <w:rPr>
                <w:color w:val="000000" w:themeColor="text1"/>
                <w:szCs w:val="21"/>
                <w14:textFill>
                  <w14:solidFill>
                    <w14:schemeClr w14:val="tx1"/>
                  </w14:solidFill>
                </w14:textFill>
              </w:rPr>
              <w:t>成立</w:t>
            </w:r>
            <w:r>
              <w:rPr>
                <w:rFonts w:hint="eastAsia"/>
                <w:color w:val="000000" w:themeColor="text1"/>
                <w:szCs w:val="21"/>
                <w14:textFill>
                  <w14:solidFill>
                    <w14:schemeClr w14:val="tx1"/>
                  </w14:solidFill>
                </w14:textFill>
              </w:rPr>
              <w:t>之日起</w:t>
            </w:r>
            <w:r>
              <w:rPr>
                <w:rFonts w:hint="eastAsia" w:ascii="宋体" w:hAnsi="宋体" w:cs="宋体"/>
                <w:color w:val="000000" w:themeColor="text1"/>
                <w:szCs w:val="21"/>
                <w14:textFill>
                  <w14:solidFill>
                    <w14:schemeClr w14:val="tx1"/>
                  </w14:solidFill>
                </w14:textFill>
              </w:rPr>
              <w:t>到响应文件提交截止时间止不足要求月数的，只需提供从</w:t>
            </w:r>
            <w:r>
              <w:rPr>
                <w:color w:val="000000" w:themeColor="text1"/>
                <w:szCs w:val="21"/>
                <w14:textFill>
                  <w14:solidFill>
                    <w14:schemeClr w14:val="tx1"/>
                  </w14:solidFill>
                </w14:textFill>
              </w:rPr>
              <w:t>成立</w:t>
            </w:r>
            <w:r>
              <w:rPr>
                <w:rFonts w:hint="eastAsia"/>
                <w:color w:val="000000" w:themeColor="text1"/>
                <w:szCs w:val="21"/>
                <w14:textFill>
                  <w14:solidFill>
                    <w14:schemeClr w14:val="tx1"/>
                  </w14:solidFill>
                </w14:textFill>
              </w:rPr>
              <w:t>之日起</w:t>
            </w:r>
            <w:r>
              <w:rPr>
                <w:rFonts w:hint="eastAsia" w:ascii="宋体" w:hAnsi="宋体" w:cs="宋体"/>
                <w:color w:val="000000" w:themeColor="text1"/>
                <w:szCs w:val="21"/>
                <w14:textFill>
                  <w14:solidFill>
                    <w14:schemeClr w14:val="tx1"/>
                  </w14:solidFill>
                </w14:textFill>
              </w:rPr>
              <w:t>的依法缴纳税收</w:t>
            </w:r>
            <w:r>
              <w:rPr>
                <w:rFonts w:hint="eastAsia"/>
                <w:color w:val="000000" w:themeColor="text1"/>
                <w14:textFill>
                  <w14:solidFill>
                    <w14:schemeClr w14:val="tx1"/>
                  </w14:solidFill>
                </w14:textFill>
              </w:rPr>
              <w:t>相应证明文件</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5F55E5C2">
            <w:pPr>
              <w:spacing w:line="360" w:lineRule="auto"/>
              <w:contextualSpacing/>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3.供应商依法缴纳社会保障资金的相关材料【供应商2026年1月以来任意3个月的依法缴纳社会保障资金的缴费凭证（专用收据或者社会保险缴纳清单）复印件；</w:t>
            </w:r>
            <w:r>
              <w:rPr>
                <w:rFonts w:hint="eastAsia"/>
                <w:color w:val="000000" w:themeColor="text1"/>
                <w14:textFill>
                  <w14:solidFill>
                    <w14:schemeClr w14:val="tx1"/>
                  </w14:solidFill>
                </w14:textFill>
              </w:rPr>
              <w:t>依法不需要缴纳社会保障资金的，必须提供相应文件证明不需要缴纳社会保障资金。</w:t>
            </w:r>
            <w:r>
              <w:rPr>
                <w:rFonts w:hint="eastAsia" w:ascii="宋体" w:hAnsi="宋体" w:cs="宋体"/>
                <w:color w:val="000000" w:themeColor="text1"/>
                <w:szCs w:val="21"/>
                <w14:textFill>
                  <w14:solidFill>
                    <w14:schemeClr w14:val="tx1"/>
                  </w14:solidFill>
                </w14:textFill>
              </w:rPr>
              <w:t>从</w:t>
            </w:r>
            <w:r>
              <w:rPr>
                <w:color w:val="000000" w:themeColor="text1"/>
                <w:szCs w:val="21"/>
                <w14:textFill>
                  <w14:solidFill>
                    <w14:schemeClr w14:val="tx1"/>
                  </w14:solidFill>
                </w14:textFill>
              </w:rPr>
              <w:t>成立</w:t>
            </w:r>
            <w:r>
              <w:rPr>
                <w:rFonts w:hint="eastAsia"/>
                <w:color w:val="000000" w:themeColor="text1"/>
                <w:szCs w:val="21"/>
                <w14:textFill>
                  <w14:solidFill>
                    <w14:schemeClr w14:val="tx1"/>
                  </w14:solidFill>
                </w14:textFill>
              </w:rPr>
              <w:t>之日起</w:t>
            </w:r>
            <w:r>
              <w:rPr>
                <w:rFonts w:hint="eastAsia" w:ascii="宋体" w:hAnsi="宋体" w:cs="宋体"/>
                <w:color w:val="000000" w:themeColor="text1"/>
                <w:szCs w:val="21"/>
                <w14:textFill>
                  <w14:solidFill>
                    <w14:schemeClr w14:val="tx1"/>
                  </w14:solidFill>
                </w14:textFill>
              </w:rPr>
              <w:t>到响应文件提交截止时间止不足要求月数的只需提供从</w:t>
            </w:r>
            <w:r>
              <w:rPr>
                <w:color w:val="000000" w:themeColor="text1"/>
                <w:szCs w:val="21"/>
                <w14:textFill>
                  <w14:solidFill>
                    <w14:schemeClr w14:val="tx1"/>
                  </w14:solidFill>
                </w14:textFill>
              </w:rPr>
              <w:t>成立</w:t>
            </w:r>
            <w:r>
              <w:rPr>
                <w:rFonts w:hint="eastAsia"/>
                <w:color w:val="000000" w:themeColor="text1"/>
                <w:szCs w:val="21"/>
                <w14:textFill>
                  <w14:solidFill>
                    <w14:schemeClr w14:val="tx1"/>
                  </w14:solidFill>
                </w14:textFill>
              </w:rPr>
              <w:t>之日起</w:t>
            </w:r>
            <w:r>
              <w:rPr>
                <w:rFonts w:hint="eastAsia" w:ascii="宋体" w:hAnsi="宋体" w:cs="宋体"/>
                <w:color w:val="000000" w:themeColor="text1"/>
                <w:szCs w:val="21"/>
                <w14:textFill>
                  <w14:solidFill>
                    <w14:schemeClr w14:val="tx1"/>
                  </w14:solidFill>
                </w14:textFill>
              </w:rPr>
              <w:t>的依法缴纳社会保障资金的</w:t>
            </w:r>
            <w:r>
              <w:rPr>
                <w:rFonts w:hint="eastAsia"/>
                <w:color w:val="000000" w:themeColor="text1"/>
                <w14:textFill>
                  <w14:solidFill>
                    <w14:schemeClr w14:val="tx1"/>
                  </w14:solidFill>
                </w14:textFill>
              </w:rPr>
              <w:t>相应证明文件</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1150130A">
            <w:pPr>
              <w:spacing w:line="360" w:lineRule="auto"/>
              <w:contextualSpacing/>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w:t>
            </w:r>
            <w:r>
              <w:rPr>
                <w:rFonts w:hint="eastAsia"/>
                <w:color w:val="000000" w:themeColor="text1"/>
                <w:szCs w:val="21"/>
                <w14:textFill>
                  <w14:solidFill>
                    <w14:schemeClr w14:val="tx1"/>
                  </w14:solidFill>
                </w14:textFill>
              </w:rPr>
              <w:t>财务状况报告（</w:t>
            </w:r>
            <w:r>
              <w:rPr>
                <w:rFonts w:hint="eastAsia" w:ascii="宋体" w:hAnsi="宋体" w:cs="宋体"/>
                <w:color w:val="000000" w:themeColor="text1"/>
                <w:szCs w:val="21"/>
                <w:u w:val="single"/>
                <w14:textFill>
                  <w14:solidFill>
                    <w14:schemeClr w14:val="tx1"/>
                  </w14:solidFill>
                </w14:textFill>
              </w:rPr>
              <w:t>2025年度</w:t>
            </w:r>
            <w:r>
              <w:rPr>
                <w:rFonts w:hint="eastAsia"/>
                <w:color w:val="000000" w:themeColor="text1"/>
                <w:szCs w:val="21"/>
                <w14:textFill>
                  <w14:solidFill>
                    <w14:schemeClr w14:val="tx1"/>
                  </w14:solidFill>
                </w14:textFill>
              </w:rPr>
              <w:t>财务报表复印件，或者银行出具的资信证明，或者中国人民银行征信中心出具的信用报告（企业竞标的提供企业信用报告，自然人竞标的提供个人信用报告）；供应商属于</w:t>
            </w:r>
            <w:r>
              <w:rPr>
                <w:rFonts w:hint="eastAsia"/>
                <w:color w:val="000000" w:themeColor="text1"/>
                <w14:textFill>
                  <w14:solidFill>
                    <w14:schemeClr w14:val="tx1"/>
                  </w14:solidFill>
                </w14:textFill>
              </w:rPr>
              <w:t>成立</w:t>
            </w:r>
            <w:r>
              <w:rPr>
                <w:color w:val="000000" w:themeColor="text1"/>
                <w14:textFill>
                  <w14:solidFill>
                    <w14:schemeClr w14:val="tx1"/>
                  </w14:solidFill>
                </w14:textFill>
              </w:rPr>
              <w:t>时间</w:t>
            </w:r>
            <w:r>
              <w:rPr>
                <w:rFonts w:hint="eastAsia"/>
                <w:color w:val="000000" w:themeColor="text1"/>
                <w14:textFill>
                  <w14:solidFill>
                    <w14:schemeClr w14:val="tx1"/>
                  </w14:solidFill>
                </w14:textFill>
              </w:rPr>
              <w:t>在规定年度之后</w:t>
            </w:r>
            <w:r>
              <w:rPr>
                <w:color w:val="000000" w:themeColor="text1"/>
                <w14:textFill>
                  <w14:solidFill>
                    <w14:schemeClr w14:val="tx1"/>
                  </w14:solidFill>
                </w14:textFill>
              </w:rPr>
              <w:t>的</w:t>
            </w:r>
            <w:r>
              <w:rPr>
                <w:rFonts w:hint="eastAsia"/>
                <w:color w:val="000000" w:themeColor="text1"/>
                <w:szCs w:val="21"/>
                <w14:textFill>
                  <w14:solidFill>
                    <w14:schemeClr w14:val="tx1"/>
                  </w14:solidFill>
                </w14:textFill>
              </w:rPr>
              <w:t>法人或其他组织</w:t>
            </w:r>
            <w:r>
              <w:rPr>
                <w:color w:val="000000" w:themeColor="text1"/>
                <w14:textFill>
                  <w14:solidFill>
                    <w14:schemeClr w14:val="tx1"/>
                  </w14:solidFill>
                </w14:textFill>
              </w:rPr>
              <w:t>，需提供成立</w:t>
            </w:r>
            <w:r>
              <w:rPr>
                <w:rFonts w:hint="eastAsia"/>
                <w:color w:val="000000" w:themeColor="text1"/>
                <w14:textFill>
                  <w14:solidFill>
                    <w14:schemeClr w14:val="tx1"/>
                  </w14:solidFill>
                </w14:textFill>
              </w:rPr>
              <w:t>之日起至响应文件提交截止时间前</w:t>
            </w:r>
            <w:r>
              <w:rPr>
                <w:color w:val="000000" w:themeColor="text1"/>
                <w14:textFill>
                  <w14:solidFill>
                    <w14:schemeClr w14:val="tx1"/>
                  </w14:solidFill>
                </w14:textFill>
              </w:rPr>
              <w:t>的月报表</w:t>
            </w:r>
            <w:r>
              <w:rPr>
                <w:rFonts w:hint="eastAsia"/>
                <w:color w:val="000000" w:themeColor="text1"/>
                <w:szCs w:val="21"/>
                <w14:textFill>
                  <w14:solidFill>
                    <w14:schemeClr w14:val="tx1"/>
                  </w14:solidFill>
                </w14:textFill>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w:t>
            </w:r>
            <w:r>
              <w:rPr>
                <w:rFonts w:hint="eastAsia" w:ascii="宋体" w:hAnsi="宋体" w:cs="宋体"/>
                <w:b/>
                <w:color w:val="000000" w:themeColor="text1"/>
                <w:szCs w:val="21"/>
                <w14:textFill>
                  <w14:solidFill>
                    <w14:schemeClr w14:val="tx1"/>
                  </w14:solidFill>
                </w14:textFill>
              </w:rPr>
              <w:t>，否则响应文件按无效响应处理</w:t>
            </w:r>
            <w:r>
              <w:rPr>
                <w:rFonts w:hint="eastAsia" w:ascii="宋体" w:hAnsi="宋体" w:cs="宋体"/>
                <w:bCs/>
                <w:color w:val="000000" w:themeColor="text1"/>
                <w:szCs w:val="21"/>
                <w14:textFill>
                  <w14:solidFill>
                    <w14:schemeClr w14:val="tx1"/>
                  </w14:solidFill>
                </w14:textFill>
              </w:rPr>
              <w:t>）</w:t>
            </w:r>
          </w:p>
          <w:p w14:paraId="1E5F311F">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5.供应商直接控股、管理关系信息表（格式后附）；（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2675BF33">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6.竞标声明（格式后附）；（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D92FD44">
            <w:p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按以下要求提供医疗器械的有关证明材料复印件：</w:t>
            </w:r>
          </w:p>
          <w:p w14:paraId="38FDB093">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有第二类医疗器械的，应提供有效的医疗器械经营备案凭证（经营范围包含采购的第二类医疗器械），符合《医疗器械监督管理条例》（国务院令第739号）第四十一条第二款规定的除外；如</w:t>
            </w: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39A4D5D3">
            <w:pPr>
              <w:spacing w:line="360" w:lineRule="auto"/>
              <w:ind w:firstLine="42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（2）有第三类医疗器械的，应提供有效的医疗器械经营许可证（经营范围包含采购的第三类医疗器械）；如</w:t>
            </w: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334FC171">
            <w:pPr>
              <w:spacing w:line="360" w:lineRule="auto"/>
              <w:ind w:firstLine="420"/>
              <w:jc w:val="left"/>
              <w:rPr>
                <w:rFonts w:ascii="宋体" w:hAns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（3）有第二类和第三类医疗器械的，应按上述（1）（2）要求提供。</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w:t>
            </w:r>
          </w:p>
          <w:p w14:paraId="183A67BF">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8.除谈判文件规定必须提供以外，供应商认为需要提供的其他证明材料；</w:t>
            </w:r>
          </w:p>
          <w:p w14:paraId="14071E89">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w:t>
            </w:r>
          </w:p>
          <w:p w14:paraId="06A87592">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1.以上</w:t>
            </w:r>
            <w:r>
              <w:rPr>
                <w:rFonts w:hint="eastAsia"/>
                <w:b/>
                <w:bCs/>
                <w:color w:val="000000" w:themeColor="text1"/>
                <w14:textFill>
                  <w14:solidFill>
                    <w14:schemeClr w14:val="tx1"/>
                  </w14:solidFill>
                </w14:textFill>
              </w:rPr>
              <w:t>标明“必须提供”的材料 ，必须加盖供应商</w:t>
            </w:r>
            <w:r>
              <w:rPr>
                <w:rFonts w:hint="eastAsia"/>
                <w:b/>
                <w:color w:val="000000" w:themeColor="text1"/>
                <w14:textFill>
                  <w14:solidFill>
                    <w14:schemeClr w14:val="tx1"/>
                  </w14:solidFill>
                </w14:textFill>
              </w:rPr>
              <w:t>电子签章</w:t>
            </w:r>
            <w:r>
              <w:rPr>
                <w:rFonts w:hint="eastAsia"/>
                <w:b/>
                <w:bCs/>
                <w:color w:val="000000" w:themeColor="text1"/>
                <w14:textFill>
                  <w14:solidFill>
                    <w14:schemeClr w14:val="tx1"/>
                  </w14:solidFill>
                </w14:textFill>
              </w:rPr>
              <w:t>；必须提供的材料在第五章“响应文件格式”中有要求法定代表人或委托代理人签字的，必须由法定代表人或委托代理人签字，否则响应文件按无效响应处理。</w:t>
            </w:r>
          </w:p>
          <w:p w14:paraId="40BA10D2">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2.分公司参加竞标的，应当取得总公司授权并在响应文件中提供授权书，否则响应文件按无效响应处理。</w:t>
            </w:r>
          </w:p>
        </w:tc>
      </w:tr>
      <w:tr w14:paraId="74EDC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71C4431C">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12.1.2</w:t>
            </w:r>
          </w:p>
        </w:tc>
        <w:tc>
          <w:tcPr>
            <w:tcW w:w="7912" w:type="dxa"/>
            <w:tcBorders>
              <w:top w:val="single" w:color="000000" w:sz="4" w:space="0"/>
              <w:left w:val="single" w:color="000000" w:sz="4" w:space="0"/>
              <w:bottom w:val="single" w:color="000000" w:sz="4" w:space="0"/>
              <w:right w:val="single" w:color="000000" w:sz="4" w:space="0"/>
            </w:tcBorders>
            <w:vAlign w:val="center"/>
          </w:tcPr>
          <w:p w14:paraId="392B4A2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报价文件</w:t>
            </w:r>
          </w:p>
          <w:p w14:paraId="4EE9EDA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1.竞标报价表（格式后附）</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6ADB1FE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2.《关于符合本国产品标准的声明函》或者财政部会同有关部门规定的有关证明文件；（供应商根据自身响应情况出具）</w:t>
            </w:r>
          </w:p>
          <w:p w14:paraId="3D47E2E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3.供应商享受中小企业扶持政策的材料（供应商根据自身响应情况，提供以下任意一项材料以证明自身可享受中小企业扶持政策）：</w:t>
            </w:r>
          </w:p>
          <w:p w14:paraId="01568A3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（1）《中小企业声明函》（格式后附）；</w:t>
            </w:r>
          </w:p>
          <w:p w14:paraId="14809E6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（2）《残疾人福利性单位声明函》（格式后附）</w:t>
            </w:r>
          </w:p>
          <w:p w14:paraId="374F886E">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（3）省级以上监狱管理局、戒毒管理局(含新疆生产建设兵团)出具的属于监狱企业的证明文件； </w:t>
            </w:r>
          </w:p>
          <w:p w14:paraId="76BA803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4.供应商认为需要提供的其他有关资料。</w:t>
            </w:r>
          </w:p>
        </w:tc>
      </w:tr>
      <w:tr w14:paraId="71F3F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22F751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73B9FD7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商务技术文件</w:t>
            </w:r>
          </w:p>
          <w:p w14:paraId="22D2330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1.无串通竞标行为的承诺函（格式后附）；（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733EEAD0">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2.法定代表人身份证明书及法定代表人有效身份证正反面复印件（格式后附）；（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41C1AF8D">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14:textFill>
                  <w14:solidFill>
                    <w14:schemeClr w14:val="tx1"/>
                  </w14:solidFill>
                </w14:textFill>
              </w:rPr>
              <w:t>委托时必须提供，否则响应文件按无效处理</w:t>
            </w:r>
            <w:r>
              <w:rPr>
                <w:rFonts w:hint="eastAsia" w:ascii="宋体" w:hAnsi="宋体" w:cs="宋体"/>
                <w:color w:val="000000" w:themeColor="text1"/>
                <w:szCs w:val="21"/>
                <w14:textFill>
                  <w14:solidFill>
                    <w14:schemeClr w14:val="tx1"/>
                  </w14:solidFill>
                </w14:textFill>
              </w:rPr>
              <w:t>）</w:t>
            </w:r>
          </w:p>
          <w:p w14:paraId="2B449A4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4.竞标保证金提交凭证；（</w:t>
            </w:r>
            <w:r>
              <w:rPr>
                <w:rFonts w:hint="eastAsia"/>
                <w:b/>
                <w:bCs/>
                <w:color w:val="000000" w:themeColor="text1"/>
                <w14:textFill>
                  <w14:solidFill>
                    <w14:schemeClr w14:val="tx1"/>
                  </w14:solidFill>
                </w14:textFill>
              </w:rPr>
              <w:t>必须提供</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478BC75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5.商务要求偏离表（格式后附）；（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FC81B7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6.售后服务承诺（格式自拟）；（</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36CEEEE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7.货物配置清单（均不含报价）（格式后附）；（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0B8808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8.技术要求偏离表（格式后附）；（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2165A95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9.对应采购需求的技术要求、商务要求提供的其他文件资料（格式自拟）；</w:t>
            </w:r>
          </w:p>
          <w:p w14:paraId="417DDA06">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10.供应商认为需要提供的其他有关资料。</w:t>
            </w:r>
          </w:p>
          <w:p w14:paraId="3A7276A9">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注：以上标明“必须提供”的材料，必须加盖供应商电子签章；必须提供的材料在第五章“响应文件格式”中有要求法定代表人或委托代理人签字的，必须由法定代表人或委托代理人签字，否则响应文件按无效响应处理。 </w:t>
            </w:r>
          </w:p>
        </w:tc>
      </w:tr>
      <w:tr w14:paraId="162B3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5610CF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w:t>
            </w:r>
          </w:p>
        </w:tc>
        <w:tc>
          <w:tcPr>
            <w:tcW w:w="7912" w:type="dxa"/>
            <w:tcBorders>
              <w:top w:val="single" w:color="000000" w:sz="4" w:space="0"/>
              <w:left w:val="single" w:color="000000" w:sz="4" w:space="0"/>
              <w:bottom w:val="single" w:color="000000" w:sz="4" w:space="0"/>
              <w:right w:val="single" w:color="000000" w:sz="4" w:space="0"/>
            </w:tcBorders>
            <w:vAlign w:val="center"/>
          </w:tcPr>
          <w:p w14:paraId="26E34802">
            <w:pPr>
              <w:spacing w:line="400" w:lineRule="exact"/>
              <w:ind w:right="-80"/>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竞标报价是履行合同的最终价格，</w:t>
            </w:r>
            <w:r>
              <w:rPr>
                <w:rFonts w:hint="eastAsia"/>
                <w:color w:val="000000" w:themeColor="text1"/>
                <w:szCs w:val="21"/>
                <w14:textFill>
                  <w14:solidFill>
                    <w14:schemeClr w14:val="tx1"/>
                  </w14:solidFill>
                </w14:textFill>
              </w:rPr>
              <w:t>包括但不限于货款、标准附件、备品备件、专用工具、包装、运输、装卸、保险、税金、货到就位以及安装、调试、培训、保修、验收等一切税金和费用。供应商在固定总价中必须考虑各种风险费用。在合同履行过程中，采购人不予支付合同以外的其他费用。供应商负责工人人身、设备安全责任，验收前，设备丢失自行负责。</w:t>
            </w:r>
          </w:p>
        </w:tc>
      </w:tr>
      <w:tr w14:paraId="392D5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F6FE21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r>
              <w:rPr>
                <w:rFonts w:ascii="宋体" w:hAnsi="宋体" w:cs="宋体"/>
                <w:color w:val="000000" w:themeColor="text1"/>
                <w:szCs w:val="21"/>
                <w14:textFill>
                  <w14:solidFill>
                    <w14:schemeClr w14:val="tx1"/>
                  </w14:solidFill>
                </w14:textFill>
              </w:rPr>
              <w:t>2</w:t>
            </w:r>
          </w:p>
        </w:tc>
        <w:tc>
          <w:tcPr>
            <w:tcW w:w="7912" w:type="dxa"/>
            <w:tcBorders>
              <w:top w:val="single" w:color="000000" w:sz="4" w:space="0"/>
              <w:left w:val="single" w:color="000000" w:sz="4" w:space="0"/>
              <w:bottom w:val="single" w:color="000000" w:sz="4" w:space="0"/>
              <w:right w:val="single" w:color="000000" w:sz="4" w:space="0"/>
            </w:tcBorders>
            <w:vAlign w:val="center"/>
          </w:tcPr>
          <w:p w14:paraId="45BB88BC">
            <w:pPr>
              <w:pStyle w:val="204"/>
              <w:widowControl w:val="0"/>
              <w:spacing w:line="360" w:lineRule="auto"/>
              <w:ind w:left="283" w:hanging="283"/>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竞标有效期：自首次响应文件提交截止之日起</w:t>
            </w:r>
            <w:r>
              <w:rPr>
                <w:rFonts w:hint="eastAsia" w:ascii="宋体" w:hAnsi="宋体" w:cs="宋体"/>
                <w:color w:val="000000" w:themeColor="text1"/>
                <w:sz w:val="21"/>
                <w:szCs w:val="21"/>
                <w:u w:val="single"/>
                <w14:textFill>
                  <w14:solidFill>
                    <w14:schemeClr w14:val="tx1"/>
                  </w14:solidFill>
                </w14:textFill>
              </w:rPr>
              <w:t>60</w:t>
            </w:r>
            <w:r>
              <w:rPr>
                <w:rFonts w:hint="eastAsia" w:ascii="宋体" w:hAnsi="宋体" w:cs="宋体"/>
                <w:color w:val="000000" w:themeColor="text1"/>
                <w:sz w:val="21"/>
                <w:szCs w:val="21"/>
                <w14:textFill>
                  <w14:solidFill>
                    <w14:schemeClr w14:val="tx1"/>
                  </w14:solidFill>
                </w14:textFill>
              </w:rPr>
              <w:t>日。</w:t>
            </w:r>
          </w:p>
        </w:tc>
      </w:tr>
      <w:tr w14:paraId="7F707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910755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w:t>
            </w:r>
          </w:p>
        </w:tc>
        <w:tc>
          <w:tcPr>
            <w:tcW w:w="7912" w:type="dxa"/>
            <w:tcBorders>
              <w:top w:val="single" w:color="000000" w:sz="4" w:space="0"/>
              <w:left w:val="single" w:color="000000" w:sz="4" w:space="0"/>
              <w:bottom w:val="single" w:color="000000" w:sz="4" w:space="0"/>
              <w:right w:val="single" w:color="000000" w:sz="4" w:space="0"/>
            </w:tcBorders>
            <w:vAlign w:val="center"/>
          </w:tcPr>
          <w:p w14:paraId="032479BB">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□本项目不收取竞标保证金。</w:t>
            </w:r>
          </w:p>
          <w:p w14:paraId="4B957364">
            <w:pPr>
              <w:spacing w:line="360" w:lineRule="auto"/>
              <w:rPr>
                <w:rFonts w:ascii="宋体" w:hAnsi="宋体"/>
                <w:color w:val="000000" w:themeColor="text1"/>
                <w:szCs w:val="21"/>
                <w14:textFill>
                  <w14:solidFill>
                    <w14:schemeClr w14:val="tx1"/>
                  </w14:solidFill>
                </w14:textFill>
              </w:rPr>
            </w:pPr>
            <w:r>
              <w:rPr>
                <w:rFonts w:ascii="Wingdings 2" w:hAnsi="Wingdings 2" w:eastAsia="Wingdings 2" w:cs="Wingdings 2"/>
                <w:b/>
                <w:bCs/>
                <w:color w:val="000000" w:themeColor="text1"/>
                <w:szCs w:val="21"/>
                <w14:textFill>
                  <w14:solidFill>
                    <w14:schemeClr w14:val="tx1"/>
                  </w14:solidFill>
                </w14:textFill>
              </w:rPr>
              <w:t>R</w:t>
            </w:r>
            <w:r>
              <w:rPr>
                <w:rFonts w:hint="eastAsia" w:ascii="宋体" w:hAnsi="宋体"/>
                <w:b/>
                <w:bCs/>
                <w:color w:val="000000" w:themeColor="text1"/>
                <w:szCs w:val="21"/>
                <w14:textFill>
                  <w14:solidFill>
                    <w14:schemeClr w14:val="tx1"/>
                  </w14:solidFill>
                </w14:textFill>
              </w:rPr>
              <w:t>本项目收取竞标保证金，</w:t>
            </w:r>
            <w:r>
              <w:rPr>
                <w:rFonts w:hint="eastAsia" w:ascii="宋体" w:hAnsi="宋体"/>
                <w:color w:val="000000" w:themeColor="text1"/>
                <w:szCs w:val="21"/>
                <w14:textFill>
                  <w14:solidFill>
                    <w14:schemeClr w14:val="tx1"/>
                  </w14:solidFill>
                </w14:textFill>
              </w:rPr>
              <w:t>具体规定如下：</w:t>
            </w:r>
          </w:p>
          <w:p w14:paraId="5DF133A2">
            <w:pPr>
              <w:spacing w:line="360" w:lineRule="auto"/>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竞标保证金为：人民币</w:t>
            </w:r>
            <w:r>
              <w:rPr>
                <w:rFonts w:hint="eastAsia" w:ascii="宋体" w:hAnsi="宋体" w:cs="宋体"/>
                <w:b/>
                <w:color w:val="000000" w:themeColor="text1"/>
                <w:szCs w:val="21"/>
                <w:u w:val="single"/>
                <w14:textFill>
                  <w14:solidFill>
                    <w14:schemeClr w14:val="tx1"/>
                  </w14:solidFill>
                </w14:textFill>
              </w:rPr>
              <w:t xml:space="preserve"> 壹万伍仟元整（¥15000.00）</w:t>
            </w:r>
            <w:r>
              <w:rPr>
                <w:rFonts w:hint="eastAsia" w:ascii="宋体" w:hAnsi="宋体" w:cs="宋体"/>
                <w:color w:val="000000" w:themeColor="text1"/>
                <w:szCs w:val="21"/>
                <w14:textFill>
                  <w14:solidFill>
                    <w14:schemeClr w14:val="tx1"/>
                  </w14:solidFill>
                </w14:textFill>
              </w:rPr>
              <w:t>。</w:t>
            </w:r>
          </w:p>
          <w:p w14:paraId="68C9763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竞标保证金的交纳方式：银行转账、支票、汇票、本票或者银行、保险机构出具的保函</w:t>
            </w:r>
            <w:r>
              <w:rPr>
                <w:rFonts w:hint="eastAsia" w:ascii="宋体" w:hAnsi="宋体"/>
                <w:color w:val="000000" w:themeColor="text1"/>
                <w:szCs w:val="21"/>
                <w14:textFill>
                  <w14:solidFill>
                    <w14:schemeClr w14:val="tx1"/>
                  </w14:solidFill>
                </w14:textFill>
              </w:rPr>
              <w:t>（包含电子保函）</w:t>
            </w:r>
            <w:r>
              <w:rPr>
                <w:rFonts w:hint="eastAsia" w:ascii="宋体" w:hAnsi="宋体" w:cs="宋体"/>
                <w:color w:val="000000" w:themeColor="text1"/>
                <w:szCs w:val="21"/>
                <w14:textFill>
                  <w14:solidFill>
                    <w14:schemeClr w14:val="tx1"/>
                  </w14:solidFill>
                </w14:textFill>
              </w:rPr>
              <w:t>，禁止采用现钞方式。采用银行转账方式的，在响应文件提交截止时间前交至指定账户并且到账（</w:t>
            </w:r>
            <w:r>
              <w:rPr>
                <w:rFonts w:hint="eastAsia" w:ascii="宋体" w:hAnsi="宋体" w:cs="宋体"/>
                <w:color w:val="000000" w:themeColor="text1"/>
                <w:szCs w:val="21"/>
                <w:u w:val="single"/>
                <w14:textFill>
                  <w14:solidFill>
                    <w14:schemeClr w14:val="tx1"/>
                  </w14:solidFill>
                </w14:textFill>
              </w:rPr>
              <w:t>开户名称：云之龙咨询集团有限公司钦州分公司；开户银行：中信银行股份有限公司南宁园湖支行；银行账号：8113 0010 1460 0074 523</w:t>
            </w:r>
            <w:r>
              <w:rPr>
                <w:rFonts w:hint="eastAsia" w:ascii="宋体" w:hAnsi="宋体" w:cs="宋体"/>
                <w:color w:val="000000" w:themeColor="text1"/>
                <w:szCs w:val="21"/>
                <w14:textFill>
                  <w14:solidFill>
                    <w14:schemeClr w14:val="tx1"/>
                  </w14:solidFill>
                </w14:textFill>
              </w:rPr>
              <w:t>）；采用支票、汇票、本票或者保函</w:t>
            </w:r>
            <w:r>
              <w:rPr>
                <w:rFonts w:hint="eastAsia" w:ascii="宋体" w:hAnsi="宋体"/>
                <w:color w:val="000000" w:themeColor="text1"/>
                <w:szCs w:val="21"/>
                <w14:textFill>
                  <w14:solidFill>
                    <w14:schemeClr w14:val="tx1"/>
                  </w14:solidFill>
                </w14:textFill>
              </w:rPr>
              <w:t>（包含电子保函）</w:t>
            </w:r>
            <w:r>
              <w:rPr>
                <w:rFonts w:hint="eastAsia" w:ascii="宋体" w:hAnsi="宋体" w:cs="宋体"/>
                <w:color w:val="000000" w:themeColor="text1"/>
                <w:szCs w:val="21"/>
                <w14:textFill>
                  <w14:solidFill>
                    <w14:schemeClr w14:val="tx1"/>
                  </w14:solidFill>
                </w14:textFill>
              </w:rPr>
              <w:t>等方式的，在响应文件提交截止时间前，供应商必须提交单独密封的支票、汇票、本票或者银行、保险机构出具的保函原件（如为电子保函的提供加盖供应商公章的）。否则视为无效竞标保证金。</w:t>
            </w:r>
          </w:p>
          <w:p w14:paraId="25D10091">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相关要求：</w:t>
            </w:r>
          </w:p>
          <w:p w14:paraId="6E071FA6">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6F90DFCB">
            <w:pPr>
              <w:spacing w:line="360" w:lineRule="auto"/>
              <w:rPr>
                <w:rFonts w:ascii="宋体" w:hAnsi="宋体" w:cs="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竞标保证金采用支票、汇票、本票或者银行、保险机构出具的保函（包含电子保函）交纳方式的，供应商应将支票、汇票、本票或者银行、保险机构出具的保函（包含电子保函）作为竞标保证金提交凭证，放置于</w:t>
            </w:r>
            <w:r>
              <w:rPr>
                <w:rFonts w:hint="eastAsia" w:ascii="宋体" w:hAnsi="宋体" w:cs="宋体"/>
                <w:color w:val="000000" w:themeColor="text1"/>
                <w:szCs w:val="21"/>
                <w14:textFill>
                  <w14:solidFill>
                    <w14:schemeClr w14:val="tx1"/>
                  </w14:solidFill>
                </w14:textFill>
              </w:rPr>
              <w:t>商务技术文件</w:t>
            </w:r>
            <w:r>
              <w:rPr>
                <w:rFonts w:hint="eastAsia" w:ascii="宋体" w:hAnsi="宋体"/>
                <w:color w:val="000000" w:themeColor="text1"/>
                <w:szCs w:val="21"/>
                <w14:textFill>
                  <w14:solidFill>
                    <w14:schemeClr w14:val="tx1"/>
                  </w14:solidFill>
                </w14:textFill>
              </w:rPr>
              <w:t>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olor w:val="000000" w:themeColor="text1"/>
                <w:szCs w:val="21"/>
                <w14:textFill>
                  <w14:solidFill>
                    <w14:schemeClr w14:val="tx1"/>
                  </w14:solidFill>
                </w14:textFill>
              </w:rPr>
              <w:t>。供应商必须</w:t>
            </w:r>
            <w:r>
              <w:rPr>
                <w:rFonts w:hint="eastAsia"/>
                <w:color w:val="000000" w:themeColor="text1"/>
                <w14:textFill>
                  <w14:solidFill>
                    <w14:schemeClr w14:val="tx1"/>
                  </w14:solidFill>
                </w14:textFill>
              </w:rPr>
              <w:t>在响应文件提交截止时间前采用现场或邮寄方式（现场提交地址：</w:t>
            </w:r>
            <w:r>
              <w:rPr>
                <w:rFonts w:hint="eastAsia"/>
                <w:color w:val="000000" w:themeColor="text1"/>
                <w:u w:val="single"/>
                <w14:textFill>
                  <w14:solidFill>
                    <w14:schemeClr w14:val="tx1"/>
                  </w14:solidFill>
                </w14:textFill>
              </w:rPr>
              <w:t>广西钦州市子材东大街19号奥林名城8号楼8层云之龙咨询集团有限公司</w:t>
            </w:r>
            <w:r>
              <w:rPr>
                <w:rFonts w:hint="eastAsia"/>
                <w:color w:val="000000" w:themeColor="text1"/>
                <w14:textFill>
                  <w14:solidFill>
                    <w14:schemeClr w14:val="tx1"/>
                  </w14:solidFill>
                </w14:textFill>
              </w:rPr>
              <w:t>；邮寄地址：</w:t>
            </w:r>
            <w:r>
              <w:rPr>
                <w:rFonts w:hint="eastAsia"/>
                <w:color w:val="000000" w:themeColor="text1"/>
                <w:u w:val="single"/>
                <w14:textFill>
                  <w14:solidFill>
                    <w14:schemeClr w14:val="tx1"/>
                  </w14:solidFill>
                </w14:textFill>
              </w:rPr>
              <w:t>广西钦州市子材东大街19号奥林名城8号楼8层云之龙咨询集团有限公司</w:t>
            </w:r>
            <w:r>
              <w:rPr>
                <w:rFonts w:hint="eastAsia"/>
                <w:color w:val="000000" w:themeColor="text1"/>
                <w14:textFill>
                  <w14:solidFill>
                    <w14:schemeClr w14:val="tx1"/>
                  </w14:solidFill>
                </w14:textFill>
              </w:rPr>
              <w:t>，收件人：</w:t>
            </w:r>
            <w:r>
              <w:rPr>
                <w:rFonts w:hint="eastAsia"/>
                <w:color w:val="000000" w:themeColor="text1"/>
                <w:u w:val="single"/>
                <w14:textFill>
                  <w14:solidFill>
                    <w14:schemeClr w14:val="tx1"/>
                  </w14:solidFill>
                </w14:textFill>
              </w:rPr>
              <w:t>黄洁年</w:t>
            </w:r>
            <w:r>
              <w:rPr>
                <w:rFonts w:hint="eastAsia"/>
                <w:color w:val="000000" w:themeColor="text1"/>
                <w14:textFill>
                  <w14:solidFill>
                    <w14:schemeClr w14:val="tx1"/>
                  </w14:solidFill>
                </w14:textFill>
              </w:rPr>
              <w:t>，联系方式：</w:t>
            </w:r>
            <w:r>
              <w:rPr>
                <w:rFonts w:hint="eastAsia"/>
                <w:color w:val="000000" w:themeColor="text1"/>
                <w:u w:val="single"/>
                <w14:textFill>
                  <w14:solidFill>
                    <w14:schemeClr w14:val="tx1"/>
                  </w14:solidFill>
                </w14:textFill>
              </w:rPr>
              <w:t xml:space="preserve"> 0777-5619366 </w:t>
            </w:r>
            <w:r>
              <w:rPr>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将</w:t>
            </w:r>
            <w:r>
              <w:rPr>
                <w:rFonts w:hint="eastAsia" w:ascii="宋体" w:hAnsi="宋体" w:cs="宋体"/>
                <w:color w:val="000000" w:themeColor="text1"/>
                <w:szCs w:val="21"/>
                <w14:textFill>
                  <w14:solidFill>
                    <w14:schemeClr w14:val="tx1"/>
                  </w14:solidFill>
                </w14:textFill>
              </w:rPr>
              <w:t>单独密封的支票、汇票、本票或者银行、保险机构出具的保函原件（如为电子保函的提供加盖供应商公章的）</w:t>
            </w:r>
            <w:r>
              <w:rPr>
                <w:rFonts w:hint="eastAsia" w:ascii="宋体" w:hAnsi="宋体"/>
                <w:color w:val="000000" w:themeColor="text1"/>
                <w:szCs w:val="21"/>
                <w14:textFill>
                  <w14:solidFill>
                    <w14:schemeClr w14:val="tx1"/>
                  </w14:solidFill>
                </w14:textFill>
              </w:rPr>
              <w:t>提交给采购人或者采购代理机构，由采购人或者采购代理机构向供应商出具回执（邮寄方式的除外），并妥善保管。</w:t>
            </w:r>
          </w:p>
          <w:p w14:paraId="0F43ACBB">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备注： </w:t>
            </w:r>
          </w:p>
          <w:p w14:paraId="0BDA8668">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1.竞标保证金在响应文件提交截止时间后提交的，或者不按规定交纳方式交纳的，或者未足额交纳的[包含保函（包含电子保函）额度不足的]，视为无效竞标保证金。</w:t>
            </w:r>
          </w:p>
          <w:p w14:paraId="5D889821">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2.供应商采用现钞方式或者从个人账户（自然人竞标除外）转出的竞标保证金，视为无效竞标保证金。</w:t>
            </w:r>
          </w:p>
          <w:p w14:paraId="722C8820">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3.支票、汇票或者本票出现无效或者背书情形的，视为无效竞标保证金。</w:t>
            </w:r>
          </w:p>
          <w:p w14:paraId="20D3752B">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4.保函（包含电子保函）有效期低于竞标有效期的，视为无效竞标保证金。</w:t>
            </w:r>
          </w:p>
          <w:p w14:paraId="130C01A5">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5.竞标保证金采用银行、保险机构出具的保函（包含电子保函）为有条件保函（包含电子保函）的，视为无效竞标保证金。</w:t>
            </w:r>
          </w:p>
        </w:tc>
      </w:tr>
      <w:tr w14:paraId="0385C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78912A4E">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7912" w:type="dxa"/>
            <w:tcBorders>
              <w:top w:val="single" w:color="000000" w:sz="4" w:space="0"/>
              <w:left w:val="single" w:color="000000" w:sz="4" w:space="0"/>
              <w:bottom w:val="single" w:color="000000" w:sz="4" w:space="0"/>
              <w:right w:val="single" w:color="000000" w:sz="4" w:space="0"/>
            </w:tcBorders>
            <w:vAlign w:val="center"/>
          </w:tcPr>
          <w:p w14:paraId="6AD2C355">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55CF1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634CE8F">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20.1</w:t>
            </w:r>
          </w:p>
        </w:tc>
        <w:tc>
          <w:tcPr>
            <w:tcW w:w="7912" w:type="dxa"/>
            <w:tcBorders>
              <w:top w:val="single" w:color="000000" w:sz="4" w:space="0"/>
              <w:left w:val="single" w:color="000000" w:sz="4" w:space="0"/>
              <w:bottom w:val="single" w:color="000000" w:sz="4" w:space="0"/>
              <w:right w:val="single" w:color="000000" w:sz="4" w:space="0"/>
            </w:tcBorders>
            <w:vAlign w:val="center"/>
          </w:tcPr>
          <w:p w14:paraId="395BFB27">
            <w:pPr>
              <w:spacing w:line="360" w:lineRule="auto"/>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响应文件提交起止时间：</w:t>
            </w:r>
            <w:r>
              <w:rPr>
                <w:rFonts w:hint="eastAsia" w:ascii="宋体" w:hAnsi="宋体"/>
                <w:bCs/>
                <w:color w:val="000000" w:themeColor="text1"/>
                <w:szCs w:val="21"/>
                <w:u w:val="single"/>
                <w14:textFill>
                  <w14:solidFill>
                    <w14:schemeClr w14:val="tx1"/>
                  </w14:solidFill>
                </w14:textFill>
              </w:rPr>
              <w:t>获取采购文件后至响应文件提交截止时间前。</w:t>
            </w:r>
          </w:p>
          <w:p w14:paraId="20450EBF">
            <w:pPr>
              <w:spacing w:line="360" w:lineRule="auto"/>
              <w:contextualSpacing/>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响应文件提交截止时间：详见竞争性谈判公告。</w:t>
            </w:r>
          </w:p>
          <w:p w14:paraId="0D7099C0">
            <w:pPr>
              <w:spacing w:line="360" w:lineRule="auto"/>
              <w:contextualSpacing/>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响应文件提交地点：详见竞争性谈判公告。</w:t>
            </w:r>
          </w:p>
        </w:tc>
      </w:tr>
      <w:tr w14:paraId="45CE6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1528F75">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24.1</w:t>
            </w:r>
          </w:p>
        </w:tc>
        <w:tc>
          <w:tcPr>
            <w:tcW w:w="7912" w:type="dxa"/>
            <w:tcBorders>
              <w:top w:val="single" w:color="000000" w:sz="4" w:space="0"/>
              <w:left w:val="single" w:color="000000" w:sz="4" w:space="0"/>
              <w:bottom w:val="single" w:color="000000" w:sz="4" w:space="0"/>
              <w:right w:val="single" w:color="000000" w:sz="4" w:space="0"/>
            </w:tcBorders>
            <w:vAlign w:val="center"/>
          </w:tcPr>
          <w:p w14:paraId="2EF731FA">
            <w:pPr>
              <w:spacing w:line="360" w:lineRule="auto"/>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谈判小组的人数：</w:t>
            </w:r>
            <w:r>
              <w:rPr>
                <w:rFonts w:hint="eastAsia" w:ascii="宋体" w:hAnsi="宋体" w:cs="宋体"/>
                <w:color w:val="000000" w:themeColor="text1"/>
                <w:szCs w:val="21"/>
                <w:u w:val="single"/>
                <w14:textFill>
                  <w14:solidFill>
                    <w14:schemeClr w14:val="tx1"/>
                  </w14:solidFill>
                </w14:textFill>
              </w:rPr>
              <w:t xml:space="preserve"> 3 </w:t>
            </w:r>
            <w:r>
              <w:rPr>
                <w:rFonts w:hint="eastAsia" w:ascii="宋体" w:hAnsi="宋体" w:cs="宋体"/>
                <w:color w:val="000000" w:themeColor="text1"/>
                <w:szCs w:val="21"/>
                <w14:textFill>
                  <w14:solidFill>
                    <w14:schemeClr w14:val="tx1"/>
                  </w14:solidFill>
                </w14:textFill>
              </w:rPr>
              <w:t>人。</w:t>
            </w:r>
          </w:p>
        </w:tc>
      </w:tr>
      <w:tr w14:paraId="30C10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BE75927">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5</w:t>
            </w:r>
          </w:p>
        </w:tc>
        <w:tc>
          <w:tcPr>
            <w:tcW w:w="7912" w:type="dxa"/>
            <w:tcBorders>
              <w:top w:val="single" w:color="000000" w:sz="4" w:space="0"/>
              <w:left w:val="single" w:color="000000" w:sz="4" w:space="0"/>
              <w:bottom w:val="single" w:color="000000" w:sz="4" w:space="0"/>
              <w:right w:val="single" w:color="000000" w:sz="4" w:space="0"/>
            </w:tcBorders>
            <w:vAlign w:val="center"/>
          </w:tcPr>
          <w:p w14:paraId="5C2D3E7F">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首次响应文件开启时间详见“竞争性谈判公告”</w:t>
            </w:r>
          </w:p>
          <w:p w14:paraId="3751B1A5">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int="eastAsia" w:ascii="宋体" w:hAnsi="宋体"/>
                <w:color w:val="000000" w:themeColor="text1"/>
                <w:u w:val="single"/>
                <w14:textFill>
                  <w14:solidFill>
                    <w14:schemeClr w14:val="tx1"/>
                  </w14:solidFill>
                </w14:textFill>
              </w:rPr>
              <w:t>30</w:t>
            </w:r>
            <w:r>
              <w:rPr>
                <w:rFonts w:hint="eastAsia" w:ascii="宋体" w:hAnsi="宋体"/>
                <w:color w:val="000000" w:themeColor="text1"/>
                <w14:textFill>
                  <w14:solidFill>
                    <w14:schemeClr w14:val="tx1"/>
                  </w14:solidFill>
                </w14:textFill>
              </w:rPr>
              <w:t>分</w:t>
            </w:r>
            <w:r>
              <w:rPr>
                <w:rFonts w:hint="eastAsia" w:hAnsi="宋体"/>
                <w:color w:val="000000" w:themeColor="text1"/>
                <w14:textFill>
                  <w14:solidFill>
                    <w14:schemeClr w14:val="tx1"/>
                  </w14:solidFill>
                </w14:textFill>
              </w:rPr>
              <w:t>钟</w:t>
            </w:r>
          </w:p>
        </w:tc>
      </w:tr>
      <w:tr w14:paraId="41660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0DBE2D6D">
            <w:pPr>
              <w:spacing w:line="360" w:lineRule="auto"/>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p>
        </w:tc>
        <w:tc>
          <w:tcPr>
            <w:tcW w:w="7912" w:type="dxa"/>
            <w:tcBorders>
              <w:top w:val="single" w:color="000000" w:sz="4" w:space="0"/>
              <w:left w:val="single" w:color="000000" w:sz="4" w:space="0"/>
              <w:bottom w:val="single" w:color="000000" w:sz="4" w:space="0"/>
              <w:right w:val="single" w:color="000000" w:sz="4" w:space="0"/>
            </w:tcBorders>
            <w:vAlign w:val="center"/>
          </w:tcPr>
          <w:p w14:paraId="3EF2D34A">
            <w:pPr>
              <w:spacing w:line="360" w:lineRule="auto"/>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评审价相同时，按照最后报价由低到高顺序依次推荐；最后报价相同时，按节能、环保产品累计金额由高到低顺序依次推荐；节能、环保产品累计金额也相同时，按以下原则确定成交候选人的顺序：</w:t>
            </w:r>
          </w:p>
          <w:p w14:paraId="09039DFB">
            <w:pPr>
              <w:spacing w:line="360" w:lineRule="auto"/>
              <w:contextualSpacing/>
              <w:rPr>
                <w:rFonts w:ascii="宋体" w:hAnsi="宋体" w:cs="宋体"/>
                <w:color w:val="000000" w:themeColor="text1"/>
                <w:szCs w:val="21"/>
                <w14:textFill>
                  <w14:solidFill>
                    <w14:schemeClr w14:val="tx1"/>
                  </w14:solidFill>
                </w14:textFill>
              </w:rPr>
            </w:pPr>
            <w:r>
              <w:rPr>
                <w:rFonts w:ascii="Wingdings 2" w:hAnsi="Wingdings 2" w:eastAsia="Wingdings 2" w:cs="Wingdings 2"/>
                <w:color w:val="000000" w:themeColor="text1"/>
                <w:szCs w:val="21"/>
                <w14:textFill>
                  <w14:solidFill>
                    <w14:schemeClr w14:val="tx1"/>
                  </w14:solidFill>
                </w14:textFill>
              </w:rPr>
              <w:t>R</w:t>
            </w:r>
            <w:r>
              <w:rPr>
                <w:rFonts w:hint="eastAsia" w:ascii="宋体" w:hAnsi="宋体" w:cs="宋体"/>
                <w:color w:val="000000" w:themeColor="text1"/>
                <w:szCs w:val="21"/>
                <w14:textFill>
                  <w14:solidFill>
                    <w14:schemeClr w14:val="tx1"/>
                  </w14:solidFill>
                </w14:textFill>
              </w:rPr>
              <w:t>带“</w:t>
            </w:r>
            <w:bookmarkStart w:id="57" w:name="OLE_LINK13"/>
            <w:bookmarkStart w:id="58" w:name="OLE_LINK14"/>
            <w:r>
              <w:rPr>
                <w:rFonts w:hint="eastAsia" w:ascii="宋体" w:hAnsi="宋体" w:cs="宋体"/>
                <w:color w:val="000000" w:themeColor="text1"/>
                <w:szCs w:val="21"/>
                <w14:textFill>
                  <w14:solidFill>
                    <w14:schemeClr w14:val="tx1"/>
                  </w14:solidFill>
                </w14:textFill>
              </w:rPr>
              <w:t>▲</w:t>
            </w:r>
            <w:bookmarkEnd w:id="57"/>
            <w:bookmarkEnd w:id="58"/>
            <w:r>
              <w:rPr>
                <w:rFonts w:hint="eastAsia" w:ascii="宋体" w:hAnsi="宋体" w:cs="宋体"/>
                <w:color w:val="000000" w:themeColor="text1"/>
                <w:szCs w:val="21"/>
                <w14:textFill>
                  <w14:solidFill>
                    <w14:schemeClr w14:val="tx1"/>
                  </w14:solidFill>
                </w14:textFill>
              </w:rPr>
              <w:t>”的实质性要求正偏离项数多的优先、均无正偏离或者正偏离项数一致时负偏离项数少的优先、质保期长优先、交货期短优先、故障响应时间短优先的顺序推荐。</w:t>
            </w:r>
          </w:p>
          <w:p w14:paraId="564CBF5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□由谈判小组推荐代表随机抽取。</w:t>
            </w:r>
          </w:p>
        </w:tc>
      </w:tr>
      <w:tr w14:paraId="3B763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2CEB925">
            <w:pPr>
              <w:spacing w:line="360" w:lineRule="auto"/>
              <w:jc w:val="center"/>
              <w:rPr>
                <w:rFonts w:ascii="宋体" w:hAnsi="宋体" w:cs="宋体"/>
                <w:color w:val="000000" w:themeColor="text1"/>
                <w:szCs w:val="21"/>
                <w14:textFill>
                  <w14:solidFill>
                    <w14:schemeClr w14:val="tx1"/>
                  </w14:solidFill>
                </w14:textFill>
              </w:rPr>
            </w:pPr>
          </w:p>
        </w:tc>
        <w:tc>
          <w:tcPr>
            <w:tcW w:w="7912" w:type="dxa"/>
            <w:tcBorders>
              <w:top w:val="single" w:color="000000" w:sz="4" w:space="0"/>
              <w:left w:val="single" w:color="000000" w:sz="4" w:space="0"/>
              <w:bottom w:val="single" w:color="000000" w:sz="4" w:space="0"/>
              <w:right w:val="single" w:color="000000" w:sz="4" w:space="0"/>
            </w:tcBorders>
            <w:vAlign w:val="center"/>
          </w:tcPr>
          <w:p w14:paraId="77653E4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hint="eastAsia" w:ascii="宋体" w:hAnsi="宋体" w:cs="宋体"/>
                <w:color w:val="000000" w:themeColor="text1"/>
                <w:szCs w:val="21"/>
                <w:u w:val="single"/>
                <w14:textFill>
                  <w14:solidFill>
                    <w14:schemeClr w14:val="tx1"/>
                  </w14:solidFill>
                </w14:textFill>
              </w:rPr>
              <w:t xml:space="preserve"> 0 </w:t>
            </w:r>
            <w:r>
              <w:rPr>
                <w:rFonts w:hint="eastAsia" w:ascii="宋体" w:hAnsi="宋体" w:cs="宋体"/>
                <w:color w:val="000000" w:themeColor="text1"/>
                <w:szCs w:val="21"/>
                <w14:textFill>
                  <w14:solidFill>
                    <w14:schemeClr w14:val="tx1"/>
                  </w14:solidFill>
                </w14:textFill>
              </w:rPr>
              <w:t>项，必须满足或优于，</w:t>
            </w:r>
            <w:r>
              <w:rPr>
                <w:rFonts w:hint="eastAsia" w:ascii="宋体" w:hAnsi="宋体" w:cs="宋体"/>
                <w:b/>
                <w:bCs/>
                <w:color w:val="000000" w:themeColor="text1"/>
                <w:szCs w:val="21"/>
                <w14:textFill>
                  <w14:solidFill>
                    <w14:schemeClr w14:val="tx1"/>
                  </w14:solidFill>
                </w14:textFill>
              </w:rPr>
              <w:t>否则竞标无效。</w:t>
            </w:r>
          </w:p>
          <w:p w14:paraId="5D7EE0B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技术要求评审中，允许负偏离的条款数最多</w:t>
            </w:r>
            <w:r>
              <w:rPr>
                <w:rFonts w:hint="eastAsia" w:ascii="宋体" w:hAnsi="宋体" w:cs="宋体"/>
                <w:color w:val="000000" w:themeColor="text1"/>
                <w:szCs w:val="21"/>
                <w:u w:val="single"/>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r>
              <w:rPr>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标记</w:t>
            </w:r>
            <w:r>
              <w:rPr>
                <w:rFonts w:hint="eastAsia" w:ascii="宋体" w:hAnsi="宋体" w:cs="宋体"/>
                <w:color w:val="000000" w:themeColor="text1"/>
                <w:szCs w:val="21"/>
                <w14:textFill>
                  <w14:solidFill>
                    <w14:schemeClr w14:val="tx1"/>
                  </w14:solidFill>
                </w14:textFill>
              </w:rPr>
              <w:t>▲的参数除外</w:t>
            </w:r>
            <w:r>
              <w:rPr>
                <w:rFonts w:hint="eastAsia"/>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，必须满足或优于，</w:t>
            </w:r>
            <w:r>
              <w:rPr>
                <w:rFonts w:hint="eastAsia" w:ascii="宋体" w:hAnsi="宋体" w:cs="宋体"/>
                <w:b/>
                <w:bCs/>
                <w:color w:val="000000" w:themeColor="text1"/>
                <w:szCs w:val="21"/>
                <w14:textFill>
                  <w14:solidFill>
                    <w14:schemeClr w14:val="tx1"/>
                  </w14:solidFill>
                </w14:textFill>
              </w:rPr>
              <w:t>否则竞标无效。</w:t>
            </w:r>
          </w:p>
        </w:tc>
      </w:tr>
      <w:tr w14:paraId="6BCEB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06665C3">
            <w:pPr>
              <w:spacing w:line="360" w:lineRule="auto"/>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tcBorders>
              <w:top w:val="single" w:color="000000" w:sz="4" w:space="0"/>
              <w:left w:val="single" w:color="000000" w:sz="4" w:space="0"/>
              <w:bottom w:val="single" w:color="000000" w:sz="4" w:space="0"/>
              <w:right w:val="single" w:color="000000" w:sz="4" w:space="0"/>
            </w:tcBorders>
            <w:vAlign w:val="center"/>
          </w:tcPr>
          <w:p w14:paraId="41ACA3F0">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☑本项目不收取履约保证金。</w:t>
            </w:r>
          </w:p>
          <w:p w14:paraId="78CE6134">
            <w:pPr>
              <w:spacing w:line="360" w:lineRule="auto"/>
              <w:rPr>
                <w:rFonts w:ascii="宋体" w:hAnsi="宋体"/>
                <w:color w:val="000000" w:themeColor="text1"/>
                <w:szCs w:val="21"/>
                <w14:textFill>
                  <w14:solidFill>
                    <w14:schemeClr w14:val="tx1"/>
                  </w14:solidFill>
                </w14:textFill>
              </w:rPr>
            </w:pPr>
            <w:r>
              <w:rPr>
                <w:rFonts w:ascii="Wingdings 2" w:hAnsi="Wingdings 2" w:eastAsia="Wingdings 2" w:cs="Wingdings 2"/>
                <w:b/>
                <w:bCs/>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本项目收取履约保证金，</w:t>
            </w:r>
            <w:r>
              <w:rPr>
                <w:rFonts w:hint="eastAsia" w:ascii="宋体" w:hAnsi="宋体"/>
                <w:color w:val="000000" w:themeColor="text1"/>
                <w:szCs w:val="21"/>
                <w14:textFill>
                  <w14:solidFill>
                    <w14:schemeClr w14:val="tx1"/>
                  </w14:solidFill>
                </w14:textFill>
              </w:rPr>
              <w:t>具体规定如下：</w:t>
            </w:r>
          </w:p>
          <w:p w14:paraId="236A4764">
            <w:pPr>
              <w:spacing w:line="360" w:lineRule="auto"/>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履约保证金金额：</w:t>
            </w:r>
            <w:bookmarkStart w:id="59" w:name="OLE_LINK15"/>
            <w:bookmarkStart w:id="60" w:name="OLE_LINK16"/>
            <w:r>
              <w:rPr>
                <w:rFonts w:hint="eastAsia" w:ascii="宋体" w:hAnsi="宋体"/>
                <w:color w:val="000000" w:themeColor="text1"/>
                <w:szCs w:val="21"/>
                <w:u w:val="single"/>
                <w14:textFill>
                  <w14:solidFill>
                    <w14:schemeClr w14:val="tx1"/>
                  </w14:solidFill>
                </w14:textFill>
              </w:rPr>
              <w:t>按成交金额的 / %，于合同签订后7日内成交供应商支付至采购人指定账户。</w:t>
            </w:r>
          </w:p>
          <w:p w14:paraId="6CED4BAD">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履约保证金的交纳方式：</w:t>
            </w:r>
            <w:r>
              <w:rPr>
                <w:rFonts w:hint="eastAsia" w:ascii="宋体" w:hAnsi="宋体" w:cs="宋体"/>
                <w:color w:val="000000" w:themeColor="text1"/>
                <w:szCs w:val="21"/>
                <w:u w:val="single"/>
                <w14:textFill>
                  <w14:solidFill>
                    <w14:schemeClr w14:val="tx1"/>
                  </w14:solidFill>
                </w14:textFill>
              </w:rPr>
              <w:t>银行转账、支票、汇票、本票或者银行、保险机构出具的保函（包含电子保函），禁止采用现钞方式</w:t>
            </w:r>
            <w:r>
              <w:rPr>
                <w:rFonts w:hint="eastAsia" w:ascii="宋体" w:hAnsi="宋体" w:cs="宋体"/>
                <w:color w:val="000000" w:themeColor="text1"/>
                <w:szCs w:val="21"/>
                <w14:textFill>
                  <w14:solidFill>
                    <w14:schemeClr w14:val="tx1"/>
                  </w14:solidFill>
                </w14:textFill>
              </w:rPr>
              <w:t>。</w:t>
            </w:r>
          </w:p>
          <w:p w14:paraId="4E6ACD0D">
            <w:pPr>
              <w:spacing w:line="360" w:lineRule="auto"/>
              <w:jc w:val="lef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履约保证金退付方式、时间及条件：</w:t>
            </w:r>
            <w:bookmarkEnd w:id="59"/>
            <w:bookmarkEnd w:id="60"/>
            <w:r>
              <w:rPr>
                <w:rFonts w:hint="eastAsia" w:ascii="宋体" w:hAnsi="宋体"/>
                <w:color w:val="000000" w:themeColor="text1"/>
                <w:szCs w:val="21"/>
                <w:u w:val="single"/>
                <w14:textFill>
                  <w14:solidFill>
                    <w14:schemeClr w14:val="tx1"/>
                  </w14:solidFill>
                </w14:textFill>
              </w:rPr>
              <w:t>/。</w:t>
            </w:r>
          </w:p>
          <w:p w14:paraId="7C5771C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履约保证金指定账户：</w:t>
            </w:r>
          </w:p>
          <w:p w14:paraId="27105C87">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开户名：</w:t>
            </w:r>
            <w:r>
              <w:rPr>
                <w:rFonts w:hint="eastAsia" w:ascii="宋体" w:hAnsi="宋体" w:cs="宋体"/>
                <w:color w:val="000000" w:themeColor="text1"/>
                <w:szCs w:val="20"/>
                <w:u w:val="single"/>
                <w:lang w:bidi="zh-CN"/>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w:t>
            </w:r>
          </w:p>
          <w:p w14:paraId="2DEB4E7A">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开户银行：</w:t>
            </w:r>
            <w:r>
              <w:rPr>
                <w:rFonts w:hint="eastAsia" w:ascii="宋体" w:hAnsi="宋体" w:cs="宋体"/>
                <w:color w:val="000000" w:themeColor="text1"/>
                <w:szCs w:val="20"/>
                <w:u w:val="single"/>
                <w:lang w:bidi="zh-CN"/>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w:t>
            </w:r>
          </w:p>
          <w:p w14:paraId="49B77125">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银行账号：</w:t>
            </w:r>
            <w:r>
              <w:rPr>
                <w:rFonts w:hint="eastAsia" w:ascii="宋体" w:hAnsi="宋体" w:cs="宋体"/>
                <w:color w:val="000000" w:themeColor="text1"/>
                <w:szCs w:val="20"/>
                <w:u w:val="single"/>
                <w:lang w:bidi="zh-CN"/>
                <w14:textFill>
                  <w14:solidFill>
                    <w14:schemeClr w14:val="tx1"/>
                  </w14:solidFill>
                </w14:textFill>
              </w:rPr>
              <w:t>/；</w:t>
            </w:r>
          </w:p>
          <w:p w14:paraId="0A4AE50A">
            <w:pPr>
              <w:spacing w:line="360" w:lineRule="auto"/>
              <w:jc w:val="left"/>
              <w:rPr>
                <w:color w:val="000000" w:themeColor="text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统一社会信用代码：/</w:t>
            </w:r>
            <w:r>
              <w:rPr>
                <w:rFonts w:hint="eastAsia" w:ascii="宋体" w:hAnsi="宋体" w:cs="宋体"/>
                <w:color w:val="000000" w:themeColor="text1"/>
                <w:szCs w:val="20"/>
                <w:u w:val="single"/>
                <w:lang w:bidi="zh-CN"/>
                <w14:textFill>
                  <w14:solidFill>
                    <w14:schemeClr w14:val="tx1"/>
                  </w14:solidFill>
                </w14:textFill>
              </w:rPr>
              <w:t>；</w:t>
            </w:r>
          </w:p>
          <w:p w14:paraId="07CE4184">
            <w:pPr>
              <w:spacing w:line="360" w:lineRule="auto"/>
              <w:contextualSpacing/>
              <w:rPr>
                <w:rFonts w:ascii="宋体" w:hAnsi="宋体" w:cs="宋体"/>
                <w:b/>
                <w:bCs/>
                <w:color w:val="000000" w:themeColor="text1"/>
                <w:szCs w:val="21"/>
                <w:u w:val="single"/>
                <w14:textFill>
                  <w14:solidFill>
                    <w14:schemeClr w14:val="tx1"/>
                  </w14:solidFill>
                </w14:textFill>
              </w:rPr>
            </w:pPr>
            <w:r>
              <w:rPr>
                <w:rFonts w:hint="eastAsia" w:ascii="宋体" w:hAnsi="宋体" w:cs="宋体"/>
                <w:b/>
                <w:bCs/>
                <w:color w:val="000000" w:themeColor="text1"/>
                <w:szCs w:val="21"/>
                <w:u w:val="single"/>
                <w14:textFill>
                  <w14:solidFill>
                    <w14:schemeClr w14:val="tx1"/>
                  </w14:solidFill>
                </w14:textFill>
              </w:rPr>
              <w:t>履约保证金转账时需备注项目名称或项目编号+履约保证金。</w:t>
            </w:r>
          </w:p>
          <w:p w14:paraId="4566C461">
            <w:pPr>
              <w:spacing w:line="360" w:lineRule="auto"/>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p w14:paraId="1891079D">
            <w:pPr>
              <w:spacing w:line="360" w:lineRule="auto"/>
              <w:contextualSpacing/>
              <w:rPr>
                <w:rFonts w:ascii="宋体" w:hAnsi="宋体" w:cs="宋体"/>
                <w:b/>
                <w:color w:val="000000" w:themeColor="text1"/>
                <w:szCs w:val="21"/>
                <w14:textFill>
                  <w14:solidFill>
                    <w14:schemeClr w14:val="tx1"/>
                  </w14:solidFill>
                </w14:textFill>
              </w:rPr>
            </w:pPr>
            <w:bookmarkStart w:id="61" w:name="_Hlk54170335"/>
            <w:bookmarkEnd w:id="61"/>
            <w:r>
              <w:rPr>
                <w:rFonts w:hint="eastAsia" w:ascii="宋体" w:hAnsi="宋体" w:cs="宋体"/>
                <w:b/>
                <w:color w:val="000000" w:themeColor="text1"/>
                <w:szCs w:val="21"/>
                <w14:textFill>
                  <w14:solidFill>
                    <w14:schemeClr w14:val="tx1"/>
                  </w14:solidFill>
                </w14:textFill>
              </w:rPr>
              <w:t>1</w:t>
            </w:r>
            <w:r>
              <w:rPr>
                <w:rFonts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根据《广西壮族自治区财政厅关于持续优化政府采购营商环境推动高质量发展的通知》（桂财采〔2024〕55号）规定，鼓励采购人在与中小微企业签订政府采购合同时，减少或免于收取履约保证金，有必要收取履约保证金的，收取的履约保证金不得超过政府采购合同金额的5%，成交供应商为中小企业的按2%收取。</w:t>
            </w:r>
          </w:p>
          <w:p w14:paraId="3EAF6EA0">
            <w:pPr>
              <w:spacing w:line="360" w:lineRule="auto"/>
              <w:contextualSpacing/>
              <w:rPr>
                <w:rFonts w:ascii="宋体" w:hAnsi="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ascii="宋体" w:hAnsi="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履约保证金不足额缴纳的，或者银行、保险机构出具的保函额度不足的或者保函有效期低于合同履行期限（即签订采购合同之日起至履行完合同约定的权利及义务之日止）的，不予签订合同。</w:t>
            </w:r>
          </w:p>
          <w:p w14:paraId="01262E13">
            <w:pPr>
              <w:spacing w:line="360" w:lineRule="auto"/>
              <w:jc w:val="left"/>
              <w:rPr>
                <w:color w:val="000000" w:themeColor="text1"/>
                <w14:textFill>
                  <w14:solidFill>
                    <w14:schemeClr w14:val="tx1"/>
                  </w14:solidFill>
                </w14:textFill>
              </w:rPr>
            </w:pPr>
            <w:r>
              <w:rPr>
                <w:rFonts w:ascii="宋体" w:hAnsi="宋体"/>
                <w:b/>
                <w:color w:val="000000" w:themeColor="text1"/>
                <w:szCs w:val="21"/>
                <w14:textFill>
                  <w14:solidFill>
                    <w14:schemeClr w14:val="tx1"/>
                  </w14:solidFill>
                </w14:textFill>
              </w:rPr>
              <w:t>3.</w:t>
            </w:r>
            <w:r>
              <w:rPr>
                <w:rFonts w:hint="eastAsia" w:ascii="宋体" w:hAnsi="宋体"/>
                <w:b/>
                <w:color w:val="000000" w:themeColor="text1"/>
                <w:szCs w:val="21"/>
                <w14:textFill>
                  <w14:solidFill>
                    <w14:schemeClr w14:val="tx1"/>
                  </w14:solidFill>
                </w14:textFill>
              </w:rPr>
              <w:t>采用银行、保险机构出具的保函</w:t>
            </w:r>
            <w:r>
              <w:rPr>
                <w:rFonts w:hint="eastAsia" w:ascii="宋体" w:hAnsi="宋体" w:cs="宋体"/>
                <w:b/>
                <w:color w:val="000000" w:themeColor="text1"/>
                <w:szCs w:val="21"/>
                <w14:textFill>
                  <w14:solidFill>
                    <w14:schemeClr w14:val="tx1"/>
                  </w14:solidFill>
                </w14:textFill>
              </w:rPr>
              <w:t>（包含电子保函）</w:t>
            </w:r>
            <w:r>
              <w:rPr>
                <w:rFonts w:hint="eastAsia" w:ascii="宋体" w:hAnsi="宋体"/>
                <w:b/>
                <w:color w:val="000000" w:themeColor="text1"/>
                <w:szCs w:val="21"/>
                <w14:textFill>
                  <w14:solidFill>
                    <w14:schemeClr w14:val="tx1"/>
                  </w14:solidFill>
                </w14:textFill>
              </w:rPr>
              <w:t>的，必须为无条件保函</w:t>
            </w:r>
            <w:r>
              <w:rPr>
                <w:rFonts w:hint="eastAsia" w:ascii="宋体" w:hAnsi="宋体" w:cs="宋体"/>
                <w:b/>
                <w:color w:val="000000" w:themeColor="text1"/>
                <w:szCs w:val="21"/>
                <w14:textFill>
                  <w14:solidFill>
                    <w14:schemeClr w14:val="tx1"/>
                  </w14:solidFill>
                </w14:textFill>
              </w:rPr>
              <w:t>（包含电子保函）</w:t>
            </w:r>
            <w:r>
              <w:rPr>
                <w:rFonts w:hint="eastAsia" w:ascii="宋体" w:hAnsi="宋体"/>
                <w:b/>
                <w:color w:val="000000" w:themeColor="text1"/>
                <w:szCs w:val="21"/>
                <w14:textFill>
                  <w14:solidFill>
                    <w14:schemeClr w14:val="tx1"/>
                  </w14:solidFill>
                </w14:textFill>
              </w:rPr>
              <w:t>，否则不予签订合同。</w:t>
            </w:r>
          </w:p>
        </w:tc>
      </w:tr>
      <w:tr w14:paraId="0EAE0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24E6755">
            <w:pPr>
              <w:spacing w:line="360" w:lineRule="auto"/>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2481039F">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签订合同携带的证明材料： </w:t>
            </w:r>
          </w:p>
          <w:p w14:paraId="22A10707">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委托代理人负责签订合同的，须携带成交供应商营业执照复印件、成交通知书原件、授权委托书及委托代理人身份证原件等其他资格证件。</w:t>
            </w:r>
          </w:p>
          <w:p w14:paraId="3BB7A499">
            <w:pPr>
              <w:spacing w:line="360" w:lineRule="auto"/>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法定代表人负责签订合同的，须携带成交供应商营业执照复印件、成交通知书原件、法定代表人身份证明原件及身份证原件等其他证明材料。</w:t>
            </w:r>
          </w:p>
        </w:tc>
      </w:tr>
      <w:tr w14:paraId="691F8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126D482">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1.2</w:t>
            </w:r>
          </w:p>
        </w:tc>
        <w:tc>
          <w:tcPr>
            <w:tcW w:w="7912" w:type="dxa"/>
            <w:tcBorders>
              <w:top w:val="single" w:color="000000" w:sz="4" w:space="0"/>
              <w:left w:val="single" w:color="000000" w:sz="4" w:space="0"/>
              <w:bottom w:val="single" w:color="000000" w:sz="4" w:space="0"/>
              <w:right w:val="single" w:color="000000" w:sz="4" w:space="0"/>
            </w:tcBorders>
            <w:vAlign w:val="center"/>
          </w:tcPr>
          <w:p w14:paraId="2CBDCF5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接收质疑函方式：以书面形式。</w:t>
            </w:r>
          </w:p>
          <w:p w14:paraId="79396B9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质疑联系部门及联系方式：云之龙咨询集团有限公司钦州分公司咨询部</w:t>
            </w:r>
          </w:p>
          <w:p w14:paraId="09F39CA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联系电话：0777-5619366</w:t>
            </w:r>
          </w:p>
          <w:p w14:paraId="719B17A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通讯地址：云之龙咨询集团有限公司钦州分公司（广西钦州市子材东大街19号奥林名城8号楼8层）</w:t>
            </w:r>
          </w:p>
          <w:p w14:paraId="7E9A498F">
            <w:pPr>
              <w:spacing w:line="360" w:lineRule="auto"/>
              <w:rPr>
                <w:rFonts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业务时间：工作日每天上午8时00分到12时00分，下午3时00分到6时 00分，双休日和法定节假日不办理业务。</w:t>
            </w:r>
          </w:p>
        </w:tc>
      </w:tr>
      <w:tr w14:paraId="1F2FA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81356E5">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5FA630E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1.采购代理费支付方式：</w:t>
            </w:r>
          </w:p>
          <w:p w14:paraId="5EE6C6C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本项目代理服务费由</w:t>
            </w:r>
            <w:r>
              <w:rPr>
                <w:rFonts w:hint="eastAsia" w:ascii="宋体" w:hAnsi="宋体" w:cs="宋体"/>
                <w:color w:val="000000" w:themeColor="text1"/>
                <w:szCs w:val="21"/>
                <w:u w:val="single"/>
                <w14:textFill>
                  <w14:solidFill>
                    <w14:schemeClr w14:val="tx1"/>
                  </w14:solidFill>
                </w14:textFill>
              </w:rPr>
              <w:t>成交供应商</w:t>
            </w:r>
            <w:r>
              <w:rPr>
                <w:rFonts w:hint="eastAsia" w:ascii="宋体" w:hAnsi="宋体" w:cs="宋体"/>
                <w:color w:val="000000" w:themeColor="text1"/>
                <w:szCs w:val="21"/>
                <w14:textFill>
                  <w14:solidFill>
                    <w14:schemeClr w14:val="tx1"/>
                  </w14:solidFill>
                </w14:textFill>
              </w:rPr>
              <w:t>在领取成交通知书后，一次性向采购代理机构支付。</w:t>
            </w:r>
          </w:p>
          <w:p w14:paraId="66701C2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2.采购代理费收取标准：</w:t>
            </w:r>
          </w:p>
          <w:p w14:paraId="0B45AC8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以预算金额为计费额，按本须知正文第</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条规定的收费计算标准</w:t>
            </w:r>
            <w:r>
              <w:rPr>
                <w:rFonts w:hint="eastAsia" w:ascii="宋体" w:hAnsi="宋体" w:cs="宋体"/>
                <w:b/>
                <w:color w:val="000000" w:themeColor="text1"/>
                <w:szCs w:val="21"/>
                <w14:textFill>
                  <w14:solidFill>
                    <w14:schemeClr w14:val="tx1"/>
                  </w14:solidFill>
                </w14:textFill>
              </w:rPr>
              <w:t>（货物类）</w:t>
            </w:r>
            <w:r>
              <w:rPr>
                <w:rFonts w:hint="eastAsia" w:ascii="宋体" w:hAnsi="宋体" w:cs="宋体"/>
                <w:color w:val="000000" w:themeColor="text1"/>
                <w:szCs w:val="21"/>
                <w14:textFill>
                  <w14:solidFill>
                    <w14:schemeClr w14:val="tx1"/>
                  </w14:solidFill>
                </w14:textFill>
              </w:rPr>
              <w:t>采用差额定率累进法计算出收费基准价格，采购代理收费以收费基准价格收取。</w:t>
            </w:r>
          </w:p>
          <w:p w14:paraId="28EED0D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3.采购代理费收取银行账户</w:t>
            </w:r>
          </w:p>
          <w:p w14:paraId="7048F80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开户名称：云之龙咨询集团有限公司钦州分公司；</w:t>
            </w:r>
          </w:p>
          <w:p w14:paraId="7943122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开户银行：中信银行股份有限公司南宁园湖支行；</w:t>
            </w:r>
          </w:p>
          <w:p w14:paraId="46BC1E5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银行账号：8113 0010 1330 0157 979；</w:t>
            </w:r>
          </w:p>
          <w:p w14:paraId="331ECDA4">
            <w:pPr>
              <w:pStyle w:val="215"/>
              <w:spacing w:line="360" w:lineRule="auto"/>
              <w:rPr>
                <w:rFonts w:hAnsi="宋体" w:cs="宋体"/>
                <w:color w:val="000000" w:themeColor="text1"/>
                <w:sz w:val="21"/>
                <w:u w:val="single"/>
                <w14:textFill>
                  <w14:solidFill>
                    <w14:schemeClr w14:val="tx1"/>
                  </w14:solidFill>
                </w14:textFill>
              </w:rPr>
            </w:pPr>
            <w:r>
              <w:rPr>
                <w:rFonts w:hint="eastAsia" w:hAnsi="宋体" w:cs="宋体"/>
                <w:color w:val="000000" w:themeColor="text1"/>
                <w:sz w:val="21"/>
                <w14:textFill>
                  <w14:solidFill>
                    <w14:schemeClr w14:val="tx1"/>
                  </w14:solidFill>
                </w14:textFill>
              </w:rPr>
              <w:t>行号：3026 1102 9137。</w:t>
            </w:r>
          </w:p>
        </w:tc>
      </w:tr>
      <w:tr w14:paraId="18CAF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6142C9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3.1</w:t>
            </w:r>
          </w:p>
        </w:tc>
        <w:tc>
          <w:tcPr>
            <w:tcW w:w="7912" w:type="dxa"/>
            <w:tcBorders>
              <w:top w:val="single" w:color="000000" w:sz="4" w:space="0"/>
              <w:left w:val="single" w:color="000000" w:sz="4" w:space="0"/>
              <w:bottom w:val="single" w:color="000000" w:sz="4" w:space="0"/>
              <w:right w:val="single" w:color="000000" w:sz="4" w:space="0"/>
            </w:tcBorders>
            <w:vAlign w:val="center"/>
          </w:tcPr>
          <w:p w14:paraId="29444CE0">
            <w:pPr>
              <w:pStyle w:val="21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解释：</w:t>
            </w:r>
            <w:r>
              <w:rPr>
                <w:rFonts w:hAnsi="宋体" w:cs="宋体"/>
                <w:color w:val="000000" w:themeColor="text1"/>
                <w:sz w:val="21"/>
                <w14:textFill>
                  <w14:solidFill>
                    <w14:schemeClr w14:val="tx1"/>
                  </w14:solidFill>
                </w14:textFill>
              </w:rPr>
              <w:t>构成本</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的各个组成文件应互为解释，互为说明；除</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中有特别规定外，仅适用于</w:t>
            </w:r>
            <w:r>
              <w:rPr>
                <w:rFonts w:hint="eastAsia" w:hAnsi="宋体" w:cs="宋体"/>
                <w:color w:val="000000" w:themeColor="text1"/>
                <w:sz w:val="21"/>
                <w14:textFill>
                  <w14:solidFill>
                    <w14:schemeClr w14:val="tx1"/>
                  </w14:solidFill>
                </w14:textFill>
              </w:rPr>
              <w:t>竞标</w:t>
            </w:r>
            <w:r>
              <w:rPr>
                <w:rFonts w:hAnsi="宋体" w:cs="宋体"/>
                <w:color w:val="000000" w:themeColor="text1"/>
                <w:sz w:val="21"/>
                <w14:textFill>
                  <w14:solidFill>
                    <w14:schemeClr w14:val="tx1"/>
                  </w14:solidFill>
                </w14:textFill>
              </w:rPr>
              <w:t>阶段的规定，按</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竞争性谈判</w:t>
            </w:r>
            <w:r>
              <w:rPr>
                <w:rFonts w:hAnsi="宋体" w:cs="宋体"/>
                <w:color w:val="000000" w:themeColor="text1"/>
                <w:sz w:val="21"/>
                <w14:textFill>
                  <w14:solidFill>
                    <w14:schemeClr w14:val="tx1"/>
                  </w14:solidFill>
                </w14:textFill>
              </w:rPr>
              <w:t>公告、</w:t>
            </w:r>
            <w:r>
              <w:rPr>
                <w:rFonts w:hint="eastAsia" w:hAnsi="宋体" w:cs="宋体"/>
                <w:color w:val="000000" w:themeColor="text1"/>
                <w:sz w:val="21"/>
                <w14:textFill>
                  <w14:solidFill>
                    <w14:schemeClr w14:val="tx1"/>
                  </w14:solidFill>
                </w14:textFill>
              </w:rPr>
              <w:t>供应商</w:t>
            </w:r>
            <w:r>
              <w:rPr>
                <w:rFonts w:hAnsi="宋体" w:cs="宋体"/>
                <w:color w:val="000000" w:themeColor="text1"/>
                <w:sz w:val="21"/>
                <w14:textFill>
                  <w14:solidFill>
                    <w14:schemeClr w14:val="tx1"/>
                  </w14:solidFill>
                </w14:textFill>
              </w:rPr>
              <w:t>须知</w:t>
            </w:r>
            <w:r>
              <w:rPr>
                <w:rFonts w:hint="eastAsia" w:hAnsi="宋体" w:cs="宋体"/>
                <w:color w:val="000000" w:themeColor="text1"/>
                <w:sz w:val="21"/>
                <w14:textFill>
                  <w14:solidFill>
                    <w14:schemeClr w14:val="tx1"/>
                  </w14:solidFill>
                </w14:textFill>
              </w:rPr>
              <w:t>、采购需求</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评审程序和评定成交的标准</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响应</w:t>
            </w:r>
            <w:r>
              <w:rPr>
                <w:rFonts w:hAnsi="宋体" w:cs="宋体"/>
                <w:color w:val="000000" w:themeColor="text1"/>
                <w:sz w:val="21"/>
                <w14:textFill>
                  <w14:solidFill>
                    <w14:schemeClr w14:val="tx1"/>
                  </w14:solidFill>
                </w14:textFill>
              </w:rPr>
              <w:t>文件格式</w:t>
            </w:r>
            <w:r>
              <w:rPr>
                <w:rFonts w:hint="eastAsia" w:hAnsi="宋体" w:cs="宋体"/>
                <w:color w:val="000000" w:themeColor="text1"/>
                <w:sz w:val="21"/>
                <w14:textFill>
                  <w14:solidFill>
                    <w14:schemeClr w14:val="tx1"/>
                  </w14:solidFill>
                </w14:textFill>
              </w:rPr>
              <w:t>、合同文本</w:t>
            </w:r>
            <w:r>
              <w:rPr>
                <w:rFonts w:hAnsi="宋体" w:cs="宋体"/>
                <w:color w:val="000000" w:themeColor="text1"/>
                <w:sz w:val="21"/>
                <w14:textFill>
                  <w14:solidFill>
                    <w14:schemeClr w14:val="tx1"/>
                  </w14:solidFill>
                </w14:textFill>
              </w:rPr>
              <w:t>的先后顺序解释；同一组成文件中就同一事项的规定或约定不一致的，以编排顺序在后者为准；同一组成文件不同版本之间有不一致的，以形成时间在后者为准；</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与同步更新的</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不一致时以</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为准。按本款前述规定仍不能形成结论的，由</w:t>
            </w:r>
            <w:r>
              <w:rPr>
                <w:rFonts w:hint="eastAsia" w:hAnsi="宋体" w:cs="宋体"/>
                <w:color w:val="000000" w:themeColor="text1"/>
                <w:sz w:val="21"/>
                <w14:textFill>
                  <w14:solidFill>
                    <w14:schemeClr w14:val="tx1"/>
                  </w14:solidFill>
                </w14:textFill>
              </w:rPr>
              <w:t>采购</w:t>
            </w:r>
            <w:r>
              <w:rPr>
                <w:rFonts w:hAnsi="宋体" w:cs="宋体"/>
                <w:color w:val="000000" w:themeColor="text1"/>
                <w:sz w:val="21"/>
                <w14:textFill>
                  <w14:solidFill>
                    <w14:schemeClr w14:val="tx1"/>
                  </w14:solidFill>
                </w14:textFill>
              </w:rPr>
              <w:t>人</w:t>
            </w:r>
            <w:r>
              <w:rPr>
                <w:rFonts w:hint="eastAsia" w:hAnsi="宋体" w:cs="宋体"/>
                <w:color w:val="000000" w:themeColor="text1"/>
                <w:sz w:val="21"/>
                <w14:textFill>
                  <w14:solidFill>
                    <w14:schemeClr w14:val="tx1"/>
                  </w14:solidFill>
                </w14:textFill>
              </w:rPr>
              <w:t>或者采购代理机构</w:t>
            </w:r>
            <w:r>
              <w:rPr>
                <w:rFonts w:hAnsi="宋体" w:cs="宋体"/>
                <w:color w:val="000000" w:themeColor="text1"/>
                <w:sz w:val="21"/>
                <w14:textFill>
                  <w14:solidFill>
                    <w14:schemeClr w14:val="tx1"/>
                  </w14:solidFill>
                </w14:textFill>
              </w:rPr>
              <w:t>负责解释。</w:t>
            </w:r>
          </w:p>
        </w:tc>
      </w:tr>
      <w:tr w14:paraId="41A64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F6C6EA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3.2</w:t>
            </w:r>
          </w:p>
        </w:tc>
        <w:tc>
          <w:tcPr>
            <w:tcW w:w="7912" w:type="dxa"/>
            <w:tcBorders>
              <w:top w:val="single" w:color="000000" w:sz="4" w:space="0"/>
              <w:left w:val="single" w:color="000000" w:sz="4" w:space="0"/>
              <w:bottom w:val="single" w:color="000000" w:sz="4" w:space="0"/>
              <w:right w:val="single" w:color="000000" w:sz="4" w:space="0"/>
            </w:tcBorders>
            <w:vAlign w:val="center"/>
          </w:tcPr>
          <w:p w14:paraId="75EF89D8">
            <w:pPr>
              <w:pStyle w:val="21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685EFFDF">
            <w:pPr>
              <w:pStyle w:val="215"/>
              <w:spacing w:line="360" w:lineRule="auto"/>
              <w:rPr>
                <w:rFonts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2.本谈判文件所称的“</w:t>
            </w:r>
            <w:r>
              <w:rPr>
                <w:rFonts w:hint="eastAsia" w:hAnsi="宋体"/>
                <w:color w:val="000000" w:themeColor="text1"/>
                <w:sz w:val="21"/>
                <w14:textFill>
                  <w14:solidFill>
                    <w14:schemeClr w14:val="tx1"/>
                  </w14:solidFill>
                </w14:textFill>
              </w:rPr>
              <w:t>电子签章</w:t>
            </w:r>
            <w:r>
              <w:rPr>
                <w:rFonts w:hint="eastAsia" w:hAnsi="宋体" w:cs="宋体"/>
                <w:bCs/>
                <w:color w:val="000000" w:themeColor="text1"/>
                <w:sz w:val="21"/>
                <w14:textFill>
                  <w14:solidFill>
                    <w14:schemeClr w14:val="tx1"/>
                  </w14:solidFill>
                </w14:textFill>
              </w:rPr>
              <w:t>”、“电子签名”</w:t>
            </w:r>
            <w:r>
              <w:rPr>
                <w:rFonts w:hint="eastAsia" w:hAnsi="宋体"/>
                <w:color w:val="000000" w:themeColor="text1"/>
                <w:sz w:val="21"/>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37DDBB49">
            <w:pPr>
              <w:pStyle w:val="215"/>
              <w:spacing w:line="360" w:lineRule="auto"/>
              <w:rPr>
                <w:rFonts w:hAnsi="宋体" w:cs="宋体"/>
                <w:bCs/>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3.供应商为其他组织或者自然人时，本谈判文件规定的法定代表人指负责人或者自然人。本谈判文件所称负责人是指参加竞标的其他组织</w:t>
            </w:r>
            <w:r>
              <w:rPr>
                <w:rFonts w:hint="eastAsia" w:hAnsi="宋体" w:cs="宋体"/>
                <w:bCs/>
                <w:color w:val="000000" w:themeColor="text1"/>
                <w:sz w:val="21"/>
                <w14:textFill>
                  <w14:solidFill>
                    <w14:schemeClr w14:val="tx1"/>
                  </w14:solidFill>
                </w14:textFill>
              </w:rPr>
              <w:t>营业执照或者执业许可证等证照上</w:t>
            </w:r>
            <w:r>
              <w:rPr>
                <w:rFonts w:hint="eastAsia" w:hAnsi="宋体" w:cs="宋体"/>
                <w:color w:val="000000" w:themeColor="text1"/>
                <w:sz w:val="21"/>
                <w14:textFill>
                  <w14:solidFill>
                    <w14:schemeClr w14:val="tx1"/>
                  </w14:solidFill>
                </w14:textFill>
              </w:rPr>
              <w:t>的负责人，本谈判文件所称自然人指参与竞标的自然人本人，</w:t>
            </w:r>
            <w:r>
              <w:rPr>
                <w:rFonts w:hint="eastAsia" w:hAnsi="宋体" w:cs="宋体"/>
                <w:bCs/>
                <w:color w:val="000000" w:themeColor="text1"/>
                <w:sz w:val="21"/>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768C7909">
            <w:pPr>
              <w:pStyle w:val="21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4.本谈判文件中描述供应商的“签字”是指供应商的法定代表人或者委托代理人亲自在文件规定签署处亲笔写上个人的名字的行为，私章、签字章、印鉴、影印等其他形式均不能代替亲笔签字。</w:t>
            </w:r>
          </w:p>
          <w:p w14:paraId="0DDDB26F">
            <w:pPr>
              <w:pStyle w:val="215"/>
              <w:spacing w:line="360" w:lineRule="auto"/>
              <w:rPr>
                <w:rFonts w:hAnsi="宋体" w:cs="宋体"/>
                <w:color w:val="000000" w:themeColor="text1"/>
                <w:sz w:val="21"/>
                <w14:textFill>
                  <w14:solidFill>
                    <w14:schemeClr w14:val="tx1"/>
                  </w14:solidFill>
                </w14:textFill>
              </w:rPr>
            </w:pPr>
            <w:r>
              <w:rPr>
                <w:rFonts w:hAnsi="宋体" w:cs="宋体"/>
                <w:color w:val="000000" w:themeColor="text1"/>
                <w:sz w:val="21"/>
                <w14:textFill>
                  <w14:solidFill>
                    <w14:schemeClr w14:val="tx1"/>
                  </w14:solidFill>
                </w14:textFill>
              </w:rPr>
              <w:t>5.</w:t>
            </w:r>
            <w:r>
              <w:rPr>
                <w:rFonts w:hint="eastAsia" w:hAnsi="宋体" w:cs="宋体"/>
                <w:color w:val="000000" w:themeColor="text1"/>
                <w:sz w:val="21"/>
                <w14:textFill>
                  <w14:solidFill>
                    <w14:schemeClr w14:val="tx1"/>
                  </w14:solidFill>
                </w14:textFill>
              </w:rPr>
              <w:t>本谈判文件所称的“以上”“以下”“以内”“届满”，包括本数；所称的“不满”“超过”“以外”，不包括本数。</w:t>
            </w:r>
          </w:p>
        </w:tc>
      </w:tr>
    </w:tbl>
    <w:p w14:paraId="51F36E5F">
      <w:pPr>
        <w:spacing w:line="400" w:lineRule="exact"/>
        <w:jc w:val="center"/>
        <w:rPr>
          <w:rFonts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clear="all"/>
      </w:r>
      <w:r>
        <w:rPr>
          <w:rFonts w:hint="eastAsia" w:ascii="宋体" w:hAnsi="宋体"/>
          <w:b/>
          <w:color w:val="000000" w:themeColor="text1"/>
          <w:sz w:val="32"/>
          <w:szCs w:val="32"/>
          <w14:textFill>
            <w14:solidFill>
              <w14:schemeClr w14:val="tx1"/>
            </w14:solidFill>
          </w14:textFill>
        </w:rPr>
        <w:t>供应商须知正文</w:t>
      </w:r>
    </w:p>
    <w:p w14:paraId="574B7B43">
      <w:pPr>
        <w:spacing w:line="400" w:lineRule="exact"/>
        <w:jc w:val="center"/>
        <w:rPr>
          <w:rFonts w:ascii="宋体" w:hAnsi="宋体"/>
          <w:b/>
          <w:color w:val="000000" w:themeColor="text1"/>
          <w:sz w:val="32"/>
          <w:szCs w:val="32"/>
          <w14:textFill>
            <w14:solidFill>
              <w14:schemeClr w14:val="tx1"/>
            </w14:solidFill>
          </w14:textFill>
        </w:rPr>
      </w:pPr>
    </w:p>
    <w:p w14:paraId="5C0D5BED">
      <w:pPr>
        <w:spacing w:line="400" w:lineRule="exact"/>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4BE6B83D">
      <w:pPr>
        <w:spacing w:line="400" w:lineRule="exact"/>
        <w:rPr>
          <w:rFonts w:ascii="宋体" w:hAnsi="宋体"/>
          <w:color w:val="000000" w:themeColor="text1"/>
          <w:szCs w:val="21"/>
          <w14:textFill>
            <w14:solidFill>
              <w14:schemeClr w14:val="tx1"/>
            </w14:solidFill>
          </w14:textFill>
        </w:rPr>
      </w:pPr>
    </w:p>
    <w:p w14:paraId="0DD6EE69">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 适用范围</w:t>
      </w:r>
    </w:p>
    <w:p w14:paraId="3D309ED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723B4EE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hint="eastAsia" w:ascii="宋体" w:hAnsi="宋体" w:cs="宋体"/>
          <w:color w:val="000000" w:themeColor="text1"/>
          <w:spacing w:val="-6"/>
          <w:szCs w:val="21"/>
          <w14:textFill>
            <w14:solidFill>
              <w14:schemeClr w14:val="tx1"/>
            </w14:solidFill>
          </w14:textFill>
        </w:rPr>
        <w:t>本竞争性谈判文件（以下简称谈判文件）适用于本项目的所有采购程序和环节（法律、法规另有规定的，从其规定）。</w:t>
      </w:r>
    </w:p>
    <w:p w14:paraId="4748DF9C">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 定义</w:t>
      </w:r>
    </w:p>
    <w:p w14:paraId="0F54492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2.1“采购人”是指依法进行采购的国家机关、事业单位、团体组织。</w:t>
      </w:r>
    </w:p>
    <w:p w14:paraId="3F50770E">
      <w:pPr>
        <w:spacing w:line="360" w:lineRule="auto"/>
        <w:ind w:firstLine="420"/>
        <w:rPr>
          <w:rFonts w:ascii="宋体" w:hAnsi="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2.2“采购代理机构”</w:t>
      </w:r>
      <w:r>
        <w:rPr>
          <w:rFonts w:hint="eastAsia" w:ascii="宋体" w:hAnsi="宋体"/>
          <w:color w:val="000000" w:themeColor="text1"/>
          <w:szCs w:val="21"/>
          <w14:textFill>
            <w14:solidFill>
              <w14:schemeClr w14:val="tx1"/>
            </w14:solidFill>
          </w14:textFill>
        </w:rPr>
        <w:t>是指政府采购集中采购机构和集中采购机构以外的采购代理机构。</w:t>
      </w:r>
    </w:p>
    <w:p w14:paraId="72A6696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2.3“供应商”是指向采购人提供货物、工程或者服务的法人、其他组织或者自然人。</w:t>
      </w:r>
    </w:p>
    <w:p w14:paraId="4877931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2.4“货物”是指各种形态和种类的物品，包括原材料、燃料、设备、产品等。</w:t>
      </w:r>
    </w:p>
    <w:p w14:paraId="0177811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2.5“竞标”是指按照本项目竞争性谈判公告规定的方式供应商获取谈判文件、提交响应文件并希望获得标的的行为。</w:t>
      </w:r>
    </w:p>
    <w:p w14:paraId="60DFD70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2.6“售后服务” 是指包含但不限于供应商须承担的备品备件、包装、运输、装卸、保险、货到就位以及安装、调试、培训、保修和其他类似的义务。</w:t>
      </w:r>
    </w:p>
    <w:p w14:paraId="5B6ECDA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2.7“书面形式”是指合同书、信件和数据电文（包括电报、电传、传真、电子数据交换和电子邮件）等可以有形地表现所载内容的形式。</w:t>
      </w:r>
    </w:p>
    <w:p w14:paraId="6AC158A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2.8“响应文件”</w:t>
      </w:r>
      <w:r>
        <w:rPr>
          <w:rFonts w:hint="eastAsia" w:ascii="宋体" w:hAnsi="宋体" w:cs="宋体"/>
          <w:color w:val="000000" w:themeColor="text1"/>
          <w:spacing w:val="-6"/>
          <w:szCs w:val="21"/>
          <w14:textFill>
            <w14:solidFill>
              <w14:schemeClr w14:val="tx1"/>
            </w14:solidFill>
          </w14:textFill>
        </w:rPr>
        <w:t>是指：供应商根据本谈判文件要求，编制包含资格证明、报价、商务技术等所有内容的文件。</w:t>
      </w:r>
    </w:p>
    <w:p w14:paraId="220EED2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 “实质性要求”是指采购需求中带“▲”的条款或者不能负偏离的条款或者已经指明不满足按响应文件无效处理的条款。</w:t>
      </w:r>
    </w:p>
    <w:p w14:paraId="1FA0593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2.10“正偏离”，是指响应文件对谈判文件“采购需求”中有关条款作出优于条款要求并有利于采购人的响应情形；</w:t>
      </w:r>
    </w:p>
    <w:p w14:paraId="19BFFE4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2.11“负偏离”，是指响应文件对谈判文件“采购需求”中有关条款作出的响应不满足条款要求，导致采购人要求不能得到满足的情形。</w:t>
      </w:r>
    </w:p>
    <w:p w14:paraId="1567B53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2.12“允许负偏离的条款”是指采购需求中的不属于“实质性要求”的条款。</w:t>
      </w:r>
    </w:p>
    <w:p w14:paraId="69419A8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2.13“首次报价”是指供应商提交的首次响应文件中的竞标报价。</w:t>
      </w:r>
    </w:p>
    <w:p w14:paraId="0641DAF2">
      <w:pPr>
        <w:spacing w:line="360" w:lineRule="auto"/>
        <w:ind w:firstLine="482"/>
        <w:contextualSpacing/>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3. 供应商的资格条件</w:t>
      </w:r>
    </w:p>
    <w:p w14:paraId="686C4AEF">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4C70A2F9">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4. 竞标费用</w:t>
      </w:r>
    </w:p>
    <w:p w14:paraId="136757B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竞标费用：供应商应承担参与本次采购活动有关的所有费用，包括但不限于获取谈判文件、勘查现场、编制和提交响应文件、参加谈判与应答、签订合同等，不论竞标结果如何，均应自行承担。</w:t>
      </w:r>
    </w:p>
    <w:p w14:paraId="3E952740">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5.联合体竞标</w:t>
      </w:r>
    </w:p>
    <w:p w14:paraId="2A85B2A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5.1本项目是否接受联合体竞标，详见“供应商须知前附表”。</w:t>
      </w:r>
    </w:p>
    <w:p w14:paraId="0E4D1D3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5.2</w:t>
      </w:r>
      <w:r>
        <w:rPr>
          <w:rFonts w:hint="eastAsia" w:ascii="宋体" w:hAnsi="宋体"/>
          <w:bCs/>
          <w:color w:val="000000" w:themeColor="text1"/>
          <w:szCs w:val="2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7DA7F3E7">
      <w:pPr>
        <w:spacing w:line="360" w:lineRule="auto"/>
        <w:ind w:firstLine="420"/>
        <w:rPr>
          <w:rFonts w:ascii="宋体" w:hAnsi="宋体" w:cs="宋体"/>
          <w:color w:val="000000" w:themeColor="text1"/>
          <w:szCs w:val="21"/>
          <w14:textFill>
            <w14:solidFill>
              <w14:schemeClr w14:val="tx1"/>
            </w14:solidFill>
          </w14:textFill>
        </w:rPr>
      </w:pPr>
      <w:bookmarkStart w:id="62" w:name="_Hlk65857072"/>
      <w:bookmarkEnd w:id="62"/>
      <w:r>
        <w:rPr>
          <w:rFonts w:hint="eastAsia" w:ascii="宋体" w:hAnsi="宋体" w:cs="宋体"/>
          <w:color w:val="000000" w:themeColor="text1"/>
          <w:szCs w:val="21"/>
          <w14:textFill>
            <w14:solidFill>
              <w14:schemeClr w14:val="tx1"/>
            </w14:solidFill>
          </w14:textFill>
        </w:rPr>
        <w:t>5.3</w:t>
      </w:r>
      <w:r>
        <w:rPr>
          <w:rFonts w:hint="eastAsia" w:ascii="宋体" w:hAnsi="宋体"/>
          <w:color w:val="000000" w:themeColor="text1"/>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 号)的规定，大中型企业与小微企业组成联合体或者大中型企业向小微企业分包的，预算单位（采购人）、采购代理机构应当对联合体或者大中型企业的报价予以4%—6%（工程项目为 1%—2%）的扣除，用扣除后的价格参加评审。</w:t>
      </w:r>
    </w:p>
    <w:p w14:paraId="60C8CBD7">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 xml:space="preserve">6.转包与分包             </w:t>
      </w:r>
    </w:p>
    <w:p w14:paraId="7E0ACB57">
      <w:pPr>
        <w:pStyle w:val="198"/>
        <w:keepNext w:val="0"/>
        <w:keepLines w:val="0"/>
        <w:spacing w:before="0" w:after="0" w:line="360" w:lineRule="auto"/>
        <w:ind w:left="420"/>
        <w:rPr>
          <w:rFonts w:ascii="宋体" w:hAnsi="宋体"/>
          <w:b w:val="0"/>
          <w:color w:val="000000" w:themeColor="text1"/>
          <w:sz w:val="21"/>
          <w:szCs w:val="21"/>
          <w14:textFill>
            <w14:solidFill>
              <w14:schemeClr w14:val="tx1"/>
            </w14:solidFill>
          </w14:textFill>
        </w:rPr>
      </w:pPr>
      <w:bookmarkStart w:id="63" w:name="_Toc254970673"/>
      <w:r>
        <w:rPr>
          <w:rFonts w:hint="eastAsia" w:ascii="宋体" w:hAnsi="宋体"/>
          <w:b w:val="0"/>
          <w:color w:val="000000" w:themeColor="text1"/>
          <w:sz w:val="21"/>
          <w:szCs w:val="21"/>
          <w14:textFill>
            <w14:solidFill>
              <w14:schemeClr w14:val="tx1"/>
            </w14:solidFill>
          </w14:textFill>
        </w:rPr>
        <w:t>6.1本项目不允许转包。</w:t>
      </w:r>
    </w:p>
    <w:p w14:paraId="37AC31A0">
      <w:pPr>
        <w:pStyle w:val="198"/>
        <w:keepNext w:val="0"/>
        <w:keepLines w:val="0"/>
        <w:spacing w:before="0" w:after="0" w:line="360" w:lineRule="auto"/>
        <w:ind w:firstLine="315"/>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374B3CB6">
      <w:pPr>
        <w:pStyle w:val="198"/>
        <w:keepNext w:val="0"/>
        <w:keepLines w:val="0"/>
        <w:spacing w:before="0" w:after="0" w:line="360" w:lineRule="auto"/>
        <w:ind w:firstLine="315"/>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bookmarkEnd w:id="63"/>
    </w:p>
    <w:p w14:paraId="6FDEE176">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7.特别说明</w:t>
      </w:r>
    </w:p>
    <w:p w14:paraId="1BF9A821">
      <w:pPr>
        <w:spacing w:line="360" w:lineRule="auto"/>
        <w:ind w:firstLine="420"/>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"_8.1" </w:instrText>
      </w:r>
      <w:r>
        <w:rPr>
          <w:color w:val="000000" w:themeColor="text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7.1</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1F6388B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非单一产品采购项目，多家供应商提供的核心产品品牌相同的，按前款规定处理。</w:t>
      </w:r>
    </w:p>
    <w:p w14:paraId="5E6F2E1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w:t>
      </w:r>
      <w:r>
        <w:rPr>
          <w:rFonts w:hint="eastAsia" w:ascii="宋体" w:hAnsi="宋体"/>
          <w:color w:val="000000" w:themeColor="text1"/>
          <w:szCs w:val="21"/>
          <w14:textFill>
            <w14:solidFill>
              <w14:schemeClr w14:val="tx1"/>
            </w14:solidFill>
          </w14:textFill>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14:textFill>
            <w14:solidFill>
              <w14:schemeClr w14:val="tx1"/>
            </w14:solidFill>
          </w14:textFill>
        </w:rPr>
        <w:t>。</w:t>
      </w:r>
    </w:p>
    <w:p w14:paraId="4875D85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7.3供应商应仔细阅读谈判文件的所有内容，按照谈判文件的要求提交响应文件，并对所提供的全部资料的真实性承担法律责任。</w:t>
      </w:r>
    </w:p>
    <w:p w14:paraId="0B11062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257409B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7.5在政府采购活动中，采购人员及相关人员与供应商有下列利害关系之一的，应当回避：</w:t>
      </w:r>
    </w:p>
    <w:p w14:paraId="1FD6026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（1）参加采购活动前3年内与供应商存在劳动关系；</w:t>
      </w:r>
    </w:p>
    <w:p w14:paraId="3B664AC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（2）参加采购活动前3年内担任供应商的董事、监事；</w:t>
      </w:r>
    </w:p>
    <w:p w14:paraId="7FE37EF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（3）参加采购活动前3年内是供应商的控股股东或者实际控制人；</w:t>
      </w:r>
    </w:p>
    <w:p w14:paraId="5E905E2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（4）与供应商的法定代表人或者负责人有夫妻、直系血亲、三代以内旁系血亲或者近姻亲关系；</w:t>
      </w:r>
    </w:p>
    <w:p w14:paraId="0723AA0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（5）与供应商有其他可能影响政府采购活动公平、公正进行的关系。</w:t>
      </w:r>
    </w:p>
    <w:p w14:paraId="06B6A21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27A15B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7.6有下列情形之一的视为供应商相互串通竞标，响应文件将被视为无效：</w:t>
      </w:r>
    </w:p>
    <w:p w14:paraId="0DA2E7F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（1）不同供应商的响应文件由同一单位或者个人编制；或不同供应商报名的IP地址一致的。</w:t>
      </w:r>
    </w:p>
    <w:p w14:paraId="1FE8014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（2）不同供应商委托同一单位或者个人办理竞标事宜；</w:t>
      </w:r>
    </w:p>
    <w:p w14:paraId="4CC4AF1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（3）不同的供应商的响应文件载明的项目管理员为同一个人；</w:t>
      </w:r>
    </w:p>
    <w:p w14:paraId="43480B9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（4）不同供应商的响应文件异常一致或者报价呈规律性差异；</w:t>
      </w:r>
    </w:p>
    <w:p w14:paraId="7BCB2E4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（5）不同供应商的响应文件相互混装；</w:t>
      </w:r>
    </w:p>
    <w:p w14:paraId="6C8ABBB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（6）不同供应商的竞标保证金从同一单位或者个人账户转出。</w:t>
      </w:r>
    </w:p>
    <w:p w14:paraId="4363C6D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7.7供应商有下列情形之一的，属于恶意串通行为，将报同级监督管理部门：</w:t>
      </w:r>
    </w:p>
    <w:p w14:paraId="4249BF2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（1）供应商直接或者间接从采购人或者采购代理机构处获得其他供应商的相关信息并修改其响应文件；</w:t>
      </w:r>
    </w:p>
    <w:p w14:paraId="5CDA93E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（2）供应商按照采购人或者采购代理机构的授意撤换、修改响应文件；</w:t>
      </w:r>
    </w:p>
    <w:p w14:paraId="17E3D00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（3）供应商之间协商报价、技术方案等响应文件或者响应文件的实质性内容；</w:t>
      </w:r>
    </w:p>
    <w:p w14:paraId="121DF24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（4）属于同一集团、协会、商会等组织成员的供应商按照该组织要求协同参加政府采购活动；</w:t>
      </w:r>
    </w:p>
    <w:p w14:paraId="22A221E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1F0B20F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（6）供应商之间商定部分供应商放弃参加政府采购活动或者放弃成交；</w:t>
      </w:r>
    </w:p>
    <w:p w14:paraId="0B7B4978">
      <w:pPr>
        <w:pStyle w:val="205"/>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14:paraId="26B410E5">
      <w:pPr>
        <w:pStyle w:val="205"/>
        <w:spacing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7.8</w:t>
      </w:r>
      <w:r>
        <w:rPr>
          <w:rFonts w:hint="eastAsia" w:ascii="宋体" w:hAnsi="宋体"/>
          <w:color w:val="000000" w:themeColor="text1"/>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D4B584C">
      <w:pPr>
        <w:pStyle w:val="205"/>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产品在中国境内生产的组件成本占比应当达到规定比例，计算公式为：</w:t>
      </w:r>
    </w:p>
    <w:p w14:paraId="789A0D79">
      <w:pPr>
        <w:widowControl/>
        <w:shd w:val="clear" w:color="auto" w:fill="FFFFFF"/>
        <w:spacing w:before="30" w:after="30" w:line="360" w:lineRule="auto"/>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fldChar w:fldCharType="begin"/>
      </w:r>
      <w:r>
        <w:rPr>
          <w:rFonts w:ascii="宋体" w:hAnsi="宋体" w:cs="宋体"/>
          <w:color w:val="000000" w:themeColor="text1"/>
          <w:sz w:val="24"/>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14:textFill>
            <w14:solidFill>
              <w14:schemeClr w14:val="tx1"/>
            </w14:solidFill>
          </w14:textFill>
        </w:rPr>
        <w:fldChar w:fldCharType="separate"/>
      </w:r>
      <w:r>
        <w:rPr>
          <w:rFonts w:ascii="宋体" w:hAnsi="宋体" w:cs="宋体"/>
          <w:color w:val="000000" w:themeColor="text1"/>
          <w:sz w:val="24"/>
          <w14:textFill>
            <w14:solidFill>
              <w14:schemeClr w14:val="tx1"/>
            </w14:solidFill>
          </w14:textFill>
        </w:rPr>
        <w:drawing>
          <wp:inline distT="0" distB="0" distL="0" distR="0">
            <wp:extent cx="4827905" cy="762635"/>
            <wp:effectExtent l="0" t="0" r="0" b="0"/>
            <wp:docPr id="2" name="_x0000_i7169"/>
            <wp:cNvGraphicFramePr/>
            <a:graphic xmlns:a="http://schemas.openxmlformats.org/drawingml/2006/main">
              <a:graphicData uri="http://schemas.openxmlformats.org/drawingml/2006/picture">
                <pic:pic xmlns:pic="http://schemas.openxmlformats.org/drawingml/2006/picture">
                  <pic:nvPicPr>
                    <pic:cNvPr id="2" name="_x0000_i7169"/>
                    <pic:cNvPicPr/>
                  </pic:nvPicPr>
                  <pic:blipFill>
                    <a:blip r:embed="rId7" cstate="print"/>
                    <a:stretch>
                      <a:fillRect/>
                    </a:stretch>
                  </pic:blipFill>
                  <pic:spPr>
                    <a:xfrm>
                      <a:off x="0" y="0"/>
                      <a:ext cx="4827905" cy="762762"/>
                    </a:xfrm>
                    <a:prstGeom prst="rect">
                      <a:avLst/>
                    </a:prstGeom>
                    <a:noFill/>
                  </pic:spPr>
                </pic:pic>
              </a:graphicData>
            </a:graphic>
          </wp:inline>
        </w:drawing>
      </w:r>
      <w:r>
        <w:rPr>
          <w:rFonts w:ascii="宋体" w:hAnsi="宋体" w:cs="宋体"/>
          <w:color w:val="000000" w:themeColor="text1"/>
          <w:sz w:val="24"/>
          <w14:textFill>
            <w14:solidFill>
              <w14:schemeClr w14:val="tx1"/>
            </w14:solidFill>
          </w14:textFill>
        </w:rPr>
        <w:fldChar w:fldCharType="end"/>
      </w:r>
    </w:p>
    <w:p w14:paraId="01A048AA">
      <w:pPr>
        <w:pStyle w:val="205"/>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727103B">
      <w:pPr>
        <w:pStyle w:val="205"/>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567634EE">
      <w:pPr>
        <w:spacing w:line="360" w:lineRule="auto"/>
        <w:ind w:firstLine="42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2556BED">
      <w:pPr>
        <w:spacing w:line="360" w:lineRule="auto"/>
        <w:ind w:left="1" w:firstLine="417"/>
        <w:jc w:val="center"/>
        <w:rPr>
          <w:rFonts w:ascii="宋体" w:hAnsi="宋体"/>
          <w:color w:val="000000" w:themeColor="text1"/>
          <w14:textFill>
            <w14:solidFill>
              <w14:schemeClr w14:val="tx1"/>
            </w14:solidFill>
          </w14:textFill>
        </w:rPr>
      </w:pPr>
    </w:p>
    <w:p w14:paraId="67DB5D0F">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二、谈判文件</w:t>
      </w:r>
    </w:p>
    <w:p w14:paraId="0B5749DD">
      <w:pPr>
        <w:spacing w:line="360" w:lineRule="auto"/>
        <w:jc w:val="center"/>
        <w:rPr>
          <w:rFonts w:ascii="宋体" w:hAnsi="宋体"/>
          <w:color w:val="000000" w:themeColor="text1"/>
          <w:szCs w:val="21"/>
          <w14:textFill>
            <w14:solidFill>
              <w14:schemeClr w14:val="tx1"/>
            </w14:solidFill>
          </w14:textFill>
        </w:rPr>
      </w:pPr>
    </w:p>
    <w:p w14:paraId="52106F99">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8.谈判文件的构成</w:t>
      </w:r>
    </w:p>
    <w:p w14:paraId="12F60F15">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（1）竞争性谈判公告；</w:t>
      </w:r>
    </w:p>
    <w:p w14:paraId="0ADB019E">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（2）供应商须知； </w:t>
      </w:r>
    </w:p>
    <w:p w14:paraId="6B980989">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（3）采购需求；</w:t>
      </w:r>
    </w:p>
    <w:p w14:paraId="56CAFA45">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（4）响应文件格式</w:t>
      </w:r>
    </w:p>
    <w:p w14:paraId="03DE312C">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（5）合同文本；</w:t>
      </w:r>
    </w:p>
    <w:p w14:paraId="761AF82F">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（6）评审程序和评定成交的标准；</w:t>
      </w:r>
    </w:p>
    <w:p w14:paraId="11823C64">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9.供应商的询问</w:t>
      </w:r>
    </w:p>
    <w:p w14:paraId="4B428C4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供应商应认真阅读谈判文件的采购需求，如供应商对谈判文件有疑问的，如要求采购人作出澄清或者修改的，供应商尽可能在</w:t>
      </w:r>
      <w:r>
        <w:rPr>
          <w:rFonts w:ascii="宋体" w:hAnsi="宋体"/>
          <w:color w:val="000000" w:themeColor="text1"/>
          <w:szCs w:val="21"/>
          <w14:textFill>
            <w14:solidFill>
              <w14:schemeClr w14:val="tx1"/>
            </w14:solidFill>
          </w14:textFill>
        </w:rPr>
        <w:t>提交首次响应文件截止之日前</w:t>
      </w:r>
      <w:r>
        <w:rPr>
          <w:rFonts w:hint="eastAsia" w:ascii="宋体" w:hAnsi="宋体"/>
          <w:color w:val="000000" w:themeColor="text1"/>
          <w:szCs w:val="21"/>
          <w14:textFill>
            <w14:solidFill>
              <w14:schemeClr w14:val="tx1"/>
            </w14:solidFill>
          </w14:textFill>
        </w:rPr>
        <w:t>，以书面形式向</w:t>
      </w:r>
      <w:r>
        <w:rPr>
          <w:rFonts w:ascii="宋体" w:hAnsi="宋体"/>
          <w:color w:val="000000" w:themeColor="text1"/>
          <w:szCs w:val="21"/>
          <w14:textFill>
            <w14:solidFill>
              <w14:schemeClr w14:val="tx1"/>
            </w14:solidFill>
          </w14:textFill>
        </w:rPr>
        <w:t>采购人、采购代理机构</w:t>
      </w:r>
      <w:r>
        <w:rPr>
          <w:rFonts w:hint="eastAsia" w:ascii="宋体" w:hAnsi="宋体"/>
          <w:color w:val="000000" w:themeColor="text1"/>
          <w:szCs w:val="21"/>
          <w14:textFill>
            <w14:solidFill>
              <w14:schemeClr w14:val="tx1"/>
            </w14:solidFill>
          </w14:textFill>
        </w:rPr>
        <w:t>提出。</w:t>
      </w:r>
    </w:p>
    <w:p w14:paraId="1DB836F4">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10.谈判文件的澄清和修改</w:t>
      </w:r>
    </w:p>
    <w:p w14:paraId="430DADF2">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36C85179">
      <w:pPr>
        <w:spacing w:line="360" w:lineRule="auto"/>
        <w:rPr>
          <w:rFonts w:ascii="宋体" w:hAnsi="宋体"/>
          <w:color w:val="000000" w:themeColor="text1"/>
          <w:szCs w:val="21"/>
          <w14:textFill>
            <w14:solidFill>
              <w14:schemeClr w14:val="tx1"/>
            </w14:solidFill>
          </w14:textFill>
        </w:rPr>
      </w:pPr>
    </w:p>
    <w:p w14:paraId="2E63E09C">
      <w:pPr>
        <w:spacing w:line="360" w:lineRule="auto"/>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三、响应文件的编制</w:t>
      </w:r>
    </w:p>
    <w:p w14:paraId="56CFC987">
      <w:pPr>
        <w:spacing w:line="360" w:lineRule="auto"/>
        <w:rPr>
          <w:rFonts w:ascii="宋体" w:hAnsi="宋体"/>
          <w:color w:val="000000" w:themeColor="text1"/>
          <w:szCs w:val="21"/>
          <w14:textFill>
            <w14:solidFill>
              <w14:schemeClr w14:val="tx1"/>
            </w14:solidFill>
          </w14:textFill>
        </w:rPr>
      </w:pPr>
    </w:p>
    <w:p w14:paraId="6764F85E">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11.响应文件的编制原则</w:t>
      </w:r>
    </w:p>
    <w:p w14:paraId="56A6DD7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供应商必须按照谈判文件的要求编制响应文件，并对其提交的响应文件的真实性、合法性承担法律责任。响应文件必须对谈判文件作出实质性响应。</w:t>
      </w:r>
    </w:p>
    <w:p w14:paraId="4CF85E0C">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12.响应文件的组成</w:t>
      </w:r>
    </w:p>
    <w:p w14:paraId="7CA5BE9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12C20970">
      <w:pPr>
        <w:spacing w:line="360" w:lineRule="auto"/>
        <w:ind w:left="840" w:hanging="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资格证明文件：详见“供应商须知前附表”</w:t>
      </w:r>
    </w:p>
    <w:p w14:paraId="144243BC">
      <w:pPr>
        <w:spacing w:line="360" w:lineRule="auto"/>
        <w:ind w:left="840" w:hanging="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2报价文件：详见“供应商须知前附表”</w:t>
      </w:r>
    </w:p>
    <w:p w14:paraId="7E74D382">
      <w:pPr>
        <w:spacing w:line="360" w:lineRule="auto"/>
        <w:ind w:left="840" w:hanging="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12.1.3商务技术文件：详见“供应商须知前附表”</w:t>
      </w:r>
    </w:p>
    <w:p w14:paraId="01E739D3">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13.计量单位</w:t>
      </w:r>
    </w:p>
    <w:p w14:paraId="3556674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谈判文件已有明确规定的，使用谈判文件规定的计量单位；谈判文件没有规定的，应采用中华人民共和国法定计量单位，货币种类为人民币，否则视同未响应。</w:t>
      </w:r>
    </w:p>
    <w:p w14:paraId="76841C78">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14.竞标的风险</w:t>
      </w:r>
    </w:p>
    <w:p w14:paraId="24DDF02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供应商没有按照谈判文件要求提供全部资料，或者供应商没有对谈判文件在各方面作出实质性响应可能导致其响应文件按无效处理，是供应商应当考虑的风险。</w:t>
      </w:r>
    </w:p>
    <w:p w14:paraId="3D5EBEF7">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15.竞标报价</w:t>
      </w:r>
    </w:p>
    <w:p w14:paraId="12FA05B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15.1竞标报价应按谈判文件中“竞标报价表”格式填写。</w:t>
      </w:r>
    </w:p>
    <w:p w14:paraId="1243D19A">
      <w:pPr>
        <w:tabs>
          <w:tab w:val="left" w:pos="2492"/>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15.2竞标报价的内容详见“供应商须知前附表”。</w:t>
      </w:r>
    </w:p>
    <w:p w14:paraId="1D2FF565">
      <w:pPr>
        <w:spacing w:line="360" w:lineRule="auto"/>
        <w:ind w:left="42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15.3竞标报价要求</w:t>
      </w:r>
    </w:p>
    <w:p w14:paraId="2DB5DC7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5.3.1</w:t>
      </w:r>
      <w:r>
        <w:rPr>
          <w:rFonts w:hint="eastAsia" w:ascii="宋体" w:hAnsi="宋体" w:cs="宋体"/>
          <w:color w:val="000000" w:themeColor="text1"/>
          <w:szCs w:val="21"/>
          <w14:textFill>
            <w14:solidFill>
              <w14:schemeClr w14:val="tx1"/>
            </w14:solidFill>
          </w14:textFill>
        </w:rPr>
        <w:t>供应商的竞标报价应符合以下要求，否则响应文件按无效响应处理：</w:t>
      </w:r>
    </w:p>
    <w:p w14:paraId="1F110DA2">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（1）供应商必须就“采购需求”中所竞标的每个分标的全部内容分别作完整唯一总价报价，</w:t>
      </w:r>
    </w:p>
    <w:p w14:paraId="0026DAE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593E9E9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2C41214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竞标报价（包含首次报价、最后报价）超过所竞标分标规定的采购预算金额或者最高单价限价的，其响应文件将按无效处理。</w:t>
      </w:r>
    </w:p>
    <w:p w14:paraId="58AD532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竞标报价（包含首次报价、最后报价）超过分项采购预算金额或者最高单价限价的，其响应文件将按无效处理。</w:t>
      </w:r>
    </w:p>
    <w:p w14:paraId="76725EFC">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16.竞标有效期</w:t>
      </w:r>
    </w:p>
    <w:p w14:paraId="6CC4EBF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CDA36D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16.2 竞标有效期应由供应商按“供应商须知前附表”规定的期限作出响应。</w:t>
      </w:r>
    </w:p>
    <w:p w14:paraId="1267D0C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16.3供应商的响应文件在竞标有效期内均保持有效。</w:t>
      </w:r>
    </w:p>
    <w:p w14:paraId="3B98C62D">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17.竞标保证金</w:t>
      </w:r>
    </w:p>
    <w:p w14:paraId="310A7842">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17.1供应商须按“供应商须知前附表”的规定提交竞标保证金。</w:t>
      </w:r>
    </w:p>
    <w:p w14:paraId="4B0877B9">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17.2竞标保证金的退还</w:t>
      </w:r>
    </w:p>
    <w:p w14:paraId="65F7A2E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未</w:t>
      </w:r>
      <w:r>
        <w:rPr>
          <w:rFonts w:hint="eastAsia" w:ascii="宋体" w:hAnsi="宋体" w:cs="宋体"/>
          <w:color w:val="000000" w:themeColor="text1"/>
          <w:spacing w:val="-6"/>
          <w:szCs w:val="21"/>
          <w14:textFill>
            <w14:solidFill>
              <w14:schemeClr w14:val="tx1"/>
            </w14:solidFill>
          </w14:textFill>
        </w:rPr>
        <w:t>成交供应商的竞标保证金自成交通知书发出之日起5个工作日内退还</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 xml:space="preserve">成交供应商的竞标保证金自签订合同之日起5个工作日内退还。 </w:t>
      </w:r>
    </w:p>
    <w:p w14:paraId="67A862A4">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17.3竞标保证金不计息。</w:t>
      </w:r>
    </w:p>
    <w:p w14:paraId="6844D29E">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17.4供应商有下列情形之一的，竞标保证金将不予退还： </w:t>
      </w:r>
    </w:p>
    <w:p w14:paraId="4D5FA2E4">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（1）供应商在提交响应文件截止时间后撤回响应文件的；</w:t>
      </w:r>
    </w:p>
    <w:p w14:paraId="0BBB2648">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（2）未按规定提交履约保证金的；</w:t>
      </w:r>
    </w:p>
    <w:p w14:paraId="79F73F1C">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（3）供应商在响应文件中提供虚假材料的；</w:t>
      </w:r>
    </w:p>
    <w:p w14:paraId="770D451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（4）除因不可抗力或者谈判文件认可的情形以外，成交供应商不与采购人签订合同的；</w:t>
      </w:r>
    </w:p>
    <w:p w14:paraId="543AC9A7">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（5）供应商与采购人、其他供应商或者采购代理机构恶意串通的；</w:t>
      </w:r>
    </w:p>
    <w:p w14:paraId="56F014A4">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（6）法律法规规定的其他情形。</w:t>
      </w:r>
    </w:p>
    <w:p w14:paraId="14090B51">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18. 响应文件编制的要求</w:t>
      </w:r>
    </w:p>
    <w:p w14:paraId="5E4EE75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18.1供应商应先安装“广西政府采购云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w:t>
      </w:r>
    </w:p>
    <w:p w14:paraId="48E0151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5700B52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18.3响应文件须由供应商在规定位置签字、盖章（具体以供应商须知前附表或响应文件格式规定为准），否则按无效响应处理。</w:t>
      </w:r>
    </w:p>
    <w:p w14:paraId="2987B93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7F0558B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04953FE">
      <w:pPr>
        <w:spacing w:line="360" w:lineRule="auto"/>
        <w:ind w:firstLine="482"/>
        <w:rPr>
          <w:rFonts w:ascii="黑体" w:hAnsi="黑体" w:eastAsia="黑体"/>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19.电子</w:t>
      </w:r>
      <w:r>
        <w:rPr>
          <w:rFonts w:hint="eastAsia" w:ascii="黑体" w:hAnsi="黑体" w:eastAsia="黑体"/>
          <w:b/>
          <w:color w:val="000000" w:themeColor="text1"/>
          <w:sz w:val="24"/>
          <w14:textFill>
            <w14:solidFill>
              <w14:schemeClr w14:val="tx1"/>
            </w14:solidFill>
          </w14:textFill>
        </w:rPr>
        <w:t>备份响应文件</w:t>
      </w:r>
    </w:p>
    <w:p w14:paraId="3BA311BA">
      <w:pPr>
        <w:spacing w:line="360" w:lineRule="auto"/>
        <w:ind w:firstLine="420"/>
        <w:rPr>
          <w:rFonts w:ascii="黑体" w:hAnsi="黑体" w:eastAsia="黑体"/>
          <w:color w:val="000000" w:themeColor="text1"/>
          <w:sz w:val="24"/>
          <w14:textFill>
            <w14:solidFill>
              <w14:schemeClr w14:val="tx1"/>
            </w14:solidFill>
          </w14:textFill>
        </w:rPr>
      </w:pPr>
      <w:r>
        <w:rPr>
          <w:rFonts w:hint="eastAsia"/>
          <w:color w:val="000000" w:themeColor="text1"/>
          <w14:textFill>
            <w14:solidFill>
              <w14:schemeClr w14:val="tx1"/>
            </w14:solidFill>
          </w14:textFill>
        </w:rPr>
        <w:t>电子备份响应文件是指通过“广西政府采购云电子竞标客户端”在线编制生成且后缀名为“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w:t>
      </w:r>
      <w:r>
        <w:rPr>
          <w:rFonts w:hint="eastAsia" w:hAnsi="宋体"/>
          <w:bCs/>
          <w:color w:val="000000" w:themeColor="text1"/>
          <w:szCs w:val="21"/>
          <w14:textFill>
            <w14:solidFill>
              <w14:schemeClr w14:val="tx1"/>
            </w14:solidFill>
          </w14:textFill>
        </w:rPr>
        <w:t>详见“供应商须知前附表”。</w:t>
      </w:r>
    </w:p>
    <w:p w14:paraId="10CBB8DD">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20.响应文件的提交</w:t>
      </w:r>
    </w:p>
    <w:p w14:paraId="3475BC32">
      <w:pPr>
        <w:spacing w:line="360" w:lineRule="auto"/>
        <w:ind w:firstLine="420"/>
        <w:rPr>
          <w:rFonts w:hAnsi="宋体"/>
          <w:b/>
          <w:color w:val="000000" w:themeColor="text1"/>
          <w14:textFill>
            <w14:solidFill>
              <w14:schemeClr w14:val="tx1"/>
            </w14:solidFill>
          </w14:textFill>
        </w:rPr>
      </w:pPr>
      <w:r>
        <w:rPr>
          <w:rFonts w:hint="eastAsia" w:hAnsi="宋体"/>
          <w:bCs/>
          <w:color w:val="000000" w:themeColor="text1"/>
          <w:szCs w:val="21"/>
          <w14:textFill>
            <w14:solidFill>
              <w14:schemeClr w14:val="tx1"/>
            </w14:solidFill>
          </w14:textFill>
        </w:rPr>
        <w:t>20.1供应商必须按“供应商须知前附表”规定的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w:t>
      </w:r>
      <w:r>
        <w:rPr>
          <w:rFonts w:hAnsi="宋体"/>
          <w:bCs/>
          <w:color w:val="000000" w:themeColor="text1"/>
          <w:szCs w:val="21"/>
          <w14:textFill>
            <w14:solidFill>
              <w14:schemeClr w14:val="tx1"/>
            </w14:solidFill>
          </w14:textFill>
        </w:rPr>
        <w:t>在</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时间前</w:t>
      </w:r>
      <w:r>
        <w:rPr>
          <w:rFonts w:hint="eastAsia" w:hAnsi="宋体"/>
          <w:bCs/>
          <w:color w:val="000000" w:themeColor="text1"/>
          <w:szCs w:val="21"/>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“广西政府采购云”平台</w:t>
      </w:r>
      <w:r>
        <w:rPr>
          <w:rFonts w:hint="eastAsia" w:hAnsi="宋体"/>
          <w:bCs/>
          <w:color w:val="000000" w:themeColor="text1"/>
          <w:szCs w:val="21"/>
          <w14:textFill>
            <w14:solidFill>
              <w14:schemeClr w14:val="tx1"/>
            </w14:solidFill>
          </w14:textFill>
        </w:rPr>
        <w:t>。</w:t>
      </w:r>
    </w:p>
    <w:p w14:paraId="3890D32E">
      <w:pPr>
        <w:spacing w:line="360" w:lineRule="auto"/>
        <w:ind w:firstLine="422"/>
        <w:rPr>
          <w:rFonts w:ascii="宋体" w:hAnsi="宋体"/>
          <w:b/>
          <w:color w:val="000000" w:themeColor="text1"/>
          <w:szCs w:val="20"/>
          <w14:textFill>
            <w14:solidFill>
              <w14:schemeClr w14:val="tx1"/>
            </w14:solidFill>
          </w14:textFill>
        </w:rPr>
      </w:pPr>
      <w:r>
        <w:rPr>
          <w:rFonts w:hint="eastAsia" w:ascii="宋体" w:hAnsi="宋体"/>
          <w:b/>
          <w:color w:val="000000" w:themeColor="text1"/>
          <w:szCs w:val="21"/>
          <w14:textFill>
            <w14:solidFill>
              <w14:schemeClr w14:val="tx1"/>
            </w14:solidFill>
          </w14:textFill>
        </w:rPr>
        <w:t>20.</w:t>
      </w:r>
      <w:r>
        <w:rPr>
          <w:rFonts w:ascii="宋体" w:hAnsi="宋体"/>
          <w:b/>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未在规定时间内提交或者未按照谈判文件要求加密的电子响应文件，“广西政府采购云”平台将拒收。</w:t>
      </w:r>
    </w:p>
    <w:p w14:paraId="21966F09">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21.首次响应文件的补充、修改与撤回</w:t>
      </w:r>
    </w:p>
    <w:p w14:paraId="40A88648">
      <w:pPr>
        <w:spacing w:line="360" w:lineRule="auto"/>
        <w:ind w:firstLine="420"/>
        <w:jc w:val="left"/>
        <w:rPr>
          <w:rFonts w:ascii="宋体" w:hAns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1.1</w:t>
      </w:r>
      <w:r>
        <w:rPr>
          <w:rFonts w:hint="eastAsia" w:ascii="宋体" w:hAnsi="宋体"/>
          <w:bCs/>
          <w:color w:val="000000" w:themeColor="text1"/>
          <w:szCs w:val="21"/>
          <w14:textFill>
            <w14:solidFill>
              <w14:schemeClr w14:val="tx1"/>
            </w14:solidFill>
          </w14:textFill>
        </w:rPr>
        <w:t>供应商应当在</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ascii="宋体" w:hAnsi="宋体"/>
          <w:bCs/>
          <w:color w:val="000000" w:themeColor="text1"/>
          <w:szCs w:val="21"/>
          <w14:textFill>
            <w14:solidFill>
              <w14:schemeClr w14:val="tx1"/>
            </w14:solidFill>
          </w14:textFill>
        </w:rPr>
        <w:t>前完成电子响应文件的提交（上传），</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hAnsi="宋体"/>
          <w:bCs/>
          <w:color w:val="000000" w:themeColor="text1"/>
          <w:szCs w:val="21"/>
          <w14:textFill>
            <w14:solidFill>
              <w14:schemeClr w14:val="tx1"/>
            </w14:solidFill>
          </w14:textFill>
        </w:rPr>
        <w:t>前</w:t>
      </w:r>
      <w:r>
        <w:rPr>
          <w:rFonts w:hint="eastAsia" w:ascii="宋体" w:hAnsi="宋体"/>
          <w:bCs/>
          <w:color w:val="000000" w:themeColor="text1"/>
          <w:szCs w:val="21"/>
          <w14:textFill>
            <w14:solidFill>
              <w14:schemeClr w14:val="tx1"/>
            </w14:solidFill>
          </w14:textFill>
        </w:rPr>
        <w:t>可以补充、修改或者撤回响应文件。补充或者修改响应文件的，应当先行撤回原响应文件，补充、修改后重新提交（上传），</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hAnsi="宋体"/>
          <w:bCs/>
          <w:color w:val="000000" w:themeColor="text1"/>
          <w:szCs w:val="21"/>
          <w14:textFill>
            <w14:solidFill>
              <w14:schemeClr w14:val="tx1"/>
            </w14:solidFill>
          </w14:textFill>
        </w:rPr>
        <w:t>前</w:t>
      </w:r>
      <w:r>
        <w:rPr>
          <w:rFonts w:hint="eastAsia" w:ascii="宋体" w:hAnsi="宋体"/>
          <w:bCs/>
          <w:color w:val="000000" w:themeColor="text1"/>
          <w:szCs w:val="21"/>
          <w14:textFill>
            <w14:solidFill>
              <w14:schemeClr w14:val="tx1"/>
            </w14:solidFill>
          </w14:textFill>
        </w:rPr>
        <w:t>未完成提交（上传）的，视为撤回响应文件。</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ascii="宋体" w:hAnsi="宋体"/>
          <w:bCs/>
          <w:color w:val="000000" w:themeColor="text1"/>
          <w:szCs w:val="21"/>
          <w14:textFill>
            <w14:solidFill>
              <w14:schemeClr w14:val="tx1"/>
            </w14:solidFill>
          </w14:textFill>
        </w:rPr>
        <w:t>以后提交（上传）的响应文件，“广西政府采购云”平台将予以拒收。</w:t>
      </w:r>
      <w:r>
        <w:rPr>
          <w:rFonts w:hint="eastAsia" w:ascii="宋体" w:hAnsi="宋体" w:cs="宋体"/>
          <w:color w:val="000000" w:themeColor="text1"/>
          <w:szCs w:val="21"/>
          <w14:textFill>
            <w14:solidFill>
              <w14:schemeClr w14:val="tx1"/>
            </w14:solidFill>
          </w14:textFill>
        </w:rPr>
        <w:t>（补充、修改或者撤回方式可</w:t>
      </w:r>
      <w:r>
        <w:rPr>
          <w:rFonts w:hint="eastAsia" w:ascii="宋体" w:hAnsi="宋体"/>
          <w:color w:val="000000" w:themeColor="text1"/>
          <w:szCs w:val="21"/>
          <w14:textFill>
            <w14:solidFill>
              <w14:schemeClr w14:val="tx1"/>
            </w14:solidFill>
          </w14:textFill>
        </w:rPr>
        <w:t xml:space="preserve">登录 </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进入“服务中心”中查看</w:t>
      </w:r>
      <w:r>
        <w:rPr>
          <w:rFonts w:hint="eastAsia" w:ascii="宋体" w:hAnsi="宋体" w:cs="宋体"/>
          <w:color w:val="000000" w:themeColor="text1"/>
          <w:szCs w:val="21"/>
          <w14:textFill>
            <w14:solidFill>
              <w14:schemeClr w14:val="tx1"/>
            </w14:solidFill>
          </w14:textFill>
        </w:rPr>
        <w:t xml:space="preserve"> “电子响应文件制作与投送教程”）</w:t>
      </w:r>
    </w:p>
    <w:p w14:paraId="1BE150A8">
      <w:pPr>
        <w:pStyle w:val="254"/>
        <w:spacing w:before="0"/>
        <w:ind w:firstLine="420"/>
        <w:rPr>
          <w:rFonts w:ascii="宋体" w:hAns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1</w:t>
      </w:r>
      <w:r>
        <w:rPr>
          <w:rFonts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2在提交响应文件截止时间前，除供应商补充、修改或者撤回响应文件外，任何单位和个人不得解密或提取响应文件。</w:t>
      </w:r>
    </w:p>
    <w:p w14:paraId="74E56649">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22.响应文件的退回</w:t>
      </w:r>
    </w:p>
    <w:p w14:paraId="00DB868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14F7C073">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23.截止时间后的撤回</w:t>
      </w:r>
    </w:p>
    <w:p w14:paraId="3FF05A4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供应商在响应文件提交截止时间后向采购人、采购代理机构书面申请撤回响应文件的，将根据本须知正文第17.4条的规定不予退还其竞标保证金。</w:t>
      </w:r>
    </w:p>
    <w:p w14:paraId="408E1DE2">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四、评审及谈判</w:t>
      </w:r>
    </w:p>
    <w:p w14:paraId="0470A1CF">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24.谈判小组成立</w:t>
      </w:r>
    </w:p>
    <w:p w14:paraId="3A06F02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2040C83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3DB17F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基于“广西政府采购云”平台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54B5A6A8">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 xml:space="preserve"> 首次响应文件的开启和解密</w:t>
      </w:r>
    </w:p>
    <w:p w14:paraId="02211F6A">
      <w:pPr>
        <w:spacing w:line="360" w:lineRule="auto"/>
        <w:ind w:firstLine="420"/>
        <w:rPr>
          <w:rFonts w:ascii="黑体" w:hAnsi="黑体" w:eastAsia="黑体" w:cs="宋体"/>
          <w:b/>
          <w:bCs/>
          <w:color w:val="000000" w:themeColor="text1"/>
          <w:sz w:val="24"/>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间通过电子交易平台组织响应文件开启，供应商的法定代表人或其委托代理人须携带加密时所用的CA锁，按平台提示和谈判文件的规定登录到“广西政府采购云”平台电子开标大厅签到，</w:t>
      </w:r>
      <w:r>
        <w:rPr>
          <w:rFonts w:hint="eastAsia"/>
          <w:color w:val="000000" w:themeColor="text1"/>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w:t>
      </w:r>
      <w:r>
        <w:rPr>
          <w:b/>
          <w:color w:val="000000" w:themeColor="text1"/>
          <w14:textFill>
            <w14:solidFill>
              <w14:schemeClr w14:val="tx1"/>
            </w14:solidFill>
          </w14:textFill>
        </w:rPr>
        <w:t>规定的时间内解密</w:t>
      </w:r>
      <w:r>
        <w:rPr>
          <w:rFonts w:hint="eastAsia"/>
          <w:b/>
          <w:color w:val="000000" w:themeColor="text1"/>
          <w14:textFill>
            <w14:solidFill>
              <w14:schemeClr w14:val="tx1"/>
            </w14:solidFill>
          </w14:textFill>
        </w:rPr>
        <w:t>响应文件</w:t>
      </w:r>
      <w:r>
        <w:rPr>
          <w:b/>
          <w:color w:val="000000" w:themeColor="text1"/>
          <w14:textFill>
            <w14:solidFill>
              <w14:schemeClr w14:val="tx1"/>
            </w14:solidFill>
          </w14:textFill>
        </w:rPr>
        <w:t>或</w:t>
      </w:r>
      <w:r>
        <w:rPr>
          <w:rFonts w:hint="eastAsia"/>
          <w:b/>
          <w:color w:val="000000" w:themeColor="text1"/>
          <w14:textFill>
            <w14:solidFill>
              <w14:schemeClr w14:val="tx1"/>
            </w14:solidFill>
          </w14:textFill>
        </w:rPr>
        <w:t>者</w:t>
      </w:r>
      <w:r>
        <w:rPr>
          <w:b/>
          <w:color w:val="000000" w:themeColor="text1"/>
          <w14:textFill>
            <w14:solidFill>
              <w14:schemeClr w14:val="tx1"/>
            </w14:solidFill>
          </w14:textFill>
        </w:rPr>
        <w:t>解密失败的</w:t>
      </w:r>
      <w:r>
        <w:rPr>
          <w:rFonts w:hint="eastAsia"/>
          <w:b/>
          <w:color w:val="000000" w:themeColor="text1"/>
          <w14:textFill>
            <w14:solidFill>
              <w14:schemeClr w14:val="tx1"/>
            </w14:solidFill>
          </w14:textFill>
        </w:rPr>
        <w:t>，供应商</w:t>
      </w:r>
      <w:r>
        <w:rPr>
          <w:rFonts w:hint="eastAsia" w:ascii="宋体" w:hAnsi="宋体"/>
          <w:b/>
          <w:color w:val="000000" w:themeColor="text1"/>
          <w:szCs w:val="21"/>
          <w14:textFill>
            <w14:solidFill>
              <w14:schemeClr w14:val="tx1"/>
            </w14:solidFill>
          </w14:textFill>
        </w:rPr>
        <w:t>的响应文件作无效处理</w:t>
      </w:r>
      <w:r>
        <w:rPr>
          <w:b/>
          <w:color w:val="000000" w:themeColor="text1"/>
          <w14:textFill>
            <w14:solidFill>
              <w14:schemeClr w14:val="tx1"/>
            </w14:solidFill>
          </w14:textFill>
        </w:rPr>
        <w:t>。</w:t>
      </w:r>
    </w:p>
    <w:p w14:paraId="5D5FF3D3">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 评审程序和评定成交的标准</w:t>
      </w:r>
    </w:p>
    <w:p w14:paraId="34B6ECBC">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26.1谈判小组按照“第四章评审程序和评定成交的标准”规定的评审程序对响应文件进行评审，并按照评定成交的标准推荐成交候选供应商。评审价相同时，成交候选供应商推荐顺序见</w:t>
      </w:r>
      <w:r>
        <w:rPr>
          <w:rFonts w:hint="eastAsia" w:ascii="宋体" w:hAnsi="宋体"/>
          <w:color w:val="000000" w:themeColor="text1"/>
          <w:szCs w:val="21"/>
          <w14:textFill>
            <w14:solidFill>
              <w14:schemeClr w14:val="tx1"/>
            </w14:solidFill>
          </w14:textFill>
        </w:rPr>
        <w:t>“供应商须知前附表”。</w:t>
      </w:r>
    </w:p>
    <w:p w14:paraId="4EF4548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 xml:space="preserve">6.2 </w:t>
      </w:r>
      <w:r>
        <w:rPr>
          <w:rFonts w:hint="eastAsia" w:ascii="宋体" w:hAnsi="宋体"/>
          <w:color w:val="000000" w:themeColor="text1"/>
          <w:szCs w:val="21"/>
          <w14:textFill>
            <w14:solidFill>
              <w14:schemeClr w14:val="tx1"/>
            </w14:solidFill>
          </w14:textFill>
        </w:rPr>
        <w:t>商务/技术要求允许负偏离的条款数详见“供应商须知前附表”。</w:t>
      </w:r>
    </w:p>
    <w:p w14:paraId="0648B7B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31C7C26">
      <w:pPr>
        <w:spacing w:line="360" w:lineRule="auto"/>
        <w:ind w:firstLine="420"/>
        <w:rPr>
          <w:rFonts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51A2161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（1）电子交易平台发生故障而无法登录访问的；</w:t>
      </w:r>
    </w:p>
    <w:p w14:paraId="466A9E41">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（2）电子交易平台应用或数据库出现错误，不能进行正常操作的；</w:t>
      </w:r>
    </w:p>
    <w:p w14:paraId="6922F58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（3）电子交易平台发现严重安全漏洞，有潜在泄密危险的；</w:t>
      </w:r>
    </w:p>
    <w:p w14:paraId="243FFA82">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（4）病毒发作导致不能进行正常操作的；</w:t>
      </w:r>
    </w:p>
    <w:p w14:paraId="71EE7BBC">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（5）其他无法保证电子交易的公平、公正和安全的情况。</w:t>
      </w:r>
    </w:p>
    <w:p w14:paraId="7CE17CA9">
      <w:pPr>
        <w:spacing w:line="360" w:lineRule="auto"/>
        <w:ind w:firstLine="420"/>
        <w:rPr>
          <w:rFonts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26.</w:t>
      </w:r>
      <w:r>
        <w:rPr>
          <w:rFonts w:ascii="宋体"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DD33830">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5796B806">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4D04519D">
      <w:pPr>
        <w:pStyle w:val="206"/>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000000" w:themeColor="text1"/>
          <w:szCs w:val="21"/>
          <w14:textFill>
            <w14:solidFill>
              <w14:schemeClr w14:val="tx1"/>
            </w14:solidFill>
          </w14:textFill>
        </w:rPr>
        <w:t>成交供应商享受《政府采购促进中小企业发展管理办法》（财库〔2020〕46号）规定的中小企业扶持政策的，采购人、采购代理机构应当随成交结果公开成交供应商的《中小企业声明函》。</w:t>
      </w:r>
    </w:p>
    <w:p w14:paraId="7722754D">
      <w:pPr>
        <w:pStyle w:val="206"/>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27.3</w:t>
      </w:r>
      <w:r>
        <w:rPr>
          <w:rFonts w:hint="eastAsia" w:ascii="宋体" w:hAnsi="宋体" w:cs="Courier New"/>
          <w:color w:val="000000" w:themeColor="text1"/>
          <w:szCs w:val="21"/>
          <w14:textFill>
            <w14:solidFill>
              <w14:schemeClr w14:val="tx1"/>
            </w14:solidFill>
          </w14:textFill>
        </w:rPr>
        <w:t>采购人、采购代理机构应当随成交结果公开成交供应商的《关于符合本国产品标准的声明函》或有关证明文件。</w:t>
      </w:r>
    </w:p>
    <w:p w14:paraId="1621550B">
      <w:pPr>
        <w:pStyle w:val="206"/>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27.4出现下列情形之一的，采购人或者采购代理机构应当终止竞争性谈判采购活动，发布项目终止公告并说明原因，重新开展采购活动：</w:t>
      </w:r>
    </w:p>
    <w:p w14:paraId="266932C7">
      <w:pPr>
        <w:pStyle w:val="206"/>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（1）因情况变化，不再符合规定的竞争性谈判采购方式适用情形的；</w:t>
      </w:r>
    </w:p>
    <w:p w14:paraId="3BDC78E7">
      <w:pPr>
        <w:pStyle w:val="206"/>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（2）出现影响采购公正的违法、违规行为的；</w:t>
      </w:r>
    </w:p>
    <w:p w14:paraId="096ED2BB">
      <w:pPr>
        <w:pStyle w:val="206"/>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（3）在采购过程中符合竞争要求的供应商或者报价未超过采购预算的供应商不足3家的，但“第四章 评审程序和评定成交的标准”第3.7条规定的情形除外。</w:t>
      </w:r>
    </w:p>
    <w:p w14:paraId="5FF61E83">
      <w:pPr>
        <w:pStyle w:val="206"/>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27.5在采购活动中因重大变故，采购任务取消的，采购人或者采购代理机构应当终止采购活动，通知所有参加采购活动的供应商，并将项目实施情况和采购任务取消原因报送本级财政部门。</w:t>
      </w:r>
    </w:p>
    <w:p w14:paraId="79547868">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71B0463B">
      <w:pPr>
        <w:pStyle w:val="206"/>
        <w:spacing w:line="360" w:lineRule="auto"/>
        <w:ind w:firstLine="420"/>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.1履约保证金的金额、提交方式、退付的时间和条件详见 “供应商须知前附表”。成交供应商未按规定提交履约保证金的，视为拒绝</w:t>
      </w:r>
      <w:r>
        <w:rPr>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5251B8EA">
      <w:pPr>
        <w:spacing w:line="360" w:lineRule="auto"/>
        <w:ind w:firstLine="424"/>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.2在履约保证金退还日期前，若成交供应商的开户名称、开户银行、账号有变动的，请以书面形式通知履约保证金收取单位，否则由此产生的后果由成交供应商自负。</w:t>
      </w:r>
    </w:p>
    <w:p w14:paraId="40DD1387">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0CE5B36B">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29.1签订电子采购合同：成交供应商领取电子成交通知书后，在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01AFC358">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6B06F3B2">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29.2签订合同时间：按成交通知书规定的时间与采购人签订合同。</w:t>
      </w:r>
    </w:p>
    <w:p w14:paraId="731EDE69">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9AA1503">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D5CDFE2">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29.5采购人或成交供应商不得单方面向合同另一方提出任何谈判文件没有约定的条件或不合理的要求，作为签订合同的条件；也不得协商另行订立背离谈判文件和合同实质性内容的协议。</w:t>
      </w:r>
    </w:p>
    <w:p w14:paraId="0097FB1F">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29.6如签订合同并生效后，供应商无故拒绝或延期，除按照合同条款处理外，将承担相应的法律责任。</w:t>
      </w:r>
    </w:p>
    <w:p w14:paraId="5E87C763">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3709F1B">
      <w:pPr>
        <w:spacing w:line="360" w:lineRule="auto"/>
        <w:ind w:firstLine="426"/>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29.8供应商可凭中标（成交）通知书或政府采购合同等在内的相关材料、信息，通过中征应收账款融资服务平台向银行业金融机构在线申请‘政采贷’融资。</w:t>
      </w:r>
    </w:p>
    <w:p w14:paraId="243F697E">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58B06EF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2999E70">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31</w:t>
      </w:r>
      <w:r>
        <w:rPr>
          <w:rFonts w:hint="eastAsia" w:ascii="黑体" w:hAnsi="黑体" w:eastAsia="黑体" w:cs="宋体"/>
          <w:b/>
          <w:bCs/>
          <w:color w:val="000000" w:themeColor="text1"/>
          <w:sz w:val="24"/>
          <w14:textFill>
            <w14:solidFill>
              <w14:schemeClr w14:val="tx1"/>
            </w14:solidFill>
          </w14:textFill>
        </w:rPr>
        <w:t>. 询问、质疑和投诉</w:t>
      </w:r>
    </w:p>
    <w:p w14:paraId="61FF3CC6">
      <w:pPr>
        <w:pStyle w:val="205"/>
        <w:spacing w:after="120" w:line="360" w:lineRule="auto"/>
        <w:rPr>
          <w:rFonts w:ascii="宋体" w:hAns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p>
    <w:p w14:paraId="44137F57">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000000" w:themeColor="text1"/>
          <w:shd w:val="clear" w:color="auto" w:fill="FFFFFF"/>
          <w14:textFill>
            <w14:solidFill>
              <w14:schemeClr w14:val="tx1"/>
            </w14:solidFill>
          </w14:textFill>
        </w:rPr>
        <w:t>接收质疑函的方式、联系部门、联系电话和通讯地址等信息</w:t>
      </w:r>
      <w:r>
        <w:rPr>
          <w:rFonts w:hint="eastAsia" w:ascii="宋体" w:hAnsi="宋体" w:cs="宋体"/>
          <w:color w:val="000000" w:themeColor="text1"/>
          <w:szCs w:val="21"/>
          <w14:textFill>
            <w14:solidFill>
              <w14:schemeClr w14:val="tx1"/>
            </w14:solidFill>
          </w14:textFill>
        </w:rPr>
        <w:t>详见“供应商须知前附表”</w:t>
      </w:r>
      <w:r>
        <w:rPr>
          <w:rFonts w:hint="eastAsia" w:ascii="宋体" w:hAnsi="宋体" w:cs="宋体"/>
          <w:color w:val="000000" w:themeColor="text1"/>
          <w14:textFill>
            <w14:solidFill>
              <w14:schemeClr w14:val="tx1"/>
            </w14:solidFill>
          </w14:textFill>
        </w:rPr>
        <w:t>。具体质疑起算时间如下：</w:t>
      </w:r>
    </w:p>
    <w:p w14:paraId="7B91F0BC">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（1）对可以质疑的谈判文件提出质疑的，为获取谈判文件之日；</w:t>
      </w:r>
    </w:p>
    <w:p w14:paraId="07E60CDC">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（2）对采购过程提出质疑的，为各采购程序环节结束之日；</w:t>
      </w:r>
    </w:p>
    <w:p w14:paraId="36A92E04">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（3）对成交结果提出质疑的，为成交结果公告期限届满之日。</w:t>
      </w:r>
    </w:p>
    <w:p w14:paraId="1A04EA5B">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B202BF4">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.4供应商提出质疑应当提交质疑函和必要的证明材料，针对同一采购程序环节的质疑必须在法定质疑期内一次性提出。质疑函应当包括下列内容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271B6A62">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（1）供应商的姓名或者名称、地址、邮编、联系人及联系电话；</w:t>
      </w:r>
    </w:p>
    <w:p w14:paraId="2877FFFB">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（2）质疑项目的名称、编号；</w:t>
      </w:r>
    </w:p>
    <w:p w14:paraId="54A628AB">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（3）具体、明确的质疑事项和与质疑事项相关的请求；</w:t>
      </w:r>
    </w:p>
    <w:p w14:paraId="2B1762F4">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（4）事实依据；</w:t>
      </w:r>
    </w:p>
    <w:p w14:paraId="5D847CEF">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（5）必要的法律依据；</w:t>
      </w:r>
    </w:p>
    <w:p w14:paraId="35095534">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（6）提出质疑的日期。</w:t>
      </w:r>
    </w:p>
    <w:p w14:paraId="50E84CCD">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7BEF8654">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66315CD9">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7C7FAE19">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741E812C">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44C3358C">
      <w:pPr>
        <w:spacing w:line="360" w:lineRule="auto"/>
        <w:ind w:firstLine="420"/>
        <w:rPr>
          <w:rFonts w:ascii="宋体" w:hAnsi="宋体" w:cs="宋体"/>
          <w:b/>
          <w:bCs/>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4826283">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3</w:t>
      </w: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其他内容</w:t>
      </w:r>
    </w:p>
    <w:p w14:paraId="054A4E6F">
      <w:pPr>
        <w:tabs>
          <w:tab w:val="left" w:pos="2835"/>
        </w:tabs>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.1代理服务费收取标准详见“供应商须知前附表”，供应商为联合体的，可以由联合体中的一方或者多方共同交纳代理服务费：</w:t>
      </w:r>
    </w:p>
    <w:p w14:paraId="0CAEE67F">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代理服务费收费计算标准：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4D6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8CCA0E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费率</w:t>
            </w:r>
          </w:p>
          <w:p w14:paraId="73772DF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成交金额</w:t>
            </w:r>
          </w:p>
        </w:tc>
        <w:tc>
          <w:tcPr>
            <w:tcW w:w="1659" w:type="dxa"/>
            <w:tcBorders>
              <w:top w:val="single" w:color="auto" w:sz="4" w:space="0"/>
              <w:left w:val="single" w:color="auto" w:sz="4" w:space="0"/>
              <w:bottom w:val="single" w:color="auto" w:sz="4" w:space="0"/>
              <w:right w:val="single" w:color="auto" w:sz="4" w:space="0"/>
            </w:tcBorders>
            <w:vAlign w:val="center"/>
          </w:tcPr>
          <w:p w14:paraId="7F0AAFBE">
            <w:pPr>
              <w:spacing w:line="360" w:lineRule="auto"/>
              <w:ind w:firstLine="105"/>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tcBorders>
              <w:top w:val="single" w:color="auto" w:sz="4" w:space="0"/>
              <w:left w:val="single" w:color="auto" w:sz="4" w:space="0"/>
              <w:bottom w:val="single" w:color="auto" w:sz="4" w:space="0"/>
              <w:right w:val="single" w:color="auto" w:sz="4" w:space="0"/>
            </w:tcBorders>
            <w:vAlign w:val="center"/>
          </w:tcPr>
          <w:p w14:paraId="6E53DBD8">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tcBorders>
              <w:top w:val="single" w:color="auto" w:sz="4" w:space="0"/>
              <w:left w:val="single" w:color="auto" w:sz="4" w:space="0"/>
              <w:bottom w:val="single" w:color="auto" w:sz="4" w:space="0"/>
              <w:right w:val="single" w:color="auto" w:sz="4" w:space="0"/>
            </w:tcBorders>
            <w:vAlign w:val="center"/>
          </w:tcPr>
          <w:p w14:paraId="77A44F68">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5EE2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vAlign w:val="center"/>
          </w:tcPr>
          <w:p w14:paraId="112FE8D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vAlign w:val="center"/>
          </w:tcPr>
          <w:p w14:paraId="2D38491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1532" w:type="dxa"/>
            <w:tcBorders>
              <w:top w:val="single" w:color="auto" w:sz="4" w:space="0"/>
              <w:left w:val="single" w:color="auto" w:sz="4" w:space="0"/>
              <w:bottom w:val="single" w:color="auto" w:sz="4" w:space="0"/>
              <w:right w:val="single" w:color="auto" w:sz="4" w:space="0"/>
            </w:tcBorders>
            <w:vAlign w:val="center"/>
          </w:tcPr>
          <w:p w14:paraId="6A11CC56">
            <w:pPr>
              <w:spacing w:line="360" w:lineRule="auto"/>
              <w:ind w:firstLine="21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1546" w:type="dxa"/>
            <w:tcBorders>
              <w:top w:val="single" w:color="auto" w:sz="4" w:space="0"/>
              <w:left w:val="single" w:color="auto" w:sz="4" w:space="0"/>
              <w:bottom w:val="single" w:color="auto" w:sz="4" w:space="0"/>
              <w:right w:val="single" w:color="auto" w:sz="4" w:space="0"/>
            </w:tcBorders>
            <w:vAlign w:val="center"/>
          </w:tcPr>
          <w:p w14:paraId="5C5B5CFA">
            <w:pPr>
              <w:spacing w:line="360" w:lineRule="auto"/>
              <w:ind w:firstLine="21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r>
      <w:tr w14:paraId="2E12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vAlign w:val="center"/>
          </w:tcPr>
          <w:p w14:paraId="09BD884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100～500万元</w:t>
            </w:r>
          </w:p>
        </w:tc>
        <w:tc>
          <w:tcPr>
            <w:tcW w:w="1659" w:type="dxa"/>
            <w:tcBorders>
              <w:top w:val="single" w:color="auto" w:sz="4" w:space="0"/>
              <w:left w:val="single" w:color="auto" w:sz="4" w:space="0"/>
              <w:bottom w:val="single" w:color="auto" w:sz="4" w:space="0"/>
              <w:right w:val="single" w:color="auto" w:sz="4" w:space="0"/>
            </w:tcBorders>
            <w:vAlign w:val="center"/>
          </w:tcPr>
          <w:p w14:paraId="0DB2C0F8">
            <w:pPr>
              <w:spacing w:line="360" w:lineRule="auto"/>
              <w:ind w:firstLine="21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1532" w:type="dxa"/>
            <w:tcBorders>
              <w:top w:val="single" w:color="auto" w:sz="4" w:space="0"/>
              <w:left w:val="single" w:color="auto" w:sz="4" w:space="0"/>
              <w:bottom w:val="single" w:color="auto" w:sz="4" w:space="0"/>
              <w:right w:val="single" w:color="auto" w:sz="4" w:space="0"/>
            </w:tcBorders>
            <w:vAlign w:val="center"/>
          </w:tcPr>
          <w:p w14:paraId="1CCB3135">
            <w:pPr>
              <w:spacing w:line="360" w:lineRule="auto"/>
              <w:ind w:firstLine="21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0.8%</w:t>
            </w:r>
          </w:p>
        </w:tc>
        <w:tc>
          <w:tcPr>
            <w:tcW w:w="1546" w:type="dxa"/>
            <w:tcBorders>
              <w:top w:val="single" w:color="auto" w:sz="4" w:space="0"/>
              <w:left w:val="single" w:color="auto" w:sz="4" w:space="0"/>
              <w:bottom w:val="single" w:color="auto" w:sz="4" w:space="0"/>
              <w:right w:val="single" w:color="auto" w:sz="4" w:space="0"/>
            </w:tcBorders>
            <w:vAlign w:val="center"/>
          </w:tcPr>
          <w:p w14:paraId="76A7892C">
            <w:pPr>
              <w:spacing w:line="360" w:lineRule="auto"/>
              <w:ind w:firstLine="21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w:t>
            </w:r>
          </w:p>
        </w:tc>
      </w:tr>
      <w:tr w14:paraId="28E2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vAlign w:val="center"/>
          </w:tcPr>
          <w:p w14:paraId="60D2695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500～1000万元</w:t>
            </w:r>
          </w:p>
        </w:tc>
        <w:tc>
          <w:tcPr>
            <w:tcW w:w="1659" w:type="dxa"/>
            <w:tcBorders>
              <w:top w:val="single" w:color="auto" w:sz="4" w:space="0"/>
              <w:left w:val="single" w:color="auto" w:sz="4" w:space="0"/>
              <w:bottom w:val="single" w:color="auto" w:sz="4" w:space="0"/>
              <w:right w:val="single" w:color="auto" w:sz="4" w:space="0"/>
            </w:tcBorders>
            <w:vAlign w:val="center"/>
          </w:tcPr>
          <w:p w14:paraId="1886D3D6">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0.8%</w:t>
            </w:r>
          </w:p>
        </w:tc>
        <w:tc>
          <w:tcPr>
            <w:tcW w:w="1532" w:type="dxa"/>
            <w:tcBorders>
              <w:top w:val="single" w:color="auto" w:sz="4" w:space="0"/>
              <w:left w:val="single" w:color="auto" w:sz="4" w:space="0"/>
              <w:bottom w:val="single" w:color="auto" w:sz="4" w:space="0"/>
              <w:right w:val="single" w:color="auto" w:sz="4" w:space="0"/>
            </w:tcBorders>
            <w:vAlign w:val="center"/>
          </w:tcPr>
          <w:p w14:paraId="7CDC92A2">
            <w:pPr>
              <w:spacing w:line="360" w:lineRule="auto"/>
              <w:ind w:firstLine="21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0.45%</w:t>
            </w:r>
          </w:p>
        </w:tc>
        <w:tc>
          <w:tcPr>
            <w:tcW w:w="1546" w:type="dxa"/>
            <w:tcBorders>
              <w:top w:val="single" w:color="auto" w:sz="4" w:space="0"/>
              <w:left w:val="single" w:color="auto" w:sz="4" w:space="0"/>
              <w:bottom w:val="single" w:color="auto" w:sz="4" w:space="0"/>
              <w:right w:val="single" w:color="auto" w:sz="4" w:space="0"/>
            </w:tcBorders>
            <w:vAlign w:val="center"/>
          </w:tcPr>
          <w:p w14:paraId="432DA7D3">
            <w:pPr>
              <w:spacing w:line="360" w:lineRule="auto"/>
              <w:ind w:firstLine="21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0.55%</w:t>
            </w:r>
          </w:p>
        </w:tc>
      </w:tr>
    </w:tbl>
    <w:p w14:paraId="0E41C281">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注：</w:t>
      </w:r>
    </w:p>
    <w:p w14:paraId="131C2B18">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ascii="宋体" w:hAnsi="宋体" w:cs="宋体"/>
          <w:color w:val="000000" w:themeColor="text1"/>
          <w14:textFill>
            <w14:solidFill>
              <w14:schemeClr w14:val="tx1"/>
            </w14:solidFill>
          </w14:textFill>
        </w:rPr>
        <w:t>按本表费率计算的收费为</w:t>
      </w:r>
      <w:r>
        <w:rPr>
          <w:rFonts w:hint="eastAsia" w:ascii="宋体" w:hAnsi="宋体" w:cs="宋体"/>
          <w:color w:val="000000" w:themeColor="text1"/>
          <w14:textFill>
            <w14:solidFill>
              <w14:schemeClr w14:val="tx1"/>
            </w14:solidFill>
          </w14:textFill>
        </w:rPr>
        <w:t>采购</w:t>
      </w:r>
      <w:r>
        <w:rPr>
          <w:rFonts w:ascii="宋体" w:hAnsi="宋体" w:cs="宋体"/>
          <w:color w:val="000000" w:themeColor="text1"/>
          <w14:textFill>
            <w14:solidFill>
              <w14:schemeClr w14:val="tx1"/>
            </w14:solidFill>
          </w14:textFill>
        </w:rPr>
        <w:t>代理的收费基准价格</w:t>
      </w:r>
      <w:r>
        <w:rPr>
          <w:rFonts w:hint="eastAsia" w:ascii="宋体" w:hAnsi="宋体" w:cs="宋体"/>
          <w:color w:val="000000" w:themeColor="text1"/>
          <w14:textFill>
            <w14:solidFill>
              <w14:schemeClr w14:val="tx1"/>
            </w14:solidFill>
          </w14:textFill>
        </w:rPr>
        <w:t>；</w:t>
      </w:r>
    </w:p>
    <w:p w14:paraId="6418C1AC">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（2）采购</w:t>
      </w:r>
      <w:r>
        <w:rPr>
          <w:rFonts w:ascii="宋体" w:hAnsi="宋体" w:cs="宋体"/>
          <w:color w:val="000000" w:themeColor="text1"/>
          <w14:textFill>
            <w14:solidFill>
              <w14:schemeClr w14:val="tx1"/>
            </w14:solidFill>
          </w14:textFill>
        </w:rPr>
        <w:t>代理收费按差额定率累进法计算。</w:t>
      </w:r>
    </w:p>
    <w:p w14:paraId="1F33EA6B">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例如：某货物</w:t>
      </w:r>
      <w:r>
        <w:rPr>
          <w:rFonts w:hint="eastAsia" w:ascii="宋体" w:hAnsi="宋体" w:cs="宋体"/>
          <w:color w:val="000000" w:themeColor="text1"/>
          <w14:textFill>
            <w14:solidFill>
              <w14:schemeClr w14:val="tx1"/>
            </w14:solidFill>
          </w14:textFill>
        </w:rPr>
        <w:t>采购</w:t>
      </w:r>
      <w:r>
        <w:rPr>
          <w:rFonts w:ascii="宋体" w:hAnsi="宋体" w:cs="宋体"/>
          <w:color w:val="000000" w:themeColor="text1"/>
          <w14:textFill>
            <w14:solidFill>
              <w14:schemeClr w14:val="tx1"/>
            </w14:solidFill>
          </w14:textFill>
        </w:rPr>
        <w:t>代理业务</w:t>
      </w:r>
      <w:r>
        <w:rPr>
          <w:rFonts w:hint="eastAsia" w:ascii="宋体" w:hAnsi="宋体" w:cs="宋体"/>
          <w:color w:val="000000" w:themeColor="text1"/>
          <w14:textFill>
            <w14:solidFill>
              <w14:schemeClr w14:val="tx1"/>
            </w14:solidFill>
          </w14:textFill>
        </w:rPr>
        <w:t>成交</w:t>
      </w:r>
      <w:r>
        <w:rPr>
          <w:rFonts w:ascii="宋体" w:hAnsi="宋体" w:cs="宋体"/>
          <w:color w:val="000000" w:themeColor="text1"/>
          <w14:textFill>
            <w14:solidFill>
              <w14:schemeClr w14:val="tx1"/>
            </w14:solidFill>
          </w14:textFill>
        </w:rPr>
        <w:t>金额</w:t>
      </w:r>
      <w:r>
        <w:rPr>
          <w:rFonts w:hint="eastAsia" w:ascii="宋体" w:hAnsi="宋体" w:cs="宋体"/>
          <w:color w:val="000000" w:themeColor="text1"/>
          <w14:textFill>
            <w14:solidFill>
              <w14:schemeClr w14:val="tx1"/>
            </w14:solidFill>
          </w14:textFill>
        </w:rPr>
        <w:t>或者暂定价</w:t>
      </w:r>
      <w:r>
        <w:rPr>
          <w:rFonts w:ascii="宋体" w:hAnsi="宋体" w:cs="宋体"/>
          <w:color w:val="000000" w:themeColor="text1"/>
          <w14:textFill>
            <w14:solidFill>
              <w14:schemeClr w14:val="tx1"/>
            </w14:solidFill>
          </w14:textFill>
        </w:rPr>
        <w:t>为150万元，计算</w:t>
      </w:r>
      <w:r>
        <w:rPr>
          <w:rFonts w:hint="eastAsia" w:ascii="宋体" w:hAnsi="宋体" w:cs="宋体"/>
          <w:color w:val="000000" w:themeColor="text1"/>
          <w14:textFill>
            <w14:solidFill>
              <w14:schemeClr w14:val="tx1"/>
            </w14:solidFill>
          </w14:textFill>
        </w:rPr>
        <w:t>采购</w:t>
      </w:r>
      <w:r>
        <w:rPr>
          <w:rFonts w:ascii="宋体" w:hAnsi="宋体" w:cs="宋体"/>
          <w:color w:val="000000" w:themeColor="text1"/>
          <w14:textFill>
            <w14:solidFill>
              <w14:schemeClr w14:val="tx1"/>
            </w14:solidFill>
          </w14:textFill>
        </w:rPr>
        <w:t>代理收费额如下：</w:t>
      </w:r>
    </w:p>
    <w:p w14:paraId="589E7F39">
      <w:pPr>
        <w:spacing w:line="360" w:lineRule="auto"/>
        <w:ind w:firstLine="84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ascii="宋体" w:hAnsi="宋体" w:cs="宋体"/>
          <w:color w:val="000000" w:themeColor="text1"/>
          <w14:textFill>
            <w14:solidFill>
              <w14:schemeClr w14:val="tx1"/>
            </w14:solidFill>
          </w14:textFill>
        </w:rPr>
        <w:t>00 万元 ×</w:t>
      </w:r>
      <w:r>
        <w:rPr>
          <w:rFonts w:hint="eastAsia" w:ascii="宋体" w:hAnsi="宋体" w:cs="宋体"/>
          <w:color w:val="000000" w:themeColor="text1"/>
          <w14:textFill>
            <w14:solidFill>
              <w14:schemeClr w14:val="tx1"/>
            </w14:solidFill>
          </w14:textFill>
        </w:rPr>
        <w:t>1</w:t>
      </w:r>
      <w:r>
        <w:rPr>
          <w:rFonts w:ascii="宋体" w:hAnsi="宋体" w:cs="宋体"/>
          <w:color w:val="000000" w:themeColor="text1"/>
          <w14:textFill>
            <w14:solidFill>
              <w14:schemeClr w14:val="tx1"/>
            </w14:solidFill>
          </w14:textFill>
        </w:rPr>
        <w:t>.5 %＝ 1.5 万元</w:t>
      </w:r>
    </w:p>
    <w:p w14:paraId="0AB88871">
      <w:pPr>
        <w:spacing w:line="360" w:lineRule="auto"/>
        <w:ind w:firstLine="84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（150－100）万元 ×</w:t>
      </w:r>
      <w:r>
        <w:rPr>
          <w:rFonts w:hint="eastAsia" w:ascii="宋体" w:hAnsi="宋体" w:cs="宋体"/>
          <w:color w:val="000000" w:themeColor="text1"/>
          <w14:textFill>
            <w14:solidFill>
              <w14:schemeClr w14:val="tx1"/>
            </w14:solidFill>
          </w14:textFill>
        </w:rPr>
        <w:t>1.1</w:t>
      </w:r>
      <w:r>
        <w:rPr>
          <w:rFonts w:ascii="宋体" w:hAnsi="宋体" w:cs="宋体"/>
          <w:color w:val="000000" w:themeColor="text1"/>
          <w14:textFill>
            <w14:solidFill>
              <w14:schemeClr w14:val="tx1"/>
            </w14:solidFill>
          </w14:textFill>
        </w:rPr>
        <w:t>%＝ 0.</w:t>
      </w:r>
      <w:r>
        <w:rPr>
          <w:rFonts w:hint="eastAsia" w:ascii="宋体" w:hAnsi="宋体" w:cs="宋体"/>
          <w:color w:val="000000" w:themeColor="text1"/>
          <w14:textFill>
            <w14:solidFill>
              <w14:schemeClr w14:val="tx1"/>
            </w14:solidFill>
          </w14:textFill>
        </w:rPr>
        <w:t>55</w:t>
      </w:r>
      <w:r>
        <w:rPr>
          <w:rFonts w:ascii="宋体" w:hAnsi="宋体" w:cs="宋体"/>
          <w:color w:val="000000" w:themeColor="text1"/>
          <w14:textFill>
            <w14:solidFill>
              <w14:schemeClr w14:val="tx1"/>
            </w14:solidFill>
          </w14:textFill>
        </w:rPr>
        <w:t>万元</w:t>
      </w:r>
    </w:p>
    <w:p w14:paraId="2369E9AD">
      <w:pPr>
        <w:spacing w:line="360" w:lineRule="auto"/>
        <w:ind w:firstLine="84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合计收费＝ 1.5 ＋ 0.</w:t>
      </w:r>
      <w:r>
        <w:rPr>
          <w:rFonts w:hint="eastAsia" w:ascii="宋体" w:hAnsi="宋体" w:cs="宋体"/>
          <w:color w:val="000000" w:themeColor="text1"/>
          <w14:textFill>
            <w14:solidFill>
              <w14:schemeClr w14:val="tx1"/>
            </w14:solidFill>
          </w14:textFill>
        </w:rPr>
        <w:t>55</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2.05</w:t>
      </w:r>
      <w:r>
        <w:rPr>
          <w:rFonts w:ascii="宋体" w:hAnsi="宋体" w:cs="宋体"/>
          <w:color w:val="000000" w:themeColor="text1"/>
          <w14:textFill>
            <w14:solidFill>
              <w14:schemeClr w14:val="tx1"/>
            </w14:solidFill>
          </w14:textFill>
        </w:rPr>
        <w:t>万元</w:t>
      </w:r>
    </w:p>
    <w:p w14:paraId="3A1CFAC5">
      <w:pPr>
        <w:spacing w:line="360" w:lineRule="auto"/>
        <w:ind w:firstLine="482"/>
        <w:contextualSpacing/>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 需要补充的其他内容</w:t>
      </w:r>
    </w:p>
    <w:p w14:paraId="175ACBF8">
      <w:pPr>
        <w:pStyle w:val="215"/>
        <w:spacing w:line="360" w:lineRule="auto"/>
        <w:ind w:firstLine="420"/>
        <w:contextualSpacing/>
        <w:rPr>
          <w:rFonts w:hAnsi="宋体"/>
          <w:color w:val="000000" w:themeColor="text1"/>
          <w:sz w:val="21"/>
          <w14:textFill>
            <w14:solidFill>
              <w14:schemeClr w14:val="tx1"/>
            </w14:solidFill>
          </w14:textFill>
        </w:rPr>
      </w:pPr>
      <w:r>
        <w:rPr>
          <w:rFonts w:hAnsi="宋体"/>
          <w:color w:val="000000" w:themeColor="text1"/>
          <w:sz w:val="21"/>
          <w14:textFill>
            <w14:solidFill>
              <w14:schemeClr w14:val="tx1"/>
            </w14:solidFill>
          </w14:textFill>
        </w:rPr>
        <w:t>33.1</w:t>
      </w:r>
      <w:r>
        <w:rPr>
          <w:rFonts w:hint="eastAsia" w:hAnsi="宋体" w:cs="宋体"/>
          <w:color w:val="000000" w:themeColor="text1"/>
          <w:sz w:val="21"/>
          <w14:textFill>
            <w14:solidFill>
              <w14:schemeClr w14:val="tx1"/>
            </w14:solidFill>
          </w14:textFill>
        </w:rPr>
        <w:t>本谈判文件解释规则详见</w:t>
      </w:r>
      <w:r>
        <w:rPr>
          <w:rFonts w:hint="eastAsia" w:hAnsi="宋体"/>
          <w:color w:val="000000" w:themeColor="text1"/>
          <w:sz w:val="21"/>
          <w14:textFill>
            <w14:solidFill>
              <w14:schemeClr w14:val="tx1"/>
            </w14:solidFill>
          </w14:textFill>
        </w:rPr>
        <w:t>“供应商须知前附表”。</w:t>
      </w:r>
    </w:p>
    <w:p w14:paraId="65857A55">
      <w:pPr>
        <w:spacing w:line="360" w:lineRule="auto"/>
        <w:ind w:firstLine="420"/>
        <w:contextualSpacing/>
        <w:rPr>
          <w:rFonts w:hAnsi="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33.2</w:t>
      </w:r>
      <w:r>
        <w:rPr>
          <w:rFonts w:hint="eastAsia" w:ascii="宋体" w:hAnsi="宋体" w:cs="宋体"/>
          <w:color w:val="000000" w:themeColor="text1"/>
          <w:szCs w:val="21"/>
          <w14:textFill>
            <w14:solidFill>
              <w14:schemeClr w14:val="tx1"/>
            </w14:solidFill>
          </w14:textFill>
        </w:rPr>
        <w:t xml:space="preserve"> 其他事</w:t>
      </w:r>
      <w:r>
        <w:rPr>
          <w:rFonts w:hint="eastAsia" w:hAnsi="宋体"/>
          <w:color w:val="000000" w:themeColor="text1"/>
          <w14:textFill>
            <w14:solidFill>
              <w14:schemeClr w14:val="tx1"/>
            </w14:solidFill>
          </w14:textFill>
        </w:rPr>
        <w:t>项详见“供应商须知前附表”。</w:t>
      </w:r>
    </w:p>
    <w:p w14:paraId="410B471B">
      <w:pPr>
        <w:pStyle w:val="215"/>
        <w:spacing w:line="360" w:lineRule="auto"/>
        <w:ind w:firstLine="400"/>
        <w:contextualSpacing/>
        <w:rPr>
          <w:rFonts w:hAnsi="宋体"/>
          <w:color w:val="000000" w:themeColor="text1"/>
          <w:sz w:val="21"/>
          <w14:textFill>
            <w14:solidFill>
              <w14:schemeClr w14:val="tx1"/>
            </w14:solidFill>
          </w14:textFill>
        </w:rPr>
      </w:pPr>
      <w:r>
        <w:rPr>
          <w:rFonts w:hint="eastAsia" w:hAnsi="宋体"/>
          <w:color w:val="000000" w:themeColor="text1"/>
          <w14:textFill>
            <w14:solidFill>
              <w14:schemeClr w14:val="tx1"/>
            </w14:solidFill>
          </w14:textFill>
        </w:rPr>
        <w:t>3</w:t>
      </w:r>
      <w:r>
        <w:rPr>
          <w:rFonts w:hAnsi="宋体"/>
          <w:color w:val="000000" w:themeColor="text1"/>
          <w14:textFill>
            <w14:solidFill>
              <w14:schemeClr w14:val="tx1"/>
            </w14:solidFill>
          </w14:textFill>
        </w:rPr>
        <w:t>3.3</w:t>
      </w:r>
      <w:r>
        <w:rPr>
          <w:rFonts w:hint="eastAsia" w:hAnsi="宋体"/>
          <w:color w:val="000000" w:themeColor="text1"/>
          <w:sz w:val="21"/>
          <w14:textFill>
            <w14:solidFill>
              <w14:schemeClr w14:val="tx1"/>
            </w14:solidFill>
          </w14:textFill>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7592DD4">
      <w:pPr>
        <w:pStyle w:val="21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4EE9A262">
      <w:pPr>
        <w:pStyle w:val="21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（2）在工程采购项目中，工程由中小企业承建，即工程施工单位为中小企业，不对其中涉及的货物的制造商和服务的承接商作出要求；</w:t>
      </w:r>
    </w:p>
    <w:p w14:paraId="46C69BA2">
      <w:pPr>
        <w:pStyle w:val="21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57917FEB">
      <w:pPr>
        <w:pStyle w:val="21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4E00984B">
      <w:pPr>
        <w:spacing w:line="360" w:lineRule="auto"/>
        <w:ind w:firstLine="420"/>
        <w:contextualSpacing/>
        <w:rPr>
          <w:rFonts w:ascii="宋体" w:hAnsi="宋体" w:cs="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依据本谈判文件规定享受扶持政策获得政府采购合同的，小微企业不得将合同分包给大中型企业，中型企业不得将合同分包给大型企业。</w:t>
      </w:r>
    </w:p>
    <w:p w14:paraId="639AA88A">
      <w:pPr>
        <w:pStyle w:val="210"/>
        <w:ind w:left="1" w:firstLine="2"/>
        <w:rPr>
          <w:rFonts w:ascii="宋体"/>
          <w:b/>
          <w:bCs/>
          <w:color w:val="000000" w:themeColor="text1"/>
          <w:sz w:val="18"/>
          <w:szCs w:val="18"/>
          <w14:textFill>
            <w14:solidFill>
              <w14:schemeClr w14:val="tx1"/>
            </w14:solidFill>
          </w14:textFill>
        </w:rPr>
      </w:pPr>
    </w:p>
    <w:p w14:paraId="4FE0F6DE">
      <w:pPr>
        <w:pStyle w:val="19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clear="all"/>
      </w:r>
      <w:r>
        <w:rPr>
          <w:rFonts w:hint="eastAsia"/>
          <w:color w:val="000000" w:themeColor="text1"/>
          <w14:textFill>
            <w14:solidFill>
              <w14:schemeClr w14:val="tx1"/>
            </w14:solidFill>
          </w14:textFill>
        </w:rPr>
        <w:t>第三章 采购需求</w:t>
      </w:r>
    </w:p>
    <w:p w14:paraId="0C8F069C">
      <w:pPr>
        <w:spacing w:line="440" w:lineRule="exact"/>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采购项目技术规格、参数及要求</w:t>
      </w:r>
    </w:p>
    <w:p w14:paraId="39A023CF">
      <w:pPr>
        <w:spacing w:line="360" w:lineRule="auto"/>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5764A8DC">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 为落实政府采购政策需满足的要求</w:t>
      </w:r>
    </w:p>
    <w:p w14:paraId="72EB10CC">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（1）本竞争性谈判采购文件所称中小企业必须符合《政府采购促进中小企业发展管理办法》（财库〔2020〕46号）的规定。</w:t>
      </w:r>
    </w:p>
    <w:p w14:paraId="674546EC">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w:t>
      </w:r>
    </w:p>
    <w:p w14:paraId="56641A80">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39C9EEE">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根据《关于调整网络安全专用产品安全管理有关事项的公告》（2023年第1号）规定，本项目采购需求中的产品如果包括《网络关键设备和网络安全专用产品目录》中的网络安全专用产品，供应商在响应文件中应主动列明供货范围中属于网络安全专用产品的响应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的，</w:t>
      </w:r>
      <w:r>
        <w:rPr>
          <w:rFonts w:hint="eastAsia" w:ascii="宋体" w:hAnsi="宋体" w:cs="宋体"/>
          <w:b/>
          <w:bCs/>
          <w:color w:val="000000" w:themeColor="text1"/>
          <w:szCs w:val="21"/>
          <w14:textFill>
            <w14:solidFill>
              <w14:schemeClr w14:val="tx1"/>
            </w14:solidFill>
          </w14:textFill>
        </w:rPr>
        <w:t>响应文件按无效处理</w:t>
      </w:r>
      <w:r>
        <w:rPr>
          <w:rFonts w:hint="eastAsia" w:ascii="宋体" w:hAnsi="宋体" w:cs="宋体"/>
          <w:color w:val="000000" w:themeColor="text1"/>
          <w:szCs w:val="21"/>
          <w14:textFill>
            <w14:solidFill>
              <w14:schemeClr w14:val="tx1"/>
            </w14:solidFill>
          </w14:textFill>
        </w:rPr>
        <w:t>。如属于《网络关键设备和网络安全专用产品目录》中“二、网络安全专用产品”内“产品类别”中所描述的产品，但不属于所列“产品描述”情形的，应提供相应的说明及证明材料。</w:t>
      </w:r>
    </w:p>
    <w:p w14:paraId="7FAFB916">
      <w:pPr>
        <w:spacing w:line="360" w:lineRule="auto"/>
        <w:ind w:firstLine="424"/>
        <w:jc w:val="left"/>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2.“实质性要求”是指采购需求中不能负偏离的条款或者已经指明不满足按响应文件无效处理的条款，</w:t>
      </w:r>
      <w:r>
        <w:rPr>
          <w:rFonts w:hint="eastAsia" w:ascii="宋体" w:hAnsi="宋体" w:cs="宋体"/>
          <w:b/>
          <w:bCs/>
          <w:color w:val="000000" w:themeColor="text1"/>
          <w:szCs w:val="21"/>
          <w14:textFill>
            <w14:solidFill>
              <w14:schemeClr w14:val="tx1"/>
            </w14:solidFill>
          </w14:textFill>
        </w:rPr>
        <w:t>本项目采购需求中，商务要求允许负偏离的条款数为0项；技术要求中标注“▲”项的内容为实质性响应条款，必须满足或优于，否则竞标无效，不带“▲”的要求内容发生负偏离达</w:t>
      </w:r>
      <w:r>
        <w:rPr>
          <w:rFonts w:hint="eastAsia" w:ascii="宋体" w:hAnsi="宋体" w:cs="宋体"/>
          <w:b/>
          <w:bCs/>
          <w:color w:val="000000" w:themeColor="text1"/>
          <w:szCs w:val="21"/>
          <w:lang w:val="en-US" w:eastAsia="zh-CN"/>
          <w14:textFill>
            <w14:solidFill>
              <w14:schemeClr w14:val="tx1"/>
            </w14:solidFill>
          </w14:textFill>
        </w:rPr>
        <w:t>1</w:t>
      </w:r>
      <w:r>
        <w:rPr>
          <w:rFonts w:hint="eastAsia" w:ascii="宋体" w:hAnsi="宋体" w:cs="宋体"/>
          <w:b/>
          <w:bCs/>
          <w:color w:val="000000" w:themeColor="text1"/>
          <w:szCs w:val="21"/>
          <w14:textFill>
            <w14:solidFill>
              <w14:schemeClr w14:val="tx1"/>
            </w14:solidFill>
          </w14:textFill>
        </w:rPr>
        <w:t>项及以上的，视为不实质性响应采购文件要求，评审时响应文件将被作为无效文件处理。</w:t>
      </w:r>
    </w:p>
    <w:p w14:paraId="5427DCDE">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3.采购需求中出现的品牌、型号或者生产供应商仅起参考作用，不属于指定品牌、型号或者生产供应商的情形。供应商可参照或者选用其他相当的品牌、型号或者生产供应商替代。</w:t>
      </w:r>
    </w:p>
    <w:p w14:paraId="2C557FB8">
      <w:pPr>
        <w:spacing w:line="360" w:lineRule="auto"/>
        <w:ind w:firstLine="424"/>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4.供应商应根据自身实际情况如实响应谈判文件</w:t>
      </w:r>
      <w:r>
        <w:rPr>
          <w:rFonts w:hint="eastAsia" w:ascii="宋体" w:hAnsi="宋体"/>
          <w:color w:val="000000" w:themeColor="text1"/>
          <w:szCs w:val="21"/>
          <w14:textFill>
            <w14:solidFill>
              <w14:schemeClr w14:val="tx1"/>
            </w14:solidFill>
          </w14:textFill>
        </w:rPr>
        <w:t>，不得仅将</w:t>
      </w:r>
      <w:r>
        <w:rPr>
          <w:rFonts w:hint="eastAsia" w:ascii="宋体" w:hAnsi="宋体" w:cs="宋体"/>
          <w:color w:val="000000" w:themeColor="text1"/>
          <w:szCs w:val="21"/>
          <w14:textFill>
            <w14:solidFill>
              <w14:schemeClr w14:val="tx1"/>
            </w14:solidFill>
          </w14:textFill>
        </w:rPr>
        <w:t>谈判文件</w:t>
      </w:r>
      <w:r>
        <w:rPr>
          <w:rFonts w:hint="eastAsia" w:ascii="宋体" w:hAnsi="宋体"/>
          <w:color w:val="000000" w:themeColor="text1"/>
          <w:szCs w:val="21"/>
          <w14:textFill>
            <w14:solidFill>
              <w14:schemeClr w14:val="tx1"/>
            </w14:solidFill>
          </w14:textFill>
        </w:rPr>
        <w:t>内容简单复制粘贴作为竞标响应，还应当根据采购文件要求提供相关证明材料，否则将按无效响应处理。</w:t>
      </w:r>
      <w:r>
        <w:rPr>
          <w:rFonts w:hint="eastAsia"/>
          <w:color w:val="000000" w:themeColor="text1"/>
          <w14:textFill>
            <w14:solidFill>
              <w14:schemeClr w14:val="tx1"/>
            </w14:solidFill>
          </w14:textFill>
        </w:rPr>
        <w:t>对于重要技术条款或技术参数应当在响应文件中提供技术支持资料，技术支持资料以谈判文件中规定的形式为准，否则将视为无效技术支持资料。</w:t>
      </w:r>
    </w:p>
    <w:p w14:paraId="72DDD0EA">
      <w:pPr>
        <w:spacing w:line="360" w:lineRule="auto"/>
        <w:ind w:firstLine="42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5.供应商必须自行为其竞标产品侵犯他人的知识产权或者专利成果的行为承担相应法律责任。</w:t>
      </w:r>
    </w:p>
    <w:p w14:paraId="6C4CF359">
      <w:pPr>
        <w:spacing w:line="360" w:lineRule="auto"/>
        <w:ind w:firstLine="42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rFonts w:hint="eastAsia" w:ascii="宋体" w:hAnsi="宋体"/>
          <w:color w:val="000000" w:themeColor="text1"/>
          <w:szCs w:val="21"/>
          <w14:textFill>
            <w14:solidFill>
              <w14:schemeClr w14:val="tx1"/>
            </w14:solidFill>
          </w14:textFill>
        </w:rPr>
        <w:t>技术参数偏离情况说明：（1）采购需求 “≥XXX”的要求：如竞标人参数响应为“＞XXX”，则为正偏离；竞标人参数响应为“=XXX”，则为无偏离；如竞标人参数响应为“＜XXX”的情况，则为负偏离。（2）采购需求 “≤XXX”要求：如竞标人参数响应为“＜XXX”的情况，则为正偏离；竞标人参数响应“=XXX”，则为无偏离；竞标人参数响应为“＞XXX”，则为负偏离。（3）</w:t>
      </w:r>
      <w:r>
        <w:rPr>
          <w:rFonts w:hint="eastAsia"/>
          <w:color w:val="000000" w:themeColor="text1"/>
          <w14:textFill>
            <w14:solidFill>
              <w14:schemeClr w14:val="tx1"/>
            </w14:solidFill>
          </w14:textFill>
        </w:rPr>
        <w:t>对于固定参数，响应与采购需求中技术参数一致，视为无偏离，其他均视为负偏离，此类参数无正偏离。</w:t>
      </w:r>
    </w:p>
    <w:p w14:paraId="3576DCE4">
      <w:pPr>
        <w:spacing w:line="360" w:lineRule="auto"/>
        <w:ind w:firstLine="424"/>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▲7.根据《关于在政府采购活动中对有关美国企业采取相关措施的通知》（财库〔2026〕10号）的规定，供应商提供的产品不得为财库〔2026〕10号文件附件规定的46家美国企业（不包括在华美资企业）生产的产品。</w:t>
      </w:r>
    </w:p>
    <w:p w14:paraId="0C51F9E5">
      <w:pPr>
        <w:spacing w:line="360" w:lineRule="auto"/>
        <w:ind w:firstLine="424"/>
        <w:jc w:val="left"/>
        <w:rPr>
          <w:color w:val="000000" w:themeColor="text1"/>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8.标的“智能采血系统”的总价最高限价不能超过100万元整，否则作竞标无效处理。</w:t>
      </w:r>
      <w:r>
        <w:rPr>
          <w:color w:val="000000" w:themeColor="text1"/>
          <w14:textFill>
            <w14:solidFill>
              <w14:schemeClr w14:val="tx1"/>
            </w14:solidFill>
          </w14:textFill>
        </w:rPr>
        <w:br w:type="page" w:clear="all"/>
      </w:r>
    </w:p>
    <w:tbl>
      <w:tblPr>
        <w:tblStyle w:val="33"/>
        <w:tblW w:w="91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777"/>
        <w:gridCol w:w="720"/>
        <w:gridCol w:w="6229"/>
        <w:gridCol w:w="796"/>
      </w:tblGrid>
      <w:tr w14:paraId="129B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9132" w:type="dxa"/>
            <w:gridSpan w:val="5"/>
            <w:tcBorders>
              <w:top w:val="single" w:color="auto" w:sz="4" w:space="0"/>
              <w:left w:val="single" w:color="auto" w:sz="4" w:space="0"/>
              <w:bottom w:val="single" w:color="auto" w:sz="4" w:space="0"/>
              <w:right w:val="single" w:color="auto" w:sz="4" w:space="0"/>
            </w:tcBorders>
            <w:vAlign w:val="center"/>
          </w:tcPr>
          <w:p w14:paraId="4C2AAC27">
            <w:pPr>
              <w:spacing w:line="360" w:lineRule="auto"/>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一、技术要求</w:t>
            </w:r>
          </w:p>
        </w:tc>
      </w:tr>
      <w:tr w14:paraId="10EF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610C599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项号</w:t>
            </w:r>
          </w:p>
        </w:tc>
        <w:tc>
          <w:tcPr>
            <w:tcW w:w="777" w:type="dxa"/>
            <w:tcBorders>
              <w:top w:val="single" w:color="auto" w:sz="4" w:space="0"/>
              <w:left w:val="single" w:color="auto" w:sz="4" w:space="0"/>
              <w:bottom w:val="single" w:color="auto" w:sz="4" w:space="0"/>
              <w:right w:val="single" w:color="auto" w:sz="4" w:space="0"/>
            </w:tcBorders>
            <w:vAlign w:val="center"/>
          </w:tcPr>
          <w:p w14:paraId="67CF3E67">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标的名称</w:t>
            </w:r>
          </w:p>
        </w:tc>
        <w:tc>
          <w:tcPr>
            <w:tcW w:w="720" w:type="dxa"/>
            <w:tcBorders>
              <w:top w:val="single" w:color="auto" w:sz="4" w:space="0"/>
              <w:left w:val="single" w:color="auto" w:sz="4" w:space="0"/>
              <w:bottom w:val="single" w:color="auto" w:sz="4" w:space="0"/>
              <w:right w:val="single" w:color="auto" w:sz="4" w:space="0"/>
            </w:tcBorders>
            <w:vAlign w:val="center"/>
          </w:tcPr>
          <w:p w14:paraId="4E5C752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数量及单位</w:t>
            </w:r>
          </w:p>
        </w:tc>
        <w:tc>
          <w:tcPr>
            <w:tcW w:w="6229" w:type="dxa"/>
            <w:tcBorders>
              <w:top w:val="single" w:color="auto" w:sz="4" w:space="0"/>
              <w:left w:val="single" w:color="auto" w:sz="4" w:space="0"/>
              <w:bottom w:val="single" w:color="auto" w:sz="4" w:space="0"/>
              <w:right w:val="single" w:color="auto" w:sz="4" w:space="0"/>
            </w:tcBorders>
            <w:vAlign w:val="center"/>
          </w:tcPr>
          <w:p w14:paraId="760D81E2">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技术参数及要求</w:t>
            </w:r>
          </w:p>
        </w:tc>
        <w:tc>
          <w:tcPr>
            <w:tcW w:w="796" w:type="dxa"/>
            <w:tcBorders>
              <w:top w:val="single" w:color="auto" w:sz="4" w:space="0"/>
              <w:left w:val="single" w:color="auto" w:sz="4" w:space="0"/>
              <w:bottom w:val="single" w:color="auto" w:sz="4" w:space="0"/>
              <w:right w:val="single" w:color="auto" w:sz="4" w:space="0"/>
            </w:tcBorders>
            <w:vAlign w:val="center"/>
          </w:tcPr>
          <w:p w14:paraId="7119CDAE">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所属行业</w:t>
            </w:r>
          </w:p>
        </w:tc>
      </w:tr>
      <w:tr w14:paraId="20CF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1D01F461">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777" w:type="dxa"/>
            <w:tcBorders>
              <w:top w:val="single" w:color="auto" w:sz="4" w:space="0"/>
              <w:left w:val="single" w:color="auto" w:sz="4" w:space="0"/>
              <w:bottom w:val="single" w:color="auto" w:sz="4" w:space="0"/>
              <w:right w:val="single" w:color="auto" w:sz="4" w:space="0"/>
            </w:tcBorders>
            <w:vAlign w:val="center"/>
          </w:tcPr>
          <w:p w14:paraId="456E0611">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智能采血系统</w:t>
            </w:r>
          </w:p>
        </w:tc>
        <w:tc>
          <w:tcPr>
            <w:tcW w:w="720" w:type="dxa"/>
            <w:tcBorders>
              <w:top w:val="single" w:color="auto" w:sz="4" w:space="0"/>
              <w:left w:val="single" w:color="auto" w:sz="4" w:space="0"/>
              <w:bottom w:val="single" w:color="auto" w:sz="4" w:space="0"/>
              <w:right w:val="single" w:color="auto" w:sz="4" w:space="0"/>
            </w:tcBorders>
            <w:vAlign w:val="center"/>
          </w:tcPr>
          <w:p w14:paraId="110CA889">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2台</w:t>
            </w:r>
          </w:p>
        </w:tc>
        <w:tc>
          <w:tcPr>
            <w:tcW w:w="6229" w:type="dxa"/>
            <w:tcBorders>
              <w:top w:val="single" w:color="auto" w:sz="4" w:space="0"/>
              <w:left w:val="single" w:color="auto" w:sz="4" w:space="0"/>
              <w:bottom w:val="single" w:color="auto" w:sz="4" w:space="0"/>
              <w:right w:val="single" w:color="auto" w:sz="4" w:space="0"/>
            </w:tcBorders>
          </w:tcPr>
          <w:p w14:paraId="4A3742F6">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1.设备具有双采血位一体化模式，能支持两台单采血位拼装模式，要求独立运行，互不干扰；</w:t>
            </w:r>
          </w:p>
          <w:p w14:paraId="1241B7BC">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2.设备具有自动献血码核对、标本留样、导管热合、针头处理、信息登记核对于一体，具有置物架台面；设备对献血登记码、血袋标签码、各留样管码的标签进行自动核对，要求能确保献血标签一致性；</w:t>
            </w:r>
          </w:p>
          <w:p w14:paraId="231B6928">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3.设备双采血位总宽度尺寸≤800mm，符合献血屋和献血车的安装空间要求。（响应文件中提供国家认可的具有资质的第三方检测机构出具的功能检测完整版报告</w:t>
            </w:r>
            <w:r>
              <w:rPr>
                <w:rFonts w:ascii="Arial" w:hAnsi="Arial" w:eastAsia="Arial" w:cs="Arial"/>
                <w:color w:val="000000" w:themeColor="text1"/>
                <w:sz w:val="22"/>
                <w14:textFill>
                  <w14:solidFill>
                    <w14:schemeClr w14:val="tx1"/>
                  </w14:solidFill>
                </w14:textFill>
              </w:rPr>
              <w:t>或产品说明书或产品功能截图或产品厂家出具的声明等材料</w:t>
            </w:r>
            <w:r>
              <w:rPr>
                <w:rFonts w:hint="eastAsia" w:ascii="宋体" w:hAnsi="宋体" w:cs="宋体"/>
                <w:color w:val="000000" w:themeColor="text1"/>
                <w:szCs w:val="21"/>
                <w14:textFill>
                  <w14:solidFill>
                    <w14:schemeClr w14:val="tx1"/>
                  </w14:solidFill>
                </w14:textFill>
              </w:rPr>
              <w:t>）；</w:t>
            </w:r>
          </w:p>
          <w:p w14:paraId="5CCCE7F4">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4.设备具有操作台，离地高度≤850mm，操作台长宽尺寸≥500*500mm。（响应文件中提供国家认可的具有资质的第三方检测机构出具的功能检测完整版报告</w:t>
            </w:r>
            <w:r>
              <w:rPr>
                <w:rFonts w:ascii="Arial" w:hAnsi="Arial" w:eastAsia="Arial" w:cs="Arial"/>
                <w:color w:val="000000" w:themeColor="text1"/>
                <w:sz w:val="22"/>
                <w14:textFill>
                  <w14:solidFill>
                    <w14:schemeClr w14:val="tx1"/>
                  </w14:solidFill>
                </w14:textFill>
              </w:rPr>
              <w:t>或产品说明书或产品功能截图或产品厂家出具的声明等材料</w:t>
            </w:r>
            <w:r>
              <w:rPr>
                <w:rFonts w:hint="eastAsia" w:ascii="宋体" w:hAnsi="宋体" w:cs="宋体"/>
                <w:color w:val="000000" w:themeColor="text1"/>
                <w:szCs w:val="21"/>
                <w14:textFill>
                  <w14:solidFill>
                    <w14:schemeClr w14:val="tx1"/>
                  </w14:solidFill>
                </w14:textFill>
              </w:rPr>
              <w:t>）；</w:t>
            </w:r>
          </w:p>
          <w:p w14:paraId="0CBD79D5">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5.设备具备伸缩采血秤放置平台，放置平台长宽尺寸≥500*400mm；（响应文件中提供国家认可的具有资质的第三方检测机构出具的功能检测完整版报告</w:t>
            </w:r>
            <w:r>
              <w:rPr>
                <w:rFonts w:ascii="Arial" w:hAnsi="Arial" w:eastAsia="Arial" w:cs="Arial"/>
                <w:color w:val="000000" w:themeColor="text1"/>
                <w:sz w:val="22"/>
                <w14:textFill>
                  <w14:solidFill>
                    <w14:schemeClr w14:val="tx1"/>
                  </w14:solidFill>
                </w14:textFill>
              </w:rPr>
              <w:t>或产品说明书或产品功能截图或产品厂家出具的声明等材料</w:t>
            </w:r>
            <w:r>
              <w:rPr>
                <w:rFonts w:hint="eastAsia" w:ascii="宋体" w:hAnsi="宋体" w:cs="宋体"/>
                <w:color w:val="000000" w:themeColor="text1"/>
                <w:szCs w:val="21"/>
                <w14:textFill>
                  <w14:solidFill>
                    <w14:schemeClr w14:val="tx1"/>
                  </w14:solidFill>
                </w14:textFill>
              </w:rPr>
              <w:t>）；</w:t>
            </w:r>
          </w:p>
          <w:p w14:paraId="58CA5523">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6.设备具有收纳式抽拉书写板，书写板长宽尺寸≥400*350mm。（响应文件中提供国家认可的具有资质的第三方检测机构出具的功能检测完整版报告</w:t>
            </w:r>
            <w:r>
              <w:rPr>
                <w:rFonts w:ascii="Arial" w:hAnsi="Arial" w:eastAsia="Arial" w:cs="Arial"/>
                <w:color w:val="000000" w:themeColor="text1"/>
                <w:sz w:val="22"/>
                <w14:textFill>
                  <w14:solidFill>
                    <w14:schemeClr w14:val="tx1"/>
                  </w14:solidFill>
                </w14:textFill>
              </w:rPr>
              <w:t>或产品说明书或产品功能截图或产品厂家出具的声明等材料</w:t>
            </w:r>
            <w:r>
              <w:rPr>
                <w:rFonts w:hint="eastAsia" w:ascii="宋体" w:hAnsi="宋体" w:cs="宋体"/>
                <w:color w:val="000000" w:themeColor="text1"/>
                <w:szCs w:val="21"/>
                <w14:textFill>
                  <w14:solidFill>
                    <w14:schemeClr w14:val="tx1"/>
                  </w14:solidFill>
                </w14:textFill>
              </w:rPr>
              <w:t>）；</w:t>
            </w:r>
          </w:p>
          <w:p w14:paraId="409F7792">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设备具有在采血秤托盘正上方具有摇摆扫码装置，以不小于120度的机械式扫射角度范围，对放置在采血秤上的血袋进行不低于每秒至少2次的自动往复扫描，能在3秒内自动识别获取主血袋标签码及物料码。（响应文件中提供国家认可的具有资质的第三方检测机构出具的功能检测完整版报告</w:t>
            </w:r>
            <w:r>
              <w:rPr>
                <w:rFonts w:ascii="Arial" w:hAnsi="Arial" w:eastAsia="Arial" w:cs="Arial"/>
                <w:color w:val="000000" w:themeColor="text1"/>
                <w:sz w:val="22"/>
                <w14:textFill>
                  <w14:solidFill>
                    <w14:schemeClr w14:val="tx1"/>
                  </w14:solidFill>
                </w14:textFill>
              </w:rPr>
              <w:t>或产品说明书或产品功能截图或产品厂家出具的声明等材料</w:t>
            </w:r>
            <w:r>
              <w:rPr>
                <w:rFonts w:hint="eastAsia" w:ascii="宋体" w:hAnsi="宋体" w:cs="宋体"/>
                <w:color w:val="000000" w:themeColor="text1"/>
                <w:szCs w:val="21"/>
                <w14:textFill>
                  <w14:solidFill>
                    <w14:schemeClr w14:val="tx1"/>
                  </w14:solidFill>
                </w14:textFill>
              </w:rPr>
              <w:t>）；</w:t>
            </w:r>
          </w:p>
          <w:p w14:paraId="1948F989">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8.设备具有穿刺处皮肤消毒倒计时提醒功能，消毒倒计时长可设定范围0</w:t>
            </w:r>
            <w:r>
              <w:rPr>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30分钟；</w:t>
            </w:r>
          </w:p>
          <w:p w14:paraId="70B930F6">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9.设备具有预设留样容量，具体根据需要留样的试管数量以及容量，可设定一个留样袋暂存血液容量，可设定范围0-50ml，精度±3ml；</w:t>
            </w:r>
          </w:p>
          <w:p w14:paraId="12512479">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10.设备具有新增留样管留样功能，采血中途若需增加样管留样，设备支持关闭主导管，打开旁路导管让旁路袋采集到相应血量，支持新增留样管数量≥2支；</w:t>
            </w:r>
          </w:p>
          <w:p w14:paraId="4E57EFE4">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11.设备具有自动折断三通硬件模块装置，一体化硬件模块装置能同时兼容≥2种直径规格的三通装置，适配不同品牌的血袋。（响应文件中提供国家认可的具有资质的第三方检测机构出具的功能检测完整版报告</w:t>
            </w:r>
            <w:r>
              <w:rPr>
                <w:rFonts w:ascii="宋体" w:hAnsi="宋体" w:cs="宋体"/>
                <w:color w:val="000000" w:themeColor="text1"/>
                <w:szCs w:val="21"/>
                <w14:textFill>
                  <w14:solidFill>
                    <w14:schemeClr w14:val="tx1"/>
                  </w14:solidFill>
                </w14:textFill>
              </w:rPr>
              <w:t>或产品说明书或产品功能截图或产品厂家出具的声明等材料</w:t>
            </w:r>
            <w:r>
              <w:rPr>
                <w:rFonts w:hint="eastAsia" w:ascii="宋体" w:hAnsi="宋体" w:cs="宋体"/>
                <w:color w:val="000000" w:themeColor="text1"/>
                <w:szCs w:val="21"/>
                <w14:textFill>
                  <w14:solidFill>
                    <w14:schemeClr w14:val="tx1"/>
                  </w14:solidFill>
                </w14:textFill>
              </w:rPr>
              <w:t>）；</w:t>
            </w:r>
          </w:p>
          <w:p w14:paraId="2CD53792">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12.设备具有过量程保护机构和称重装置，通过称重模块自动监测旁路留样袋血液是否达到预设量，要求留样精准。（响应文件中提供国家认可的具有资质的第三方检测机构出具的功能检测完整版报告或产品说明书或产品功能截图或产品厂家出具的声明等材料）；</w:t>
            </w:r>
          </w:p>
          <w:p w14:paraId="4E612677">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设备的试管架处具备自动扫码核对功能。（手动扫码核对视为不符合采购文件要求，响应文件中提供国家认可的具有资质的第三方检测机构出具的功能检测完整版报告或产品说明书或产品功能截图或产品厂家出具的声明等材料）；</w:t>
            </w:r>
          </w:p>
          <w:p w14:paraId="66A1EBB0">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14.设备具有可视化自动摇匀标本管，试管摇匀角度≥150°（响应文件中提供国家认可的具有资质的第三方检测机构出具的功能检测完整版报告或产品说明书或产品功能截图或产品厂家出具的声明等材料）；</w:t>
            </w:r>
          </w:p>
          <w:p w14:paraId="178F3D4E">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15.设备具有血袋导管卡进热合头，热合头具备导管限位检测的模块装置，并有状态指示灯显示和屏幕弹窗提醒；</w:t>
            </w:r>
          </w:p>
          <w:p w14:paraId="167008D3">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16.设备具有自动回收采血针功能，自带热合触发装置，自动进行采血针导管热合，并自行拉断分离针头，无需手动回盖针头帽，配有专用针头收集盒；</w:t>
            </w:r>
          </w:p>
          <w:p w14:paraId="110E1519">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17.设备具有采血导管自动扯断装置，自动扯断热合口的位置距离血袋三通阀位置长度≤160mm。（手扯断采血导管视为不符合采购文件要求，响应文件中提供国家认可的具有资质的第三方检测机构出具的功能检测完整版报告或产品说明书或产品功能截图或产品厂家出具的声明等材料）；</w:t>
            </w:r>
          </w:p>
          <w:p w14:paraId="4FB82DC8">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18.设备具有血袋导管自动热合功能，设备集成≥2套独立热合模块，可独立完成热合功能，整机热合封口不少于6道。（响应文件中提供国家认可的具有资质的第三方检测机构出具的功能检测完整版报告或产品说明书或产品功能截图或产品厂家出具的声明等材料）；</w:t>
            </w:r>
          </w:p>
          <w:p w14:paraId="039B8D27">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19.设备具备可自动压紧导管的抽血蠕动泵硬件装置，自动压紧导管行程≥14mm，自动压紧导管时间≤3秒（手动压紧导管或手动调节导管的蠕动泵装置视为不符合采购文件要求；响应文件中提供国家认可的具有资质的第三方检测机构出具的功能检测完整版报告或产品说明书或产品功能截图或产品厂家出具的声明等材料）；</w:t>
            </w:r>
          </w:p>
          <w:p w14:paraId="1EA8A5B8">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20.设备具有采血登记信息数据存储管理功能，储存容量不少于100万条采血登记信息。</w:t>
            </w:r>
          </w:p>
          <w:p w14:paraId="0F780074">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21.系统搭载两个独立触控显示屏，分别对应左右采血位，要求双屏独立运行、互不干涉，采血人员可通过对应屏幕分别完成采血流程管控及采血信息查阅；任一屏幕发生故障，均不影响另一屏幕及对应采血位正常开展工作（响应文件中提供设备实物图片）；</w:t>
            </w:r>
          </w:p>
          <w:p w14:paraId="07B49111">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设备具有≥2个不同规格的血袋留样器固定座，可适应不同规格旁路血袋留样器（响应文件中提供国家认可的具有资质的第三方检测机构出具的功能检测完整版报告或产品说明书或产品功能截图或产品厂家出具的声明等材料）；</w:t>
            </w:r>
          </w:p>
          <w:p w14:paraId="043AD350">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设备的辐射强度符合国家安全标准：提供竞标同型号的设备符合GB4824-2025标准的辐射发射完整版检测报告（响应文件中提供国家认可的具有资质的第三方检测机构出具的功能检测完整版报告或产品说明书或产品功能截图或产品厂家出具的声明等材料）；</w:t>
            </w:r>
          </w:p>
          <w:p w14:paraId="1B0B0232">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24.设备的外壳耐腐蚀性符合国家安全标准：提供竞标同型号的设备外壳符合GB/T2423.17-2024 标准的盐雾试验检测完整版报告（响应文件中提供国家认可的具有资质的第三方检测机构出具的功能检测完整版报告或产品说明书或产品功能截图或产品厂家出具的声明等材料）；</w:t>
            </w:r>
          </w:p>
          <w:p w14:paraId="58B80DC0">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25.设备的安全规范符合国家安全标准：提供竞标同型号的设备符合GB 4943.1-2022标准的安全规范测试完整版报告，原件备查。（响应文件中提供国家认可的具有资质的第三方检测机构出具的功能检测完整版报告或产品说明书或产品功能截图或产品厂家出具的声明等材料）</w:t>
            </w:r>
          </w:p>
          <w:p w14:paraId="6889EADF">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26.设备的电磁兼容测试项目符合国家安全标准：提供所投同型号的设备符合GB/T 17626.2-2018和GB/T 17626.5-2019标准的电磁兼容规范测试完整版报告（响应文件中提供国家认可的具有资质的第三方检测机构出具的功能检测完整版报告或产品说明书或产品功能截图或产品厂家出具的声明等材料）</w:t>
            </w:r>
          </w:p>
          <w:p w14:paraId="002F100F">
            <w:pPr>
              <w:pStyle w:val="246"/>
              <w:spacing w:line="440" w:lineRule="exact"/>
              <w:ind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针头回收盒需符合HJ421-2008《医疗废物专用包装袋、容器和警示标志标准》。（响应文件中提供针头回收盒符合HJ421-2008《医疗废物专用包装袋、容器和警示标志标准》的完整版检测报告或产品说明书或产品功能截图或产品厂家出具的声明等材料）</w:t>
            </w:r>
          </w:p>
        </w:tc>
        <w:tc>
          <w:tcPr>
            <w:tcW w:w="796" w:type="dxa"/>
            <w:tcBorders>
              <w:top w:val="single" w:color="auto" w:sz="4" w:space="0"/>
              <w:left w:val="single" w:color="auto" w:sz="4" w:space="0"/>
              <w:bottom w:val="single" w:color="auto" w:sz="4" w:space="0"/>
              <w:right w:val="single" w:color="auto" w:sz="4" w:space="0"/>
            </w:tcBorders>
            <w:vAlign w:val="center"/>
          </w:tcPr>
          <w:p w14:paraId="7B9C6072">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7711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3A034188">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777" w:type="dxa"/>
            <w:tcBorders>
              <w:top w:val="single" w:color="auto" w:sz="4" w:space="0"/>
              <w:left w:val="single" w:color="auto" w:sz="4" w:space="0"/>
              <w:bottom w:val="single" w:color="auto" w:sz="4" w:space="0"/>
              <w:right w:val="single" w:color="auto" w:sz="4" w:space="0"/>
            </w:tcBorders>
            <w:vAlign w:val="center"/>
          </w:tcPr>
          <w:p w14:paraId="1E106511">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献血屋</w:t>
            </w:r>
          </w:p>
        </w:tc>
        <w:tc>
          <w:tcPr>
            <w:tcW w:w="720" w:type="dxa"/>
            <w:tcBorders>
              <w:top w:val="single" w:color="auto" w:sz="4" w:space="0"/>
              <w:left w:val="single" w:color="auto" w:sz="4" w:space="0"/>
              <w:bottom w:val="single" w:color="auto" w:sz="4" w:space="0"/>
              <w:right w:val="single" w:color="auto" w:sz="4" w:space="0"/>
            </w:tcBorders>
            <w:vAlign w:val="center"/>
          </w:tcPr>
          <w:p w14:paraId="1DDA8FBB">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6229" w:type="dxa"/>
            <w:tcBorders>
              <w:top w:val="single" w:color="auto" w:sz="4" w:space="0"/>
              <w:left w:val="single" w:color="auto" w:sz="4" w:space="0"/>
              <w:bottom w:val="single" w:color="auto" w:sz="4" w:space="0"/>
              <w:right w:val="single" w:color="auto" w:sz="4" w:space="0"/>
            </w:tcBorders>
          </w:tcPr>
          <w:p w14:paraId="29E3142C">
            <w:pPr>
              <w:pStyle w:val="14"/>
              <w:widowControl/>
              <w:spacing w:line="440" w:lineRule="exact"/>
              <w:ind w:left="0" w:firstLine="0"/>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1.外形尺寸约：18</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5.8</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4m(长宽高根据场地可调整偏差0.5m范围内)，献血屋占地面积约80㎡，房屋内均高约2.7m；</w:t>
            </w:r>
            <w:r>
              <w:rPr>
                <w:rFonts w:hint="eastAsia" w:ascii="宋体" w:hAnsi="宋体" w:cs="宋体"/>
                <w:color w:val="000000" w:themeColor="text1"/>
                <w:szCs w:val="21"/>
                <w:lang w:val="en-US" w:eastAsia="zh-CN"/>
                <w14:textFill>
                  <w14:solidFill>
                    <w14:schemeClr w14:val="tx1"/>
                  </w14:solidFill>
                </w14:textFill>
              </w:rPr>
              <w:t>地面根据现场情况混凝土抬高</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30cm</w:t>
            </w:r>
          </w:p>
          <w:p w14:paraId="141F3BD2">
            <w:pPr>
              <w:pStyle w:val="14"/>
              <w:widowControl/>
              <w:spacing w:line="440" w:lineRule="exact"/>
              <w:ind w:left="0"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2.整体隔热保温、隔音，要求与钦州湾广场现场周边环境及景观协调；</w:t>
            </w:r>
          </w:p>
          <w:p w14:paraId="19A94436">
            <w:pPr>
              <w:pStyle w:val="14"/>
              <w:widowControl/>
              <w:spacing w:line="440" w:lineRule="exact"/>
              <w:ind w:left="0"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屋顶及吊顶：整体防雨、防漏、保温、隔热及排水系统由成交供应商设计，采购人确认。要求整体采用SBS一体化防水设计。表层下为≥9mm厚度阻燃欧松板，欧松板下为全钢龙骨，中间为保温棉，隔热膜等保温层，全钢龙骨与合金复合保温板吊顶间有空气绝缘层，室内吊顶采用碳晶板，符合GB 8624-2012《建筑材料及制品燃烧性能分级》，燃烧性能B1(C)级（平板状建筑材料及制品）吊顶或石膏板吊顶；</w:t>
            </w:r>
          </w:p>
          <w:p w14:paraId="3192491E">
            <w:pPr>
              <w:pStyle w:val="14"/>
              <w:widowControl/>
              <w:spacing w:line="440" w:lineRule="exact"/>
              <w:ind w:left="0"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4.门窗：所有窗户采用隔热断桥铝框架，中空钢化夹条夹胶处理，中空钢化超白玻璃6+12A+6 Low-E 双玻中空，要求具备安全、防爆、隔热的特点；</w:t>
            </w:r>
          </w:p>
          <w:p w14:paraId="70D8D4C0">
            <w:pPr>
              <w:pStyle w:val="14"/>
              <w:widowControl/>
              <w:spacing w:line="440" w:lineRule="exact"/>
              <w:ind w:left="0"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5.主结构墙体：主体结构采用镀锌方管，框架结构。保温材料(岩棉)燃烧性能：A级，符合GB/T19686-2015，墙体厚度≥100mm，结构设计及防水，保温、隔音分层等由厂家设计。含室外台阶部分，台阶设防滑带；</w:t>
            </w:r>
          </w:p>
          <w:p w14:paraId="38BE148A">
            <w:pPr>
              <w:pStyle w:val="14"/>
              <w:widowControl/>
              <w:spacing w:line="440" w:lineRule="exact"/>
              <w:ind w:left="0"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6.室内地面：室内地面使用石塑扣板或瓷砖。后续铺装方案先提供小样，由采购人确定最终铺装地面铺装方案；</w:t>
            </w:r>
          </w:p>
          <w:p w14:paraId="7A829DDC">
            <w:pPr>
              <w:pStyle w:val="14"/>
              <w:widowControl/>
              <w:spacing w:line="440" w:lineRule="exact"/>
              <w:ind w:left="0"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7.室内墙面：内墙板使用碳晶板，符合G</w:t>
            </w:r>
            <w:r>
              <w:rPr>
                <w:rFonts w:hint="eastAsia" w:ascii="宋体" w:hAnsi="宋体" w:cs="宋体"/>
                <w:color w:val="000000" w:themeColor="text1"/>
                <w:szCs w:val="21"/>
                <w:lang w:val="en-US" w:eastAsia="zh-CN"/>
                <w14:textFill>
                  <w14:solidFill>
                    <w14:schemeClr w14:val="tx1"/>
                  </w14:solidFill>
                </w14:textFill>
              </w:rPr>
              <w:t>B</w:t>
            </w:r>
            <w:r>
              <w:rPr>
                <w:rFonts w:hint="eastAsia" w:ascii="宋体" w:hAnsi="宋体" w:cs="宋体"/>
                <w:color w:val="000000" w:themeColor="text1"/>
                <w:szCs w:val="21"/>
                <w14:textFill>
                  <w14:solidFill>
                    <w14:schemeClr w14:val="tx1"/>
                  </w14:solidFill>
                </w14:textFill>
              </w:rPr>
              <w:t>8624-2012《建筑材料及制品燃烧性能分级》，燃烧性能B1(C)级（平板状建筑材料及制品）；</w:t>
            </w:r>
          </w:p>
          <w:p w14:paraId="38979711">
            <w:pPr>
              <w:pStyle w:val="14"/>
              <w:widowControl/>
              <w:spacing w:line="440" w:lineRule="exact"/>
              <w:ind w:left="0" w:firstLine="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8.底盘及支撑装置、水泥板底板支撑，机械支腿≥10个，总承载力≥30吨，所用材料防腐耐酸碱。</w:t>
            </w:r>
          </w:p>
        </w:tc>
        <w:tc>
          <w:tcPr>
            <w:tcW w:w="796" w:type="dxa"/>
            <w:tcBorders>
              <w:top w:val="single" w:color="auto" w:sz="4" w:space="0"/>
              <w:left w:val="single" w:color="auto" w:sz="4" w:space="0"/>
              <w:bottom w:val="single" w:color="auto" w:sz="4" w:space="0"/>
              <w:right w:val="single" w:color="auto" w:sz="4" w:space="0"/>
            </w:tcBorders>
            <w:vAlign w:val="center"/>
          </w:tcPr>
          <w:p w14:paraId="4E109E21">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建筑业</w:t>
            </w:r>
          </w:p>
        </w:tc>
      </w:tr>
      <w:tr w14:paraId="69FF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5B9BAFD8">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777" w:type="dxa"/>
            <w:tcBorders>
              <w:top w:val="single" w:color="auto" w:sz="4" w:space="0"/>
              <w:left w:val="single" w:color="auto" w:sz="4" w:space="0"/>
              <w:bottom w:val="single" w:color="auto" w:sz="4" w:space="0"/>
              <w:right w:val="single" w:color="auto" w:sz="4" w:space="0"/>
            </w:tcBorders>
            <w:vAlign w:val="center"/>
          </w:tcPr>
          <w:p w14:paraId="4444D4FB">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电路设计</w:t>
            </w:r>
          </w:p>
        </w:tc>
        <w:tc>
          <w:tcPr>
            <w:tcW w:w="720" w:type="dxa"/>
            <w:tcBorders>
              <w:top w:val="single" w:color="auto" w:sz="4" w:space="0"/>
              <w:left w:val="single" w:color="auto" w:sz="4" w:space="0"/>
              <w:bottom w:val="single" w:color="auto" w:sz="4" w:space="0"/>
              <w:right w:val="single" w:color="auto" w:sz="4" w:space="0"/>
            </w:tcBorders>
            <w:vAlign w:val="center"/>
          </w:tcPr>
          <w:p w14:paraId="45CF8A78">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6229" w:type="dxa"/>
            <w:tcBorders>
              <w:top w:val="single" w:color="auto" w:sz="4" w:space="0"/>
              <w:left w:val="single" w:color="auto" w:sz="4" w:space="0"/>
              <w:bottom w:val="single" w:color="auto" w:sz="4" w:space="0"/>
              <w:right w:val="single" w:color="auto" w:sz="4" w:space="0"/>
            </w:tcBorders>
          </w:tcPr>
          <w:p w14:paraId="517D7AA2">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1.符合现行有效的国家标准并满足所有设施设备用电需要；</w:t>
            </w:r>
          </w:p>
          <w:p w14:paraId="604770E7">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2.电源进线16m㎡，每台恒温系统专线4.0 m㎡，照明1.5m㎡，其他电线2.5 m㎡，均采用隐藏式，不同线路需分别穿管敷设；为确保供电安全，增加接地装置；</w:t>
            </w:r>
          </w:p>
          <w:p w14:paraId="79E122D0">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3.电源配电箱（含漏电保护装置）含总电源控制面板，电路集成；</w:t>
            </w:r>
          </w:p>
          <w:p w14:paraId="3F697A0A">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4.室内墙壁上按照电器布置和使用需求布置至少25个标准插座，插座布置需考虑隐藏外接线路；配置弱电六类布线、网络面板、定制机柜，配线架，交换机。</w:t>
            </w:r>
          </w:p>
        </w:tc>
        <w:tc>
          <w:tcPr>
            <w:tcW w:w="796" w:type="dxa"/>
            <w:tcBorders>
              <w:top w:val="single" w:color="auto" w:sz="4" w:space="0"/>
              <w:left w:val="single" w:color="auto" w:sz="4" w:space="0"/>
              <w:bottom w:val="single" w:color="auto" w:sz="4" w:space="0"/>
              <w:right w:val="single" w:color="auto" w:sz="4" w:space="0"/>
            </w:tcBorders>
            <w:vAlign w:val="center"/>
          </w:tcPr>
          <w:p w14:paraId="196A5D4F">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0CDD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70972C48">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777" w:type="dxa"/>
            <w:tcBorders>
              <w:top w:val="single" w:color="auto" w:sz="4" w:space="0"/>
              <w:left w:val="single" w:color="auto" w:sz="4" w:space="0"/>
              <w:bottom w:val="single" w:color="auto" w:sz="4" w:space="0"/>
              <w:right w:val="single" w:color="auto" w:sz="4" w:space="0"/>
            </w:tcBorders>
            <w:vAlign w:val="center"/>
          </w:tcPr>
          <w:p w14:paraId="54A7014B">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室内照明</w:t>
            </w:r>
          </w:p>
        </w:tc>
        <w:tc>
          <w:tcPr>
            <w:tcW w:w="720" w:type="dxa"/>
            <w:tcBorders>
              <w:top w:val="single" w:color="auto" w:sz="4" w:space="0"/>
              <w:left w:val="single" w:color="auto" w:sz="4" w:space="0"/>
              <w:bottom w:val="single" w:color="auto" w:sz="4" w:space="0"/>
              <w:right w:val="single" w:color="auto" w:sz="4" w:space="0"/>
            </w:tcBorders>
            <w:vAlign w:val="center"/>
          </w:tcPr>
          <w:p w14:paraId="62869C4C">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6229" w:type="dxa"/>
            <w:tcBorders>
              <w:top w:val="single" w:color="auto" w:sz="4" w:space="0"/>
              <w:left w:val="single" w:color="auto" w:sz="4" w:space="0"/>
              <w:bottom w:val="single" w:color="auto" w:sz="4" w:space="0"/>
              <w:right w:val="single" w:color="auto" w:sz="4" w:space="0"/>
            </w:tcBorders>
          </w:tcPr>
          <w:p w14:paraId="4156A674">
            <w:pPr>
              <w:widowControl/>
              <w:spacing w:line="44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要求室内照明系统齐全，亮度满足采血工作需要。照明标准满足《血站业务场所建设指南》 ：工作区照度不低于300LX；</w:t>
            </w:r>
          </w:p>
          <w:p w14:paraId="0CC33528">
            <w:pPr>
              <w:widowControl/>
              <w:spacing w:line="44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1.软膜天花吸顶灯：5000K，≥32W，输入电压220V，LED灯源；2.筒灯：5000K色温，开孔7.5mm直径。</w:t>
            </w:r>
          </w:p>
        </w:tc>
        <w:tc>
          <w:tcPr>
            <w:tcW w:w="796" w:type="dxa"/>
            <w:tcBorders>
              <w:top w:val="single" w:color="auto" w:sz="4" w:space="0"/>
              <w:left w:val="single" w:color="auto" w:sz="4" w:space="0"/>
              <w:bottom w:val="single" w:color="auto" w:sz="4" w:space="0"/>
              <w:right w:val="single" w:color="auto" w:sz="4" w:space="0"/>
            </w:tcBorders>
            <w:vAlign w:val="center"/>
          </w:tcPr>
          <w:p w14:paraId="2281CCC8">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5823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4D6266A5">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777" w:type="dxa"/>
            <w:tcBorders>
              <w:top w:val="single" w:color="auto" w:sz="4" w:space="0"/>
              <w:left w:val="single" w:color="auto" w:sz="4" w:space="0"/>
              <w:bottom w:val="single" w:color="auto" w:sz="4" w:space="0"/>
              <w:right w:val="single" w:color="auto" w:sz="4" w:space="0"/>
            </w:tcBorders>
            <w:vAlign w:val="center"/>
          </w:tcPr>
          <w:p w14:paraId="367C8A1A">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配套设施</w:t>
            </w:r>
          </w:p>
        </w:tc>
        <w:tc>
          <w:tcPr>
            <w:tcW w:w="720" w:type="dxa"/>
            <w:tcBorders>
              <w:top w:val="single" w:color="auto" w:sz="4" w:space="0"/>
              <w:left w:val="single" w:color="auto" w:sz="4" w:space="0"/>
              <w:bottom w:val="single" w:color="auto" w:sz="4" w:space="0"/>
              <w:right w:val="single" w:color="auto" w:sz="4" w:space="0"/>
            </w:tcBorders>
            <w:vAlign w:val="center"/>
          </w:tcPr>
          <w:p w14:paraId="2BFC156F">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6229" w:type="dxa"/>
            <w:tcBorders>
              <w:top w:val="single" w:color="auto" w:sz="4" w:space="0"/>
              <w:left w:val="single" w:color="auto" w:sz="4" w:space="0"/>
              <w:bottom w:val="single" w:color="auto" w:sz="4" w:space="0"/>
              <w:right w:val="single" w:color="auto" w:sz="4" w:space="0"/>
            </w:tcBorders>
          </w:tcPr>
          <w:p w14:paraId="4DD5E2D2">
            <w:pPr>
              <w:widowControl/>
              <w:numPr>
                <w:ilvl w:val="0"/>
                <w:numId w:val="1"/>
              </w:numPr>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外径Φ20/25mm环保PPR冷热水管（含PPR配件压力值≥2.0mpa，壁厚≥4.2mm，含PPR配件）完工后打压仪≥10公斤压力，试压≥30分钟；</w:t>
            </w:r>
          </w:p>
          <w:p w14:paraId="094944FB">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2.外径Φ≥80mm参照和相当于联塑PVC排污管；安装水表1套；</w:t>
            </w:r>
          </w:p>
          <w:p w14:paraId="2D659AE7">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屋顶LOGO发光字(有定时器、接电后可亮)；献血屋两个立面以上含发光LOGO；其他墙面按采购人要求设计制作广告宣传。内部根据采购人使用需求设置：采血区、体检登记区、填表区、休息等待区、更衣间等。由采购人确认方可实施安装。室内LOGO背景墙采用碳晶板；</w:t>
            </w:r>
          </w:p>
          <w:p w14:paraId="4D13E95E">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主体框架为镀锌方管，与屋体主体结构焊接，隔墙采用多层实木板（E0级），多层实木门板（门外开），金属门把手，定制尺寸，门高约2200mm，室内吊顶筒灯，衣柜装定挂壁衣钩，置物鞋柜，地板与整体风格要求一致；</w:t>
            </w:r>
          </w:p>
          <w:p w14:paraId="0D98805F">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5.净醛抗菌爱芯板：环保饰面。板材基材为多层实木板（E0级别）主体板厚约18mm，层板约18mm，台面约20mm厚石英石（共3组）；</w:t>
            </w:r>
          </w:p>
          <w:p w14:paraId="3A2B3252">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6.储物间储物柜，采血区储物柜等，净醛抗菌爱芯板：环保饰面。板材基材为多层实木板（E0级别）主体板厚约18mm，层板约18mm；</w:t>
            </w:r>
          </w:p>
          <w:p w14:paraId="5C56A73D">
            <w:pPr>
              <w:widowControl/>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7.礼品柜采用透明亚克力或玻璃隔层，净醛抗菌爱芯板：环保饰面。板材基材为多层实木板（E0级别）主体板厚约18mm，层板约18mm；</w:t>
            </w:r>
          </w:p>
          <w:p w14:paraId="67CDD9AC">
            <w:pPr>
              <w:widowControl/>
              <w:spacing w:line="44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8.一张方形折叠桌，四把带滑轮折叠椅子。白色方形办公桌；</w:t>
            </w:r>
          </w:p>
          <w:p w14:paraId="7B0FA77A">
            <w:pPr>
              <w:widowControl/>
              <w:spacing w:line="4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9.休息区，采血区，填表区，服务台背景墙均有亚克力文字；</w:t>
            </w:r>
          </w:p>
          <w:p w14:paraId="3E098619">
            <w:pPr>
              <w:widowControl/>
              <w:spacing w:line="4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10.窗帘智能操控，拼接轨，隐藏式，配置白色朦胧窗纱；</w:t>
            </w:r>
          </w:p>
          <w:p w14:paraId="3540B4F8">
            <w:pPr>
              <w:widowControl/>
              <w:spacing w:line="4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11.等候区成品沙发套组，五人位，带茶几（共两套）；</w:t>
            </w:r>
          </w:p>
          <w:p w14:paraId="4B29B216">
            <w:pPr>
              <w:widowControl/>
              <w:spacing w:line="4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12.圆形座椅</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14个，</w:t>
            </w:r>
            <w:r>
              <w:rPr>
                <w:rFonts w:hint="eastAsia"/>
                <w:color w:val="000000" w:themeColor="text1"/>
                <w14:textFill>
                  <w14:solidFill>
                    <w14:schemeClr w14:val="tx1"/>
                  </w14:solidFill>
                </w14:textFill>
              </w:rPr>
              <w:t>可升降靠背椅，带滑轮。</w:t>
            </w:r>
          </w:p>
        </w:tc>
        <w:tc>
          <w:tcPr>
            <w:tcW w:w="796" w:type="dxa"/>
            <w:tcBorders>
              <w:top w:val="single" w:color="auto" w:sz="4" w:space="0"/>
              <w:left w:val="single" w:color="auto" w:sz="4" w:space="0"/>
              <w:bottom w:val="single" w:color="auto" w:sz="4" w:space="0"/>
              <w:right w:val="single" w:color="auto" w:sz="4" w:space="0"/>
            </w:tcBorders>
            <w:vAlign w:val="center"/>
          </w:tcPr>
          <w:p w14:paraId="4A3FC5E3">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3105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60278DEF">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777" w:type="dxa"/>
            <w:tcBorders>
              <w:top w:val="single" w:color="auto" w:sz="4" w:space="0"/>
              <w:left w:val="single" w:color="auto" w:sz="4" w:space="0"/>
              <w:bottom w:val="single" w:color="auto" w:sz="4" w:space="0"/>
              <w:right w:val="single" w:color="auto" w:sz="4" w:space="0"/>
            </w:tcBorders>
            <w:vAlign w:val="center"/>
          </w:tcPr>
          <w:p w14:paraId="42CC07C0">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冷暖变频天花机</w:t>
            </w:r>
          </w:p>
        </w:tc>
        <w:tc>
          <w:tcPr>
            <w:tcW w:w="720" w:type="dxa"/>
            <w:tcBorders>
              <w:top w:val="single" w:color="auto" w:sz="4" w:space="0"/>
              <w:left w:val="single" w:color="auto" w:sz="4" w:space="0"/>
              <w:bottom w:val="single" w:color="auto" w:sz="4" w:space="0"/>
              <w:right w:val="single" w:color="auto" w:sz="4" w:space="0"/>
            </w:tcBorders>
            <w:vAlign w:val="center"/>
          </w:tcPr>
          <w:p w14:paraId="6E053E2C">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1台</w:t>
            </w:r>
          </w:p>
        </w:tc>
        <w:tc>
          <w:tcPr>
            <w:tcW w:w="6229" w:type="dxa"/>
            <w:tcBorders>
              <w:top w:val="single" w:color="auto" w:sz="4" w:space="0"/>
              <w:left w:val="single" w:color="auto" w:sz="4" w:space="0"/>
              <w:bottom w:val="single" w:color="auto" w:sz="4" w:space="0"/>
              <w:right w:val="single" w:color="auto" w:sz="4" w:space="0"/>
            </w:tcBorders>
          </w:tcPr>
          <w:p w14:paraId="178191A4">
            <w:pPr>
              <w:widowControl/>
              <w:numPr>
                <w:ilvl w:val="0"/>
                <w:numId w:val="2"/>
              </w:numPr>
              <w:spacing w:line="4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不少于15匹（一级能效一拖三）功能：恒温控湿，智能调节，全直流变频；</w:t>
            </w:r>
          </w:p>
          <w:p w14:paraId="37BE3DD7">
            <w:pPr>
              <w:widowControl/>
              <w:numPr>
                <w:ilvl w:val="0"/>
                <w:numId w:val="2"/>
              </w:numPr>
              <w:spacing w:line="44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制冷量≥12200W，最大制冷功率能达到：5100W；最大制热功率：4300W；循环风量：≥2100m</w:t>
            </w:r>
            <w:r>
              <w:rPr>
                <w:rFonts w:hint="eastAsia" w:ascii="宋体" w:hAnsi="宋体" w:cs="宋体"/>
                <w:color w:val="000000" w:themeColor="text1"/>
                <w:szCs w:val="21"/>
                <w:vertAlign w:val="superscript"/>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/h；</w:t>
            </w:r>
          </w:p>
          <w:p w14:paraId="25857406">
            <w:pPr>
              <w:widowControl/>
              <w:numPr>
                <w:ilvl w:val="0"/>
                <w:numId w:val="2"/>
              </w:numPr>
              <w:spacing w:line="44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电辅加热功率：≥2000W；制热量：≥13600W；电压/频率：380V/50Hz。</w:t>
            </w:r>
          </w:p>
        </w:tc>
        <w:tc>
          <w:tcPr>
            <w:tcW w:w="796" w:type="dxa"/>
            <w:tcBorders>
              <w:top w:val="single" w:color="auto" w:sz="4" w:space="0"/>
              <w:left w:val="single" w:color="auto" w:sz="4" w:space="0"/>
              <w:bottom w:val="single" w:color="auto" w:sz="4" w:space="0"/>
              <w:right w:val="single" w:color="auto" w:sz="4" w:space="0"/>
            </w:tcBorders>
            <w:vAlign w:val="center"/>
          </w:tcPr>
          <w:p w14:paraId="0C9D93D7">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7E15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023E14F8">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777" w:type="dxa"/>
            <w:tcBorders>
              <w:top w:val="single" w:color="auto" w:sz="4" w:space="0"/>
              <w:left w:val="single" w:color="auto" w:sz="4" w:space="0"/>
              <w:bottom w:val="single" w:color="auto" w:sz="4" w:space="0"/>
              <w:right w:val="single" w:color="auto" w:sz="4" w:space="0"/>
            </w:tcBorders>
            <w:vAlign w:val="center"/>
          </w:tcPr>
          <w:p w14:paraId="699A4783">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★储藏室空调</w:t>
            </w:r>
          </w:p>
        </w:tc>
        <w:tc>
          <w:tcPr>
            <w:tcW w:w="720" w:type="dxa"/>
            <w:tcBorders>
              <w:top w:val="single" w:color="auto" w:sz="4" w:space="0"/>
              <w:left w:val="single" w:color="auto" w:sz="4" w:space="0"/>
              <w:bottom w:val="single" w:color="auto" w:sz="4" w:space="0"/>
              <w:right w:val="single" w:color="auto" w:sz="4" w:space="0"/>
            </w:tcBorders>
            <w:vAlign w:val="center"/>
          </w:tcPr>
          <w:p w14:paraId="4CF30888">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1台</w:t>
            </w:r>
          </w:p>
        </w:tc>
        <w:tc>
          <w:tcPr>
            <w:tcW w:w="6229" w:type="dxa"/>
            <w:tcBorders>
              <w:top w:val="single" w:color="auto" w:sz="4" w:space="0"/>
              <w:left w:val="single" w:color="auto" w:sz="4" w:space="0"/>
              <w:bottom w:val="single" w:color="auto" w:sz="4" w:space="0"/>
              <w:right w:val="single" w:color="auto" w:sz="4" w:space="0"/>
            </w:tcBorders>
          </w:tcPr>
          <w:p w14:paraId="61E8699D">
            <w:pPr>
              <w:widowControl/>
              <w:numPr>
                <w:ilvl w:val="0"/>
                <w:numId w:val="3"/>
              </w:numPr>
              <w:spacing w:line="4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1.5匹，</w:t>
            </w:r>
            <w:r>
              <w:rPr>
                <w:rFonts w:hint="eastAsia" w:ascii="宋体" w:hAnsi="宋体" w:cs="宋体"/>
                <w:color w:val="000000" w:themeColor="text1"/>
                <w:szCs w:val="21"/>
                <w14:textFill>
                  <w14:solidFill>
                    <w14:schemeClr w14:val="tx1"/>
                  </w14:solidFill>
                </w14:textFill>
              </w:rPr>
              <w:t>智能联网空调，新一级能效‌，APF值在5.27到5.33之间</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可遥控、手动开启遥控且具有多个时段一键式设置，风速高中低档可调节；</w:t>
            </w:r>
          </w:p>
          <w:p w14:paraId="1ED5868B">
            <w:pPr>
              <w:widowControl/>
              <w:numPr>
                <w:ilvl w:val="0"/>
                <w:numId w:val="3"/>
              </w:numPr>
              <w:spacing w:line="44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冷暖电辅。</w:t>
            </w:r>
            <w:r>
              <w:rPr>
                <w:rFonts w:hint="eastAsia"/>
                <w:color w:val="000000" w:themeColor="text1"/>
                <w14:textFill>
                  <w14:solidFill>
                    <w14:schemeClr w14:val="tx1"/>
                  </w14:solidFill>
                </w14:textFill>
              </w:rPr>
              <w:t>制冷量</w:t>
            </w:r>
            <w:r>
              <w:rPr>
                <w:rFonts w:hint="eastAsia" w:ascii="宋体" w:hAnsi="宋体" w:cs="宋体"/>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3500W，制热量</w:t>
            </w:r>
            <w:r>
              <w:rPr>
                <w:rFonts w:hint="eastAsia" w:ascii="宋体" w:hAnsi="宋体" w:cs="宋体"/>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4600W</w:t>
            </w:r>
          </w:p>
        </w:tc>
        <w:tc>
          <w:tcPr>
            <w:tcW w:w="796" w:type="dxa"/>
            <w:tcBorders>
              <w:top w:val="single" w:color="auto" w:sz="4" w:space="0"/>
              <w:left w:val="single" w:color="auto" w:sz="4" w:space="0"/>
              <w:bottom w:val="single" w:color="auto" w:sz="4" w:space="0"/>
              <w:right w:val="single" w:color="auto" w:sz="4" w:space="0"/>
            </w:tcBorders>
            <w:vAlign w:val="center"/>
          </w:tcPr>
          <w:p w14:paraId="0E8CD675">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0334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3BFE1007">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777" w:type="dxa"/>
            <w:tcBorders>
              <w:top w:val="single" w:color="auto" w:sz="4" w:space="0"/>
              <w:left w:val="single" w:color="auto" w:sz="4" w:space="0"/>
              <w:bottom w:val="single" w:color="auto" w:sz="4" w:space="0"/>
              <w:right w:val="single" w:color="auto" w:sz="4" w:space="0"/>
            </w:tcBorders>
            <w:vAlign w:val="center"/>
          </w:tcPr>
          <w:p w14:paraId="0708CB35">
            <w:pPr>
              <w:tabs>
                <w:tab w:val="left" w:pos="180"/>
                <w:tab w:val="left" w:pos="1620"/>
              </w:tabs>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医用空气消毒机</w:t>
            </w:r>
          </w:p>
        </w:tc>
        <w:tc>
          <w:tcPr>
            <w:tcW w:w="720" w:type="dxa"/>
            <w:tcBorders>
              <w:top w:val="single" w:color="auto" w:sz="4" w:space="0"/>
              <w:left w:val="single" w:color="auto" w:sz="4" w:space="0"/>
              <w:bottom w:val="single" w:color="auto" w:sz="4" w:space="0"/>
              <w:right w:val="single" w:color="auto" w:sz="4" w:space="0"/>
            </w:tcBorders>
            <w:vAlign w:val="center"/>
          </w:tcPr>
          <w:p w14:paraId="27502038">
            <w:pPr>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2台</w:t>
            </w:r>
          </w:p>
        </w:tc>
        <w:tc>
          <w:tcPr>
            <w:tcW w:w="6229" w:type="dxa"/>
            <w:tcBorders>
              <w:top w:val="single" w:color="auto" w:sz="4" w:space="0"/>
              <w:left w:val="single" w:color="auto" w:sz="4" w:space="0"/>
              <w:bottom w:val="single" w:color="auto" w:sz="4" w:space="0"/>
              <w:right w:val="single" w:color="auto" w:sz="4" w:space="0"/>
            </w:tcBorders>
          </w:tcPr>
          <w:p w14:paraId="01CA357D">
            <w:pPr>
              <w:widowControl/>
              <w:numPr>
                <w:ilvl w:val="0"/>
                <w:numId w:val="4"/>
              </w:numPr>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壁挂式≤150立方；适用体积（m</w:t>
            </w:r>
            <w:r>
              <w:rPr>
                <w:rFonts w:hint="eastAsia" w:ascii="宋体" w:hAnsi="宋体" w:cs="宋体"/>
                <w:color w:val="000000" w:themeColor="text1"/>
                <w:szCs w:val="21"/>
                <w:vertAlign w:val="superscript"/>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）：≥60 m</w:t>
            </w:r>
            <w:r>
              <w:rPr>
                <w:rFonts w:hint="eastAsia" w:ascii="宋体" w:hAnsi="宋体" w:cs="宋体"/>
                <w:color w:val="000000" w:themeColor="text1"/>
                <w:szCs w:val="21"/>
                <w:vertAlign w:val="superscript"/>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；外观尺寸：≤350*160*600（mm）；</w:t>
            </w:r>
          </w:p>
          <w:p w14:paraId="1E05B5FC">
            <w:pPr>
              <w:widowControl/>
              <w:numPr>
                <w:ilvl w:val="0"/>
                <w:numId w:val="4"/>
              </w:numPr>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消毒原理为活性复合离子（等离子/雾离子），释放的活性复合离子对人体没有伤害，不使用消毒剂；离子能主动覆盖整个空间进行消杀；符合国家消毒技术规范要求；</w:t>
            </w:r>
          </w:p>
          <w:p w14:paraId="28DC6FE0">
            <w:pPr>
              <w:widowControl/>
              <w:numPr>
                <w:ilvl w:val="0"/>
                <w:numId w:val="4"/>
              </w:numPr>
              <w:spacing w:line="4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能向环境中主动释放活性复合离子，能进行空气消杀，能消杀物表上的细菌和病毒；产生的消毒因子安全性通过急性吸入式毒性实验验证；要求主要消毒模块无耗材、无损耗；对空气自然菌的除菌率≥93%；对白色葡萄球菌的除菌率≥99.9%；对新冠病毒奥密克戎株的杀灭率≥ 99.9%（响应文件中提供国家认可的具有资质的第三方检测机构出具的检测报告或产品说明书或产品功能截图或产品厂家出具的声明等材料）；对脓肿分枝杆菌的杀灭率≥ 99.9%；对结核分枝杆菌的杀灭率≥ 99%。</w:t>
            </w:r>
          </w:p>
        </w:tc>
        <w:tc>
          <w:tcPr>
            <w:tcW w:w="796" w:type="dxa"/>
            <w:tcBorders>
              <w:top w:val="single" w:color="auto" w:sz="4" w:space="0"/>
              <w:left w:val="single" w:color="auto" w:sz="4" w:space="0"/>
              <w:bottom w:val="single" w:color="auto" w:sz="4" w:space="0"/>
              <w:right w:val="single" w:color="auto" w:sz="4" w:space="0"/>
            </w:tcBorders>
            <w:vAlign w:val="center"/>
          </w:tcPr>
          <w:p w14:paraId="4CE84AD6">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189A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42F475B5">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9</w:t>
            </w:r>
          </w:p>
        </w:tc>
        <w:tc>
          <w:tcPr>
            <w:tcW w:w="777" w:type="dxa"/>
            <w:tcBorders>
              <w:top w:val="single" w:color="auto" w:sz="4" w:space="0"/>
              <w:left w:val="single" w:color="auto" w:sz="4" w:space="0"/>
              <w:bottom w:val="single" w:color="auto" w:sz="4" w:space="0"/>
              <w:right w:val="single" w:color="auto" w:sz="4" w:space="0"/>
            </w:tcBorders>
            <w:vAlign w:val="center"/>
          </w:tcPr>
          <w:p w14:paraId="1DDE3636">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★室内电视机</w:t>
            </w:r>
          </w:p>
        </w:tc>
        <w:tc>
          <w:tcPr>
            <w:tcW w:w="720" w:type="dxa"/>
            <w:tcBorders>
              <w:top w:val="single" w:color="auto" w:sz="4" w:space="0"/>
              <w:left w:val="single" w:color="auto" w:sz="4" w:space="0"/>
              <w:bottom w:val="single" w:color="auto" w:sz="4" w:space="0"/>
              <w:right w:val="single" w:color="auto" w:sz="4" w:space="0"/>
            </w:tcBorders>
            <w:vAlign w:val="center"/>
          </w:tcPr>
          <w:p w14:paraId="249B8ED7">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1台</w:t>
            </w:r>
          </w:p>
        </w:tc>
        <w:tc>
          <w:tcPr>
            <w:tcW w:w="6229" w:type="dxa"/>
            <w:tcBorders>
              <w:top w:val="single" w:color="auto" w:sz="4" w:space="0"/>
              <w:left w:val="single" w:color="auto" w:sz="4" w:space="0"/>
              <w:bottom w:val="single" w:color="auto" w:sz="4" w:space="0"/>
              <w:right w:val="single" w:color="auto" w:sz="4" w:space="0"/>
            </w:tcBorders>
          </w:tcPr>
          <w:p w14:paraId="14874EB4">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尺寸≥50寸；存储内存≥16GB；CPU≥四核，GPU≥G31MP2；分辨率：≥4K电视， 3840×2160像素，有网络接口。</w:t>
            </w:r>
          </w:p>
        </w:tc>
        <w:tc>
          <w:tcPr>
            <w:tcW w:w="796" w:type="dxa"/>
            <w:tcBorders>
              <w:top w:val="single" w:color="auto" w:sz="4" w:space="0"/>
              <w:left w:val="single" w:color="auto" w:sz="4" w:space="0"/>
              <w:bottom w:val="single" w:color="auto" w:sz="4" w:space="0"/>
              <w:right w:val="single" w:color="auto" w:sz="4" w:space="0"/>
            </w:tcBorders>
            <w:vAlign w:val="center"/>
          </w:tcPr>
          <w:p w14:paraId="1180D448">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3A8A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16506288">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10</w:t>
            </w:r>
          </w:p>
        </w:tc>
        <w:tc>
          <w:tcPr>
            <w:tcW w:w="777" w:type="dxa"/>
            <w:tcBorders>
              <w:top w:val="single" w:color="auto" w:sz="4" w:space="0"/>
              <w:left w:val="single" w:color="auto" w:sz="4" w:space="0"/>
              <w:bottom w:val="single" w:color="auto" w:sz="4" w:space="0"/>
              <w:right w:val="single" w:color="auto" w:sz="4" w:space="0"/>
            </w:tcBorders>
            <w:vAlign w:val="center"/>
          </w:tcPr>
          <w:p w14:paraId="4923BC65">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网络摄像机</w:t>
            </w:r>
          </w:p>
        </w:tc>
        <w:tc>
          <w:tcPr>
            <w:tcW w:w="720" w:type="dxa"/>
            <w:tcBorders>
              <w:top w:val="single" w:color="auto" w:sz="4" w:space="0"/>
              <w:left w:val="single" w:color="auto" w:sz="4" w:space="0"/>
              <w:bottom w:val="single" w:color="auto" w:sz="4" w:space="0"/>
              <w:right w:val="single" w:color="auto" w:sz="4" w:space="0"/>
            </w:tcBorders>
            <w:vAlign w:val="center"/>
          </w:tcPr>
          <w:p w14:paraId="6A6F6575">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1套</w:t>
            </w:r>
          </w:p>
        </w:tc>
        <w:tc>
          <w:tcPr>
            <w:tcW w:w="6229" w:type="dxa"/>
            <w:tcBorders>
              <w:top w:val="single" w:color="auto" w:sz="4" w:space="0"/>
              <w:left w:val="single" w:color="auto" w:sz="4" w:space="0"/>
              <w:bottom w:val="single" w:color="auto" w:sz="4" w:space="0"/>
              <w:right w:val="single" w:color="auto" w:sz="4" w:space="0"/>
            </w:tcBorders>
          </w:tcPr>
          <w:p w14:paraId="0F2B7527">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至少9个红外夜视高清摄像头，</w:t>
            </w:r>
            <w:r>
              <w:rPr>
                <w:rFonts w:hint="eastAsia" w:ascii="宋体" w:hAnsi="宋体" w:eastAsia="宋体" w:cs="宋体"/>
                <w:color w:val="000000" w:themeColor="text1"/>
                <w:szCs w:val="21"/>
                <w:lang w:val="en-US" w:eastAsia="zh-CN"/>
                <w14:textFill>
                  <w14:solidFill>
                    <w14:schemeClr w14:val="tx1"/>
                  </w14:solidFill>
                </w14:textFill>
              </w:rPr>
              <w:t>像素</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800万，</w:t>
            </w:r>
            <w:r>
              <w:rPr>
                <w:rFonts w:hint="eastAsia" w:ascii="宋体" w:hAnsi="宋体" w:eastAsia="宋体" w:cs="宋体"/>
                <w:color w:val="000000" w:themeColor="text1"/>
                <w:szCs w:val="21"/>
                <w:lang w:eastAsia="zh-CN"/>
                <w14:textFill>
                  <w14:solidFill>
                    <w14:schemeClr w14:val="tx1"/>
                  </w14:solidFill>
                </w14:textFill>
              </w:rPr>
              <w:t>（室外≥4个，室内≥5个），硬盘存储，存储视频资料≥</w:t>
            </w:r>
            <w:r>
              <w:rPr>
                <w:rFonts w:hint="eastAsia" w:ascii="宋体" w:hAnsi="宋体" w:eastAsia="宋体" w:cs="宋体"/>
                <w:color w:val="000000" w:themeColor="text1"/>
                <w:szCs w:val="21"/>
                <w:lang w:val="en-US" w:eastAsia="zh-CN"/>
                <w14:textFill>
                  <w14:solidFill>
                    <w14:schemeClr w14:val="tx1"/>
                  </w14:solidFill>
                </w14:textFill>
              </w:rPr>
              <w:t>60天</w:t>
            </w:r>
            <w:r>
              <w:rPr>
                <w:rFonts w:hint="eastAsia" w:ascii="宋体" w:hAnsi="宋体" w:eastAsia="宋体" w:cs="宋体"/>
                <w:color w:val="000000" w:themeColor="text1"/>
                <w:szCs w:val="21"/>
                <w:lang w:eastAsia="zh-CN"/>
                <w14:textFill>
                  <w14:solidFill>
                    <w14:schemeClr w14:val="tx1"/>
                  </w14:solidFill>
                </w14:textFill>
              </w:rPr>
              <w:t>，配备机柜、</w:t>
            </w:r>
            <w:r>
              <w:rPr>
                <w:rFonts w:hint="eastAsia" w:ascii="宋体" w:hAnsi="宋体" w:eastAsia="宋体" w:cs="宋体"/>
                <w:color w:val="000000" w:themeColor="text1"/>
                <w:szCs w:val="21"/>
                <w:lang w:val="en-US" w:eastAsia="zh-CN"/>
                <w14:textFill>
                  <w14:solidFill>
                    <w14:schemeClr w14:val="tx1"/>
                  </w14:solidFill>
                </w14:textFill>
              </w:rPr>
              <w:t>显示屏</w:t>
            </w:r>
            <w:r>
              <w:rPr>
                <w:rFonts w:hint="eastAsia" w:ascii="宋体" w:hAnsi="宋体" w:eastAsia="宋体" w:cs="宋体"/>
                <w:color w:val="000000" w:themeColor="text1"/>
                <w:szCs w:val="21"/>
                <w:lang w:eastAsia="zh-CN"/>
                <w14:textFill>
                  <w14:solidFill>
                    <w14:schemeClr w14:val="tx1"/>
                  </w14:solidFill>
                </w14:textFill>
              </w:rPr>
              <w:t>。</w:t>
            </w:r>
          </w:p>
        </w:tc>
        <w:tc>
          <w:tcPr>
            <w:tcW w:w="796" w:type="dxa"/>
            <w:tcBorders>
              <w:top w:val="single" w:color="auto" w:sz="4" w:space="0"/>
              <w:left w:val="single" w:color="auto" w:sz="4" w:space="0"/>
              <w:bottom w:val="single" w:color="auto" w:sz="4" w:space="0"/>
              <w:right w:val="single" w:color="auto" w:sz="4" w:space="0"/>
            </w:tcBorders>
            <w:vAlign w:val="center"/>
          </w:tcPr>
          <w:p w14:paraId="7EBF0047">
            <w:pPr>
              <w:widowControl/>
              <w:spacing w:line="440" w:lineRule="exact"/>
              <w:jc w:val="center"/>
              <w:rPr>
                <w:rFonts w:ascii="宋体" w:hAnsi="宋体" w:cs="宋体"/>
                <w:color w:val="000000" w:themeColor="text1"/>
                <w:szCs w:val="21"/>
                <w14:textFill>
                  <w14:solidFill>
                    <w14:schemeClr w14:val="tx1"/>
                  </w14:solidFill>
                </w14:textFill>
              </w:rPr>
            </w:pPr>
          </w:p>
        </w:tc>
      </w:tr>
      <w:tr w14:paraId="72D3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vAlign w:val="center"/>
          </w:tcPr>
          <w:p w14:paraId="56969EDA">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11</w:t>
            </w:r>
          </w:p>
        </w:tc>
        <w:tc>
          <w:tcPr>
            <w:tcW w:w="777" w:type="dxa"/>
            <w:tcBorders>
              <w:top w:val="single" w:color="auto" w:sz="4" w:space="0"/>
              <w:left w:val="single" w:color="auto" w:sz="4" w:space="0"/>
              <w:bottom w:val="single" w:color="auto" w:sz="4" w:space="0"/>
              <w:right w:val="single" w:color="auto" w:sz="4" w:space="0"/>
            </w:tcBorders>
            <w:vAlign w:val="center"/>
          </w:tcPr>
          <w:p w14:paraId="048F317F">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系统广播/背景音乐合并式功放</w:t>
            </w:r>
          </w:p>
        </w:tc>
        <w:tc>
          <w:tcPr>
            <w:tcW w:w="720" w:type="dxa"/>
            <w:tcBorders>
              <w:top w:val="single" w:color="auto" w:sz="4" w:space="0"/>
              <w:left w:val="single" w:color="auto" w:sz="4" w:space="0"/>
              <w:bottom w:val="single" w:color="auto" w:sz="4" w:space="0"/>
              <w:right w:val="single" w:color="auto" w:sz="4" w:space="0"/>
            </w:tcBorders>
            <w:vAlign w:val="center"/>
          </w:tcPr>
          <w:p w14:paraId="367AA87F">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1台</w:t>
            </w:r>
          </w:p>
        </w:tc>
        <w:tc>
          <w:tcPr>
            <w:tcW w:w="6229" w:type="dxa"/>
            <w:tcBorders>
              <w:top w:val="single" w:color="auto" w:sz="4" w:space="0"/>
              <w:left w:val="single" w:color="auto" w:sz="4" w:space="0"/>
              <w:bottom w:val="single" w:color="auto" w:sz="4" w:space="0"/>
              <w:right w:val="single" w:color="auto" w:sz="4" w:space="0"/>
            </w:tcBorders>
          </w:tcPr>
          <w:p w14:paraId="0113910F">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支持usb和蓝牙功能，功率≥120W；</w:t>
            </w:r>
          </w:p>
          <w:p w14:paraId="496669BB">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≥6.5寸吸顶天花同轴喇叭至少4个，≥20W；</w:t>
            </w:r>
          </w:p>
          <w:p w14:paraId="4A510534">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音量控制器1个；</w:t>
            </w:r>
          </w:p>
          <w:p w14:paraId="5D1AB507">
            <w:pPr>
              <w:widowControl/>
              <w:spacing w:line="44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系统广播最优先级别，即系统广播时自动切断其他音源；系统要求具有高保真音质。</w:t>
            </w:r>
          </w:p>
        </w:tc>
        <w:tc>
          <w:tcPr>
            <w:tcW w:w="796" w:type="dxa"/>
            <w:tcBorders>
              <w:top w:val="single" w:color="auto" w:sz="4" w:space="0"/>
              <w:left w:val="single" w:color="auto" w:sz="4" w:space="0"/>
              <w:bottom w:val="single" w:color="auto" w:sz="4" w:space="0"/>
              <w:right w:val="single" w:color="auto" w:sz="4" w:space="0"/>
            </w:tcBorders>
            <w:vAlign w:val="center"/>
          </w:tcPr>
          <w:p w14:paraId="56056605">
            <w:pPr>
              <w:widowControl/>
              <w:spacing w:line="4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bl>
    <w:p w14:paraId="7390BA27">
      <w:pPr>
        <w:spacing w:line="360" w:lineRule="auto"/>
        <w:ind w:firstLine="646"/>
        <w:jc w:val="left"/>
        <w:rPr>
          <w:rFonts w:ascii="黑体" w:hAnsi="黑体" w:eastAsia="黑体" w:cs="黑体"/>
          <w:color w:val="000000" w:themeColor="text1"/>
          <w:sz w:val="32"/>
          <w:szCs w:val="32"/>
          <w14:textFill>
            <w14:solidFill>
              <w14:schemeClr w14:val="tx1"/>
            </w14:solidFill>
          </w14:textFill>
        </w:rPr>
      </w:pPr>
    </w:p>
    <w:p w14:paraId="213F4A83">
      <w:pPr>
        <w:rPr>
          <w:rFonts w:asciiTheme="minorEastAsia" w:hAnsiTheme="minorEastAsia" w:eastAsiaTheme="minorEastAsia"/>
          <w:color w:val="000000" w:themeColor="text1"/>
          <w:szCs w:val="21"/>
          <w14:textFill>
            <w14:solidFill>
              <w14:schemeClr w14:val="tx1"/>
            </w14:solidFill>
          </w14:textFill>
        </w:rPr>
      </w:pPr>
    </w:p>
    <w:tbl>
      <w:tblPr>
        <w:tblStyle w:val="33"/>
        <w:tblW w:w="91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7323"/>
      </w:tblGrid>
      <w:tr w14:paraId="01EF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119" w:type="dxa"/>
            <w:gridSpan w:val="2"/>
            <w:vAlign w:val="center"/>
          </w:tcPr>
          <w:p w14:paraId="232FB305">
            <w:pPr>
              <w:widowControl/>
              <w:jc w:val="left"/>
              <w:rPr>
                <w:rFonts w:ascii="宋体" w:hAnsi="宋体" w:cs="宋体"/>
                <w:b/>
                <w:bCs/>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14:textFill>
                  <w14:solidFill>
                    <w14:schemeClr w14:val="tx1"/>
                  </w14:solidFill>
                </w14:textFill>
              </w:rPr>
              <w:t>二、商务条款</w:t>
            </w:r>
          </w:p>
        </w:tc>
      </w:tr>
      <w:tr w14:paraId="308F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68CD5E06">
            <w:pPr>
              <w:widowControl/>
              <w:spacing w:line="400" w:lineRule="exact"/>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合同签订期</w:t>
            </w:r>
          </w:p>
        </w:tc>
        <w:tc>
          <w:tcPr>
            <w:tcW w:w="7323" w:type="dxa"/>
            <w:vAlign w:val="center"/>
          </w:tcPr>
          <w:p w14:paraId="4607B27F">
            <w:pPr>
              <w:widowControl/>
              <w:spacing w:line="400" w:lineRule="exact"/>
              <w:rPr>
                <w:rFonts w:ascii="宋体" w:hAnsi="宋体" w:cs="宋体"/>
                <w:bCs/>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自成交通知书发出之日起25日内。</w:t>
            </w:r>
          </w:p>
        </w:tc>
      </w:tr>
      <w:tr w14:paraId="78E7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436B3961">
            <w:pPr>
              <w:widowControl/>
              <w:spacing w:line="400" w:lineRule="exact"/>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交付时间、地点</w:t>
            </w:r>
          </w:p>
        </w:tc>
        <w:tc>
          <w:tcPr>
            <w:tcW w:w="7323" w:type="dxa"/>
            <w:vAlign w:val="center"/>
          </w:tcPr>
          <w:p w14:paraId="120A59D4">
            <w:pPr>
              <w:spacing w:line="400" w:lineRule="exact"/>
              <w:rPr>
                <w:rFonts w:ascii="宋体" w:hAnsi="宋体"/>
                <w:color w:val="000000" w:themeColor="text1"/>
                <w:szCs w:val="21"/>
                <w:u w:val="single"/>
                <w14:textFill>
                  <w14:solidFill>
                    <w14:schemeClr w14:val="tx1"/>
                  </w14:solidFill>
                </w14:textFill>
              </w:rPr>
            </w:pPr>
            <w:r>
              <w:rPr>
                <w:rFonts w:hint="eastAsia" w:ascii="宋体" w:hAnsi="宋体"/>
                <w:color w:val="000000" w:themeColor="text1"/>
                <w14:textFill>
                  <w14:solidFill>
                    <w14:schemeClr w14:val="tx1"/>
                  </w14:solidFill>
                </w14:textFill>
              </w:rPr>
              <w:t>交付时间：签订合同之日起 75 天内调试完毕验收合格并交付使用。</w:t>
            </w:r>
            <w:bookmarkStart w:id="65" w:name="_GoBack"/>
            <w:bookmarkEnd w:id="65"/>
          </w:p>
          <w:p w14:paraId="6D2EBAD5">
            <w:pPr>
              <w:pStyle w:val="23"/>
              <w:spacing w:line="400" w:lineRule="exact"/>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地点：钦州市中心血站内采购人指定地点</w:t>
            </w:r>
          </w:p>
        </w:tc>
      </w:tr>
      <w:tr w14:paraId="33F6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779F752D">
            <w:pPr>
              <w:widowControl/>
              <w:spacing w:line="400" w:lineRule="exac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报价要求</w:t>
            </w:r>
          </w:p>
        </w:tc>
        <w:tc>
          <w:tcPr>
            <w:tcW w:w="7323" w:type="dxa"/>
            <w:vAlign w:val="center"/>
          </w:tcPr>
          <w:p w14:paraId="40D3187A">
            <w:pPr>
              <w:spacing w:line="400" w:lineRule="exact"/>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w:t>
            </w:r>
            <w:r>
              <w:rPr>
                <w:rFonts w:hint="eastAsia" w:ascii="宋体" w:hAnsi="宋体"/>
                <w:color w:val="000000" w:themeColor="text1"/>
                <w14:textFill>
                  <w14:solidFill>
                    <w14:schemeClr w14:val="tx1"/>
                  </w14:solidFill>
                </w14:textFill>
              </w:rPr>
              <w:t>竞标报价为全包价，包括但不限于产品供货、备件备品费、相关附件、专用工具费、材料费、运输费、装卸费、安装费、调试费、验收费、保险费、售后服务费、税费、人工费、信息系统端口接入费、技术培训服务费（含差旅费、住宿费等）、验收要求所需的相关试验及检测费用、质保期的包修包换的费用、完成本项目内容所需的一切费用。即在合同实施时采购人认为项目的全部费用已包括在报价中，采购人不再支付报价以外的其他费用。供应商负责工人人身、设备安全责任，验收前，设备丢失自行负责</w:t>
            </w:r>
            <w:r>
              <w:rPr>
                <w:rFonts w:hint="eastAsia" w:ascii="宋体" w:hAnsi="宋体"/>
                <w:color w:val="000000" w:themeColor="text1"/>
                <w:lang w:eastAsia="zh-CN"/>
                <w14:textFill>
                  <w14:solidFill>
                    <w14:schemeClr w14:val="tx1"/>
                  </w14:solidFill>
                </w14:textFill>
              </w:rPr>
              <w:t>。</w:t>
            </w:r>
          </w:p>
          <w:p w14:paraId="5B5EC609">
            <w:pPr>
              <w:spacing w:line="400" w:lineRule="exact"/>
              <w:rPr>
                <w:rFonts w:hint="default" w:ascii="宋体" w:hAnsi="宋体"/>
                <w:color w:val="000000" w:themeColor="text1"/>
                <w:lang w:val="en-US"/>
                <w14:textFill>
                  <w14:solidFill>
                    <w14:schemeClr w14:val="tx1"/>
                  </w14:solidFill>
                </w14:textFill>
              </w:rPr>
            </w:pPr>
            <w:r>
              <w:rPr>
                <w:rFonts w:hint="eastAsia" w:ascii="宋体" w:hAnsi="宋体"/>
                <w:b/>
                <w:bCs/>
                <w:color w:val="000000" w:themeColor="text1"/>
                <w:sz w:val="24"/>
                <w:szCs w:val="24"/>
                <w:lang w:val="en-US" w:eastAsia="zh-CN"/>
                <w14:textFill>
                  <w14:solidFill>
                    <w14:schemeClr w14:val="tx1"/>
                  </w14:solidFill>
                </w14:textFill>
              </w:rPr>
              <w:t>2.标的“</w:t>
            </w:r>
            <w:r>
              <w:rPr>
                <w:rFonts w:hint="eastAsia" w:ascii="宋体" w:hAnsi="宋体"/>
                <w:b/>
                <w:bCs/>
                <w:color w:val="000000" w:themeColor="text1"/>
                <w:sz w:val="24"/>
                <w:szCs w:val="24"/>
                <w14:textFill>
                  <w14:solidFill>
                    <w14:schemeClr w14:val="tx1"/>
                  </w14:solidFill>
                </w14:textFill>
              </w:rPr>
              <w:t>智能采血系统</w:t>
            </w:r>
            <w:r>
              <w:rPr>
                <w:rFonts w:hint="eastAsia" w:ascii="宋体" w:hAnsi="宋体"/>
                <w:b/>
                <w:bCs/>
                <w:color w:val="000000" w:themeColor="text1"/>
                <w:sz w:val="24"/>
                <w:szCs w:val="24"/>
                <w:lang w:val="en-US" w:eastAsia="zh-CN"/>
                <w14:textFill>
                  <w14:solidFill>
                    <w14:schemeClr w14:val="tx1"/>
                  </w14:solidFill>
                </w14:textFill>
              </w:rPr>
              <w:t>”的总价最高限价不能超过100万元整，否则</w:t>
            </w:r>
            <w:r>
              <w:rPr>
                <w:rFonts w:ascii="宋体" w:hAnsi="宋体"/>
                <w:b/>
                <w:bCs/>
                <w:color w:val="000000" w:themeColor="text1"/>
                <w:sz w:val="24"/>
                <w:szCs w:val="24"/>
                <w14:textFill>
                  <w14:solidFill>
                    <w14:schemeClr w14:val="tx1"/>
                  </w14:solidFill>
                </w14:textFill>
              </w:rPr>
              <w:t>作</w:t>
            </w:r>
            <w:r>
              <w:rPr>
                <w:rFonts w:hint="eastAsia" w:ascii="宋体" w:hAnsi="宋体"/>
                <w:b/>
                <w:bCs/>
                <w:color w:val="000000" w:themeColor="text1"/>
                <w:sz w:val="24"/>
                <w:szCs w:val="24"/>
                <w14:textFill>
                  <w14:solidFill>
                    <w14:schemeClr w14:val="tx1"/>
                  </w14:solidFill>
                </w14:textFill>
              </w:rPr>
              <w:t>竞标</w:t>
            </w:r>
            <w:r>
              <w:rPr>
                <w:rFonts w:ascii="宋体" w:hAnsi="宋体"/>
                <w:b/>
                <w:bCs/>
                <w:color w:val="000000" w:themeColor="text1"/>
                <w:sz w:val="24"/>
                <w:szCs w:val="24"/>
                <w14:textFill>
                  <w14:solidFill>
                    <w14:schemeClr w14:val="tx1"/>
                  </w14:solidFill>
                </w14:textFill>
              </w:rPr>
              <w:t>无效处理。</w:t>
            </w:r>
          </w:p>
        </w:tc>
      </w:tr>
      <w:tr w14:paraId="59EE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52727C10">
            <w:pPr>
              <w:widowControl/>
              <w:spacing w:line="400" w:lineRule="exact"/>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付款方式</w:t>
            </w:r>
          </w:p>
        </w:tc>
        <w:tc>
          <w:tcPr>
            <w:tcW w:w="7323" w:type="dxa"/>
            <w:vAlign w:val="center"/>
          </w:tcPr>
          <w:p w14:paraId="0DBBE9BE">
            <w:pPr>
              <w:spacing w:line="400" w:lineRule="exact"/>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安装交付验收合格后，成交供应商开具同等金额的合法的符合采购人要求的发票予以采购人，采购人将材料提交钦州市财政局，财政下达资金后，采购人在30个工作日内及时将费用支付给成交供应商，具体以财政局下达指标批复为准。</w:t>
            </w:r>
          </w:p>
        </w:tc>
      </w:tr>
      <w:tr w14:paraId="0562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2450B2E8">
            <w:pPr>
              <w:spacing w:line="400" w:lineRule="exact"/>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质保期</w:t>
            </w:r>
          </w:p>
        </w:tc>
        <w:tc>
          <w:tcPr>
            <w:tcW w:w="7323" w:type="dxa"/>
          </w:tcPr>
          <w:p w14:paraId="5ADD19AF">
            <w:pPr>
              <w:spacing w:line="400" w:lineRule="exac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按国家有关的产品“三包”规定实行“三包”，所有产品为全新产品，符合国家相关标准；所有设备安装调试并经用户验收合格之日起质保期不少于</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若国家或生产厂家对本项目所涉及货物的质量保证期的规定高于本项目要求的，应按国家或生产厂家的规定执行，若供应商在响应文件中承诺高于该期限，按照供应商承诺），质保期内维修、更换配件，提供设备维修及正常维护保养所需的零部件，质保期外提供终身维修服务。需求表中特别注明的按需求表中的执行。</w:t>
            </w:r>
          </w:p>
        </w:tc>
      </w:tr>
      <w:tr w14:paraId="358D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4C0AB377">
            <w:pPr>
              <w:widowControl/>
              <w:spacing w:line="400" w:lineRule="exact"/>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售后服务要求</w:t>
            </w:r>
          </w:p>
        </w:tc>
        <w:tc>
          <w:tcPr>
            <w:tcW w:w="7323" w:type="dxa"/>
            <w:vAlign w:val="center"/>
          </w:tcPr>
          <w:p w14:paraId="670D0207">
            <w:pPr>
              <w:widowControl/>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1.成交供应商负责送货到采购人指定地点，到货后在7日内完成本项目《采购需求》中所有货物及项目的安装调试。</w:t>
            </w:r>
          </w:p>
          <w:p w14:paraId="68E640FA">
            <w:pPr>
              <w:widowControl/>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2.成交供应商提供的全部设备必须是具备厂家合法销售渠道的全新合格正品，所有设备必须完全满足采购文件所述性能配置要求，若产品因包装或运输不当引起的仪器外观或内部的损坏须调换相同产品。</w:t>
            </w:r>
          </w:p>
          <w:p w14:paraId="02755D8A">
            <w:pPr>
              <w:widowControl/>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3.成交供应商交货时须提供产品说明书、保修卡、合格证产品目录、图纸、操作手册、试用说明、维护手册或服务指南等供货商品的配套资料，使用操作及安全须知等重要资料应附有中文说明。</w:t>
            </w:r>
          </w:p>
          <w:p w14:paraId="1880F84E">
            <w:pPr>
              <w:widowControl/>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在使用过程中发生质量问题或故障的，成交供应商接到采购人通知后1小时内响应，4小时内到采购人指定现场，按国家及行业标准进行及时处理，若未能在24小时内完成问题处理的，由成交供应商提供相应备用配件替换，保障正常使用。</w:t>
            </w:r>
          </w:p>
        </w:tc>
      </w:tr>
      <w:tr w14:paraId="15CD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62DEAAA2">
            <w:pPr>
              <w:widowControl/>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14:textFill>
                  <w14:solidFill>
                    <w14:schemeClr w14:val="tx1"/>
                  </w14:solidFill>
                </w14:textFill>
              </w:rPr>
              <w:t>培训要求</w:t>
            </w:r>
          </w:p>
        </w:tc>
        <w:tc>
          <w:tcPr>
            <w:tcW w:w="7323" w:type="dxa"/>
            <w:vAlign w:val="center"/>
          </w:tcPr>
          <w:p w14:paraId="3A8BFB68">
            <w:pPr>
              <w:widowControl/>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1.基本要求：培训资料齐全、讲解清晰、示范明了。</w:t>
            </w:r>
          </w:p>
          <w:p w14:paraId="4E2A8EB4">
            <w:pPr>
              <w:widowControl/>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2.主要针对相关使用和管理人员展开，培训完成后达到熟悉系统原理和技术性能、操作维护方法、安装调测、排除故障及软件结构等。</w:t>
            </w:r>
          </w:p>
          <w:p w14:paraId="35841982">
            <w:pPr>
              <w:widowControl/>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3.培训主要内容为设备的基本结构、性能、主要部件的构造及原理，日常使用操作、保养与管理、常见故障的排除、紧急情况的处理等，达到熟练使用设备及进行日常维护的水平。</w:t>
            </w:r>
          </w:p>
        </w:tc>
      </w:tr>
      <w:tr w14:paraId="570A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62CFCFC9">
            <w:pPr>
              <w:widowControl/>
              <w:spacing w:line="400" w:lineRule="exact"/>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验收标准</w:t>
            </w:r>
          </w:p>
        </w:tc>
        <w:tc>
          <w:tcPr>
            <w:tcW w:w="7323" w:type="dxa"/>
            <w:vAlign w:val="center"/>
          </w:tcPr>
          <w:p w14:paraId="6E869870">
            <w:pPr>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为保证本项目的货物是原装正品行货、符合国家标准的产品，成交供应商在签订合同后5个日历日内须按设备参数及其性能配置要求规定的检验项目和检验方法进行全面检验，供货时须按《采购需求》中的约定，提供检测报告等相关材料，结果必须符合验收标准要求，</w:t>
            </w:r>
            <w:r>
              <w:rPr>
                <w:rFonts w:hint="eastAsia" w:ascii="宋体" w:hAnsi="宋体"/>
                <w:b/>
                <w:color w:val="000000" w:themeColor="text1"/>
                <w14:textFill>
                  <w14:solidFill>
                    <w14:schemeClr w14:val="tx1"/>
                  </w14:solidFill>
                </w14:textFill>
              </w:rPr>
              <w:t>否则采购人有权拒绝收货，并上报监督管理部门取消合同。</w:t>
            </w:r>
          </w:p>
          <w:p w14:paraId="3F86FBC5">
            <w:pPr>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供应商必须保证所提供的系统及相关服务涉及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 等。否则，供应商负责解决由此引起的一切纠纷，采购人有权追究供应商的法律责任，其不利后果由供应商全部承担。</w:t>
            </w:r>
          </w:p>
          <w:p w14:paraId="2DB0B570">
            <w:pPr>
              <w:spacing w:line="400" w:lineRule="exact"/>
              <w:rPr>
                <w:rFonts w:ascii="宋体" w:hAnsi="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3.验收时提供各项产品的生产厂家的授权书，如属于医疗设备的提供</w:t>
            </w:r>
            <w:r>
              <w:rPr>
                <w:rFonts w:hint="eastAsia"/>
                <w:color w:val="000000" w:themeColor="text1"/>
                <w14:textFill>
                  <w14:solidFill>
                    <w14:schemeClr w14:val="tx1"/>
                  </w14:solidFill>
                </w14:textFill>
              </w:rPr>
              <w:t>注册证或备案证</w:t>
            </w:r>
            <w:r>
              <w:rPr>
                <w:rFonts w:hint="eastAsia" w:ascii="宋体" w:hAnsi="宋体" w:cs="宋体"/>
                <w:color w:val="000000" w:themeColor="text1"/>
                <w:szCs w:val="21"/>
                <w14:textFill>
                  <w14:solidFill>
                    <w14:schemeClr w14:val="tx1"/>
                  </w14:solidFill>
                </w14:textFill>
              </w:rPr>
              <w:t>等材料。</w:t>
            </w:r>
          </w:p>
          <w:p w14:paraId="4193089B">
            <w:pPr>
              <w:pStyle w:val="13"/>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r>
              <w:rPr>
                <w:rFonts w:hint="eastAsia"/>
                <w:color w:val="000000" w:themeColor="text1"/>
                <w14:textFill>
                  <w14:solidFill>
                    <w14:schemeClr w14:val="tx1"/>
                  </w14:solidFill>
                </w14:textFill>
              </w:rPr>
              <w:t xml:space="preserve"> 本项目验收须严格按</w:t>
            </w:r>
            <w:r>
              <w:rPr>
                <w:rFonts w:hint="eastAsia" w:ascii="宋体" w:hAnsi="宋体"/>
                <w:color w:val="000000" w:themeColor="text1"/>
                <w:szCs w:val="21"/>
                <w14:textFill>
                  <w14:solidFill>
                    <w14:schemeClr w14:val="tx1"/>
                  </w14:solidFill>
                </w14:textFill>
              </w:rPr>
              <w:t>《关于印发广西壮族自治区政府采购项目履约验收管理办法的通知》[桂财采〔2015〕22号]以及《财政部关于进一步加强政府采购需求和履约验收管理的指导意见》[财库〔2016〕205号]规定执行。</w:t>
            </w:r>
          </w:p>
        </w:tc>
      </w:tr>
      <w:tr w14:paraId="3104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96" w:type="dxa"/>
            <w:vAlign w:val="center"/>
          </w:tcPr>
          <w:p w14:paraId="2C72B4C5">
            <w:pPr>
              <w:widowControl/>
              <w:spacing w:line="400" w:lineRule="exact"/>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其他要求</w:t>
            </w:r>
          </w:p>
        </w:tc>
        <w:tc>
          <w:tcPr>
            <w:tcW w:w="7323" w:type="dxa"/>
            <w:vAlign w:val="center"/>
          </w:tcPr>
          <w:p w14:paraId="3F981686">
            <w:pPr>
              <w:widowControl/>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olor w:val="000000" w:themeColor="text1"/>
                <w14:textFill>
                  <w14:solidFill>
                    <w14:schemeClr w14:val="tx1"/>
                  </w14:solidFill>
                </w14:textFill>
              </w:rPr>
              <w:t xml:space="preserve"> 本项目货物不接受进口产品（即通过中国海关报关验放进入中国境内且产自关境外的产品）参与</w:t>
            </w:r>
            <w:r>
              <w:rPr>
                <w:rFonts w:hint="eastAsia" w:ascii="宋体" w:hAnsi="宋体"/>
                <w:color w:val="000000" w:themeColor="text1"/>
                <w14:textFill>
                  <w14:solidFill>
                    <w14:schemeClr w14:val="tx1"/>
                  </w14:solidFill>
                </w14:textFill>
              </w:rPr>
              <w:t>竞</w:t>
            </w:r>
            <w:r>
              <w:rPr>
                <w:rFonts w:ascii="宋体" w:hAnsi="宋体"/>
                <w:color w:val="000000" w:themeColor="text1"/>
                <w14:textFill>
                  <w14:solidFill>
                    <w14:schemeClr w14:val="tx1"/>
                  </w14:solidFill>
                </w14:textFill>
              </w:rPr>
              <w:t>标，如有此类产品参与</w:t>
            </w:r>
            <w:r>
              <w:rPr>
                <w:rFonts w:hint="eastAsia" w:ascii="宋体" w:hAnsi="宋体"/>
                <w:color w:val="000000" w:themeColor="text1"/>
                <w14:textFill>
                  <w14:solidFill>
                    <w14:schemeClr w14:val="tx1"/>
                  </w14:solidFill>
                </w14:textFill>
              </w:rPr>
              <w:t>竞</w:t>
            </w:r>
            <w:r>
              <w:rPr>
                <w:rFonts w:ascii="宋体" w:hAnsi="宋体"/>
                <w:color w:val="000000" w:themeColor="text1"/>
                <w14:textFill>
                  <w14:solidFill>
                    <w14:schemeClr w14:val="tx1"/>
                  </w14:solidFill>
                </w14:textFill>
              </w:rPr>
              <w:t>标的，</w:t>
            </w:r>
            <w:r>
              <w:rPr>
                <w:rFonts w:ascii="宋体" w:hAnsi="宋体"/>
                <w:b/>
                <w:color w:val="000000" w:themeColor="text1"/>
                <w14:textFill>
                  <w14:solidFill>
                    <w14:schemeClr w14:val="tx1"/>
                  </w14:solidFill>
                </w14:textFill>
              </w:rPr>
              <w:t>作</w:t>
            </w:r>
            <w:r>
              <w:rPr>
                <w:rFonts w:hint="eastAsia" w:ascii="宋体" w:hAnsi="宋体"/>
                <w:b/>
                <w:color w:val="000000" w:themeColor="text1"/>
                <w14:textFill>
                  <w14:solidFill>
                    <w14:schemeClr w14:val="tx1"/>
                  </w14:solidFill>
                </w14:textFill>
              </w:rPr>
              <w:t>竞标</w:t>
            </w:r>
            <w:r>
              <w:rPr>
                <w:rFonts w:ascii="宋体" w:hAnsi="宋体"/>
                <w:b/>
                <w:color w:val="000000" w:themeColor="text1"/>
                <w14:textFill>
                  <w14:solidFill>
                    <w14:schemeClr w14:val="tx1"/>
                  </w14:solidFill>
                </w14:textFill>
              </w:rPr>
              <w:t>无效处理。</w:t>
            </w:r>
          </w:p>
          <w:p w14:paraId="6A731127">
            <w:pPr>
              <w:widowControl/>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2.本项目核心产品为第1项货物“智能采血系统”。</w:t>
            </w:r>
          </w:p>
        </w:tc>
      </w:tr>
    </w:tbl>
    <w:p w14:paraId="34C4D355">
      <w:pPr>
        <w:spacing w:line="428" w:lineRule="exact"/>
        <w:rPr>
          <w:rFonts w:ascii="宋体" w:hAnsi="宋体" w:cs="宋体"/>
          <w:color w:val="000000" w:themeColor="text1"/>
          <w:sz w:val="24"/>
          <w14:textFill>
            <w14:solidFill>
              <w14:schemeClr w14:val="tx1"/>
            </w14:solidFill>
          </w14:textFill>
        </w:rPr>
      </w:pPr>
    </w:p>
    <w:p w14:paraId="76BAB31F">
      <w:pPr>
        <w:spacing w:line="360" w:lineRule="auto"/>
        <w:ind w:firstLine="646"/>
        <w:jc w:val="left"/>
        <w:rPr>
          <w:rFonts w:ascii="Arial Unicode MS" w:hAnsi="Arial Unicode MS" w:eastAsia="Arial Unicode MS" w:cs="Arial Unicode MS"/>
          <w:color w:val="000000" w:themeColor="text1"/>
          <w:sz w:val="32"/>
          <w:szCs w:val="32"/>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br w:type="page" w:clear="all"/>
      </w:r>
      <w:r>
        <w:rPr>
          <w:rFonts w:hint="eastAsia" w:ascii="黑体" w:hAnsi="黑体" w:eastAsia="黑体" w:cs="黑体"/>
          <w:color w:val="000000" w:themeColor="text1"/>
          <w:sz w:val="32"/>
          <w:szCs w:val="32"/>
          <w14:textFill>
            <w14:solidFill>
              <w14:schemeClr w14:val="tx1"/>
            </w14:solidFill>
          </w14:textFill>
        </w:rPr>
        <w:t>附件：</w:t>
      </w:r>
    </w:p>
    <w:p w14:paraId="3C176BD2">
      <w:pPr>
        <w:spacing w:before="7"/>
        <w:rPr>
          <w:rFonts w:ascii="Arial Unicode MS" w:hAnsi="Arial Unicode MS" w:eastAsia="Arial Unicode MS" w:cs="Arial Unicode MS"/>
          <w:color w:val="000000" w:themeColor="text1"/>
          <w:sz w:val="17"/>
          <w:szCs w:val="17"/>
          <w14:textFill>
            <w14:solidFill>
              <w14:schemeClr w14:val="tx1"/>
            </w14:solidFill>
          </w14:textFill>
        </w:rPr>
      </w:pPr>
    </w:p>
    <w:p w14:paraId="4B85D669">
      <w:pPr>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节能产品政府采购品目清单</w:t>
      </w:r>
    </w:p>
    <w:p w14:paraId="17EA0C8C">
      <w:pPr>
        <w:rPr>
          <w:rFonts w:ascii="Arial Unicode MS" w:hAnsi="Arial Unicode MS" w:eastAsia="Arial Unicode MS" w:cs="Arial Unicode MS"/>
          <w:color w:val="000000" w:themeColor="text1"/>
          <w:sz w:val="20"/>
          <w:szCs w:val="2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447040</wp:posOffset>
                </wp:positionH>
                <wp:positionV relativeFrom="paragraph">
                  <wp:posOffset>100965</wp:posOffset>
                </wp:positionV>
                <wp:extent cx="6403975" cy="7479030"/>
                <wp:effectExtent l="0" t="0" r="0" b="0"/>
                <wp:wrapNone/>
                <wp:docPr id="3" name="_x0000_s1026"/>
                <wp:cNvGraphicFramePr/>
                <a:graphic xmlns:a="http://schemas.openxmlformats.org/drawingml/2006/main">
                  <a:graphicData uri="http://schemas.microsoft.com/office/word/2010/wordprocessingShape">
                    <wps:wsp>
                      <wps:cNvSpPr txBox="1"/>
                      <wps:spPr bwMode="auto">
                        <a:xfrm>
                          <a:off x="0" y="0"/>
                          <a:ext cx="6403975" cy="7479030"/>
                        </a:xfrm>
                        <a:prstGeom prst="rect">
                          <a:avLst/>
                        </a:prstGeom>
                        <a:noFill/>
                        <a:ln w="12700">
                          <a:noFill/>
                        </a:ln>
                        <a:effectLst/>
                      </wps:spPr>
                      <wps:txbx>
                        <w:txbxContent>
                          <w:tbl>
                            <w:tblPr>
                              <w:tblStyle w:val="33"/>
                              <w:tblW w:w="9125" w:type="dxa"/>
                              <w:tblInd w:w="632" w:type="dxa"/>
                              <w:tblLayout w:type="fixed"/>
                              <w:tblCellMar>
                                <w:top w:w="0" w:type="dxa"/>
                                <w:left w:w="0" w:type="dxa"/>
                                <w:bottom w:w="0" w:type="dxa"/>
                                <w:right w:w="0" w:type="dxa"/>
                              </w:tblCellMar>
                            </w:tblPr>
                            <w:tblGrid>
                              <w:gridCol w:w="574"/>
                              <w:gridCol w:w="1166"/>
                              <w:gridCol w:w="1800"/>
                              <w:gridCol w:w="1823"/>
                              <w:gridCol w:w="3762"/>
                            </w:tblGrid>
                            <w:tr w14:paraId="46B85E5A">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tcPr>
                                <w:p w14:paraId="72F8460C">
                                  <w:pPr>
                                    <w:pStyle w:val="247"/>
                                    <w:spacing w:before="57" w:line="254" w:lineRule="auto"/>
                                    <w:ind w:left="59" w:right="60"/>
                                    <w:rPr>
                                      <w:rFonts w:ascii="宋体" w:hAnsi="宋体" w:cs="宋体"/>
                                    </w:rPr>
                                  </w:pPr>
                                  <w:r>
                                    <w:rPr>
                                      <w:rFonts w:hint="eastAsia" w:ascii="宋体" w:hAnsi="宋体" w:cs="宋体"/>
                                      <w:b/>
                                      <w:bCs/>
                                    </w:rPr>
                                    <w:t>品目序号</w:t>
                                  </w:r>
                                </w:p>
                              </w:tc>
                              <w:tc>
                                <w:tcPr>
                                  <w:tcW w:w="4789" w:type="dxa"/>
                                  <w:gridSpan w:val="3"/>
                                  <w:tcBorders>
                                    <w:top w:val="single" w:color="000000" w:sz="4" w:space="0"/>
                                    <w:left w:val="single" w:color="000000" w:sz="4" w:space="0"/>
                                    <w:bottom w:val="single" w:color="000000" w:sz="4" w:space="0"/>
                                    <w:right w:val="single" w:color="000000" w:sz="4" w:space="0"/>
                                  </w:tcBorders>
                                </w:tcPr>
                                <w:p w14:paraId="6377FE43">
                                  <w:pPr>
                                    <w:pStyle w:val="247"/>
                                    <w:spacing w:before="4"/>
                                    <w:rPr>
                                      <w:rFonts w:ascii="宋体" w:hAnsi="宋体" w:cs="宋体"/>
                                      <w:sz w:val="16"/>
                                      <w:szCs w:val="16"/>
                                    </w:rPr>
                                  </w:pPr>
                                </w:p>
                                <w:p w14:paraId="0B1FE6C6">
                                  <w:pPr>
                                    <w:pStyle w:val="247"/>
                                    <w:jc w:val="center"/>
                                    <w:rPr>
                                      <w:rFonts w:ascii="宋体" w:hAnsi="宋体" w:cs="宋体"/>
                                    </w:rPr>
                                  </w:pPr>
                                  <w:r>
                                    <w:rPr>
                                      <w:rFonts w:hint="eastAsia" w:ascii="宋体" w:hAnsi="宋体" w:cs="宋体"/>
                                      <w:b/>
                                      <w:bCs/>
                                    </w:rPr>
                                    <w:t>名称</w:t>
                                  </w:r>
                                </w:p>
                              </w:tc>
                              <w:tc>
                                <w:tcPr>
                                  <w:tcW w:w="3762" w:type="dxa"/>
                                  <w:tcBorders>
                                    <w:top w:val="single" w:color="000000" w:sz="4" w:space="0"/>
                                    <w:left w:val="single" w:color="000000" w:sz="4" w:space="0"/>
                                    <w:bottom w:val="single" w:color="000000" w:sz="4" w:space="0"/>
                                    <w:right w:val="single" w:color="000000" w:sz="4" w:space="0"/>
                                  </w:tcBorders>
                                </w:tcPr>
                                <w:p w14:paraId="55438D46">
                                  <w:pPr>
                                    <w:pStyle w:val="247"/>
                                    <w:spacing w:before="4"/>
                                    <w:rPr>
                                      <w:rFonts w:ascii="宋体" w:hAnsi="宋体" w:cs="宋体"/>
                                      <w:sz w:val="16"/>
                                      <w:szCs w:val="16"/>
                                    </w:rPr>
                                  </w:pPr>
                                </w:p>
                                <w:p w14:paraId="00092105">
                                  <w:pPr>
                                    <w:pStyle w:val="247"/>
                                    <w:ind w:left="926"/>
                                    <w:rPr>
                                      <w:rFonts w:ascii="宋体" w:hAnsi="宋体" w:cs="宋体"/>
                                    </w:rPr>
                                  </w:pPr>
                                  <w:r>
                                    <w:rPr>
                                      <w:rFonts w:hint="eastAsia" w:ascii="宋体" w:hAnsi="宋体" w:cs="宋体"/>
                                      <w:b/>
                                      <w:bCs/>
                                    </w:rPr>
                                    <w:t>依据的标准</w:t>
                                  </w:r>
                                </w:p>
                              </w:tc>
                            </w:tr>
                            <w:tr w14:paraId="23FE8EB9">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9FB404F">
                                  <w:pPr>
                                    <w:pStyle w:val="247"/>
                                    <w:rPr>
                                      <w:rFonts w:ascii="宋体" w:hAnsi="宋体" w:cs="宋体"/>
                                      <w:sz w:val="20"/>
                                      <w:szCs w:val="20"/>
                                    </w:rPr>
                                  </w:pPr>
                                </w:p>
                                <w:p w14:paraId="3BAC066D">
                                  <w:pPr>
                                    <w:pStyle w:val="247"/>
                                    <w:rPr>
                                      <w:rFonts w:ascii="宋体" w:hAnsi="宋体" w:cs="宋体"/>
                                      <w:sz w:val="20"/>
                                      <w:szCs w:val="20"/>
                                    </w:rPr>
                                  </w:pPr>
                                </w:p>
                                <w:p w14:paraId="2B6F289B">
                                  <w:pPr>
                                    <w:pStyle w:val="247"/>
                                    <w:rPr>
                                      <w:rFonts w:ascii="宋体" w:hAnsi="宋体" w:cs="宋体"/>
                                      <w:sz w:val="20"/>
                                      <w:szCs w:val="20"/>
                                    </w:rPr>
                                  </w:pPr>
                                </w:p>
                                <w:p w14:paraId="51099901">
                                  <w:pPr>
                                    <w:pStyle w:val="247"/>
                                    <w:spacing w:before="11"/>
                                    <w:rPr>
                                      <w:rFonts w:ascii="宋体" w:hAnsi="宋体" w:cs="宋体"/>
                                      <w:sz w:val="15"/>
                                      <w:szCs w:val="15"/>
                                    </w:rPr>
                                  </w:pPr>
                                </w:p>
                                <w:p w14:paraId="02E444B9">
                                  <w:pPr>
                                    <w:pStyle w:val="247"/>
                                    <w:ind w:right="1"/>
                                    <w:jc w:val="center"/>
                                    <w:rPr>
                                      <w:rFonts w:ascii="宋体" w:hAnsi="宋体" w:cs="宋体"/>
                                      <w:sz w:val="20"/>
                                      <w:szCs w:val="20"/>
                                    </w:rPr>
                                  </w:pPr>
                                  <w:r>
                                    <w:rPr>
                                      <w:rFonts w:hint="eastAsia" w:ascii="宋体"/>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tcPr>
                                <w:p w14:paraId="24270608">
                                  <w:pPr>
                                    <w:pStyle w:val="247"/>
                                    <w:rPr>
                                      <w:rFonts w:ascii="宋体" w:hAnsi="宋体" w:cs="宋体"/>
                                      <w:sz w:val="20"/>
                                      <w:szCs w:val="20"/>
                                    </w:rPr>
                                  </w:pPr>
                                </w:p>
                                <w:p w14:paraId="66BE1B3E">
                                  <w:pPr>
                                    <w:pStyle w:val="247"/>
                                    <w:rPr>
                                      <w:rFonts w:ascii="宋体" w:hAnsi="宋体" w:cs="宋体"/>
                                      <w:sz w:val="20"/>
                                      <w:szCs w:val="20"/>
                                    </w:rPr>
                                  </w:pPr>
                                </w:p>
                                <w:p w14:paraId="24B8CB24">
                                  <w:pPr>
                                    <w:pStyle w:val="247"/>
                                    <w:spacing w:before="12"/>
                                    <w:rPr>
                                      <w:rFonts w:ascii="宋体" w:hAnsi="宋体" w:cs="宋体"/>
                                      <w:sz w:val="23"/>
                                      <w:szCs w:val="23"/>
                                    </w:rPr>
                                  </w:pPr>
                                </w:p>
                                <w:p w14:paraId="63400767">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1计算</w:t>
                                  </w:r>
                                </w:p>
                                <w:p w14:paraId="54AF4C3D">
                                  <w:pPr>
                                    <w:pStyle w:val="247"/>
                                    <w:spacing w:before="50"/>
                                    <w:ind w:left="7"/>
                                    <w:rPr>
                                      <w:rFonts w:ascii="宋体" w:hAnsi="宋体" w:cs="宋体"/>
                                      <w:sz w:val="20"/>
                                      <w:szCs w:val="20"/>
                                    </w:rPr>
                                  </w:pPr>
                                  <w:r>
                                    <w:rPr>
                                      <w:rFonts w:hint="eastAsia" w:ascii="宋体" w:hAnsi="宋体" w:cs="宋体"/>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tcPr>
                                <w:p w14:paraId="0D2F8122">
                                  <w:pPr>
                                    <w:pStyle w:val="247"/>
                                    <w:spacing w:before="93" w:line="280"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04台式计算机</w:t>
                                  </w:r>
                                </w:p>
                              </w:tc>
                              <w:tc>
                                <w:tcPr>
                                  <w:tcW w:w="1823" w:type="dxa"/>
                                  <w:tcBorders>
                                    <w:top w:val="single" w:color="000000" w:sz="4" w:space="0"/>
                                    <w:left w:val="single" w:color="000000" w:sz="4" w:space="0"/>
                                    <w:bottom w:val="single" w:color="000000" w:sz="4" w:space="0"/>
                                    <w:right w:val="single" w:color="000000" w:sz="4" w:space="0"/>
                                  </w:tcBorders>
                                </w:tcPr>
                                <w:p w14:paraId="25E34F1D">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383F12AE">
                                  <w:pPr>
                                    <w:pStyle w:val="247"/>
                                    <w:spacing w:before="93"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18997B9C">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255E3C9">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E0C20AC">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6859D69A">
                                  <w:pPr>
                                    <w:pStyle w:val="247"/>
                                    <w:spacing w:before="44" w:line="280"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05便携式计算机</w:t>
                                  </w:r>
                                </w:p>
                              </w:tc>
                              <w:tc>
                                <w:tcPr>
                                  <w:tcW w:w="1823" w:type="dxa"/>
                                  <w:tcBorders>
                                    <w:top w:val="single" w:color="000000" w:sz="4" w:space="0"/>
                                    <w:left w:val="single" w:color="000000" w:sz="4" w:space="0"/>
                                    <w:bottom w:val="single" w:color="000000" w:sz="4" w:space="0"/>
                                    <w:right w:val="single" w:color="000000" w:sz="4" w:space="0"/>
                                  </w:tcBorders>
                                </w:tcPr>
                                <w:p w14:paraId="21490A66">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166DACA2">
                                  <w:pPr>
                                    <w:pStyle w:val="247"/>
                                    <w:spacing w:before="4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26DFB8A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FB7C734">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BC7A566">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2A9E74E6">
                                  <w:pPr>
                                    <w:pStyle w:val="247"/>
                                    <w:spacing w:before="64" w:line="280" w:lineRule="auto"/>
                                    <w:ind w:left="7" w:right="5"/>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1"/>
                                      <w:sz w:val="20"/>
                                      <w:szCs w:val="20"/>
                                      <w:lang w:eastAsia="zh-CN"/>
                                    </w:rPr>
                                    <w:t>A020</w:t>
                                  </w:r>
                                  <w:r>
                                    <w:rPr>
                                      <w:rFonts w:hint="eastAsia" w:ascii="宋体" w:hAnsi="宋体" w:cs="宋体"/>
                                      <w:sz w:val="20"/>
                                      <w:szCs w:val="20"/>
                                      <w:lang w:eastAsia="zh-CN"/>
                                    </w:rPr>
                                    <w:t>10</w:t>
                                  </w:r>
                                  <w:r>
                                    <w:rPr>
                                      <w:rFonts w:hint="eastAsia" w:ascii="宋体" w:hAnsi="宋体" w:cs="宋体"/>
                                      <w:spacing w:val="1"/>
                                      <w:sz w:val="20"/>
                                      <w:szCs w:val="20"/>
                                      <w:lang w:eastAsia="zh-CN"/>
                                    </w:rPr>
                                    <w:t>1</w:t>
                                  </w:r>
                                  <w:r>
                                    <w:rPr>
                                      <w:rFonts w:hint="eastAsia" w:ascii="宋体" w:hAnsi="宋体" w:cs="宋体"/>
                                      <w:sz w:val="20"/>
                                      <w:szCs w:val="20"/>
                                      <w:lang w:eastAsia="zh-CN"/>
                                    </w:rPr>
                                    <w:t>07平板式微型计</w:t>
                                  </w:r>
                                  <w:r>
                                    <w:rPr>
                                      <w:rFonts w:hint="eastAsia" w:ascii="宋体" w:hAnsi="宋体" w:cs="宋体"/>
                                      <w:spacing w:val="2"/>
                                      <w:sz w:val="20"/>
                                      <w:szCs w:val="20"/>
                                      <w:lang w:eastAsia="zh-CN"/>
                                    </w:rPr>
                                    <w:t>算</w:t>
                                  </w:r>
                                  <w:r>
                                    <w:rPr>
                                      <w:rFonts w:hint="eastAsia" w:ascii="宋体" w:hAnsi="宋体" w:cs="宋体"/>
                                      <w:sz w:val="20"/>
                                      <w:szCs w:val="20"/>
                                      <w:lang w:eastAsia="zh-CN"/>
                                    </w:rPr>
                                    <w:t>机</w:t>
                                  </w:r>
                                </w:p>
                              </w:tc>
                              <w:tc>
                                <w:tcPr>
                                  <w:tcW w:w="1823" w:type="dxa"/>
                                  <w:tcBorders>
                                    <w:top w:val="single" w:color="000000" w:sz="4" w:space="0"/>
                                    <w:left w:val="single" w:color="000000" w:sz="4" w:space="0"/>
                                    <w:bottom w:val="single" w:color="000000" w:sz="4" w:space="0"/>
                                    <w:right w:val="single" w:color="000000" w:sz="4" w:space="0"/>
                                  </w:tcBorders>
                                </w:tcPr>
                                <w:p w14:paraId="4EFBE855">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6DA611E0">
                                  <w:pPr>
                                    <w:pStyle w:val="247"/>
                                    <w:spacing w:before="6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53663412">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281E0618">
                                  <w:pPr>
                                    <w:pStyle w:val="247"/>
                                    <w:rPr>
                                      <w:rFonts w:ascii="宋体" w:hAnsi="宋体" w:cs="宋体"/>
                                      <w:sz w:val="20"/>
                                      <w:szCs w:val="20"/>
                                      <w:lang w:eastAsia="zh-CN"/>
                                    </w:rPr>
                                  </w:pPr>
                                </w:p>
                                <w:p w14:paraId="07059550">
                                  <w:pPr>
                                    <w:pStyle w:val="247"/>
                                    <w:rPr>
                                      <w:rFonts w:ascii="宋体" w:hAnsi="宋体" w:cs="宋体"/>
                                      <w:sz w:val="20"/>
                                      <w:szCs w:val="20"/>
                                      <w:lang w:eastAsia="zh-CN"/>
                                    </w:rPr>
                                  </w:pPr>
                                </w:p>
                                <w:p w14:paraId="023AF6EA">
                                  <w:pPr>
                                    <w:pStyle w:val="247"/>
                                    <w:rPr>
                                      <w:rFonts w:ascii="宋体" w:hAnsi="宋体" w:cs="宋体"/>
                                      <w:sz w:val="20"/>
                                      <w:szCs w:val="20"/>
                                      <w:lang w:eastAsia="zh-CN"/>
                                    </w:rPr>
                                  </w:pPr>
                                </w:p>
                                <w:p w14:paraId="4C49D472">
                                  <w:pPr>
                                    <w:pStyle w:val="247"/>
                                    <w:rPr>
                                      <w:rFonts w:ascii="宋体" w:hAnsi="宋体" w:cs="宋体"/>
                                      <w:sz w:val="20"/>
                                      <w:szCs w:val="20"/>
                                      <w:lang w:eastAsia="zh-CN"/>
                                    </w:rPr>
                                  </w:pPr>
                                </w:p>
                                <w:p w14:paraId="5A4448F0">
                                  <w:pPr>
                                    <w:pStyle w:val="247"/>
                                    <w:rPr>
                                      <w:rFonts w:ascii="宋体" w:hAnsi="宋体" w:cs="宋体"/>
                                      <w:sz w:val="20"/>
                                      <w:szCs w:val="20"/>
                                      <w:lang w:eastAsia="zh-CN"/>
                                    </w:rPr>
                                  </w:pPr>
                                </w:p>
                                <w:p w14:paraId="090DF947">
                                  <w:pPr>
                                    <w:pStyle w:val="247"/>
                                    <w:rPr>
                                      <w:rFonts w:ascii="宋体" w:hAnsi="宋体" w:cs="宋体"/>
                                      <w:sz w:val="20"/>
                                      <w:szCs w:val="20"/>
                                      <w:lang w:eastAsia="zh-CN"/>
                                    </w:rPr>
                                  </w:pPr>
                                </w:p>
                                <w:p w14:paraId="71EB25FE">
                                  <w:pPr>
                                    <w:pStyle w:val="247"/>
                                    <w:rPr>
                                      <w:rFonts w:ascii="宋体" w:hAnsi="宋体" w:cs="宋体"/>
                                      <w:sz w:val="20"/>
                                      <w:szCs w:val="20"/>
                                      <w:lang w:eastAsia="zh-CN"/>
                                    </w:rPr>
                                  </w:pPr>
                                </w:p>
                                <w:p w14:paraId="4F689A45">
                                  <w:pPr>
                                    <w:pStyle w:val="247"/>
                                    <w:spacing w:before="2"/>
                                    <w:rPr>
                                      <w:rFonts w:ascii="宋体" w:hAnsi="宋体" w:cs="宋体"/>
                                      <w:sz w:val="14"/>
                                      <w:szCs w:val="14"/>
                                      <w:lang w:eastAsia="zh-CN"/>
                                    </w:rPr>
                                  </w:pPr>
                                </w:p>
                                <w:p w14:paraId="3BAA5CA2">
                                  <w:pPr>
                                    <w:pStyle w:val="247"/>
                                    <w:ind w:right="1"/>
                                    <w:jc w:val="center"/>
                                    <w:rPr>
                                      <w:rFonts w:ascii="宋体" w:hAnsi="宋体" w:cs="宋体"/>
                                      <w:sz w:val="20"/>
                                      <w:szCs w:val="20"/>
                                    </w:rPr>
                                  </w:pPr>
                                  <w:r>
                                    <w:rPr>
                                      <w:rFonts w:hint="eastAsia" w:ascii="宋体"/>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tcPr>
                                <w:p w14:paraId="726176F4">
                                  <w:pPr>
                                    <w:pStyle w:val="247"/>
                                    <w:rPr>
                                      <w:rFonts w:ascii="宋体" w:hAnsi="宋体" w:cs="宋体"/>
                                      <w:sz w:val="20"/>
                                      <w:szCs w:val="20"/>
                                    </w:rPr>
                                  </w:pPr>
                                </w:p>
                                <w:p w14:paraId="31857E09">
                                  <w:pPr>
                                    <w:pStyle w:val="247"/>
                                    <w:rPr>
                                      <w:rFonts w:ascii="宋体" w:hAnsi="宋体" w:cs="宋体"/>
                                      <w:sz w:val="20"/>
                                      <w:szCs w:val="20"/>
                                    </w:rPr>
                                  </w:pPr>
                                </w:p>
                                <w:p w14:paraId="26E10D7F">
                                  <w:pPr>
                                    <w:pStyle w:val="247"/>
                                    <w:rPr>
                                      <w:rFonts w:ascii="宋体" w:hAnsi="宋体" w:cs="宋体"/>
                                      <w:sz w:val="20"/>
                                      <w:szCs w:val="20"/>
                                    </w:rPr>
                                  </w:pPr>
                                </w:p>
                                <w:p w14:paraId="5142D441">
                                  <w:pPr>
                                    <w:pStyle w:val="247"/>
                                    <w:rPr>
                                      <w:rFonts w:ascii="宋体" w:hAnsi="宋体" w:cs="宋体"/>
                                      <w:sz w:val="20"/>
                                      <w:szCs w:val="20"/>
                                    </w:rPr>
                                  </w:pPr>
                                </w:p>
                                <w:p w14:paraId="27630449">
                                  <w:pPr>
                                    <w:pStyle w:val="247"/>
                                    <w:rPr>
                                      <w:rFonts w:ascii="宋体" w:hAnsi="宋体" w:cs="宋体"/>
                                      <w:sz w:val="20"/>
                                      <w:szCs w:val="20"/>
                                    </w:rPr>
                                  </w:pPr>
                                </w:p>
                                <w:p w14:paraId="3DF2524B">
                                  <w:pPr>
                                    <w:pStyle w:val="247"/>
                                    <w:rPr>
                                      <w:rFonts w:ascii="宋体" w:hAnsi="宋体" w:cs="宋体"/>
                                      <w:sz w:val="20"/>
                                      <w:szCs w:val="20"/>
                                    </w:rPr>
                                  </w:pPr>
                                </w:p>
                                <w:p w14:paraId="07C652BC">
                                  <w:pPr>
                                    <w:pStyle w:val="247"/>
                                    <w:spacing w:before="3"/>
                                    <w:rPr>
                                      <w:rFonts w:ascii="宋体" w:hAnsi="宋体" w:cs="宋体"/>
                                    </w:rPr>
                                  </w:pPr>
                                </w:p>
                                <w:p w14:paraId="0FD2D5D1">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6输入</w:t>
                                  </w:r>
                                </w:p>
                                <w:p w14:paraId="3B3F962C">
                                  <w:pPr>
                                    <w:pStyle w:val="247"/>
                                    <w:spacing w:before="50"/>
                                    <w:ind w:left="7"/>
                                    <w:rPr>
                                      <w:rFonts w:ascii="宋体" w:hAnsi="宋体" w:cs="宋体"/>
                                      <w:sz w:val="20"/>
                                      <w:szCs w:val="20"/>
                                    </w:rPr>
                                  </w:pPr>
                                  <w:r>
                                    <w:rPr>
                                      <w:rFonts w:hint="eastAsia" w:ascii="宋体" w:hAnsi="宋体" w:cs="宋体"/>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130C8CB8">
                                  <w:pPr>
                                    <w:pStyle w:val="247"/>
                                    <w:rPr>
                                      <w:rFonts w:ascii="宋体" w:hAnsi="宋体" w:cs="宋体"/>
                                      <w:sz w:val="20"/>
                                      <w:szCs w:val="20"/>
                                    </w:rPr>
                                  </w:pPr>
                                </w:p>
                                <w:p w14:paraId="278F444C">
                                  <w:pPr>
                                    <w:pStyle w:val="247"/>
                                    <w:rPr>
                                      <w:rFonts w:ascii="宋体" w:hAnsi="宋体" w:cs="宋体"/>
                                      <w:sz w:val="20"/>
                                      <w:szCs w:val="20"/>
                                    </w:rPr>
                                  </w:pPr>
                                </w:p>
                                <w:p w14:paraId="7C881970">
                                  <w:pPr>
                                    <w:pStyle w:val="247"/>
                                    <w:rPr>
                                      <w:rFonts w:ascii="宋体" w:hAnsi="宋体" w:cs="宋体"/>
                                      <w:sz w:val="20"/>
                                      <w:szCs w:val="20"/>
                                    </w:rPr>
                                  </w:pPr>
                                </w:p>
                                <w:p w14:paraId="39D7814F">
                                  <w:pPr>
                                    <w:pStyle w:val="247"/>
                                    <w:spacing w:before="164"/>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601打印设备</w:t>
                                  </w:r>
                                </w:p>
                              </w:tc>
                              <w:tc>
                                <w:tcPr>
                                  <w:tcW w:w="1823" w:type="dxa"/>
                                  <w:tcBorders>
                                    <w:top w:val="single" w:color="000000" w:sz="4" w:space="0"/>
                                    <w:left w:val="single" w:color="000000" w:sz="4" w:space="0"/>
                                    <w:bottom w:val="single" w:color="000000" w:sz="4" w:space="0"/>
                                    <w:right w:val="single" w:color="000000" w:sz="4" w:space="0"/>
                                  </w:tcBorders>
                                </w:tcPr>
                                <w:p w14:paraId="15E74CBC">
                                  <w:pPr>
                                    <w:pStyle w:val="247"/>
                                    <w:spacing w:before="5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10</w:t>
                                  </w:r>
                                  <w:r>
                                    <w:rPr>
                                      <w:rFonts w:hint="eastAsia" w:ascii="宋体" w:hAnsi="宋体" w:cs="宋体"/>
                                      <w:sz w:val="20"/>
                                      <w:szCs w:val="20"/>
                                    </w:rPr>
                                    <w:t>1喷墨打</w:t>
                                  </w:r>
                                </w:p>
                                <w:p w14:paraId="2524C4DC">
                                  <w:pPr>
                                    <w:pStyle w:val="247"/>
                                    <w:spacing w:before="50"/>
                                    <w:ind w:left="7"/>
                                    <w:rPr>
                                      <w:rFonts w:ascii="宋体" w:hAnsi="宋体" w:cs="宋体"/>
                                      <w:sz w:val="20"/>
                                      <w:szCs w:val="20"/>
                                    </w:rPr>
                                  </w:pPr>
                                  <w:r>
                                    <w:rPr>
                                      <w:rFonts w:hint="eastAsia" w:ascii="宋体" w:hAnsi="宋体" w:cs="宋体"/>
                                      <w:sz w:val="20"/>
                                      <w:szCs w:val="20"/>
                                    </w:rPr>
                                    <w:t>印机</w:t>
                                  </w:r>
                                </w:p>
                              </w:tc>
                              <w:tc>
                                <w:tcPr>
                                  <w:tcW w:w="3762" w:type="dxa"/>
                                  <w:tcBorders>
                                    <w:top w:val="single" w:color="000000" w:sz="4" w:space="0"/>
                                    <w:left w:val="single" w:color="000000" w:sz="4" w:space="0"/>
                                    <w:bottom w:val="single" w:color="000000" w:sz="4" w:space="0"/>
                                    <w:right w:val="single" w:color="000000" w:sz="4" w:space="0"/>
                                  </w:tcBorders>
                                </w:tcPr>
                                <w:p w14:paraId="7C3B425B">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3CC0D83B">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99D0738">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5CEFC76">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6FB39EF">
                                  <w:pPr>
                                    <w:widowControl/>
                                    <w:jc w:val="left"/>
                                    <w:rPr>
                                      <w:rFonts w:ascii="宋体" w:hAnsi="宋体" w:eastAsia="Times New Roman" w:cs="宋体"/>
                                      <w:sz w:val="20"/>
                                      <w:szCs w:val="20"/>
                                    </w:rPr>
                                  </w:pPr>
                                </w:p>
                              </w:tc>
                              <w:tc>
                                <w:tcPr>
                                  <w:tcW w:w="1823" w:type="dxa"/>
                                  <w:tcBorders>
                                    <w:top w:val="single" w:color="000000" w:sz="4" w:space="0"/>
                                    <w:left w:val="single" w:color="000000" w:sz="4" w:space="0"/>
                                    <w:bottom w:val="single" w:color="000000" w:sz="4" w:space="0"/>
                                    <w:right w:val="single" w:color="000000" w:sz="4" w:space="0"/>
                                  </w:tcBorders>
                                </w:tcPr>
                                <w:p w14:paraId="612E06B5">
                                  <w:pPr>
                                    <w:pStyle w:val="247"/>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02激光</w:t>
                                  </w:r>
                                </w:p>
                                <w:p w14:paraId="09834557">
                                  <w:pPr>
                                    <w:pStyle w:val="247"/>
                                    <w:spacing w:before="50"/>
                                    <w:ind w:left="7"/>
                                    <w:rPr>
                                      <w:rFonts w:ascii="宋体" w:hAnsi="宋体" w:cs="宋体"/>
                                      <w:sz w:val="20"/>
                                      <w:szCs w:val="20"/>
                                    </w:rPr>
                                  </w:pPr>
                                  <w:r>
                                    <w:rPr>
                                      <w:rFonts w:hint="eastAsia" w:ascii="宋体" w:hAnsi="宋体" w:cs="宋体"/>
                                      <w:sz w:val="20"/>
                                      <w:szCs w:val="20"/>
                                    </w:rPr>
                                    <w:t>打印机</w:t>
                                  </w:r>
                                </w:p>
                              </w:tc>
                              <w:tc>
                                <w:tcPr>
                                  <w:tcW w:w="3762" w:type="dxa"/>
                                  <w:tcBorders>
                                    <w:top w:val="single" w:color="000000" w:sz="4" w:space="0"/>
                                    <w:left w:val="single" w:color="000000" w:sz="4" w:space="0"/>
                                    <w:bottom w:val="single" w:color="000000" w:sz="4" w:space="0"/>
                                    <w:right w:val="single" w:color="000000" w:sz="4" w:space="0"/>
                                  </w:tcBorders>
                                </w:tcPr>
                                <w:p w14:paraId="69280411">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5F93D29D">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7B4358D">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6A8C2B5">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E708C8B">
                                  <w:pPr>
                                    <w:widowControl/>
                                    <w:jc w:val="left"/>
                                    <w:rPr>
                                      <w:rFonts w:ascii="宋体" w:hAnsi="宋体" w:eastAsia="Times New Roman" w:cs="宋体"/>
                                      <w:sz w:val="20"/>
                                      <w:szCs w:val="20"/>
                                    </w:rPr>
                                  </w:pPr>
                                </w:p>
                              </w:tc>
                              <w:tc>
                                <w:tcPr>
                                  <w:tcW w:w="1823" w:type="dxa"/>
                                  <w:tcBorders>
                                    <w:top w:val="single" w:color="000000" w:sz="4" w:space="0"/>
                                    <w:left w:val="single" w:color="000000" w:sz="4" w:space="0"/>
                                    <w:bottom w:val="single" w:color="000000" w:sz="4" w:space="0"/>
                                    <w:right w:val="single" w:color="000000" w:sz="4" w:space="0"/>
                                  </w:tcBorders>
                                </w:tcPr>
                                <w:p w14:paraId="2DAC7D5F">
                                  <w:pPr>
                                    <w:pStyle w:val="247"/>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04针式</w:t>
                                  </w:r>
                                </w:p>
                                <w:p w14:paraId="1006DE56">
                                  <w:pPr>
                                    <w:pStyle w:val="247"/>
                                    <w:spacing w:before="50"/>
                                    <w:ind w:left="7"/>
                                    <w:rPr>
                                      <w:rFonts w:ascii="宋体" w:hAnsi="宋体" w:cs="宋体"/>
                                      <w:sz w:val="20"/>
                                      <w:szCs w:val="20"/>
                                    </w:rPr>
                                  </w:pPr>
                                  <w:r>
                                    <w:rPr>
                                      <w:rFonts w:hint="eastAsia" w:ascii="宋体" w:hAnsi="宋体" w:cs="宋体"/>
                                      <w:sz w:val="20"/>
                                      <w:szCs w:val="20"/>
                                    </w:rPr>
                                    <w:t>打印机</w:t>
                                  </w:r>
                                </w:p>
                              </w:tc>
                              <w:tc>
                                <w:tcPr>
                                  <w:tcW w:w="3762" w:type="dxa"/>
                                  <w:tcBorders>
                                    <w:top w:val="single" w:color="000000" w:sz="4" w:space="0"/>
                                    <w:left w:val="single" w:color="000000" w:sz="4" w:space="0"/>
                                    <w:bottom w:val="single" w:color="000000" w:sz="4" w:space="0"/>
                                    <w:right w:val="single" w:color="000000" w:sz="4" w:space="0"/>
                                  </w:tcBorders>
                                </w:tcPr>
                                <w:p w14:paraId="46660B21">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0DEE2BE6">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A99244C">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39CD320">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0D1E36C8">
                                  <w:pPr>
                                    <w:pStyle w:val="247"/>
                                    <w:spacing w:before="2"/>
                                    <w:rPr>
                                      <w:rFonts w:ascii="宋体" w:hAnsi="宋体" w:cs="宋体"/>
                                      <w:sz w:val="17"/>
                                      <w:szCs w:val="17"/>
                                      <w:lang w:eastAsia="zh-CN"/>
                                    </w:rPr>
                                  </w:pPr>
                                </w:p>
                                <w:p w14:paraId="0A5D2474">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604显示设备</w:t>
                                  </w:r>
                                </w:p>
                              </w:tc>
                              <w:tc>
                                <w:tcPr>
                                  <w:tcW w:w="1823" w:type="dxa"/>
                                  <w:tcBorders>
                                    <w:top w:val="single" w:color="000000" w:sz="4" w:space="0"/>
                                    <w:left w:val="single" w:color="000000" w:sz="4" w:space="0"/>
                                    <w:bottom w:val="single" w:color="000000" w:sz="4" w:space="0"/>
                                    <w:right w:val="single" w:color="000000" w:sz="4" w:space="0"/>
                                  </w:tcBorders>
                                </w:tcPr>
                                <w:p w14:paraId="76F0750D">
                                  <w:pPr>
                                    <w:pStyle w:val="247"/>
                                    <w:spacing w:before="68"/>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4</w:t>
                                  </w:r>
                                  <w:r>
                                    <w:rPr>
                                      <w:rFonts w:hint="eastAsia" w:ascii="宋体" w:hAnsi="宋体" w:cs="宋体"/>
                                      <w:sz w:val="20"/>
                                      <w:szCs w:val="20"/>
                                    </w:rPr>
                                    <w:t>01液晶</w:t>
                                  </w:r>
                                </w:p>
                                <w:p w14:paraId="7C629BCA">
                                  <w:pPr>
                                    <w:pStyle w:val="247"/>
                                    <w:spacing w:before="50"/>
                                    <w:ind w:left="7"/>
                                    <w:rPr>
                                      <w:rFonts w:ascii="宋体" w:hAnsi="宋体" w:cs="宋体"/>
                                      <w:sz w:val="20"/>
                                      <w:szCs w:val="20"/>
                                    </w:rPr>
                                  </w:pPr>
                                  <w:r>
                                    <w:rPr>
                                      <w:rFonts w:hint="eastAsia" w:ascii="宋体" w:hAnsi="宋体" w:cs="宋体"/>
                                      <w:sz w:val="20"/>
                                      <w:szCs w:val="20"/>
                                    </w:rPr>
                                    <w:t>显示器</w:t>
                                  </w:r>
                                </w:p>
                              </w:tc>
                              <w:tc>
                                <w:tcPr>
                                  <w:tcW w:w="3762" w:type="dxa"/>
                                  <w:tcBorders>
                                    <w:top w:val="single" w:color="000000" w:sz="4" w:space="0"/>
                                    <w:left w:val="single" w:color="000000" w:sz="4" w:space="0"/>
                                    <w:bottom w:val="single" w:color="000000" w:sz="4" w:space="0"/>
                                    <w:right w:val="single" w:color="000000" w:sz="4" w:space="0"/>
                                  </w:tcBorders>
                                </w:tcPr>
                                <w:p w14:paraId="5020DE31">
                                  <w:pPr>
                                    <w:pStyle w:val="247"/>
                                    <w:spacing w:before="68"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《计算机显示器能效限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092952B2">
                              <w:tblPrEx>
                                <w:tblCellMar>
                                  <w:top w:w="0" w:type="dxa"/>
                                  <w:left w:w="0" w:type="dxa"/>
                                  <w:bottom w:w="0" w:type="dxa"/>
                                  <w:right w:w="0" w:type="dxa"/>
                                </w:tblCellMar>
                              </w:tblPrEx>
                              <w:trPr>
                                <w:trHeight w:val="116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BF808E8">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A07862D">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784B33EC">
                                  <w:pPr>
                                    <w:pStyle w:val="247"/>
                                    <w:spacing w:before="8"/>
                                    <w:rPr>
                                      <w:rFonts w:ascii="宋体" w:hAnsi="宋体" w:cs="宋体"/>
                                      <w:sz w:val="27"/>
                                      <w:szCs w:val="27"/>
                                      <w:lang w:eastAsia="zh-CN"/>
                                    </w:rPr>
                                  </w:pPr>
                                </w:p>
                                <w:p w14:paraId="626614A0">
                                  <w:pPr>
                                    <w:pStyle w:val="247"/>
                                    <w:spacing w:line="280"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609图形图像输入设备</w:t>
                                  </w:r>
                                </w:p>
                              </w:tc>
                              <w:tc>
                                <w:tcPr>
                                  <w:tcW w:w="1823" w:type="dxa"/>
                                  <w:tcBorders>
                                    <w:top w:val="single" w:color="000000" w:sz="4" w:space="0"/>
                                    <w:left w:val="single" w:color="000000" w:sz="4" w:space="0"/>
                                    <w:bottom w:val="single" w:color="000000" w:sz="4" w:space="0"/>
                                    <w:right w:val="single" w:color="000000" w:sz="4" w:space="0"/>
                                  </w:tcBorders>
                                </w:tcPr>
                                <w:p w14:paraId="7A804FF9">
                                  <w:pPr>
                                    <w:pStyle w:val="247"/>
                                    <w:rPr>
                                      <w:rFonts w:ascii="宋体" w:hAnsi="宋体" w:cs="宋体"/>
                                      <w:sz w:val="20"/>
                                      <w:szCs w:val="20"/>
                                    </w:rPr>
                                  </w:pPr>
                                </w:p>
                                <w:p w14:paraId="2446F03F">
                                  <w:pPr>
                                    <w:pStyle w:val="247"/>
                                    <w:spacing w:before="7"/>
                                    <w:rPr>
                                      <w:rFonts w:ascii="宋体" w:hAnsi="宋体" w:cs="宋体"/>
                                      <w:sz w:val="19"/>
                                      <w:szCs w:val="19"/>
                                    </w:rPr>
                                  </w:pPr>
                                </w:p>
                                <w:p w14:paraId="3B7EC721">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9</w:t>
                                  </w:r>
                                  <w:r>
                                    <w:rPr>
                                      <w:rFonts w:hint="eastAsia" w:ascii="宋体" w:hAnsi="宋体" w:cs="宋体"/>
                                      <w:sz w:val="20"/>
                                      <w:szCs w:val="20"/>
                                    </w:rPr>
                                    <w:t>01扫描仪</w:t>
                                  </w:r>
                                </w:p>
                              </w:tc>
                              <w:tc>
                                <w:tcPr>
                                  <w:tcW w:w="3762" w:type="dxa"/>
                                  <w:tcBorders>
                                    <w:top w:val="single" w:color="000000" w:sz="4" w:space="0"/>
                                    <w:left w:val="single" w:color="000000" w:sz="4" w:space="0"/>
                                    <w:bottom w:val="single" w:color="000000" w:sz="4" w:space="0"/>
                                    <w:right w:val="single" w:color="000000" w:sz="4" w:space="0"/>
                                  </w:tcBorders>
                                </w:tcPr>
                                <w:p w14:paraId="13E539F1">
                                  <w:pPr>
                                    <w:pStyle w:val="247"/>
                                    <w:spacing w:before="49" w:line="280" w:lineRule="auto"/>
                                    <w:ind w:left="7" w:right="7"/>
                                    <w:rPr>
                                      <w:rFonts w:ascii="宋体" w:hAnsi="宋体" w:cs="宋体"/>
                                      <w:sz w:val="20"/>
                                      <w:szCs w:val="20"/>
                                      <w:lang w:eastAsia="zh-CN"/>
                                    </w:rPr>
                                  </w:pPr>
                                  <w:r>
                                    <w:rPr>
                                      <w:rFonts w:hint="eastAsia" w:ascii="宋体" w:hAnsi="宋体" w:cs="宋体"/>
                                      <w:sz w:val="20"/>
                                      <w:szCs w:val="20"/>
                                      <w:lang w:eastAsia="zh-CN"/>
                                    </w:rPr>
                                    <w:t>参</w:t>
                                  </w:r>
                                  <w:r>
                                    <w:rPr>
                                      <w:rFonts w:hint="eastAsia" w:ascii="宋体" w:hAnsi="宋体" w:cs="宋体"/>
                                      <w:spacing w:val="-29"/>
                                      <w:sz w:val="20"/>
                                      <w:szCs w:val="20"/>
                                      <w:lang w:eastAsia="zh-CN"/>
                                    </w:rPr>
                                    <w:t>照</w:t>
                                  </w:r>
                                  <w:r>
                                    <w:rPr>
                                      <w:rFonts w:hint="eastAsia" w:ascii="宋体" w:hAnsi="宋体" w:cs="宋体"/>
                                      <w:sz w:val="20"/>
                                      <w:szCs w:val="20"/>
                                      <w:lang w:eastAsia="zh-CN"/>
                                    </w:rPr>
                                    <w:t>《</w:t>
                                  </w:r>
                                  <w:r>
                                    <w:rPr>
                                      <w:rFonts w:hint="eastAsia" w:ascii="宋体" w:hAnsi="宋体" w:cs="宋体"/>
                                      <w:spacing w:val="2"/>
                                      <w:sz w:val="20"/>
                                      <w:szCs w:val="20"/>
                                      <w:lang w:eastAsia="zh-CN"/>
                                    </w:rPr>
                                    <w:t>复</w:t>
                                  </w:r>
                                  <w:r>
                                    <w:rPr>
                                      <w:rFonts w:hint="eastAsia" w:ascii="宋体" w:hAnsi="宋体" w:cs="宋体"/>
                                      <w:sz w:val="20"/>
                                      <w:szCs w:val="20"/>
                                      <w:lang w:eastAsia="zh-CN"/>
                                    </w:rPr>
                                    <w:t>印</w:t>
                                  </w:r>
                                  <w:r>
                                    <w:rPr>
                                      <w:rFonts w:hint="eastAsia" w:ascii="宋体" w:hAnsi="宋体" w:cs="宋体"/>
                                      <w:spacing w:val="2"/>
                                      <w:sz w:val="20"/>
                                      <w:szCs w:val="20"/>
                                      <w:lang w:eastAsia="zh-CN"/>
                                    </w:rPr>
                                    <w:t>机</w:t>
                                  </w:r>
                                  <w:r>
                                    <w:rPr>
                                      <w:rFonts w:hint="eastAsia" w:ascii="宋体" w:hAnsi="宋体" w:cs="宋体"/>
                                      <w:spacing w:val="-29"/>
                                      <w:sz w:val="20"/>
                                      <w:szCs w:val="20"/>
                                      <w:lang w:eastAsia="zh-CN"/>
                                    </w:rPr>
                                    <w:t>、</w:t>
                                  </w:r>
                                  <w:r>
                                    <w:rPr>
                                      <w:rFonts w:hint="eastAsia" w:ascii="宋体" w:hAnsi="宋体" w:cs="宋体"/>
                                      <w:sz w:val="20"/>
                                      <w:szCs w:val="20"/>
                                      <w:lang w:eastAsia="zh-CN"/>
                                    </w:rPr>
                                    <w:t>打</w:t>
                                  </w:r>
                                  <w:r>
                                    <w:rPr>
                                      <w:rFonts w:hint="eastAsia" w:ascii="宋体" w:hAnsi="宋体" w:cs="宋体"/>
                                      <w:spacing w:val="2"/>
                                      <w:sz w:val="20"/>
                                      <w:szCs w:val="20"/>
                                      <w:lang w:eastAsia="zh-CN"/>
                                    </w:rPr>
                                    <w:t>印</w:t>
                                  </w:r>
                                  <w:r>
                                    <w:rPr>
                                      <w:rFonts w:hint="eastAsia" w:ascii="宋体" w:hAnsi="宋体" w:cs="宋体"/>
                                      <w:sz w:val="20"/>
                                      <w:szCs w:val="20"/>
                                      <w:lang w:eastAsia="zh-CN"/>
                                    </w:rPr>
                                    <w:t>机和</w:t>
                                  </w:r>
                                  <w:r>
                                    <w:rPr>
                                      <w:rFonts w:hint="eastAsia" w:ascii="宋体" w:hAnsi="宋体" w:cs="宋体"/>
                                      <w:spacing w:val="2"/>
                                      <w:sz w:val="20"/>
                                      <w:szCs w:val="20"/>
                                      <w:lang w:eastAsia="zh-CN"/>
                                    </w:rPr>
                                    <w:t>传</w:t>
                                  </w:r>
                                  <w:r>
                                    <w:rPr>
                                      <w:rFonts w:hint="eastAsia" w:ascii="宋体" w:hAnsi="宋体" w:cs="宋体"/>
                                      <w:sz w:val="20"/>
                                      <w:szCs w:val="20"/>
                                      <w:lang w:eastAsia="zh-CN"/>
                                    </w:rPr>
                                    <w:t>真机能效限定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2152</w:t>
                                  </w:r>
                                  <w:r>
                                    <w:rPr>
                                      <w:rFonts w:hint="eastAsia" w:ascii="宋体" w:hAnsi="宋体" w:cs="宋体"/>
                                      <w:sz w:val="20"/>
                                      <w:szCs w:val="20"/>
                                      <w:lang w:eastAsia="zh-CN"/>
                                    </w:rPr>
                                    <w:t>1）</w:t>
                                  </w:r>
                                  <w:r>
                                    <w:rPr>
                                      <w:rFonts w:hint="eastAsia" w:ascii="宋体" w:hAnsi="宋体" w:cs="宋体"/>
                                      <w:spacing w:val="2"/>
                                      <w:sz w:val="20"/>
                                      <w:szCs w:val="20"/>
                                      <w:lang w:eastAsia="zh-CN"/>
                                    </w:rPr>
                                    <w:t>中</w:t>
                                  </w:r>
                                  <w:r>
                                    <w:rPr>
                                      <w:rFonts w:hint="eastAsia" w:ascii="宋体" w:hAnsi="宋体" w:cs="宋体"/>
                                      <w:spacing w:val="4"/>
                                      <w:sz w:val="20"/>
                                      <w:szCs w:val="20"/>
                                      <w:lang w:eastAsia="zh-CN"/>
                                    </w:rPr>
                                    <w:t>打印速</w:t>
                                  </w:r>
                                  <w:r>
                                    <w:rPr>
                                      <w:rFonts w:hint="eastAsia" w:ascii="宋体" w:hAnsi="宋体" w:cs="宋体"/>
                                      <w:spacing w:val="2"/>
                                      <w:sz w:val="20"/>
                                      <w:szCs w:val="20"/>
                                      <w:lang w:eastAsia="zh-CN"/>
                                    </w:rPr>
                                    <w:t>度</w:t>
                                  </w:r>
                                  <w:r>
                                    <w:rPr>
                                      <w:rFonts w:hint="eastAsia" w:ascii="宋体" w:hAnsi="宋体" w:cs="宋体"/>
                                      <w:sz w:val="20"/>
                                      <w:szCs w:val="20"/>
                                      <w:lang w:eastAsia="zh-CN"/>
                                    </w:rPr>
                                    <w:t>为</w:t>
                                  </w:r>
                                  <w:r>
                                    <w:rPr>
                                      <w:rFonts w:hint="eastAsia" w:ascii="宋体" w:hAnsi="宋体" w:cs="宋体"/>
                                      <w:spacing w:val="1"/>
                                      <w:sz w:val="20"/>
                                      <w:szCs w:val="20"/>
                                      <w:lang w:eastAsia="zh-CN"/>
                                    </w:rPr>
                                    <w:t>1</w:t>
                                  </w:r>
                                  <w:r>
                                    <w:rPr>
                                      <w:rFonts w:hint="eastAsia" w:ascii="宋体" w:hAnsi="宋体" w:cs="宋体"/>
                                      <w:sz w:val="20"/>
                                      <w:szCs w:val="20"/>
                                      <w:lang w:eastAsia="zh-CN"/>
                                    </w:rPr>
                                    <w:t>5</w:t>
                                  </w:r>
                                  <w:r>
                                    <w:rPr>
                                      <w:rFonts w:hint="eastAsia" w:ascii="宋体" w:hAnsi="宋体" w:cs="宋体"/>
                                      <w:spacing w:val="2"/>
                                      <w:sz w:val="20"/>
                                      <w:szCs w:val="20"/>
                                      <w:lang w:eastAsia="zh-CN"/>
                                    </w:rPr>
                                    <w:t>页</w:t>
                                  </w:r>
                                  <w:r>
                                    <w:rPr>
                                      <w:rFonts w:hint="eastAsia" w:ascii="宋体" w:hAnsi="宋体" w:cs="宋体"/>
                                      <w:spacing w:val="5"/>
                                      <w:sz w:val="20"/>
                                      <w:szCs w:val="20"/>
                                      <w:lang w:eastAsia="zh-CN"/>
                                    </w:rPr>
                                    <w:t>/</w:t>
                                  </w:r>
                                  <w:r>
                                    <w:rPr>
                                      <w:rFonts w:hint="eastAsia" w:ascii="宋体" w:hAnsi="宋体" w:cs="宋体"/>
                                      <w:spacing w:val="4"/>
                                      <w:sz w:val="20"/>
                                      <w:szCs w:val="20"/>
                                      <w:lang w:eastAsia="zh-CN"/>
                                    </w:rPr>
                                    <w:t>分的</w:t>
                                  </w:r>
                                  <w:r>
                                    <w:rPr>
                                      <w:rFonts w:hint="eastAsia" w:ascii="宋体" w:hAnsi="宋体" w:cs="宋体"/>
                                      <w:spacing w:val="2"/>
                                      <w:sz w:val="20"/>
                                      <w:szCs w:val="20"/>
                                      <w:lang w:eastAsia="zh-CN"/>
                                    </w:rPr>
                                    <w:t>针</w:t>
                                  </w:r>
                                  <w:r>
                                    <w:rPr>
                                      <w:rFonts w:hint="eastAsia" w:ascii="宋体" w:hAnsi="宋体" w:cs="宋体"/>
                                      <w:spacing w:val="4"/>
                                      <w:sz w:val="20"/>
                                      <w:szCs w:val="20"/>
                                      <w:lang w:eastAsia="zh-CN"/>
                                    </w:rPr>
                                    <w:t>式</w:t>
                                  </w:r>
                                  <w:r>
                                    <w:rPr>
                                      <w:rFonts w:hint="eastAsia" w:ascii="宋体" w:hAnsi="宋体" w:cs="宋体"/>
                                      <w:sz w:val="20"/>
                                      <w:szCs w:val="20"/>
                                      <w:lang w:eastAsia="zh-CN"/>
                                    </w:rPr>
                                    <w:t>打印机相</w:t>
                                  </w:r>
                                  <w:r>
                                    <w:rPr>
                                      <w:rFonts w:hint="eastAsia" w:ascii="宋体" w:hAnsi="宋体" w:cs="宋体"/>
                                      <w:spacing w:val="2"/>
                                      <w:sz w:val="20"/>
                                      <w:szCs w:val="20"/>
                                      <w:lang w:eastAsia="zh-CN"/>
                                    </w:rPr>
                                    <w:t>关</w:t>
                                  </w:r>
                                  <w:r>
                                    <w:rPr>
                                      <w:rFonts w:hint="eastAsia" w:ascii="宋体" w:hAnsi="宋体" w:cs="宋体"/>
                                      <w:sz w:val="20"/>
                                      <w:szCs w:val="20"/>
                                      <w:lang w:eastAsia="zh-CN"/>
                                    </w:rPr>
                                    <w:t>要求</w:t>
                                  </w:r>
                                </w:p>
                              </w:tc>
                            </w:tr>
                            <w:tr w14:paraId="28D7000A">
                              <w:tblPrEx>
                                <w:tblCellMar>
                                  <w:top w:w="0" w:type="dxa"/>
                                  <w:left w:w="0" w:type="dxa"/>
                                  <w:bottom w:w="0" w:type="dxa"/>
                                  <w:right w:w="0" w:type="dxa"/>
                                </w:tblCellMar>
                              </w:tblPrEx>
                              <w:trPr>
                                <w:trHeight w:val="871" w:hRule="exact"/>
                              </w:trPr>
                              <w:tc>
                                <w:tcPr>
                                  <w:tcW w:w="574" w:type="dxa"/>
                                  <w:tcBorders>
                                    <w:top w:val="single" w:color="000000" w:sz="4" w:space="0"/>
                                    <w:left w:val="single" w:color="000000" w:sz="4" w:space="0"/>
                                    <w:bottom w:val="single" w:color="000000" w:sz="4" w:space="0"/>
                                    <w:right w:val="single" w:color="000000" w:sz="4" w:space="0"/>
                                  </w:tcBorders>
                                </w:tcPr>
                                <w:p w14:paraId="74357BD7">
                                  <w:pPr>
                                    <w:pStyle w:val="247"/>
                                    <w:spacing w:before="179"/>
                                    <w:ind w:right="1"/>
                                    <w:jc w:val="center"/>
                                    <w:rPr>
                                      <w:rFonts w:ascii="宋体" w:hAnsi="宋体" w:cs="宋体"/>
                                      <w:sz w:val="20"/>
                                      <w:szCs w:val="20"/>
                                    </w:rPr>
                                  </w:pPr>
                                  <w:r>
                                    <w:rPr>
                                      <w:rFonts w:hint="eastAsia" w:ascii="宋体"/>
                                      <w:sz w:val="20"/>
                                    </w:rPr>
                                    <w:t>3</w:t>
                                  </w:r>
                                </w:p>
                              </w:tc>
                              <w:tc>
                                <w:tcPr>
                                  <w:tcW w:w="1166" w:type="dxa"/>
                                  <w:tcBorders>
                                    <w:top w:val="single" w:color="000000" w:sz="4" w:space="0"/>
                                    <w:left w:val="single" w:color="000000" w:sz="4" w:space="0"/>
                                    <w:bottom w:val="single" w:color="000000" w:sz="4" w:space="0"/>
                                    <w:right w:val="single" w:color="000000" w:sz="4" w:space="0"/>
                                  </w:tcBorders>
                                </w:tcPr>
                                <w:p w14:paraId="44E025AC">
                                  <w:pPr>
                                    <w:pStyle w:val="247"/>
                                    <w:spacing w:before="23"/>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2投影</w:t>
                                  </w:r>
                                </w:p>
                                <w:p w14:paraId="33292E58">
                                  <w:pPr>
                                    <w:pStyle w:val="247"/>
                                    <w:spacing w:before="50"/>
                                    <w:ind w:left="7"/>
                                    <w:rPr>
                                      <w:rFonts w:ascii="宋体" w:hAnsi="宋体" w:cs="宋体"/>
                                      <w:sz w:val="20"/>
                                      <w:szCs w:val="20"/>
                                    </w:rPr>
                                  </w:pPr>
                                  <w:r>
                                    <w:rPr>
                                      <w:rFonts w:hint="eastAsia" w:ascii="宋体" w:hAnsi="宋体" w:cs="宋体"/>
                                      <w:sz w:val="20"/>
                                      <w:szCs w:val="20"/>
                                    </w:rPr>
                                    <w:t>仪</w:t>
                                  </w:r>
                                </w:p>
                              </w:tc>
                              <w:tc>
                                <w:tcPr>
                                  <w:tcW w:w="1800" w:type="dxa"/>
                                  <w:tcBorders>
                                    <w:top w:val="single" w:color="000000" w:sz="4" w:space="0"/>
                                    <w:left w:val="single" w:color="000000" w:sz="4" w:space="0"/>
                                    <w:bottom w:val="single" w:color="000000" w:sz="4" w:space="0"/>
                                    <w:right w:val="single" w:color="000000" w:sz="4" w:space="0"/>
                                  </w:tcBorders>
                                </w:tcPr>
                                <w:p w14:paraId="7CE1616B">
                                  <w:pPr>
                                    <w:rPr>
                                      <w:rFonts w:ascii="Calibri" w:hAnsi="Calibri"/>
                                      <w:sz w:val="22"/>
                                      <w:szCs w:val="22"/>
                                    </w:rPr>
                                  </w:pPr>
                                </w:p>
                              </w:tc>
                              <w:tc>
                                <w:tcPr>
                                  <w:tcW w:w="1823" w:type="dxa"/>
                                  <w:tcBorders>
                                    <w:top w:val="single" w:color="000000" w:sz="4" w:space="0"/>
                                    <w:left w:val="single" w:color="000000" w:sz="4" w:space="0"/>
                                    <w:bottom w:val="single" w:color="000000" w:sz="4" w:space="0"/>
                                    <w:right w:val="single" w:color="000000" w:sz="4" w:space="0"/>
                                  </w:tcBorders>
                                </w:tcPr>
                                <w:p w14:paraId="1387861D">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6627BFB3">
                                  <w:pPr>
                                    <w:pStyle w:val="247"/>
                                    <w:spacing w:before="23"/>
                                    <w:ind w:left="7"/>
                                    <w:rPr>
                                      <w:rFonts w:ascii="宋体" w:hAnsi="宋体" w:cs="宋体"/>
                                      <w:sz w:val="20"/>
                                      <w:szCs w:val="20"/>
                                      <w:lang w:eastAsia="zh-CN"/>
                                    </w:rPr>
                                  </w:pPr>
                                  <w:r>
                                    <w:rPr>
                                      <w:rFonts w:hint="eastAsia" w:ascii="宋体" w:hAnsi="宋体" w:cs="宋体"/>
                                      <w:sz w:val="20"/>
                                      <w:szCs w:val="20"/>
                                      <w:lang w:eastAsia="zh-CN"/>
                                    </w:rPr>
                                    <w:t>《投影</w:t>
                                  </w:r>
                                  <w:r>
                                    <w:rPr>
                                      <w:rFonts w:hint="eastAsia" w:ascii="宋体" w:hAnsi="宋体" w:cs="宋体"/>
                                      <w:spacing w:val="2"/>
                                      <w:sz w:val="20"/>
                                      <w:szCs w:val="20"/>
                                      <w:lang w:eastAsia="zh-CN"/>
                                    </w:rPr>
                                    <w:t>机</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w:t>
                                  </w:r>
                                  <w:r>
                                    <w:rPr>
                                      <w:rFonts w:hint="eastAsia" w:ascii="宋体" w:hAnsi="宋体" w:cs="宋体"/>
                                      <w:sz w:val="20"/>
                                      <w:szCs w:val="20"/>
                                      <w:lang w:eastAsia="zh-CN"/>
                                    </w:rPr>
                                    <w:t>20</w:t>
                                  </w:r>
                                  <w:r>
                                    <w:rPr>
                                      <w:rFonts w:hint="eastAsia" w:ascii="宋体" w:hAnsi="宋体" w:cs="宋体"/>
                                      <w:spacing w:val="1"/>
                                      <w:sz w:val="20"/>
                                      <w:szCs w:val="20"/>
                                      <w:lang w:eastAsia="zh-CN"/>
                                    </w:rPr>
                                    <w:t>28</w:t>
                                  </w:r>
                                  <w:r>
                                    <w:rPr>
                                      <w:rFonts w:hint="eastAsia" w:ascii="宋体" w:hAnsi="宋体" w:cs="宋体"/>
                                      <w:sz w:val="20"/>
                                      <w:szCs w:val="20"/>
                                      <w:lang w:eastAsia="zh-CN"/>
                                    </w:rPr>
                                    <w:t>）</w:t>
                                  </w:r>
                                </w:p>
                              </w:tc>
                            </w:tr>
                            <w:tr w14:paraId="0657B3C5">
                              <w:tblPrEx>
                                <w:tblCellMar>
                                  <w:top w:w="0" w:type="dxa"/>
                                  <w:left w:w="0" w:type="dxa"/>
                                  <w:bottom w:w="0" w:type="dxa"/>
                                  <w:right w:w="0" w:type="dxa"/>
                                </w:tblCellMar>
                              </w:tblPrEx>
                              <w:trPr>
                                <w:trHeight w:val="1001" w:hRule="exact"/>
                              </w:trPr>
                              <w:tc>
                                <w:tcPr>
                                  <w:tcW w:w="574" w:type="dxa"/>
                                  <w:tcBorders>
                                    <w:top w:val="single" w:color="000000" w:sz="4" w:space="0"/>
                                    <w:left w:val="single" w:color="000000" w:sz="4" w:space="0"/>
                                    <w:bottom w:val="single" w:color="000000" w:sz="4" w:space="0"/>
                                    <w:right w:val="single" w:color="000000" w:sz="4" w:space="0"/>
                                  </w:tcBorders>
                                </w:tcPr>
                                <w:p w14:paraId="5F87A92E">
                                  <w:pPr>
                                    <w:pStyle w:val="247"/>
                                    <w:spacing w:before="13"/>
                                    <w:rPr>
                                      <w:rFonts w:ascii="宋体" w:hAnsi="宋体" w:cs="宋体"/>
                                      <w:sz w:val="16"/>
                                      <w:szCs w:val="16"/>
                                      <w:lang w:eastAsia="zh-CN"/>
                                    </w:rPr>
                                  </w:pPr>
                                </w:p>
                                <w:p w14:paraId="5D81A0A3">
                                  <w:pPr>
                                    <w:pStyle w:val="247"/>
                                    <w:ind w:right="1"/>
                                    <w:jc w:val="center"/>
                                    <w:rPr>
                                      <w:rFonts w:ascii="宋体" w:hAnsi="宋体" w:cs="宋体"/>
                                      <w:sz w:val="20"/>
                                      <w:szCs w:val="20"/>
                                    </w:rPr>
                                  </w:pPr>
                                  <w:r>
                                    <w:rPr>
                                      <w:rFonts w:hint="eastAsia" w:ascii="宋体"/>
                                      <w:sz w:val="20"/>
                                    </w:rPr>
                                    <w:t>4</w:t>
                                  </w:r>
                                </w:p>
                              </w:tc>
                              <w:tc>
                                <w:tcPr>
                                  <w:tcW w:w="1166" w:type="dxa"/>
                                  <w:tcBorders>
                                    <w:top w:val="single" w:color="000000" w:sz="4" w:space="0"/>
                                    <w:left w:val="single" w:color="000000" w:sz="4" w:space="0"/>
                                    <w:bottom w:val="single" w:color="000000" w:sz="4" w:space="0"/>
                                    <w:right w:val="single" w:color="000000" w:sz="4" w:space="0"/>
                                  </w:tcBorders>
                                </w:tcPr>
                                <w:p w14:paraId="7EAD975C">
                                  <w:pPr>
                                    <w:pStyle w:val="247"/>
                                    <w:spacing w:before="66"/>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4多功</w:t>
                                  </w:r>
                                </w:p>
                                <w:p w14:paraId="061E1094">
                                  <w:pPr>
                                    <w:pStyle w:val="247"/>
                                    <w:spacing w:before="50"/>
                                    <w:ind w:left="7"/>
                                    <w:rPr>
                                      <w:rFonts w:ascii="宋体" w:hAnsi="宋体" w:cs="宋体"/>
                                      <w:sz w:val="20"/>
                                      <w:szCs w:val="20"/>
                                    </w:rPr>
                                  </w:pPr>
                                  <w:r>
                                    <w:rPr>
                                      <w:rFonts w:hint="eastAsia" w:ascii="宋体" w:hAnsi="宋体" w:cs="宋体"/>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tcPr>
                                <w:p w14:paraId="352FE4EB">
                                  <w:pPr>
                                    <w:rPr>
                                      <w:rFonts w:ascii="Calibri" w:hAnsi="Calibri"/>
                                      <w:sz w:val="22"/>
                                      <w:szCs w:val="22"/>
                                    </w:rPr>
                                  </w:pPr>
                                </w:p>
                              </w:tc>
                              <w:tc>
                                <w:tcPr>
                                  <w:tcW w:w="1823" w:type="dxa"/>
                                  <w:tcBorders>
                                    <w:top w:val="single" w:color="000000" w:sz="4" w:space="0"/>
                                    <w:left w:val="single" w:color="000000" w:sz="4" w:space="0"/>
                                    <w:bottom w:val="single" w:color="000000" w:sz="4" w:space="0"/>
                                    <w:right w:val="single" w:color="000000" w:sz="4" w:space="0"/>
                                  </w:tcBorders>
                                </w:tcPr>
                                <w:p w14:paraId="12A72217">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2D77CB64">
                                  <w:pPr>
                                    <w:pStyle w:val="247"/>
                                    <w:spacing w:before="66"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5F14DD4">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tcPr>
                                <w:p w14:paraId="47F8EDEB">
                                  <w:pPr>
                                    <w:pStyle w:val="247"/>
                                    <w:spacing w:before="160"/>
                                    <w:ind w:right="1"/>
                                    <w:jc w:val="center"/>
                                    <w:rPr>
                                      <w:rFonts w:ascii="宋体" w:hAnsi="宋体" w:cs="宋体"/>
                                      <w:sz w:val="20"/>
                                      <w:szCs w:val="20"/>
                                    </w:rPr>
                                  </w:pPr>
                                  <w:r>
                                    <w:rPr>
                                      <w:rFonts w:hint="eastAsia" w:ascii="宋体"/>
                                      <w:sz w:val="20"/>
                                    </w:rPr>
                                    <w:t>5</w:t>
                                  </w:r>
                                </w:p>
                              </w:tc>
                              <w:tc>
                                <w:tcPr>
                                  <w:tcW w:w="1166" w:type="dxa"/>
                                  <w:tcBorders>
                                    <w:top w:val="single" w:color="000000" w:sz="4" w:space="0"/>
                                    <w:left w:val="single" w:color="000000" w:sz="4" w:space="0"/>
                                    <w:bottom w:val="single" w:color="000000" w:sz="4" w:space="0"/>
                                    <w:right w:val="single" w:color="000000" w:sz="4" w:space="0"/>
                                  </w:tcBorders>
                                </w:tcPr>
                                <w:p w14:paraId="47FE554B">
                                  <w:pPr>
                                    <w:pStyle w:val="247"/>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9泵</w:t>
                                  </w:r>
                                </w:p>
                              </w:tc>
                              <w:tc>
                                <w:tcPr>
                                  <w:tcW w:w="1800" w:type="dxa"/>
                                  <w:tcBorders>
                                    <w:top w:val="single" w:color="000000" w:sz="4" w:space="0"/>
                                    <w:left w:val="single" w:color="000000" w:sz="4" w:space="0"/>
                                    <w:bottom w:val="single" w:color="000000" w:sz="4" w:space="0"/>
                                    <w:right w:val="single" w:color="000000" w:sz="4" w:space="0"/>
                                  </w:tcBorders>
                                </w:tcPr>
                                <w:p w14:paraId="47645F63">
                                  <w:pPr>
                                    <w:pStyle w:val="247"/>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901离心泵</w:t>
                                  </w:r>
                                </w:p>
                              </w:tc>
                              <w:tc>
                                <w:tcPr>
                                  <w:tcW w:w="1823" w:type="dxa"/>
                                  <w:tcBorders>
                                    <w:top w:val="single" w:color="000000" w:sz="4" w:space="0"/>
                                    <w:left w:val="single" w:color="000000" w:sz="4" w:space="0"/>
                                    <w:bottom w:val="single" w:color="000000" w:sz="4" w:space="0"/>
                                    <w:right w:val="single" w:color="000000" w:sz="4" w:space="0"/>
                                  </w:tcBorders>
                                </w:tcPr>
                                <w:p w14:paraId="1D843731">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22DFD2EC">
                                  <w:pPr>
                                    <w:pStyle w:val="247"/>
                                    <w:spacing w:before="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《清水离心泵能效限定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及节</w:t>
                                  </w:r>
                                  <w:r>
                                    <w:rPr>
                                      <w:rFonts w:hint="eastAsia" w:ascii="宋体" w:hAnsi="宋体" w:cs="宋体"/>
                                      <w:sz w:val="20"/>
                                      <w:szCs w:val="20"/>
                                      <w:lang w:eastAsia="zh-CN"/>
                                    </w:rPr>
                                    <w:t>能评价值</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76</w:t>
                                  </w:r>
                                  <w:r>
                                    <w:rPr>
                                      <w:rFonts w:hint="eastAsia" w:ascii="宋体" w:hAnsi="宋体" w:cs="宋体"/>
                                      <w:spacing w:val="1"/>
                                      <w:sz w:val="20"/>
                                      <w:szCs w:val="20"/>
                                      <w:lang w:eastAsia="zh-CN"/>
                                    </w:rPr>
                                    <w:t>2</w:t>
                                  </w:r>
                                  <w:r>
                                    <w:rPr>
                                      <w:rFonts w:hint="eastAsia" w:ascii="宋体" w:hAnsi="宋体" w:cs="宋体"/>
                                      <w:sz w:val="20"/>
                                      <w:szCs w:val="20"/>
                                      <w:lang w:eastAsia="zh-CN"/>
                                    </w:rPr>
                                    <w:t>）</w:t>
                                  </w:r>
                                </w:p>
                              </w:tc>
                            </w:tr>
                            <w:tr w14:paraId="6051E555">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2156C59">
                                  <w:pPr>
                                    <w:pStyle w:val="247"/>
                                    <w:rPr>
                                      <w:rFonts w:ascii="宋体" w:hAnsi="宋体" w:cs="宋体"/>
                                      <w:sz w:val="20"/>
                                      <w:szCs w:val="20"/>
                                      <w:lang w:eastAsia="zh-CN"/>
                                    </w:rPr>
                                  </w:pPr>
                                </w:p>
                                <w:p w14:paraId="30292321">
                                  <w:pPr>
                                    <w:pStyle w:val="247"/>
                                    <w:rPr>
                                      <w:rFonts w:ascii="宋体" w:hAnsi="宋体" w:cs="宋体"/>
                                      <w:sz w:val="20"/>
                                      <w:szCs w:val="20"/>
                                      <w:lang w:eastAsia="zh-CN"/>
                                    </w:rPr>
                                  </w:pPr>
                                </w:p>
                                <w:p w14:paraId="0A407958">
                                  <w:pPr>
                                    <w:pStyle w:val="247"/>
                                    <w:spacing w:before="7"/>
                                    <w:rPr>
                                      <w:rFonts w:ascii="宋体" w:hAnsi="宋体" w:cs="宋体"/>
                                      <w:sz w:val="26"/>
                                      <w:szCs w:val="26"/>
                                      <w:lang w:eastAsia="zh-CN"/>
                                    </w:rPr>
                                  </w:pPr>
                                </w:p>
                                <w:p w14:paraId="252F42CF">
                                  <w:pPr>
                                    <w:pStyle w:val="247"/>
                                    <w:ind w:right="1"/>
                                    <w:jc w:val="center"/>
                                    <w:rPr>
                                      <w:rFonts w:ascii="宋体" w:hAnsi="宋体" w:cs="宋体"/>
                                      <w:sz w:val="20"/>
                                      <w:szCs w:val="20"/>
                                    </w:rPr>
                                  </w:pPr>
                                  <w:r>
                                    <w:rPr>
                                      <w:rFonts w:hint="eastAsia" w:ascii="宋体"/>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tcPr>
                                <w:p w14:paraId="728C27CF">
                                  <w:pPr>
                                    <w:pStyle w:val="247"/>
                                    <w:rPr>
                                      <w:rFonts w:ascii="宋体" w:hAnsi="宋体" w:cs="宋体"/>
                                      <w:sz w:val="20"/>
                                      <w:szCs w:val="20"/>
                                    </w:rPr>
                                  </w:pPr>
                                </w:p>
                                <w:p w14:paraId="5E9A812F">
                                  <w:pPr>
                                    <w:pStyle w:val="247"/>
                                    <w:rPr>
                                      <w:rFonts w:ascii="宋体" w:hAnsi="宋体" w:cs="宋体"/>
                                      <w:sz w:val="20"/>
                                      <w:szCs w:val="20"/>
                                    </w:rPr>
                                  </w:pPr>
                                </w:p>
                                <w:p w14:paraId="4EA1D35E">
                                  <w:pPr>
                                    <w:pStyle w:val="247"/>
                                    <w:spacing w:before="8"/>
                                    <w:rPr>
                                      <w:rFonts w:ascii="宋体" w:hAnsi="宋体" w:cs="宋体"/>
                                      <w:sz w:val="14"/>
                                      <w:szCs w:val="14"/>
                                    </w:rPr>
                                  </w:pPr>
                                </w:p>
                                <w:p w14:paraId="6DB0C4EC">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2</w:t>
                                  </w:r>
                                  <w:r>
                                    <w:rPr>
                                      <w:rFonts w:hint="eastAsia" w:ascii="宋体" w:hAnsi="宋体" w:cs="宋体"/>
                                      <w:sz w:val="20"/>
                                      <w:szCs w:val="20"/>
                                    </w:rPr>
                                    <w:t>3制冷</w:t>
                                  </w:r>
                                </w:p>
                                <w:p w14:paraId="47801E1C">
                                  <w:pPr>
                                    <w:pStyle w:val="247"/>
                                    <w:spacing w:before="50"/>
                                    <w:ind w:left="7"/>
                                    <w:rPr>
                                      <w:rFonts w:ascii="宋体" w:hAnsi="宋体" w:cs="宋体"/>
                                      <w:sz w:val="20"/>
                                      <w:szCs w:val="20"/>
                                    </w:rPr>
                                  </w:pPr>
                                  <w:r>
                                    <w:rPr>
                                      <w:rFonts w:hint="eastAsia" w:ascii="宋体" w:hAnsi="宋体" w:cs="宋体"/>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59B02DE9">
                                  <w:pPr>
                                    <w:pStyle w:val="247"/>
                                    <w:rPr>
                                      <w:rFonts w:ascii="宋体" w:hAnsi="宋体" w:cs="宋体"/>
                                      <w:sz w:val="20"/>
                                      <w:szCs w:val="20"/>
                                    </w:rPr>
                                  </w:pPr>
                                </w:p>
                                <w:p w14:paraId="6AEAD58A">
                                  <w:pPr>
                                    <w:pStyle w:val="247"/>
                                    <w:rPr>
                                      <w:rFonts w:ascii="宋体" w:hAnsi="宋体" w:cs="宋体"/>
                                      <w:sz w:val="20"/>
                                      <w:szCs w:val="20"/>
                                    </w:rPr>
                                  </w:pPr>
                                </w:p>
                                <w:p w14:paraId="023A91CA">
                                  <w:pPr>
                                    <w:pStyle w:val="247"/>
                                    <w:spacing w:before="8"/>
                                    <w:rPr>
                                      <w:rFonts w:ascii="宋体" w:hAnsi="宋体" w:cs="宋体"/>
                                      <w:sz w:val="14"/>
                                      <w:szCs w:val="14"/>
                                    </w:rPr>
                                  </w:pPr>
                                </w:p>
                                <w:p w14:paraId="70253649">
                                  <w:pPr>
                                    <w:pStyle w:val="247"/>
                                    <w:spacing w:line="280"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01制冷压缩机</w:t>
                                  </w:r>
                                </w:p>
                              </w:tc>
                              <w:tc>
                                <w:tcPr>
                                  <w:tcW w:w="1823" w:type="dxa"/>
                                  <w:tcBorders>
                                    <w:top w:val="single" w:color="000000" w:sz="4" w:space="0"/>
                                    <w:left w:val="single" w:color="000000" w:sz="4" w:space="0"/>
                                    <w:bottom w:val="single" w:color="000000" w:sz="4" w:space="0"/>
                                    <w:right w:val="single" w:color="000000" w:sz="4" w:space="0"/>
                                  </w:tcBorders>
                                </w:tcPr>
                                <w:p w14:paraId="12646C72">
                                  <w:pPr>
                                    <w:pStyle w:val="247"/>
                                    <w:rPr>
                                      <w:rFonts w:ascii="宋体" w:hAnsi="宋体" w:cs="宋体"/>
                                      <w:sz w:val="20"/>
                                      <w:szCs w:val="20"/>
                                    </w:rPr>
                                  </w:pPr>
                                </w:p>
                                <w:p w14:paraId="23FF1B10">
                                  <w:pPr>
                                    <w:pStyle w:val="247"/>
                                    <w:spacing w:before="1"/>
                                    <w:rPr>
                                      <w:rFonts w:ascii="宋体" w:hAnsi="宋体" w:cs="宋体"/>
                                      <w:sz w:val="18"/>
                                      <w:szCs w:val="18"/>
                                    </w:rPr>
                                  </w:pPr>
                                </w:p>
                                <w:p w14:paraId="133698AC">
                                  <w:pPr>
                                    <w:pStyle w:val="247"/>
                                    <w:ind w:left="7"/>
                                    <w:rPr>
                                      <w:rFonts w:ascii="宋体" w:hAnsi="宋体" w:cs="宋体"/>
                                      <w:sz w:val="20"/>
                                      <w:szCs w:val="20"/>
                                    </w:rPr>
                                  </w:pPr>
                                  <w:r>
                                    <w:rPr>
                                      <w:rFonts w:hint="eastAsia" w:ascii="宋体" w:hAnsi="宋体" w:cs="宋体"/>
                                      <w:sz w:val="20"/>
                                      <w:szCs w:val="20"/>
                                    </w:rPr>
                                    <w:t>冷水机组</w:t>
                                  </w:r>
                                </w:p>
                              </w:tc>
                              <w:tc>
                                <w:tcPr>
                                  <w:tcW w:w="3762" w:type="dxa"/>
                                  <w:tcBorders>
                                    <w:top w:val="single" w:color="000000" w:sz="4" w:space="0"/>
                                    <w:left w:val="single" w:color="000000" w:sz="4" w:space="0"/>
                                    <w:bottom w:val="single" w:color="000000" w:sz="4" w:space="0"/>
                                    <w:right w:val="single" w:color="000000" w:sz="4" w:space="0"/>
                                  </w:tcBorders>
                                </w:tcPr>
                                <w:p w14:paraId="6A79FEF7">
                                  <w:pPr>
                                    <w:pStyle w:val="247"/>
                                    <w:spacing w:before="30" w:line="280" w:lineRule="auto"/>
                                    <w:ind w:left="7" w:right="4"/>
                                    <w:jc w:val="both"/>
                                    <w:rPr>
                                      <w:rFonts w:ascii="宋体" w:hAnsi="宋体" w:cs="宋体"/>
                                      <w:sz w:val="20"/>
                                      <w:szCs w:val="20"/>
                                      <w:lang w:eastAsia="zh-CN"/>
                                    </w:rPr>
                                  </w:pPr>
                                  <w:r>
                                    <w:rPr>
                                      <w:rFonts w:hint="eastAsia" w:ascii="宋体" w:hAnsi="宋体" w:cs="宋体"/>
                                      <w:spacing w:val="12"/>
                                      <w:sz w:val="20"/>
                                      <w:szCs w:val="20"/>
                                      <w:lang w:eastAsia="zh-CN"/>
                                    </w:rPr>
                                    <w:t>《冷水机组能效限定值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77</w:t>
                                  </w:r>
                                  <w:r>
                                    <w:rPr>
                                      <w:rFonts w:hint="eastAsia" w:ascii="宋体" w:hAnsi="宋体" w:cs="宋体"/>
                                      <w:spacing w:val="-3"/>
                                      <w:sz w:val="20"/>
                                      <w:szCs w:val="20"/>
                                      <w:lang w:eastAsia="zh-CN"/>
                                    </w:rPr>
                                    <w:t>），</w:t>
                                  </w:r>
                                  <w:r>
                                    <w:rPr>
                                      <w:rFonts w:hint="eastAsia" w:ascii="宋体" w:hAnsi="宋体" w:cs="宋体"/>
                                      <w:sz w:val="20"/>
                                      <w:szCs w:val="20"/>
                                      <w:lang w:eastAsia="zh-CN"/>
                                    </w:rPr>
                                    <w:t>《低</w:t>
                                  </w:r>
                                  <w:r>
                                    <w:rPr>
                                      <w:rFonts w:hint="eastAsia" w:ascii="宋体" w:hAnsi="宋体" w:cs="宋体"/>
                                      <w:spacing w:val="2"/>
                                      <w:sz w:val="20"/>
                                      <w:szCs w:val="20"/>
                                      <w:lang w:eastAsia="zh-CN"/>
                                    </w:rPr>
                                    <w:t>环</w:t>
                                  </w:r>
                                  <w:r>
                                    <w:rPr>
                                      <w:rFonts w:hint="eastAsia" w:ascii="宋体" w:hAnsi="宋体" w:cs="宋体"/>
                                      <w:sz w:val="20"/>
                                      <w:szCs w:val="20"/>
                                      <w:lang w:eastAsia="zh-CN"/>
                                    </w:rPr>
                                    <w:t>境温度空气源</w:t>
                                  </w:r>
                                  <w:r>
                                    <w:rPr>
                                      <w:rFonts w:hint="eastAsia" w:ascii="宋体" w:hAnsi="宋体" w:cs="宋体"/>
                                      <w:spacing w:val="2"/>
                                      <w:sz w:val="20"/>
                                      <w:szCs w:val="20"/>
                                      <w:lang w:eastAsia="zh-CN"/>
                                    </w:rPr>
                                    <w:t>热</w:t>
                                  </w:r>
                                  <w:r>
                                    <w:rPr>
                                      <w:rFonts w:hint="eastAsia" w:ascii="宋体" w:hAnsi="宋体" w:cs="宋体"/>
                                      <w:spacing w:val="-29"/>
                                      <w:sz w:val="20"/>
                                      <w:szCs w:val="20"/>
                                      <w:lang w:eastAsia="zh-CN"/>
                                    </w:rPr>
                                    <w:t>泵</w:t>
                                  </w:r>
                                  <w:r>
                                    <w:rPr>
                                      <w:rFonts w:hint="eastAsia" w:ascii="宋体" w:hAnsi="宋体" w:cs="宋体"/>
                                      <w:spacing w:val="2"/>
                                      <w:sz w:val="20"/>
                                      <w:szCs w:val="20"/>
                                      <w:lang w:eastAsia="zh-CN"/>
                                    </w:rPr>
                                    <w:t>（</w:t>
                                  </w:r>
                                  <w:r>
                                    <w:rPr>
                                      <w:rFonts w:hint="eastAsia" w:ascii="宋体" w:hAnsi="宋体" w:cs="宋体"/>
                                      <w:sz w:val="20"/>
                                      <w:szCs w:val="20"/>
                                      <w:lang w:eastAsia="zh-CN"/>
                                    </w:rPr>
                                    <w:t>冷水</w:t>
                                  </w:r>
                                  <w:r>
                                    <w:rPr>
                                      <w:rFonts w:hint="eastAsia" w:ascii="宋体" w:hAnsi="宋体" w:cs="宋体"/>
                                      <w:spacing w:val="-27"/>
                                      <w:sz w:val="20"/>
                                      <w:szCs w:val="20"/>
                                      <w:lang w:eastAsia="zh-CN"/>
                                    </w:rPr>
                                    <w:t>）</w:t>
                                  </w:r>
                                  <w:r>
                                    <w:rPr>
                                      <w:rFonts w:hint="eastAsia" w:ascii="宋体" w:hAnsi="宋体" w:cs="宋体"/>
                                      <w:sz w:val="20"/>
                                      <w:szCs w:val="20"/>
                                      <w:lang w:eastAsia="zh-CN"/>
                                    </w:rPr>
                                    <w:t>机组</w:t>
                                  </w:r>
                                  <w:r>
                                    <w:rPr>
                                      <w:rFonts w:hint="eastAsia" w:ascii="宋体" w:hAnsi="宋体" w:cs="宋体"/>
                                      <w:spacing w:val="2"/>
                                      <w:sz w:val="20"/>
                                      <w:szCs w:val="20"/>
                                      <w:lang w:eastAsia="zh-CN"/>
                                    </w:rPr>
                                    <w:t>能</w:t>
                                  </w:r>
                                  <w:r>
                                    <w:rPr>
                                      <w:rFonts w:hint="eastAsia" w:ascii="宋体" w:hAnsi="宋体" w:cs="宋体"/>
                                      <w:sz w:val="20"/>
                                      <w:szCs w:val="20"/>
                                      <w:lang w:eastAsia="zh-CN"/>
                                    </w:rPr>
                                    <w:t>效限定值及能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w:t>
                                  </w:r>
                                  <w:r>
                                    <w:rPr>
                                      <w:rFonts w:hint="eastAsia" w:ascii="宋体" w:hAnsi="宋体" w:cs="宋体"/>
                                      <w:sz w:val="20"/>
                                      <w:szCs w:val="20"/>
                                      <w:lang w:eastAsia="zh-CN"/>
                                    </w:rPr>
                                    <w:t>48</w:t>
                                  </w:r>
                                  <w:r>
                                    <w:rPr>
                                      <w:rFonts w:hint="eastAsia" w:ascii="宋体" w:hAnsi="宋体" w:cs="宋体"/>
                                      <w:spacing w:val="-2"/>
                                      <w:sz w:val="20"/>
                                      <w:szCs w:val="20"/>
                                      <w:lang w:eastAsia="zh-CN"/>
                                    </w:rPr>
                                    <w:t>0</w:t>
                                  </w:r>
                                  <w:r>
                                    <w:rPr>
                                      <w:rFonts w:hint="eastAsia" w:ascii="宋体" w:hAnsi="宋体" w:cs="宋体"/>
                                      <w:sz w:val="20"/>
                                      <w:szCs w:val="20"/>
                                      <w:lang w:eastAsia="zh-CN"/>
                                    </w:rPr>
                                    <w:t>）</w:t>
                                  </w:r>
                                </w:p>
                              </w:tc>
                            </w:tr>
                            <w:tr w14:paraId="0C50FD80">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F5A7F04">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E6A4739">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DFD4B47">
                                  <w:pPr>
                                    <w:widowControl/>
                                    <w:jc w:val="left"/>
                                    <w:rPr>
                                      <w:rFonts w:ascii="宋体" w:hAnsi="宋体" w:eastAsia="Times New Roman" w:cs="宋体"/>
                                      <w:sz w:val="20"/>
                                      <w:szCs w:val="20"/>
                                    </w:rPr>
                                  </w:pPr>
                                </w:p>
                              </w:tc>
                              <w:tc>
                                <w:tcPr>
                                  <w:tcW w:w="1823" w:type="dxa"/>
                                  <w:tcBorders>
                                    <w:top w:val="single" w:color="000000" w:sz="4" w:space="0"/>
                                    <w:left w:val="single" w:color="000000" w:sz="4" w:space="0"/>
                                    <w:bottom w:val="single" w:color="000000" w:sz="4" w:space="0"/>
                                    <w:right w:val="single" w:color="000000" w:sz="4" w:space="0"/>
                                  </w:tcBorders>
                                </w:tcPr>
                                <w:p w14:paraId="71A79E43">
                                  <w:pPr>
                                    <w:pStyle w:val="247"/>
                                    <w:spacing w:before="12"/>
                                    <w:rPr>
                                      <w:rFonts w:ascii="宋体" w:hAnsi="宋体" w:cs="宋体"/>
                                      <w:sz w:val="15"/>
                                      <w:szCs w:val="15"/>
                                      <w:lang w:eastAsia="zh-CN"/>
                                    </w:rPr>
                                  </w:pPr>
                                </w:p>
                                <w:p w14:paraId="173634A9">
                                  <w:pPr>
                                    <w:pStyle w:val="247"/>
                                    <w:ind w:left="7"/>
                                    <w:rPr>
                                      <w:rFonts w:ascii="宋体" w:hAnsi="宋体" w:cs="宋体"/>
                                      <w:sz w:val="20"/>
                                      <w:szCs w:val="20"/>
                                    </w:rPr>
                                  </w:pPr>
                                  <w:r>
                                    <w:rPr>
                                      <w:rFonts w:hint="eastAsia" w:ascii="宋体" w:hAnsi="宋体" w:cs="宋体"/>
                                      <w:sz w:val="20"/>
                                      <w:szCs w:val="20"/>
                                    </w:rPr>
                                    <w:t>水源热</w:t>
                                  </w:r>
                                  <w:r>
                                    <w:rPr>
                                      <w:rFonts w:hint="eastAsia" w:ascii="宋体" w:hAnsi="宋体" w:cs="宋体"/>
                                      <w:spacing w:val="2"/>
                                      <w:sz w:val="20"/>
                                      <w:szCs w:val="20"/>
                                    </w:rPr>
                                    <w:t>泵</w:t>
                                  </w:r>
                                  <w:r>
                                    <w:rPr>
                                      <w:rFonts w:hint="eastAsia" w:ascii="宋体" w:hAnsi="宋体" w:cs="宋体"/>
                                      <w:sz w:val="20"/>
                                      <w:szCs w:val="20"/>
                                    </w:rPr>
                                    <w:t>机组</w:t>
                                  </w:r>
                                </w:p>
                              </w:tc>
                              <w:tc>
                                <w:tcPr>
                                  <w:tcW w:w="3762" w:type="dxa"/>
                                  <w:tcBorders>
                                    <w:top w:val="single" w:color="000000" w:sz="4" w:space="0"/>
                                    <w:left w:val="single" w:color="000000" w:sz="4" w:space="0"/>
                                    <w:bottom w:val="single" w:color="000000" w:sz="4" w:space="0"/>
                                    <w:right w:val="single" w:color="000000" w:sz="4" w:space="0"/>
                                  </w:tcBorders>
                                </w:tcPr>
                                <w:p w14:paraId="56573473">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9"/>
                                      <w:sz w:val="20"/>
                                      <w:szCs w:val="20"/>
                                      <w:lang w:eastAsia="zh-CN"/>
                                    </w:rPr>
                                    <w:t>水</w:t>
                                  </w:r>
                                  <w:r>
                                    <w:rPr>
                                      <w:rFonts w:hint="eastAsia" w:ascii="宋体" w:hAnsi="宋体" w:cs="宋体"/>
                                      <w:sz w:val="20"/>
                                      <w:szCs w:val="20"/>
                                      <w:lang w:eastAsia="zh-CN"/>
                                    </w:rPr>
                                    <w:t>（</w:t>
                                  </w:r>
                                  <w:r>
                                    <w:rPr>
                                      <w:rFonts w:hint="eastAsia" w:ascii="宋体" w:hAnsi="宋体" w:cs="宋体"/>
                                      <w:spacing w:val="2"/>
                                      <w:sz w:val="20"/>
                                      <w:szCs w:val="20"/>
                                      <w:lang w:eastAsia="zh-CN"/>
                                    </w:rPr>
                                    <w:t>地</w:t>
                                  </w:r>
                                  <w:r>
                                    <w:rPr>
                                      <w:rFonts w:hint="eastAsia" w:ascii="宋体" w:hAnsi="宋体" w:cs="宋体"/>
                                      <w:spacing w:val="-29"/>
                                      <w:sz w:val="20"/>
                                      <w:szCs w:val="20"/>
                                      <w:lang w:eastAsia="zh-CN"/>
                                    </w:rPr>
                                    <w:t>）</w:t>
                                  </w:r>
                                  <w:r>
                                    <w:rPr>
                                      <w:rFonts w:hint="eastAsia" w:ascii="宋体" w:hAnsi="宋体" w:cs="宋体"/>
                                      <w:spacing w:val="2"/>
                                      <w:sz w:val="20"/>
                                      <w:szCs w:val="20"/>
                                      <w:lang w:eastAsia="zh-CN"/>
                                    </w:rPr>
                                    <w:t>源</w:t>
                                  </w:r>
                                  <w:r>
                                    <w:rPr>
                                      <w:rFonts w:hint="eastAsia" w:ascii="宋体" w:hAnsi="宋体" w:cs="宋体"/>
                                      <w:sz w:val="20"/>
                                      <w:szCs w:val="20"/>
                                      <w:lang w:eastAsia="zh-CN"/>
                                    </w:rPr>
                                    <w:t>热泵</w:t>
                                  </w:r>
                                  <w:r>
                                    <w:rPr>
                                      <w:rFonts w:hint="eastAsia" w:ascii="宋体" w:hAnsi="宋体" w:cs="宋体"/>
                                      <w:spacing w:val="2"/>
                                      <w:sz w:val="20"/>
                                      <w:szCs w:val="20"/>
                                      <w:lang w:eastAsia="zh-CN"/>
                                    </w:rPr>
                                    <w:t>机</w:t>
                                  </w:r>
                                  <w:r>
                                    <w:rPr>
                                      <w:rFonts w:hint="eastAsia" w:ascii="宋体" w:hAnsi="宋体" w:cs="宋体"/>
                                      <w:sz w:val="20"/>
                                      <w:szCs w:val="20"/>
                                      <w:lang w:eastAsia="zh-CN"/>
                                    </w:rPr>
                                    <w:t>组能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30721</w:t>
                                  </w:r>
                                  <w:r>
                                    <w:rPr>
                                      <w:rFonts w:hint="eastAsia" w:ascii="宋体" w:hAnsi="宋体" w:cs="宋体"/>
                                      <w:sz w:val="20"/>
                                      <w:szCs w:val="20"/>
                                      <w:lang w:eastAsia="zh-CN"/>
                                    </w:rPr>
                                    <w:t>）</w:t>
                                  </w:r>
                                </w:p>
                              </w:tc>
                            </w:tr>
                          </w:tbl>
                          <w:p w14:paraId="1CC6A9EC">
                            <w:pPr>
                              <w:rPr>
                                <w:rFonts w:ascii="Calibri" w:hAnsi="Calibri"/>
                                <w:sz w:val="22"/>
                                <w:szCs w:val="22"/>
                              </w:rPr>
                            </w:pPr>
                          </w:p>
                        </w:txbxContent>
                      </wps:txbx>
                      <wps:bodyPr wrap="square" lIns="0" tIns="0" rIns="0" bIns="0" upright="1"/>
                    </wps:wsp>
                  </a:graphicData>
                </a:graphic>
              </wp:anchor>
            </w:drawing>
          </mc:Choice>
          <mc:Fallback>
            <w:pict>
              <v:shape id="_x0000_s1026" o:spid="_x0000_s1026" o:spt="202" type="#_x0000_t202" style="position:absolute;left:0pt;margin-left:35.2pt;margin-top:7.95pt;height:588.9pt;width:504.25pt;mso-position-horizontal-relative:page;z-index:251659264;mso-width-relative:page;mso-height-relative:page;" filled="f" stroked="f" coordsize="21600,21600" o:gfxdata="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WZ7J3aAAAACwEAAA8AAAAAAAAAAQAg&#10;AAAAIgAAAGRycy9kb3ducmV2LnhtbFBLAQIUABQAAAAIAIdO4kBJsX630wEAAKgDAAAOAAAAAAAA&#10;AAEAIAAAACkBAABkcnMvZTJvRG9jLnhtbFBLBQYAAAAABgAGAFkBAABuBQAAAAA=&#10;">
                <v:fill on="f" focussize="0,0"/>
                <v:stroke on="f" weight="1pt"/>
                <v:imagedata o:title=""/>
                <o:lock v:ext="edit" aspectratio="f"/>
                <v:textbox inset="0mm,0mm,0mm,0mm">
                  <w:txbxContent>
                    <w:tbl>
                      <w:tblPr>
                        <w:tblStyle w:val="33"/>
                        <w:tblW w:w="9125" w:type="dxa"/>
                        <w:tblInd w:w="632" w:type="dxa"/>
                        <w:tblLayout w:type="fixed"/>
                        <w:tblCellMar>
                          <w:top w:w="0" w:type="dxa"/>
                          <w:left w:w="0" w:type="dxa"/>
                          <w:bottom w:w="0" w:type="dxa"/>
                          <w:right w:w="0" w:type="dxa"/>
                        </w:tblCellMar>
                      </w:tblPr>
                      <w:tblGrid>
                        <w:gridCol w:w="574"/>
                        <w:gridCol w:w="1166"/>
                        <w:gridCol w:w="1800"/>
                        <w:gridCol w:w="1823"/>
                        <w:gridCol w:w="3762"/>
                      </w:tblGrid>
                      <w:tr w14:paraId="46B85E5A">
                        <w:trPr>
                          <w:trHeight w:val="782" w:hRule="exact"/>
                        </w:trPr>
                        <w:tc>
                          <w:tcPr>
                            <w:tcW w:w="574" w:type="dxa"/>
                            <w:tcBorders>
                              <w:top w:val="single" w:color="000000" w:sz="4" w:space="0"/>
                              <w:left w:val="single" w:color="000000" w:sz="4" w:space="0"/>
                              <w:bottom w:val="single" w:color="000000" w:sz="4" w:space="0"/>
                              <w:right w:val="single" w:color="000000" w:sz="4" w:space="0"/>
                            </w:tcBorders>
                          </w:tcPr>
                          <w:p w14:paraId="72F8460C">
                            <w:pPr>
                              <w:pStyle w:val="247"/>
                              <w:spacing w:before="57" w:line="254" w:lineRule="auto"/>
                              <w:ind w:left="59" w:right="60"/>
                              <w:rPr>
                                <w:rFonts w:ascii="宋体" w:hAnsi="宋体" w:cs="宋体"/>
                              </w:rPr>
                            </w:pPr>
                            <w:r>
                              <w:rPr>
                                <w:rFonts w:hint="eastAsia" w:ascii="宋体" w:hAnsi="宋体" w:cs="宋体"/>
                                <w:b/>
                                <w:bCs/>
                              </w:rPr>
                              <w:t>品目序号</w:t>
                            </w:r>
                          </w:p>
                        </w:tc>
                        <w:tc>
                          <w:tcPr>
                            <w:tcW w:w="4789" w:type="dxa"/>
                            <w:gridSpan w:val="3"/>
                            <w:tcBorders>
                              <w:top w:val="single" w:color="000000" w:sz="4" w:space="0"/>
                              <w:left w:val="single" w:color="000000" w:sz="4" w:space="0"/>
                              <w:bottom w:val="single" w:color="000000" w:sz="4" w:space="0"/>
                              <w:right w:val="single" w:color="000000" w:sz="4" w:space="0"/>
                            </w:tcBorders>
                          </w:tcPr>
                          <w:p w14:paraId="6377FE43">
                            <w:pPr>
                              <w:pStyle w:val="247"/>
                              <w:spacing w:before="4"/>
                              <w:rPr>
                                <w:rFonts w:ascii="宋体" w:hAnsi="宋体" w:cs="宋体"/>
                                <w:sz w:val="16"/>
                                <w:szCs w:val="16"/>
                              </w:rPr>
                            </w:pPr>
                          </w:p>
                          <w:p w14:paraId="0B1FE6C6">
                            <w:pPr>
                              <w:pStyle w:val="247"/>
                              <w:jc w:val="center"/>
                              <w:rPr>
                                <w:rFonts w:ascii="宋体" w:hAnsi="宋体" w:cs="宋体"/>
                              </w:rPr>
                            </w:pPr>
                            <w:r>
                              <w:rPr>
                                <w:rFonts w:hint="eastAsia" w:ascii="宋体" w:hAnsi="宋体" w:cs="宋体"/>
                                <w:b/>
                                <w:bCs/>
                              </w:rPr>
                              <w:t>名称</w:t>
                            </w:r>
                          </w:p>
                        </w:tc>
                        <w:tc>
                          <w:tcPr>
                            <w:tcW w:w="3762" w:type="dxa"/>
                            <w:tcBorders>
                              <w:top w:val="single" w:color="000000" w:sz="4" w:space="0"/>
                              <w:left w:val="single" w:color="000000" w:sz="4" w:space="0"/>
                              <w:bottom w:val="single" w:color="000000" w:sz="4" w:space="0"/>
                              <w:right w:val="single" w:color="000000" w:sz="4" w:space="0"/>
                            </w:tcBorders>
                          </w:tcPr>
                          <w:p w14:paraId="55438D46">
                            <w:pPr>
                              <w:pStyle w:val="247"/>
                              <w:spacing w:before="4"/>
                              <w:rPr>
                                <w:rFonts w:ascii="宋体" w:hAnsi="宋体" w:cs="宋体"/>
                                <w:sz w:val="16"/>
                                <w:szCs w:val="16"/>
                              </w:rPr>
                            </w:pPr>
                          </w:p>
                          <w:p w14:paraId="00092105">
                            <w:pPr>
                              <w:pStyle w:val="247"/>
                              <w:ind w:left="926"/>
                              <w:rPr>
                                <w:rFonts w:ascii="宋体" w:hAnsi="宋体" w:cs="宋体"/>
                              </w:rPr>
                            </w:pPr>
                            <w:r>
                              <w:rPr>
                                <w:rFonts w:hint="eastAsia" w:ascii="宋体" w:hAnsi="宋体" w:cs="宋体"/>
                                <w:b/>
                                <w:bCs/>
                              </w:rPr>
                              <w:t>依据的标准</w:t>
                            </w:r>
                          </w:p>
                        </w:tc>
                      </w:tr>
                      <w:tr w14:paraId="23FE8EB9">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9FB404F">
                            <w:pPr>
                              <w:pStyle w:val="247"/>
                              <w:rPr>
                                <w:rFonts w:ascii="宋体" w:hAnsi="宋体" w:cs="宋体"/>
                                <w:sz w:val="20"/>
                                <w:szCs w:val="20"/>
                              </w:rPr>
                            </w:pPr>
                          </w:p>
                          <w:p w14:paraId="3BAC066D">
                            <w:pPr>
                              <w:pStyle w:val="247"/>
                              <w:rPr>
                                <w:rFonts w:ascii="宋体" w:hAnsi="宋体" w:cs="宋体"/>
                                <w:sz w:val="20"/>
                                <w:szCs w:val="20"/>
                              </w:rPr>
                            </w:pPr>
                          </w:p>
                          <w:p w14:paraId="2B6F289B">
                            <w:pPr>
                              <w:pStyle w:val="247"/>
                              <w:rPr>
                                <w:rFonts w:ascii="宋体" w:hAnsi="宋体" w:cs="宋体"/>
                                <w:sz w:val="20"/>
                                <w:szCs w:val="20"/>
                              </w:rPr>
                            </w:pPr>
                          </w:p>
                          <w:p w14:paraId="51099901">
                            <w:pPr>
                              <w:pStyle w:val="247"/>
                              <w:spacing w:before="11"/>
                              <w:rPr>
                                <w:rFonts w:ascii="宋体" w:hAnsi="宋体" w:cs="宋体"/>
                                <w:sz w:val="15"/>
                                <w:szCs w:val="15"/>
                              </w:rPr>
                            </w:pPr>
                          </w:p>
                          <w:p w14:paraId="02E444B9">
                            <w:pPr>
                              <w:pStyle w:val="247"/>
                              <w:ind w:right="1"/>
                              <w:jc w:val="center"/>
                              <w:rPr>
                                <w:rFonts w:ascii="宋体" w:hAnsi="宋体" w:cs="宋体"/>
                                <w:sz w:val="20"/>
                                <w:szCs w:val="20"/>
                              </w:rPr>
                            </w:pPr>
                            <w:r>
                              <w:rPr>
                                <w:rFonts w:hint="eastAsia" w:ascii="宋体"/>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tcPr>
                          <w:p w14:paraId="24270608">
                            <w:pPr>
                              <w:pStyle w:val="247"/>
                              <w:rPr>
                                <w:rFonts w:ascii="宋体" w:hAnsi="宋体" w:cs="宋体"/>
                                <w:sz w:val="20"/>
                                <w:szCs w:val="20"/>
                              </w:rPr>
                            </w:pPr>
                          </w:p>
                          <w:p w14:paraId="66BE1B3E">
                            <w:pPr>
                              <w:pStyle w:val="247"/>
                              <w:rPr>
                                <w:rFonts w:ascii="宋体" w:hAnsi="宋体" w:cs="宋体"/>
                                <w:sz w:val="20"/>
                                <w:szCs w:val="20"/>
                              </w:rPr>
                            </w:pPr>
                          </w:p>
                          <w:p w14:paraId="24B8CB24">
                            <w:pPr>
                              <w:pStyle w:val="247"/>
                              <w:spacing w:before="12"/>
                              <w:rPr>
                                <w:rFonts w:ascii="宋体" w:hAnsi="宋体" w:cs="宋体"/>
                                <w:sz w:val="23"/>
                                <w:szCs w:val="23"/>
                              </w:rPr>
                            </w:pPr>
                          </w:p>
                          <w:p w14:paraId="63400767">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1计算</w:t>
                            </w:r>
                          </w:p>
                          <w:p w14:paraId="54AF4C3D">
                            <w:pPr>
                              <w:pStyle w:val="247"/>
                              <w:spacing w:before="50"/>
                              <w:ind w:left="7"/>
                              <w:rPr>
                                <w:rFonts w:ascii="宋体" w:hAnsi="宋体" w:cs="宋体"/>
                                <w:sz w:val="20"/>
                                <w:szCs w:val="20"/>
                              </w:rPr>
                            </w:pPr>
                            <w:r>
                              <w:rPr>
                                <w:rFonts w:hint="eastAsia" w:ascii="宋体" w:hAnsi="宋体" w:cs="宋体"/>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tcPr>
                          <w:p w14:paraId="0D2F8122">
                            <w:pPr>
                              <w:pStyle w:val="247"/>
                              <w:spacing w:before="93" w:line="280"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04台式计算机</w:t>
                            </w:r>
                          </w:p>
                        </w:tc>
                        <w:tc>
                          <w:tcPr>
                            <w:tcW w:w="1823" w:type="dxa"/>
                            <w:tcBorders>
                              <w:top w:val="single" w:color="000000" w:sz="4" w:space="0"/>
                              <w:left w:val="single" w:color="000000" w:sz="4" w:space="0"/>
                              <w:bottom w:val="single" w:color="000000" w:sz="4" w:space="0"/>
                              <w:right w:val="single" w:color="000000" w:sz="4" w:space="0"/>
                            </w:tcBorders>
                          </w:tcPr>
                          <w:p w14:paraId="25E34F1D">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383F12AE">
                            <w:pPr>
                              <w:pStyle w:val="247"/>
                              <w:spacing w:before="93"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18997B9C">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255E3C9">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E0C20AC">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6859D69A">
                            <w:pPr>
                              <w:pStyle w:val="247"/>
                              <w:spacing w:before="44" w:line="280"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10</w:t>
                            </w:r>
                            <w:r>
                              <w:rPr>
                                <w:rFonts w:hint="eastAsia" w:ascii="宋体" w:hAnsi="宋体" w:cs="宋体"/>
                                <w:spacing w:val="1"/>
                                <w:sz w:val="20"/>
                                <w:szCs w:val="20"/>
                              </w:rPr>
                              <w:t>1</w:t>
                            </w:r>
                            <w:r>
                              <w:rPr>
                                <w:rFonts w:hint="eastAsia" w:ascii="宋体" w:hAnsi="宋体" w:cs="宋体"/>
                                <w:sz w:val="20"/>
                                <w:szCs w:val="20"/>
                              </w:rPr>
                              <w:t>05便携式计算机</w:t>
                            </w:r>
                          </w:p>
                        </w:tc>
                        <w:tc>
                          <w:tcPr>
                            <w:tcW w:w="1823" w:type="dxa"/>
                            <w:tcBorders>
                              <w:top w:val="single" w:color="000000" w:sz="4" w:space="0"/>
                              <w:left w:val="single" w:color="000000" w:sz="4" w:space="0"/>
                              <w:bottom w:val="single" w:color="000000" w:sz="4" w:space="0"/>
                              <w:right w:val="single" w:color="000000" w:sz="4" w:space="0"/>
                            </w:tcBorders>
                          </w:tcPr>
                          <w:p w14:paraId="21490A66">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166DACA2">
                            <w:pPr>
                              <w:pStyle w:val="247"/>
                              <w:spacing w:before="4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26DFB8A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FB7C734">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BC7A566">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2A9E74E6">
                            <w:pPr>
                              <w:pStyle w:val="247"/>
                              <w:spacing w:before="64" w:line="280" w:lineRule="auto"/>
                              <w:ind w:left="7" w:right="5"/>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1"/>
                                <w:sz w:val="20"/>
                                <w:szCs w:val="20"/>
                                <w:lang w:eastAsia="zh-CN"/>
                              </w:rPr>
                              <w:t>A020</w:t>
                            </w:r>
                            <w:r>
                              <w:rPr>
                                <w:rFonts w:hint="eastAsia" w:ascii="宋体" w:hAnsi="宋体" w:cs="宋体"/>
                                <w:sz w:val="20"/>
                                <w:szCs w:val="20"/>
                                <w:lang w:eastAsia="zh-CN"/>
                              </w:rPr>
                              <w:t>10</w:t>
                            </w:r>
                            <w:r>
                              <w:rPr>
                                <w:rFonts w:hint="eastAsia" w:ascii="宋体" w:hAnsi="宋体" w:cs="宋体"/>
                                <w:spacing w:val="1"/>
                                <w:sz w:val="20"/>
                                <w:szCs w:val="20"/>
                                <w:lang w:eastAsia="zh-CN"/>
                              </w:rPr>
                              <w:t>1</w:t>
                            </w:r>
                            <w:r>
                              <w:rPr>
                                <w:rFonts w:hint="eastAsia" w:ascii="宋体" w:hAnsi="宋体" w:cs="宋体"/>
                                <w:sz w:val="20"/>
                                <w:szCs w:val="20"/>
                                <w:lang w:eastAsia="zh-CN"/>
                              </w:rPr>
                              <w:t>07平板式微型计</w:t>
                            </w:r>
                            <w:r>
                              <w:rPr>
                                <w:rFonts w:hint="eastAsia" w:ascii="宋体" w:hAnsi="宋体" w:cs="宋体"/>
                                <w:spacing w:val="2"/>
                                <w:sz w:val="20"/>
                                <w:szCs w:val="20"/>
                                <w:lang w:eastAsia="zh-CN"/>
                              </w:rPr>
                              <w:t>算</w:t>
                            </w:r>
                            <w:r>
                              <w:rPr>
                                <w:rFonts w:hint="eastAsia" w:ascii="宋体" w:hAnsi="宋体" w:cs="宋体"/>
                                <w:sz w:val="20"/>
                                <w:szCs w:val="20"/>
                                <w:lang w:eastAsia="zh-CN"/>
                              </w:rPr>
                              <w:t>机</w:t>
                            </w:r>
                          </w:p>
                        </w:tc>
                        <w:tc>
                          <w:tcPr>
                            <w:tcW w:w="1823" w:type="dxa"/>
                            <w:tcBorders>
                              <w:top w:val="single" w:color="000000" w:sz="4" w:space="0"/>
                              <w:left w:val="single" w:color="000000" w:sz="4" w:space="0"/>
                              <w:bottom w:val="single" w:color="000000" w:sz="4" w:space="0"/>
                              <w:right w:val="single" w:color="000000" w:sz="4" w:space="0"/>
                            </w:tcBorders>
                          </w:tcPr>
                          <w:p w14:paraId="4EFBE855">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6DA611E0">
                            <w:pPr>
                              <w:pStyle w:val="247"/>
                              <w:spacing w:before="6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《微型计算机能效限定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及能</w:t>
                            </w:r>
                            <w:r>
                              <w:rPr>
                                <w:rFonts w:hint="eastAsia" w:ascii="宋体" w:hAnsi="宋体" w:cs="宋体"/>
                                <w:sz w:val="20"/>
                                <w:szCs w:val="20"/>
                                <w:lang w:eastAsia="zh-CN"/>
                              </w:rPr>
                              <w:t>效等级》（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28380</w:t>
                            </w:r>
                            <w:r>
                              <w:rPr>
                                <w:rFonts w:hint="eastAsia" w:ascii="宋体" w:hAnsi="宋体" w:cs="宋体"/>
                                <w:sz w:val="20"/>
                                <w:szCs w:val="20"/>
                                <w:lang w:eastAsia="zh-CN"/>
                              </w:rPr>
                              <w:t>）</w:t>
                            </w:r>
                          </w:p>
                        </w:tc>
                      </w:tr>
                      <w:tr w14:paraId="53663412">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281E0618">
                            <w:pPr>
                              <w:pStyle w:val="247"/>
                              <w:rPr>
                                <w:rFonts w:ascii="宋体" w:hAnsi="宋体" w:cs="宋体"/>
                                <w:sz w:val="20"/>
                                <w:szCs w:val="20"/>
                                <w:lang w:eastAsia="zh-CN"/>
                              </w:rPr>
                            </w:pPr>
                          </w:p>
                          <w:p w14:paraId="07059550">
                            <w:pPr>
                              <w:pStyle w:val="247"/>
                              <w:rPr>
                                <w:rFonts w:ascii="宋体" w:hAnsi="宋体" w:cs="宋体"/>
                                <w:sz w:val="20"/>
                                <w:szCs w:val="20"/>
                                <w:lang w:eastAsia="zh-CN"/>
                              </w:rPr>
                            </w:pPr>
                          </w:p>
                          <w:p w14:paraId="023AF6EA">
                            <w:pPr>
                              <w:pStyle w:val="247"/>
                              <w:rPr>
                                <w:rFonts w:ascii="宋体" w:hAnsi="宋体" w:cs="宋体"/>
                                <w:sz w:val="20"/>
                                <w:szCs w:val="20"/>
                                <w:lang w:eastAsia="zh-CN"/>
                              </w:rPr>
                            </w:pPr>
                          </w:p>
                          <w:p w14:paraId="4C49D472">
                            <w:pPr>
                              <w:pStyle w:val="247"/>
                              <w:rPr>
                                <w:rFonts w:ascii="宋体" w:hAnsi="宋体" w:cs="宋体"/>
                                <w:sz w:val="20"/>
                                <w:szCs w:val="20"/>
                                <w:lang w:eastAsia="zh-CN"/>
                              </w:rPr>
                            </w:pPr>
                          </w:p>
                          <w:p w14:paraId="5A4448F0">
                            <w:pPr>
                              <w:pStyle w:val="247"/>
                              <w:rPr>
                                <w:rFonts w:ascii="宋体" w:hAnsi="宋体" w:cs="宋体"/>
                                <w:sz w:val="20"/>
                                <w:szCs w:val="20"/>
                                <w:lang w:eastAsia="zh-CN"/>
                              </w:rPr>
                            </w:pPr>
                          </w:p>
                          <w:p w14:paraId="090DF947">
                            <w:pPr>
                              <w:pStyle w:val="247"/>
                              <w:rPr>
                                <w:rFonts w:ascii="宋体" w:hAnsi="宋体" w:cs="宋体"/>
                                <w:sz w:val="20"/>
                                <w:szCs w:val="20"/>
                                <w:lang w:eastAsia="zh-CN"/>
                              </w:rPr>
                            </w:pPr>
                          </w:p>
                          <w:p w14:paraId="71EB25FE">
                            <w:pPr>
                              <w:pStyle w:val="247"/>
                              <w:rPr>
                                <w:rFonts w:ascii="宋体" w:hAnsi="宋体" w:cs="宋体"/>
                                <w:sz w:val="20"/>
                                <w:szCs w:val="20"/>
                                <w:lang w:eastAsia="zh-CN"/>
                              </w:rPr>
                            </w:pPr>
                          </w:p>
                          <w:p w14:paraId="4F689A45">
                            <w:pPr>
                              <w:pStyle w:val="247"/>
                              <w:spacing w:before="2"/>
                              <w:rPr>
                                <w:rFonts w:ascii="宋体" w:hAnsi="宋体" w:cs="宋体"/>
                                <w:sz w:val="14"/>
                                <w:szCs w:val="14"/>
                                <w:lang w:eastAsia="zh-CN"/>
                              </w:rPr>
                            </w:pPr>
                          </w:p>
                          <w:p w14:paraId="3BAA5CA2">
                            <w:pPr>
                              <w:pStyle w:val="247"/>
                              <w:ind w:right="1"/>
                              <w:jc w:val="center"/>
                              <w:rPr>
                                <w:rFonts w:ascii="宋体" w:hAnsi="宋体" w:cs="宋体"/>
                                <w:sz w:val="20"/>
                                <w:szCs w:val="20"/>
                              </w:rPr>
                            </w:pPr>
                            <w:r>
                              <w:rPr>
                                <w:rFonts w:hint="eastAsia" w:ascii="宋体"/>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tcPr>
                          <w:p w14:paraId="726176F4">
                            <w:pPr>
                              <w:pStyle w:val="247"/>
                              <w:rPr>
                                <w:rFonts w:ascii="宋体" w:hAnsi="宋体" w:cs="宋体"/>
                                <w:sz w:val="20"/>
                                <w:szCs w:val="20"/>
                              </w:rPr>
                            </w:pPr>
                          </w:p>
                          <w:p w14:paraId="31857E09">
                            <w:pPr>
                              <w:pStyle w:val="247"/>
                              <w:rPr>
                                <w:rFonts w:ascii="宋体" w:hAnsi="宋体" w:cs="宋体"/>
                                <w:sz w:val="20"/>
                                <w:szCs w:val="20"/>
                              </w:rPr>
                            </w:pPr>
                          </w:p>
                          <w:p w14:paraId="26E10D7F">
                            <w:pPr>
                              <w:pStyle w:val="247"/>
                              <w:rPr>
                                <w:rFonts w:ascii="宋体" w:hAnsi="宋体" w:cs="宋体"/>
                                <w:sz w:val="20"/>
                                <w:szCs w:val="20"/>
                              </w:rPr>
                            </w:pPr>
                          </w:p>
                          <w:p w14:paraId="5142D441">
                            <w:pPr>
                              <w:pStyle w:val="247"/>
                              <w:rPr>
                                <w:rFonts w:ascii="宋体" w:hAnsi="宋体" w:cs="宋体"/>
                                <w:sz w:val="20"/>
                                <w:szCs w:val="20"/>
                              </w:rPr>
                            </w:pPr>
                          </w:p>
                          <w:p w14:paraId="27630449">
                            <w:pPr>
                              <w:pStyle w:val="247"/>
                              <w:rPr>
                                <w:rFonts w:ascii="宋体" w:hAnsi="宋体" w:cs="宋体"/>
                                <w:sz w:val="20"/>
                                <w:szCs w:val="20"/>
                              </w:rPr>
                            </w:pPr>
                          </w:p>
                          <w:p w14:paraId="3DF2524B">
                            <w:pPr>
                              <w:pStyle w:val="247"/>
                              <w:rPr>
                                <w:rFonts w:ascii="宋体" w:hAnsi="宋体" w:cs="宋体"/>
                                <w:sz w:val="20"/>
                                <w:szCs w:val="20"/>
                              </w:rPr>
                            </w:pPr>
                          </w:p>
                          <w:p w14:paraId="07C652BC">
                            <w:pPr>
                              <w:pStyle w:val="247"/>
                              <w:spacing w:before="3"/>
                              <w:rPr>
                                <w:rFonts w:ascii="宋体" w:hAnsi="宋体" w:cs="宋体"/>
                              </w:rPr>
                            </w:pPr>
                          </w:p>
                          <w:p w14:paraId="0FD2D5D1">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6输入</w:t>
                            </w:r>
                          </w:p>
                          <w:p w14:paraId="3B3F962C">
                            <w:pPr>
                              <w:pStyle w:val="247"/>
                              <w:spacing w:before="50"/>
                              <w:ind w:left="7"/>
                              <w:rPr>
                                <w:rFonts w:ascii="宋体" w:hAnsi="宋体" w:cs="宋体"/>
                                <w:sz w:val="20"/>
                                <w:szCs w:val="20"/>
                              </w:rPr>
                            </w:pPr>
                            <w:r>
                              <w:rPr>
                                <w:rFonts w:hint="eastAsia" w:ascii="宋体" w:hAnsi="宋体" w:cs="宋体"/>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130C8CB8">
                            <w:pPr>
                              <w:pStyle w:val="247"/>
                              <w:rPr>
                                <w:rFonts w:ascii="宋体" w:hAnsi="宋体" w:cs="宋体"/>
                                <w:sz w:val="20"/>
                                <w:szCs w:val="20"/>
                              </w:rPr>
                            </w:pPr>
                          </w:p>
                          <w:p w14:paraId="278F444C">
                            <w:pPr>
                              <w:pStyle w:val="247"/>
                              <w:rPr>
                                <w:rFonts w:ascii="宋体" w:hAnsi="宋体" w:cs="宋体"/>
                                <w:sz w:val="20"/>
                                <w:szCs w:val="20"/>
                              </w:rPr>
                            </w:pPr>
                          </w:p>
                          <w:p w14:paraId="7C881970">
                            <w:pPr>
                              <w:pStyle w:val="247"/>
                              <w:rPr>
                                <w:rFonts w:ascii="宋体" w:hAnsi="宋体" w:cs="宋体"/>
                                <w:sz w:val="20"/>
                                <w:szCs w:val="20"/>
                              </w:rPr>
                            </w:pPr>
                          </w:p>
                          <w:p w14:paraId="39D7814F">
                            <w:pPr>
                              <w:pStyle w:val="247"/>
                              <w:spacing w:before="164"/>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601打印设备</w:t>
                            </w:r>
                          </w:p>
                        </w:tc>
                        <w:tc>
                          <w:tcPr>
                            <w:tcW w:w="1823" w:type="dxa"/>
                            <w:tcBorders>
                              <w:top w:val="single" w:color="000000" w:sz="4" w:space="0"/>
                              <w:left w:val="single" w:color="000000" w:sz="4" w:space="0"/>
                              <w:bottom w:val="single" w:color="000000" w:sz="4" w:space="0"/>
                              <w:right w:val="single" w:color="000000" w:sz="4" w:space="0"/>
                            </w:tcBorders>
                          </w:tcPr>
                          <w:p w14:paraId="15E74CBC">
                            <w:pPr>
                              <w:pStyle w:val="247"/>
                              <w:spacing w:before="52"/>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10</w:t>
                            </w:r>
                            <w:r>
                              <w:rPr>
                                <w:rFonts w:hint="eastAsia" w:ascii="宋体" w:hAnsi="宋体" w:cs="宋体"/>
                                <w:sz w:val="20"/>
                                <w:szCs w:val="20"/>
                              </w:rPr>
                              <w:t>1喷墨打</w:t>
                            </w:r>
                          </w:p>
                          <w:p w14:paraId="2524C4DC">
                            <w:pPr>
                              <w:pStyle w:val="247"/>
                              <w:spacing w:before="50"/>
                              <w:ind w:left="7"/>
                              <w:rPr>
                                <w:rFonts w:ascii="宋体" w:hAnsi="宋体" w:cs="宋体"/>
                                <w:sz w:val="20"/>
                                <w:szCs w:val="20"/>
                              </w:rPr>
                            </w:pPr>
                            <w:r>
                              <w:rPr>
                                <w:rFonts w:hint="eastAsia" w:ascii="宋体" w:hAnsi="宋体" w:cs="宋体"/>
                                <w:sz w:val="20"/>
                                <w:szCs w:val="20"/>
                              </w:rPr>
                              <w:t>印机</w:t>
                            </w:r>
                          </w:p>
                        </w:tc>
                        <w:tc>
                          <w:tcPr>
                            <w:tcW w:w="3762" w:type="dxa"/>
                            <w:tcBorders>
                              <w:top w:val="single" w:color="000000" w:sz="4" w:space="0"/>
                              <w:left w:val="single" w:color="000000" w:sz="4" w:space="0"/>
                              <w:bottom w:val="single" w:color="000000" w:sz="4" w:space="0"/>
                              <w:right w:val="single" w:color="000000" w:sz="4" w:space="0"/>
                            </w:tcBorders>
                          </w:tcPr>
                          <w:p w14:paraId="7C3B425B">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3CC0D83B">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99D0738">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5CEFC76">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6FB39EF">
                            <w:pPr>
                              <w:widowControl/>
                              <w:jc w:val="left"/>
                              <w:rPr>
                                <w:rFonts w:ascii="宋体" w:hAnsi="宋体" w:eastAsia="Times New Roman" w:cs="宋体"/>
                                <w:sz w:val="20"/>
                                <w:szCs w:val="20"/>
                              </w:rPr>
                            </w:pPr>
                          </w:p>
                        </w:tc>
                        <w:tc>
                          <w:tcPr>
                            <w:tcW w:w="1823" w:type="dxa"/>
                            <w:tcBorders>
                              <w:top w:val="single" w:color="000000" w:sz="4" w:space="0"/>
                              <w:left w:val="single" w:color="000000" w:sz="4" w:space="0"/>
                              <w:bottom w:val="single" w:color="000000" w:sz="4" w:space="0"/>
                              <w:right w:val="single" w:color="000000" w:sz="4" w:space="0"/>
                            </w:tcBorders>
                          </w:tcPr>
                          <w:p w14:paraId="612E06B5">
                            <w:pPr>
                              <w:pStyle w:val="247"/>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02激光</w:t>
                            </w:r>
                          </w:p>
                          <w:p w14:paraId="09834557">
                            <w:pPr>
                              <w:pStyle w:val="247"/>
                              <w:spacing w:before="50"/>
                              <w:ind w:left="7"/>
                              <w:rPr>
                                <w:rFonts w:ascii="宋体" w:hAnsi="宋体" w:cs="宋体"/>
                                <w:sz w:val="20"/>
                                <w:szCs w:val="20"/>
                              </w:rPr>
                            </w:pPr>
                            <w:r>
                              <w:rPr>
                                <w:rFonts w:hint="eastAsia" w:ascii="宋体" w:hAnsi="宋体" w:cs="宋体"/>
                                <w:sz w:val="20"/>
                                <w:szCs w:val="20"/>
                              </w:rPr>
                              <w:t>打印机</w:t>
                            </w:r>
                          </w:p>
                        </w:tc>
                        <w:tc>
                          <w:tcPr>
                            <w:tcW w:w="3762" w:type="dxa"/>
                            <w:tcBorders>
                              <w:top w:val="single" w:color="000000" w:sz="4" w:space="0"/>
                              <w:left w:val="single" w:color="000000" w:sz="4" w:space="0"/>
                              <w:bottom w:val="single" w:color="000000" w:sz="4" w:space="0"/>
                              <w:right w:val="single" w:color="000000" w:sz="4" w:space="0"/>
                            </w:tcBorders>
                          </w:tcPr>
                          <w:p w14:paraId="69280411">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5F93D29D">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7B4358D">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6A8C2B5">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E708C8B">
                            <w:pPr>
                              <w:widowControl/>
                              <w:jc w:val="left"/>
                              <w:rPr>
                                <w:rFonts w:ascii="宋体" w:hAnsi="宋体" w:eastAsia="Times New Roman" w:cs="宋体"/>
                                <w:sz w:val="20"/>
                                <w:szCs w:val="20"/>
                              </w:rPr>
                            </w:pPr>
                          </w:p>
                        </w:tc>
                        <w:tc>
                          <w:tcPr>
                            <w:tcW w:w="1823" w:type="dxa"/>
                            <w:tcBorders>
                              <w:top w:val="single" w:color="000000" w:sz="4" w:space="0"/>
                              <w:left w:val="single" w:color="000000" w:sz="4" w:space="0"/>
                              <w:bottom w:val="single" w:color="000000" w:sz="4" w:space="0"/>
                              <w:right w:val="single" w:color="000000" w:sz="4" w:space="0"/>
                            </w:tcBorders>
                          </w:tcPr>
                          <w:p w14:paraId="2DAC7D5F">
                            <w:pPr>
                              <w:pStyle w:val="247"/>
                              <w:spacing w:before="52"/>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1</w:t>
                            </w:r>
                            <w:r>
                              <w:rPr>
                                <w:rFonts w:hint="eastAsia" w:ascii="宋体" w:hAnsi="宋体" w:cs="宋体"/>
                                <w:sz w:val="20"/>
                                <w:szCs w:val="20"/>
                              </w:rPr>
                              <w:t>04针式</w:t>
                            </w:r>
                          </w:p>
                          <w:p w14:paraId="1006DE56">
                            <w:pPr>
                              <w:pStyle w:val="247"/>
                              <w:spacing w:before="50"/>
                              <w:ind w:left="7"/>
                              <w:rPr>
                                <w:rFonts w:ascii="宋体" w:hAnsi="宋体" w:cs="宋体"/>
                                <w:sz w:val="20"/>
                                <w:szCs w:val="20"/>
                              </w:rPr>
                            </w:pPr>
                            <w:r>
                              <w:rPr>
                                <w:rFonts w:hint="eastAsia" w:ascii="宋体" w:hAnsi="宋体" w:cs="宋体"/>
                                <w:sz w:val="20"/>
                                <w:szCs w:val="20"/>
                              </w:rPr>
                              <w:t>打印机</w:t>
                            </w:r>
                          </w:p>
                        </w:tc>
                        <w:tc>
                          <w:tcPr>
                            <w:tcW w:w="3762" w:type="dxa"/>
                            <w:tcBorders>
                              <w:top w:val="single" w:color="000000" w:sz="4" w:space="0"/>
                              <w:left w:val="single" w:color="000000" w:sz="4" w:space="0"/>
                              <w:bottom w:val="single" w:color="000000" w:sz="4" w:space="0"/>
                              <w:right w:val="single" w:color="000000" w:sz="4" w:space="0"/>
                            </w:tcBorders>
                          </w:tcPr>
                          <w:p w14:paraId="46660B21">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0DEE2BE6">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A99244C">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39CD320">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0D1E36C8">
                            <w:pPr>
                              <w:pStyle w:val="247"/>
                              <w:spacing w:before="2"/>
                              <w:rPr>
                                <w:rFonts w:ascii="宋体" w:hAnsi="宋体" w:cs="宋体"/>
                                <w:sz w:val="17"/>
                                <w:szCs w:val="17"/>
                                <w:lang w:eastAsia="zh-CN"/>
                              </w:rPr>
                            </w:pPr>
                          </w:p>
                          <w:p w14:paraId="0A5D2474">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604显示设备</w:t>
                            </w:r>
                          </w:p>
                        </w:tc>
                        <w:tc>
                          <w:tcPr>
                            <w:tcW w:w="1823" w:type="dxa"/>
                            <w:tcBorders>
                              <w:top w:val="single" w:color="000000" w:sz="4" w:space="0"/>
                              <w:left w:val="single" w:color="000000" w:sz="4" w:space="0"/>
                              <w:bottom w:val="single" w:color="000000" w:sz="4" w:space="0"/>
                              <w:right w:val="single" w:color="000000" w:sz="4" w:space="0"/>
                            </w:tcBorders>
                          </w:tcPr>
                          <w:p w14:paraId="76F0750D">
                            <w:pPr>
                              <w:pStyle w:val="247"/>
                              <w:spacing w:before="68"/>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4</w:t>
                            </w:r>
                            <w:r>
                              <w:rPr>
                                <w:rFonts w:hint="eastAsia" w:ascii="宋体" w:hAnsi="宋体" w:cs="宋体"/>
                                <w:sz w:val="20"/>
                                <w:szCs w:val="20"/>
                              </w:rPr>
                              <w:t>01液晶</w:t>
                            </w:r>
                          </w:p>
                          <w:p w14:paraId="7C629BCA">
                            <w:pPr>
                              <w:pStyle w:val="247"/>
                              <w:spacing w:before="50"/>
                              <w:ind w:left="7"/>
                              <w:rPr>
                                <w:rFonts w:ascii="宋体" w:hAnsi="宋体" w:cs="宋体"/>
                                <w:sz w:val="20"/>
                                <w:szCs w:val="20"/>
                              </w:rPr>
                            </w:pPr>
                            <w:r>
                              <w:rPr>
                                <w:rFonts w:hint="eastAsia" w:ascii="宋体" w:hAnsi="宋体" w:cs="宋体"/>
                                <w:sz w:val="20"/>
                                <w:szCs w:val="20"/>
                              </w:rPr>
                              <w:t>显示器</w:t>
                            </w:r>
                          </w:p>
                        </w:tc>
                        <w:tc>
                          <w:tcPr>
                            <w:tcW w:w="3762" w:type="dxa"/>
                            <w:tcBorders>
                              <w:top w:val="single" w:color="000000" w:sz="4" w:space="0"/>
                              <w:left w:val="single" w:color="000000" w:sz="4" w:space="0"/>
                              <w:bottom w:val="single" w:color="000000" w:sz="4" w:space="0"/>
                              <w:right w:val="single" w:color="000000" w:sz="4" w:space="0"/>
                            </w:tcBorders>
                          </w:tcPr>
                          <w:p w14:paraId="5020DE31">
                            <w:pPr>
                              <w:pStyle w:val="247"/>
                              <w:spacing w:before="68"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《计算机显示器能效限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092952B2">
                        <w:tblPrEx>
                          <w:tblCellMar>
                            <w:top w:w="0" w:type="dxa"/>
                            <w:left w:w="0" w:type="dxa"/>
                            <w:bottom w:w="0" w:type="dxa"/>
                            <w:right w:w="0" w:type="dxa"/>
                          </w:tblCellMar>
                        </w:tblPrEx>
                        <w:trPr>
                          <w:trHeight w:val="116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BF808E8">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A07862D">
                            <w:pPr>
                              <w:widowControl/>
                              <w:jc w:val="left"/>
                              <w:rPr>
                                <w:rFonts w:ascii="宋体" w:hAnsi="宋体" w:eastAsia="Times New Roman" w:cs="宋体"/>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784B33EC">
                            <w:pPr>
                              <w:pStyle w:val="247"/>
                              <w:spacing w:before="8"/>
                              <w:rPr>
                                <w:rFonts w:ascii="宋体" w:hAnsi="宋体" w:cs="宋体"/>
                                <w:sz w:val="27"/>
                                <w:szCs w:val="27"/>
                                <w:lang w:eastAsia="zh-CN"/>
                              </w:rPr>
                            </w:pPr>
                          </w:p>
                          <w:p w14:paraId="626614A0">
                            <w:pPr>
                              <w:pStyle w:val="247"/>
                              <w:spacing w:line="280"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609图形图像输入设备</w:t>
                            </w:r>
                          </w:p>
                        </w:tc>
                        <w:tc>
                          <w:tcPr>
                            <w:tcW w:w="1823" w:type="dxa"/>
                            <w:tcBorders>
                              <w:top w:val="single" w:color="000000" w:sz="4" w:space="0"/>
                              <w:left w:val="single" w:color="000000" w:sz="4" w:space="0"/>
                              <w:bottom w:val="single" w:color="000000" w:sz="4" w:space="0"/>
                              <w:right w:val="single" w:color="000000" w:sz="4" w:space="0"/>
                            </w:tcBorders>
                          </w:tcPr>
                          <w:p w14:paraId="7A804FF9">
                            <w:pPr>
                              <w:pStyle w:val="247"/>
                              <w:rPr>
                                <w:rFonts w:ascii="宋体" w:hAnsi="宋体" w:cs="宋体"/>
                                <w:sz w:val="20"/>
                                <w:szCs w:val="20"/>
                              </w:rPr>
                            </w:pPr>
                          </w:p>
                          <w:p w14:paraId="2446F03F">
                            <w:pPr>
                              <w:pStyle w:val="247"/>
                              <w:spacing w:before="7"/>
                              <w:rPr>
                                <w:rFonts w:ascii="宋体" w:hAnsi="宋体" w:cs="宋体"/>
                                <w:sz w:val="19"/>
                                <w:szCs w:val="19"/>
                              </w:rPr>
                            </w:pPr>
                          </w:p>
                          <w:p w14:paraId="3B7EC721">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01</w:t>
                            </w:r>
                            <w:r>
                              <w:rPr>
                                <w:rFonts w:hint="eastAsia" w:ascii="宋体" w:hAnsi="宋体" w:cs="宋体"/>
                                <w:spacing w:val="1"/>
                                <w:sz w:val="20"/>
                                <w:szCs w:val="20"/>
                              </w:rPr>
                              <w:t>0</w:t>
                            </w:r>
                            <w:r>
                              <w:rPr>
                                <w:rFonts w:hint="eastAsia" w:ascii="宋体" w:hAnsi="宋体" w:cs="宋体"/>
                                <w:sz w:val="20"/>
                                <w:szCs w:val="20"/>
                              </w:rPr>
                              <w:t>60</w:t>
                            </w:r>
                            <w:r>
                              <w:rPr>
                                <w:rFonts w:hint="eastAsia" w:ascii="宋体" w:hAnsi="宋体" w:cs="宋体"/>
                                <w:spacing w:val="1"/>
                                <w:sz w:val="20"/>
                                <w:szCs w:val="20"/>
                              </w:rPr>
                              <w:t>9</w:t>
                            </w:r>
                            <w:r>
                              <w:rPr>
                                <w:rFonts w:hint="eastAsia" w:ascii="宋体" w:hAnsi="宋体" w:cs="宋体"/>
                                <w:sz w:val="20"/>
                                <w:szCs w:val="20"/>
                              </w:rPr>
                              <w:t>01扫描仪</w:t>
                            </w:r>
                          </w:p>
                        </w:tc>
                        <w:tc>
                          <w:tcPr>
                            <w:tcW w:w="3762" w:type="dxa"/>
                            <w:tcBorders>
                              <w:top w:val="single" w:color="000000" w:sz="4" w:space="0"/>
                              <w:left w:val="single" w:color="000000" w:sz="4" w:space="0"/>
                              <w:bottom w:val="single" w:color="000000" w:sz="4" w:space="0"/>
                              <w:right w:val="single" w:color="000000" w:sz="4" w:space="0"/>
                            </w:tcBorders>
                          </w:tcPr>
                          <w:p w14:paraId="13E539F1">
                            <w:pPr>
                              <w:pStyle w:val="247"/>
                              <w:spacing w:before="49" w:line="280" w:lineRule="auto"/>
                              <w:ind w:left="7" w:right="7"/>
                              <w:rPr>
                                <w:rFonts w:ascii="宋体" w:hAnsi="宋体" w:cs="宋体"/>
                                <w:sz w:val="20"/>
                                <w:szCs w:val="20"/>
                                <w:lang w:eastAsia="zh-CN"/>
                              </w:rPr>
                            </w:pPr>
                            <w:r>
                              <w:rPr>
                                <w:rFonts w:hint="eastAsia" w:ascii="宋体" w:hAnsi="宋体" w:cs="宋体"/>
                                <w:sz w:val="20"/>
                                <w:szCs w:val="20"/>
                                <w:lang w:eastAsia="zh-CN"/>
                              </w:rPr>
                              <w:t>参</w:t>
                            </w:r>
                            <w:r>
                              <w:rPr>
                                <w:rFonts w:hint="eastAsia" w:ascii="宋体" w:hAnsi="宋体" w:cs="宋体"/>
                                <w:spacing w:val="-29"/>
                                <w:sz w:val="20"/>
                                <w:szCs w:val="20"/>
                                <w:lang w:eastAsia="zh-CN"/>
                              </w:rPr>
                              <w:t>照</w:t>
                            </w:r>
                            <w:r>
                              <w:rPr>
                                <w:rFonts w:hint="eastAsia" w:ascii="宋体" w:hAnsi="宋体" w:cs="宋体"/>
                                <w:sz w:val="20"/>
                                <w:szCs w:val="20"/>
                                <w:lang w:eastAsia="zh-CN"/>
                              </w:rPr>
                              <w:t>《</w:t>
                            </w:r>
                            <w:r>
                              <w:rPr>
                                <w:rFonts w:hint="eastAsia" w:ascii="宋体" w:hAnsi="宋体" w:cs="宋体"/>
                                <w:spacing w:val="2"/>
                                <w:sz w:val="20"/>
                                <w:szCs w:val="20"/>
                                <w:lang w:eastAsia="zh-CN"/>
                              </w:rPr>
                              <w:t>复</w:t>
                            </w:r>
                            <w:r>
                              <w:rPr>
                                <w:rFonts w:hint="eastAsia" w:ascii="宋体" w:hAnsi="宋体" w:cs="宋体"/>
                                <w:sz w:val="20"/>
                                <w:szCs w:val="20"/>
                                <w:lang w:eastAsia="zh-CN"/>
                              </w:rPr>
                              <w:t>印</w:t>
                            </w:r>
                            <w:r>
                              <w:rPr>
                                <w:rFonts w:hint="eastAsia" w:ascii="宋体" w:hAnsi="宋体" w:cs="宋体"/>
                                <w:spacing w:val="2"/>
                                <w:sz w:val="20"/>
                                <w:szCs w:val="20"/>
                                <w:lang w:eastAsia="zh-CN"/>
                              </w:rPr>
                              <w:t>机</w:t>
                            </w:r>
                            <w:r>
                              <w:rPr>
                                <w:rFonts w:hint="eastAsia" w:ascii="宋体" w:hAnsi="宋体" w:cs="宋体"/>
                                <w:spacing w:val="-29"/>
                                <w:sz w:val="20"/>
                                <w:szCs w:val="20"/>
                                <w:lang w:eastAsia="zh-CN"/>
                              </w:rPr>
                              <w:t>、</w:t>
                            </w:r>
                            <w:r>
                              <w:rPr>
                                <w:rFonts w:hint="eastAsia" w:ascii="宋体" w:hAnsi="宋体" w:cs="宋体"/>
                                <w:sz w:val="20"/>
                                <w:szCs w:val="20"/>
                                <w:lang w:eastAsia="zh-CN"/>
                              </w:rPr>
                              <w:t>打</w:t>
                            </w:r>
                            <w:r>
                              <w:rPr>
                                <w:rFonts w:hint="eastAsia" w:ascii="宋体" w:hAnsi="宋体" w:cs="宋体"/>
                                <w:spacing w:val="2"/>
                                <w:sz w:val="20"/>
                                <w:szCs w:val="20"/>
                                <w:lang w:eastAsia="zh-CN"/>
                              </w:rPr>
                              <w:t>印</w:t>
                            </w:r>
                            <w:r>
                              <w:rPr>
                                <w:rFonts w:hint="eastAsia" w:ascii="宋体" w:hAnsi="宋体" w:cs="宋体"/>
                                <w:sz w:val="20"/>
                                <w:szCs w:val="20"/>
                                <w:lang w:eastAsia="zh-CN"/>
                              </w:rPr>
                              <w:t>机和</w:t>
                            </w:r>
                            <w:r>
                              <w:rPr>
                                <w:rFonts w:hint="eastAsia" w:ascii="宋体" w:hAnsi="宋体" w:cs="宋体"/>
                                <w:spacing w:val="2"/>
                                <w:sz w:val="20"/>
                                <w:szCs w:val="20"/>
                                <w:lang w:eastAsia="zh-CN"/>
                              </w:rPr>
                              <w:t>传</w:t>
                            </w:r>
                            <w:r>
                              <w:rPr>
                                <w:rFonts w:hint="eastAsia" w:ascii="宋体" w:hAnsi="宋体" w:cs="宋体"/>
                                <w:sz w:val="20"/>
                                <w:szCs w:val="20"/>
                                <w:lang w:eastAsia="zh-CN"/>
                              </w:rPr>
                              <w:t>真机能效限定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2152</w:t>
                            </w:r>
                            <w:r>
                              <w:rPr>
                                <w:rFonts w:hint="eastAsia" w:ascii="宋体" w:hAnsi="宋体" w:cs="宋体"/>
                                <w:sz w:val="20"/>
                                <w:szCs w:val="20"/>
                                <w:lang w:eastAsia="zh-CN"/>
                              </w:rPr>
                              <w:t>1）</w:t>
                            </w:r>
                            <w:r>
                              <w:rPr>
                                <w:rFonts w:hint="eastAsia" w:ascii="宋体" w:hAnsi="宋体" w:cs="宋体"/>
                                <w:spacing w:val="2"/>
                                <w:sz w:val="20"/>
                                <w:szCs w:val="20"/>
                                <w:lang w:eastAsia="zh-CN"/>
                              </w:rPr>
                              <w:t>中</w:t>
                            </w:r>
                            <w:r>
                              <w:rPr>
                                <w:rFonts w:hint="eastAsia" w:ascii="宋体" w:hAnsi="宋体" w:cs="宋体"/>
                                <w:spacing w:val="4"/>
                                <w:sz w:val="20"/>
                                <w:szCs w:val="20"/>
                                <w:lang w:eastAsia="zh-CN"/>
                              </w:rPr>
                              <w:t>打印速</w:t>
                            </w:r>
                            <w:r>
                              <w:rPr>
                                <w:rFonts w:hint="eastAsia" w:ascii="宋体" w:hAnsi="宋体" w:cs="宋体"/>
                                <w:spacing w:val="2"/>
                                <w:sz w:val="20"/>
                                <w:szCs w:val="20"/>
                                <w:lang w:eastAsia="zh-CN"/>
                              </w:rPr>
                              <w:t>度</w:t>
                            </w:r>
                            <w:r>
                              <w:rPr>
                                <w:rFonts w:hint="eastAsia" w:ascii="宋体" w:hAnsi="宋体" w:cs="宋体"/>
                                <w:sz w:val="20"/>
                                <w:szCs w:val="20"/>
                                <w:lang w:eastAsia="zh-CN"/>
                              </w:rPr>
                              <w:t>为</w:t>
                            </w:r>
                            <w:r>
                              <w:rPr>
                                <w:rFonts w:hint="eastAsia" w:ascii="宋体" w:hAnsi="宋体" w:cs="宋体"/>
                                <w:spacing w:val="1"/>
                                <w:sz w:val="20"/>
                                <w:szCs w:val="20"/>
                                <w:lang w:eastAsia="zh-CN"/>
                              </w:rPr>
                              <w:t>1</w:t>
                            </w:r>
                            <w:r>
                              <w:rPr>
                                <w:rFonts w:hint="eastAsia" w:ascii="宋体" w:hAnsi="宋体" w:cs="宋体"/>
                                <w:sz w:val="20"/>
                                <w:szCs w:val="20"/>
                                <w:lang w:eastAsia="zh-CN"/>
                              </w:rPr>
                              <w:t>5</w:t>
                            </w:r>
                            <w:r>
                              <w:rPr>
                                <w:rFonts w:hint="eastAsia" w:ascii="宋体" w:hAnsi="宋体" w:cs="宋体"/>
                                <w:spacing w:val="2"/>
                                <w:sz w:val="20"/>
                                <w:szCs w:val="20"/>
                                <w:lang w:eastAsia="zh-CN"/>
                              </w:rPr>
                              <w:t>页</w:t>
                            </w:r>
                            <w:r>
                              <w:rPr>
                                <w:rFonts w:hint="eastAsia" w:ascii="宋体" w:hAnsi="宋体" w:cs="宋体"/>
                                <w:spacing w:val="5"/>
                                <w:sz w:val="20"/>
                                <w:szCs w:val="20"/>
                                <w:lang w:eastAsia="zh-CN"/>
                              </w:rPr>
                              <w:t>/</w:t>
                            </w:r>
                            <w:r>
                              <w:rPr>
                                <w:rFonts w:hint="eastAsia" w:ascii="宋体" w:hAnsi="宋体" w:cs="宋体"/>
                                <w:spacing w:val="4"/>
                                <w:sz w:val="20"/>
                                <w:szCs w:val="20"/>
                                <w:lang w:eastAsia="zh-CN"/>
                              </w:rPr>
                              <w:t>分的</w:t>
                            </w:r>
                            <w:r>
                              <w:rPr>
                                <w:rFonts w:hint="eastAsia" w:ascii="宋体" w:hAnsi="宋体" w:cs="宋体"/>
                                <w:spacing w:val="2"/>
                                <w:sz w:val="20"/>
                                <w:szCs w:val="20"/>
                                <w:lang w:eastAsia="zh-CN"/>
                              </w:rPr>
                              <w:t>针</w:t>
                            </w:r>
                            <w:r>
                              <w:rPr>
                                <w:rFonts w:hint="eastAsia" w:ascii="宋体" w:hAnsi="宋体" w:cs="宋体"/>
                                <w:spacing w:val="4"/>
                                <w:sz w:val="20"/>
                                <w:szCs w:val="20"/>
                                <w:lang w:eastAsia="zh-CN"/>
                              </w:rPr>
                              <w:t>式</w:t>
                            </w:r>
                            <w:r>
                              <w:rPr>
                                <w:rFonts w:hint="eastAsia" w:ascii="宋体" w:hAnsi="宋体" w:cs="宋体"/>
                                <w:sz w:val="20"/>
                                <w:szCs w:val="20"/>
                                <w:lang w:eastAsia="zh-CN"/>
                              </w:rPr>
                              <w:t>打印机相</w:t>
                            </w:r>
                            <w:r>
                              <w:rPr>
                                <w:rFonts w:hint="eastAsia" w:ascii="宋体" w:hAnsi="宋体" w:cs="宋体"/>
                                <w:spacing w:val="2"/>
                                <w:sz w:val="20"/>
                                <w:szCs w:val="20"/>
                                <w:lang w:eastAsia="zh-CN"/>
                              </w:rPr>
                              <w:t>关</w:t>
                            </w:r>
                            <w:r>
                              <w:rPr>
                                <w:rFonts w:hint="eastAsia" w:ascii="宋体" w:hAnsi="宋体" w:cs="宋体"/>
                                <w:sz w:val="20"/>
                                <w:szCs w:val="20"/>
                                <w:lang w:eastAsia="zh-CN"/>
                              </w:rPr>
                              <w:t>要求</w:t>
                            </w:r>
                          </w:p>
                        </w:tc>
                      </w:tr>
                      <w:tr w14:paraId="28D7000A">
                        <w:tblPrEx>
                          <w:tblCellMar>
                            <w:top w:w="0" w:type="dxa"/>
                            <w:left w:w="0" w:type="dxa"/>
                            <w:bottom w:w="0" w:type="dxa"/>
                            <w:right w:w="0" w:type="dxa"/>
                          </w:tblCellMar>
                        </w:tblPrEx>
                        <w:trPr>
                          <w:trHeight w:val="871" w:hRule="exact"/>
                        </w:trPr>
                        <w:tc>
                          <w:tcPr>
                            <w:tcW w:w="574" w:type="dxa"/>
                            <w:tcBorders>
                              <w:top w:val="single" w:color="000000" w:sz="4" w:space="0"/>
                              <w:left w:val="single" w:color="000000" w:sz="4" w:space="0"/>
                              <w:bottom w:val="single" w:color="000000" w:sz="4" w:space="0"/>
                              <w:right w:val="single" w:color="000000" w:sz="4" w:space="0"/>
                            </w:tcBorders>
                          </w:tcPr>
                          <w:p w14:paraId="74357BD7">
                            <w:pPr>
                              <w:pStyle w:val="247"/>
                              <w:spacing w:before="179"/>
                              <w:ind w:right="1"/>
                              <w:jc w:val="center"/>
                              <w:rPr>
                                <w:rFonts w:ascii="宋体" w:hAnsi="宋体" w:cs="宋体"/>
                                <w:sz w:val="20"/>
                                <w:szCs w:val="20"/>
                              </w:rPr>
                            </w:pPr>
                            <w:r>
                              <w:rPr>
                                <w:rFonts w:hint="eastAsia" w:ascii="宋体"/>
                                <w:sz w:val="20"/>
                              </w:rPr>
                              <w:t>3</w:t>
                            </w:r>
                          </w:p>
                        </w:tc>
                        <w:tc>
                          <w:tcPr>
                            <w:tcW w:w="1166" w:type="dxa"/>
                            <w:tcBorders>
                              <w:top w:val="single" w:color="000000" w:sz="4" w:space="0"/>
                              <w:left w:val="single" w:color="000000" w:sz="4" w:space="0"/>
                              <w:bottom w:val="single" w:color="000000" w:sz="4" w:space="0"/>
                              <w:right w:val="single" w:color="000000" w:sz="4" w:space="0"/>
                            </w:tcBorders>
                          </w:tcPr>
                          <w:p w14:paraId="44E025AC">
                            <w:pPr>
                              <w:pStyle w:val="247"/>
                              <w:spacing w:before="23"/>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2投影</w:t>
                            </w:r>
                          </w:p>
                          <w:p w14:paraId="33292E58">
                            <w:pPr>
                              <w:pStyle w:val="247"/>
                              <w:spacing w:before="50"/>
                              <w:ind w:left="7"/>
                              <w:rPr>
                                <w:rFonts w:ascii="宋体" w:hAnsi="宋体" w:cs="宋体"/>
                                <w:sz w:val="20"/>
                                <w:szCs w:val="20"/>
                              </w:rPr>
                            </w:pPr>
                            <w:r>
                              <w:rPr>
                                <w:rFonts w:hint="eastAsia" w:ascii="宋体" w:hAnsi="宋体" w:cs="宋体"/>
                                <w:sz w:val="20"/>
                                <w:szCs w:val="20"/>
                              </w:rPr>
                              <w:t>仪</w:t>
                            </w:r>
                          </w:p>
                        </w:tc>
                        <w:tc>
                          <w:tcPr>
                            <w:tcW w:w="1800" w:type="dxa"/>
                            <w:tcBorders>
                              <w:top w:val="single" w:color="000000" w:sz="4" w:space="0"/>
                              <w:left w:val="single" w:color="000000" w:sz="4" w:space="0"/>
                              <w:bottom w:val="single" w:color="000000" w:sz="4" w:space="0"/>
                              <w:right w:val="single" w:color="000000" w:sz="4" w:space="0"/>
                            </w:tcBorders>
                          </w:tcPr>
                          <w:p w14:paraId="7CE1616B">
                            <w:pPr>
                              <w:rPr>
                                <w:rFonts w:ascii="Calibri" w:hAnsi="Calibri"/>
                                <w:sz w:val="22"/>
                                <w:szCs w:val="22"/>
                              </w:rPr>
                            </w:pPr>
                          </w:p>
                        </w:tc>
                        <w:tc>
                          <w:tcPr>
                            <w:tcW w:w="1823" w:type="dxa"/>
                            <w:tcBorders>
                              <w:top w:val="single" w:color="000000" w:sz="4" w:space="0"/>
                              <w:left w:val="single" w:color="000000" w:sz="4" w:space="0"/>
                              <w:bottom w:val="single" w:color="000000" w:sz="4" w:space="0"/>
                              <w:right w:val="single" w:color="000000" w:sz="4" w:space="0"/>
                            </w:tcBorders>
                          </w:tcPr>
                          <w:p w14:paraId="1387861D">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6627BFB3">
                            <w:pPr>
                              <w:pStyle w:val="247"/>
                              <w:spacing w:before="23"/>
                              <w:ind w:left="7"/>
                              <w:rPr>
                                <w:rFonts w:ascii="宋体" w:hAnsi="宋体" w:cs="宋体"/>
                                <w:sz w:val="20"/>
                                <w:szCs w:val="20"/>
                                <w:lang w:eastAsia="zh-CN"/>
                              </w:rPr>
                            </w:pPr>
                            <w:r>
                              <w:rPr>
                                <w:rFonts w:hint="eastAsia" w:ascii="宋体" w:hAnsi="宋体" w:cs="宋体"/>
                                <w:sz w:val="20"/>
                                <w:szCs w:val="20"/>
                                <w:lang w:eastAsia="zh-CN"/>
                              </w:rPr>
                              <w:t>《投影</w:t>
                            </w:r>
                            <w:r>
                              <w:rPr>
                                <w:rFonts w:hint="eastAsia" w:ascii="宋体" w:hAnsi="宋体" w:cs="宋体"/>
                                <w:spacing w:val="2"/>
                                <w:sz w:val="20"/>
                                <w:szCs w:val="20"/>
                                <w:lang w:eastAsia="zh-CN"/>
                              </w:rPr>
                              <w:t>机</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w:t>
                            </w:r>
                            <w:r>
                              <w:rPr>
                                <w:rFonts w:hint="eastAsia" w:ascii="宋体" w:hAnsi="宋体" w:cs="宋体"/>
                                <w:sz w:val="20"/>
                                <w:szCs w:val="20"/>
                                <w:lang w:eastAsia="zh-CN"/>
                              </w:rPr>
                              <w:t>20</w:t>
                            </w:r>
                            <w:r>
                              <w:rPr>
                                <w:rFonts w:hint="eastAsia" w:ascii="宋体" w:hAnsi="宋体" w:cs="宋体"/>
                                <w:spacing w:val="1"/>
                                <w:sz w:val="20"/>
                                <w:szCs w:val="20"/>
                                <w:lang w:eastAsia="zh-CN"/>
                              </w:rPr>
                              <w:t>28</w:t>
                            </w:r>
                            <w:r>
                              <w:rPr>
                                <w:rFonts w:hint="eastAsia" w:ascii="宋体" w:hAnsi="宋体" w:cs="宋体"/>
                                <w:sz w:val="20"/>
                                <w:szCs w:val="20"/>
                                <w:lang w:eastAsia="zh-CN"/>
                              </w:rPr>
                              <w:t>）</w:t>
                            </w:r>
                          </w:p>
                        </w:tc>
                      </w:tr>
                      <w:tr w14:paraId="0657B3C5">
                        <w:tblPrEx>
                          <w:tblCellMar>
                            <w:top w:w="0" w:type="dxa"/>
                            <w:left w:w="0" w:type="dxa"/>
                            <w:bottom w:w="0" w:type="dxa"/>
                            <w:right w:w="0" w:type="dxa"/>
                          </w:tblCellMar>
                        </w:tblPrEx>
                        <w:trPr>
                          <w:trHeight w:val="1001" w:hRule="exact"/>
                        </w:trPr>
                        <w:tc>
                          <w:tcPr>
                            <w:tcW w:w="574" w:type="dxa"/>
                            <w:tcBorders>
                              <w:top w:val="single" w:color="000000" w:sz="4" w:space="0"/>
                              <w:left w:val="single" w:color="000000" w:sz="4" w:space="0"/>
                              <w:bottom w:val="single" w:color="000000" w:sz="4" w:space="0"/>
                              <w:right w:val="single" w:color="000000" w:sz="4" w:space="0"/>
                            </w:tcBorders>
                          </w:tcPr>
                          <w:p w14:paraId="5F87A92E">
                            <w:pPr>
                              <w:pStyle w:val="247"/>
                              <w:spacing w:before="13"/>
                              <w:rPr>
                                <w:rFonts w:ascii="宋体" w:hAnsi="宋体" w:cs="宋体"/>
                                <w:sz w:val="16"/>
                                <w:szCs w:val="16"/>
                                <w:lang w:eastAsia="zh-CN"/>
                              </w:rPr>
                            </w:pPr>
                          </w:p>
                          <w:p w14:paraId="5D81A0A3">
                            <w:pPr>
                              <w:pStyle w:val="247"/>
                              <w:ind w:right="1"/>
                              <w:jc w:val="center"/>
                              <w:rPr>
                                <w:rFonts w:ascii="宋体" w:hAnsi="宋体" w:cs="宋体"/>
                                <w:sz w:val="20"/>
                                <w:szCs w:val="20"/>
                              </w:rPr>
                            </w:pPr>
                            <w:r>
                              <w:rPr>
                                <w:rFonts w:hint="eastAsia" w:ascii="宋体"/>
                                <w:sz w:val="20"/>
                              </w:rPr>
                              <w:t>4</w:t>
                            </w:r>
                          </w:p>
                        </w:tc>
                        <w:tc>
                          <w:tcPr>
                            <w:tcW w:w="1166" w:type="dxa"/>
                            <w:tcBorders>
                              <w:top w:val="single" w:color="000000" w:sz="4" w:space="0"/>
                              <w:left w:val="single" w:color="000000" w:sz="4" w:space="0"/>
                              <w:bottom w:val="single" w:color="000000" w:sz="4" w:space="0"/>
                              <w:right w:val="single" w:color="000000" w:sz="4" w:space="0"/>
                            </w:tcBorders>
                          </w:tcPr>
                          <w:p w14:paraId="7EAD975C">
                            <w:pPr>
                              <w:pStyle w:val="247"/>
                              <w:spacing w:before="66"/>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02</w:t>
                            </w:r>
                            <w:r>
                              <w:rPr>
                                <w:rFonts w:hint="eastAsia" w:ascii="宋体" w:hAnsi="宋体" w:cs="宋体"/>
                                <w:spacing w:val="1"/>
                                <w:sz w:val="20"/>
                                <w:szCs w:val="20"/>
                              </w:rPr>
                              <w:t>0</w:t>
                            </w:r>
                            <w:r>
                              <w:rPr>
                                <w:rFonts w:hint="eastAsia" w:ascii="宋体" w:hAnsi="宋体" w:cs="宋体"/>
                                <w:sz w:val="20"/>
                                <w:szCs w:val="20"/>
                              </w:rPr>
                              <w:t>4多功</w:t>
                            </w:r>
                          </w:p>
                          <w:p w14:paraId="061E1094">
                            <w:pPr>
                              <w:pStyle w:val="247"/>
                              <w:spacing w:before="50"/>
                              <w:ind w:left="7"/>
                              <w:rPr>
                                <w:rFonts w:ascii="宋体" w:hAnsi="宋体" w:cs="宋体"/>
                                <w:sz w:val="20"/>
                                <w:szCs w:val="20"/>
                              </w:rPr>
                            </w:pPr>
                            <w:r>
                              <w:rPr>
                                <w:rFonts w:hint="eastAsia" w:ascii="宋体" w:hAnsi="宋体" w:cs="宋体"/>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tcPr>
                          <w:p w14:paraId="352FE4EB">
                            <w:pPr>
                              <w:rPr>
                                <w:rFonts w:ascii="Calibri" w:hAnsi="Calibri"/>
                                <w:sz w:val="22"/>
                                <w:szCs w:val="22"/>
                              </w:rPr>
                            </w:pPr>
                          </w:p>
                        </w:tc>
                        <w:tc>
                          <w:tcPr>
                            <w:tcW w:w="1823" w:type="dxa"/>
                            <w:tcBorders>
                              <w:top w:val="single" w:color="000000" w:sz="4" w:space="0"/>
                              <w:left w:val="single" w:color="000000" w:sz="4" w:space="0"/>
                              <w:bottom w:val="single" w:color="000000" w:sz="4" w:space="0"/>
                              <w:right w:val="single" w:color="000000" w:sz="4" w:space="0"/>
                            </w:tcBorders>
                          </w:tcPr>
                          <w:p w14:paraId="12A72217">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2D77CB64">
                            <w:pPr>
                              <w:pStyle w:val="247"/>
                              <w:spacing w:before="66" w:line="280" w:lineRule="auto"/>
                              <w:ind w:left="7" w:right="7"/>
                              <w:rPr>
                                <w:rFonts w:ascii="宋体" w:hAnsi="宋体" w:cs="宋体"/>
                                <w:sz w:val="20"/>
                                <w:szCs w:val="20"/>
                                <w:lang w:eastAsia="zh-CN"/>
                              </w:rPr>
                            </w:pPr>
                            <w:r>
                              <w:rPr>
                                <w:rFonts w:hint="eastAsia" w:ascii="宋体" w:hAnsi="宋体" w:cs="宋体"/>
                                <w:sz w:val="20"/>
                                <w:szCs w:val="20"/>
                                <w:lang w:eastAsia="zh-CN"/>
                              </w:rPr>
                              <w:t>《复印</w:t>
                            </w:r>
                            <w:r>
                              <w:rPr>
                                <w:rFonts w:hint="eastAsia" w:ascii="宋体" w:hAnsi="宋体" w:cs="宋体"/>
                                <w:spacing w:val="2"/>
                                <w:sz w:val="20"/>
                                <w:szCs w:val="20"/>
                                <w:lang w:eastAsia="zh-CN"/>
                              </w:rPr>
                              <w:t>机</w:t>
                            </w:r>
                            <w:r>
                              <w:rPr>
                                <w:rFonts w:hint="eastAsia" w:ascii="宋体" w:hAnsi="宋体" w:cs="宋体"/>
                                <w:spacing w:val="-58"/>
                                <w:sz w:val="20"/>
                                <w:szCs w:val="20"/>
                                <w:lang w:eastAsia="zh-CN"/>
                              </w:rPr>
                              <w:t>、</w:t>
                            </w:r>
                            <w:r>
                              <w:rPr>
                                <w:rFonts w:hint="eastAsia" w:ascii="宋体" w:hAnsi="宋体" w:cs="宋体"/>
                                <w:spacing w:val="2"/>
                                <w:sz w:val="20"/>
                                <w:szCs w:val="20"/>
                                <w:lang w:eastAsia="zh-CN"/>
                              </w:rPr>
                              <w:t>打</w:t>
                            </w:r>
                            <w:r>
                              <w:rPr>
                                <w:rFonts w:hint="eastAsia" w:ascii="宋体" w:hAnsi="宋体" w:cs="宋体"/>
                                <w:sz w:val="20"/>
                                <w:szCs w:val="20"/>
                                <w:lang w:eastAsia="zh-CN"/>
                              </w:rPr>
                              <w:t>印机</w:t>
                            </w:r>
                            <w:r>
                              <w:rPr>
                                <w:rFonts w:hint="eastAsia" w:ascii="宋体" w:hAnsi="宋体" w:cs="宋体"/>
                                <w:spacing w:val="2"/>
                                <w:sz w:val="20"/>
                                <w:szCs w:val="20"/>
                                <w:lang w:eastAsia="zh-CN"/>
                              </w:rPr>
                              <w:t>和</w:t>
                            </w:r>
                            <w:r>
                              <w:rPr>
                                <w:rFonts w:hint="eastAsia" w:ascii="宋体" w:hAnsi="宋体" w:cs="宋体"/>
                                <w:sz w:val="20"/>
                                <w:szCs w:val="20"/>
                                <w:lang w:eastAsia="zh-CN"/>
                              </w:rPr>
                              <w:t>传真</w:t>
                            </w:r>
                            <w:r>
                              <w:rPr>
                                <w:rFonts w:hint="eastAsia" w:ascii="宋体" w:hAnsi="宋体" w:cs="宋体"/>
                                <w:spacing w:val="2"/>
                                <w:sz w:val="20"/>
                                <w:szCs w:val="20"/>
                                <w:lang w:eastAsia="zh-CN"/>
                              </w:rPr>
                              <w:t>机</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5F14DD4">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tcPr>
                          <w:p w14:paraId="47F8EDEB">
                            <w:pPr>
                              <w:pStyle w:val="247"/>
                              <w:spacing w:before="160"/>
                              <w:ind w:right="1"/>
                              <w:jc w:val="center"/>
                              <w:rPr>
                                <w:rFonts w:ascii="宋体" w:hAnsi="宋体" w:cs="宋体"/>
                                <w:sz w:val="20"/>
                                <w:szCs w:val="20"/>
                              </w:rPr>
                            </w:pPr>
                            <w:r>
                              <w:rPr>
                                <w:rFonts w:hint="eastAsia" w:ascii="宋体"/>
                                <w:sz w:val="20"/>
                              </w:rPr>
                              <w:t>5</w:t>
                            </w:r>
                          </w:p>
                        </w:tc>
                        <w:tc>
                          <w:tcPr>
                            <w:tcW w:w="1166" w:type="dxa"/>
                            <w:tcBorders>
                              <w:top w:val="single" w:color="000000" w:sz="4" w:space="0"/>
                              <w:left w:val="single" w:color="000000" w:sz="4" w:space="0"/>
                              <w:bottom w:val="single" w:color="000000" w:sz="4" w:space="0"/>
                              <w:right w:val="single" w:color="000000" w:sz="4" w:space="0"/>
                            </w:tcBorders>
                          </w:tcPr>
                          <w:p w14:paraId="47FE554B">
                            <w:pPr>
                              <w:pStyle w:val="247"/>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9泵</w:t>
                            </w:r>
                          </w:p>
                        </w:tc>
                        <w:tc>
                          <w:tcPr>
                            <w:tcW w:w="1800" w:type="dxa"/>
                            <w:tcBorders>
                              <w:top w:val="single" w:color="000000" w:sz="4" w:space="0"/>
                              <w:left w:val="single" w:color="000000" w:sz="4" w:space="0"/>
                              <w:bottom w:val="single" w:color="000000" w:sz="4" w:space="0"/>
                              <w:right w:val="single" w:color="000000" w:sz="4" w:space="0"/>
                            </w:tcBorders>
                          </w:tcPr>
                          <w:p w14:paraId="47645F63">
                            <w:pPr>
                              <w:pStyle w:val="247"/>
                              <w:spacing w:before="160"/>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1</w:t>
                            </w:r>
                            <w:r>
                              <w:rPr>
                                <w:rFonts w:hint="eastAsia" w:ascii="宋体" w:hAnsi="宋体" w:cs="宋体"/>
                                <w:sz w:val="20"/>
                                <w:szCs w:val="20"/>
                              </w:rPr>
                              <w:t>901离心泵</w:t>
                            </w:r>
                          </w:p>
                        </w:tc>
                        <w:tc>
                          <w:tcPr>
                            <w:tcW w:w="1823" w:type="dxa"/>
                            <w:tcBorders>
                              <w:top w:val="single" w:color="000000" w:sz="4" w:space="0"/>
                              <w:left w:val="single" w:color="000000" w:sz="4" w:space="0"/>
                              <w:bottom w:val="single" w:color="000000" w:sz="4" w:space="0"/>
                              <w:right w:val="single" w:color="000000" w:sz="4" w:space="0"/>
                            </w:tcBorders>
                          </w:tcPr>
                          <w:p w14:paraId="1D843731">
                            <w:pPr>
                              <w:rPr>
                                <w:rFonts w:ascii="Calibri" w:hAnsi="Calibri"/>
                                <w:sz w:val="22"/>
                                <w:szCs w:val="22"/>
                              </w:rPr>
                            </w:pPr>
                          </w:p>
                        </w:tc>
                        <w:tc>
                          <w:tcPr>
                            <w:tcW w:w="3762" w:type="dxa"/>
                            <w:tcBorders>
                              <w:top w:val="single" w:color="000000" w:sz="4" w:space="0"/>
                              <w:left w:val="single" w:color="000000" w:sz="4" w:space="0"/>
                              <w:bottom w:val="single" w:color="000000" w:sz="4" w:space="0"/>
                              <w:right w:val="single" w:color="000000" w:sz="4" w:space="0"/>
                            </w:tcBorders>
                          </w:tcPr>
                          <w:p w14:paraId="22DFD2EC">
                            <w:pPr>
                              <w:pStyle w:val="247"/>
                              <w:spacing w:before="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《清水离心泵能效限定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及节</w:t>
                            </w:r>
                            <w:r>
                              <w:rPr>
                                <w:rFonts w:hint="eastAsia" w:ascii="宋体" w:hAnsi="宋体" w:cs="宋体"/>
                                <w:sz w:val="20"/>
                                <w:szCs w:val="20"/>
                                <w:lang w:eastAsia="zh-CN"/>
                              </w:rPr>
                              <w:t>能评价值</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76</w:t>
                            </w:r>
                            <w:r>
                              <w:rPr>
                                <w:rFonts w:hint="eastAsia" w:ascii="宋体" w:hAnsi="宋体" w:cs="宋体"/>
                                <w:spacing w:val="1"/>
                                <w:sz w:val="20"/>
                                <w:szCs w:val="20"/>
                                <w:lang w:eastAsia="zh-CN"/>
                              </w:rPr>
                              <w:t>2</w:t>
                            </w:r>
                            <w:r>
                              <w:rPr>
                                <w:rFonts w:hint="eastAsia" w:ascii="宋体" w:hAnsi="宋体" w:cs="宋体"/>
                                <w:sz w:val="20"/>
                                <w:szCs w:val="20"/>
                                <w:lang w:eastAsia="zh-CN"/>
                              </w:rPr>
                              <w:t>）</w:t>
                            </w:r>
                          </w:p>
                        </w:tc>
                      </w:tr>
                      <w:tr w14:paraId="6051E555">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2156C59">
                            <w:pPr>
                              <w:pStyle w:val="247"/>
                              <w:rPr>
                                <w:rFonts w:ascii="宋体" w:hAnsi="宋体" w:cs="宋体"/>
                                <w:sz w:val="20"/>
                                <w:szCs w:val="20"/>
                                <w:lang w:eastAsia="zh-CN"/>
                              </w:rPr>
                            </w:pPr>
                          </w:p>
                          <w:p w14:paraId="30292321">
                            <w:pPr>
                              <w:pStyle w:val="247"/>
                              <w:rPr>
                                <w:rFonts w:ascii="宋体" w:hAnsi="宋体" w:cs="宋体"/>
                                <w:sz w:val="20"/>
                                <w:szCs w:val="20"/>
                                <w:lang w:eastAsia="zh-CN"/>
                              </w:rPr>
                            </w:pPr>
                          </w:p>
                          <w:p w14:paraId="0A407958">
                            <w:pPr>
                              <w:pStyle w:val="247"/>
                              <w:spacing w:before="7"/>
                              <w:rPr>
                                <w:rFonts w:ascii="宋体" w:hAnsi="宋体" w:cs="宋体"/>
                                <w:sz w:val="26"/>
                                <w:szCs w:val="26"/>
                                <w:lang w:eastAsia="zh-CN"/>
                              </w:rPr>
                            </w:pPr>
                          </w:p>
                          <w:p w14:paraId="252F42CF">
                            <w:pPr>
                              <w:pStyle w:val="247"/>
                              <w:ind w:right="1"/>
                              <w:jc w:val="center"/>
                              <w:rPr>
                                <w:rFonts w:ascii="宋体" w:hAnsi="宋体" w:cs="宋体"/>
                                <w:sz w:val="20"/>
                                <w:szCs w:val="20"/>
                              </w:rPr>
                            </w:pPr>
                            <w:r>
                              <w:rPr>
                                <w:rFonts w:hint="eastAsia" w:ascii="宋体"/>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tcPr>
                          <w:p w14:paraId="728C27CF">
                            <w:pPr>
                              <w:pStyle w:val="247"/>
                              <w:rPr>
                                <w:rFonts w:ascii="宋体" w:hAnsi="宋体" w:cs="宋体"/>
                                <w:sz w:val="20"/>
                                <w:szCs w:val="20"/>
                              </w:rPr>
                            </w:pPr>
                          </w:p>
                          <w:p w14:paraId="5E9A812F">
                            <w:pPr>
                              <w:pStyle w:val="247"/>
                              <w:rPr>
                                <w:rFonts w:ascii="宋体" w:hAnsi="宋体" w:cs="宋体"/>
                                <w:sz w:val="20"/>
                                <w:szCs w:val="20"/>
                              </w:rPr>
                            </w:pPr>
                          </w:p>
                          <w:p w14:paraId="4EA1D35E">
                            <w:pPr>
                              <w:pStyle w:val="247"/>
                              <w:spacing w:before="8"/>
                              <w:rPr>
                                <w:rFonts w:ascii="宋体" w:hAnsi="宋体" w:cs="宋体"/>
                                <w:sz w:val="14"/>
                                <w:szCs w:val="14"/>
                              </w:rPr>
                            </w:pPr>
                          </w:p>
                          <w:p w14:paraId="6DB0C4EC">
                            <w:pPr>
                              <w:pStyle w:val="24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05</w:t>
                            </w:r>
                            <w:r>
                              <w:rPr>
                                <w:rFonts w:hint="eastAsia" w:ascii="宋体" w:hAnsi="宋体" w:cs="宋体"/>
                                <w:spacing w:val="1"/>
                                <w:sz w:val="20"/>
                                <w:szCs w:val="20"/>
                              </w:rPr>
                              <w:t>2</w:t>
                            </w:r>
                            <w:r>
                              <w:rPr>
                                <w:rFonts w:hint="eastAsia" w:ascii="宋体" w:hAnsi="宋体" w:cs="宋体"/>
                                <w:sz w:val="20"/>
                                <w:szCs w:val="20"/>
                              </w:rPr>
                              <w:t>3制冷</w:t>
                            </w:r>
                          </w:p>
                          <w:p w14:paraId="47801E1C">
                            <w:pPr>
                              <w:pStyle w:val="247"/>
                              <w:spacing w:before="50"/>
                              <w:ind w:left="7"/>
                              <w:rPr>
                                <w:rFonts w:ascii="宋体" w:hAnsi="宋体" w:cs="宋体"/>
                                <w:sz w:val="20"/>
                                <w:szCs w:val="20"/>
                              </w:rPr>
                            </w:pPr>
                            <w:r>
                              <w:rPr>
                                <w:rFonts w:hint="eastAsia" w:ascii="宋体" w:hAnsi="宋体" w:cs="宋体"/>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59B02DE9">
                            <w:pPr>
                              <w:pStyle w:val="247"/>
                              <w:rPr>
                                <w:rFonts w:ascii="宋体" w:hAnsi="宋体" w:cs="宋体"/>
                                <w:sz w:val="20"/>
                                <w:szCs w:val="20"/>
                              </w:rPr>
                            </w:pPr>
                          </w:p>
                          <w:p w14:paraId="6AEAD58A">
                            <w:pPr>
                              <w:pStyle w:val="247"/>
                              <w:rPr>
                                <w:rFonts w:ascii="宋体" w:hAnsi="宋体" w:cs="宋体"/>
                                <w:sz w:val="20"/>
                                <w:szCs w:val="20"/>
                              </w:rPr>
                            </w:pPr>
                          </w:p>
                          <w:p w14:paraId="023A91CA">
                            <w:pPr>
                              <w:pStyle w:val="247"/>
                              <w:spacing w:before="8"/>
                              <w:rPr>
                                <w:rFonts w:ascii="宋体" w:hAnsi="宋体" w:cs="宋体"/>
                                <w:sz w:val="14"/>
                                <w:szCs w:val="14"/>
                              </w:rPr>
                            </w:pPr>
                          </w:p>
                          <w:p w14:paraId="70253649">
                            <w:pPr>
                              <w:pStyle w:val="247"/>
                              <w:spacing w:line="280" w:lineRule="auto"/>
                              <w:ind w:left="7" w:right="5"/>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52</w:t>
                            </w:r>
                            <w:r>
                              <w:rPr>
                                <w:rFonts w:hint="eastAsia" w:ascii="宋体" w:hAnsi="宋体" w:cs="宋体"/>
                                <w:spacing w:val="1"/>
                                <w:sz w:val="20"/>
                                <w:szCs w:val="20"/>
                              </w:rPr>
                              <w:t>3</w:t>
                            </w:r>
                            <w:r>
                              <w:rPr>
                                <w:rFonts w:hint="eastAsia" w:ascii="宋体" w:hAnsi="宋体" w:cs="宋体"/>
                                <w:sz w:val="20"/>
                                <w:szCs w:val="20"/>
                              </w:rPr>
                              <w:t>01制冷压缩机</w:t>
                            </w:r>
                          </w:p>
                        </w:tc>
                        <w:tc>
                          <w:tcPr>
                            <w:tcW w:w="1823" w:type="dxa"/>
                            <w:tcBorders>
                              <w:top w:val="single" w:color="000000" w:sz="4" w:space="0"/>
                              <w:left w:val="single" w:color="000000" w:sz="4" w:space="0"/>
                              <w:bottom w:val="single" w:color="000000" w:sz="4" w:space="0"/>
                              <w:right w:val="single" w:color="000000" w:sz="4" w:space="0"/>
                            </w:tcBorders>
                          </w:tcPr>
                          <w:p w14:paraId="12646C72">
                            <w:pPr>
                              <w:pStyle w:val="247"/>
                              <w:rPr>
                                <w:rFonts w:ascii="宋体" w:hAnsi="宋体" w:cs="宋体"/>
                                <w:sz w:val="20"/>
                                <w:szCs w:val="20"/>
                              </w:rPr>
                            </w:pPr>
                          </w:p>
                          <w:p w14:paraId="23FF1B10">
                            <w:pPr>
                              <w:pStyle w:val="247"/>
                              <w:spacing w:before="1"/>
                              <w:rPr>
                                <w:rFonts w:ascii="宋体" w:hAnsi="宋体" w:cs="宋体"/>
                                <w:sz w:val="18"/>
                                <w:szCs w:val="18"/>
                              </w:rPr>
                            </w:pPr>
                          </w:p>
                          <w:p w14:paraId="133698AC">
                            <w:pPr>
                              <w:pStyle w:val="247"/>
                              <w:ind w:left="7"/>
                              <w:rPr>
                                <w:rFonts w:ascii="宋体" w:hAnsi="宋体" w:cs="宋体"/>
                                <w:sz w:val="20"/>
                                <w:szCs w:val="20"/>
                              </w:rPr>
                            </w:pPr>
                            <w:r>
                              <w:rPr>
                                <w:rFonts w:hint="eastAsia" w:ascii="宋体" w:hAnsi="宋体" w:cs="宋体"/>
                                <w:sz w:val="20"/>
                                <w:szCs w:val="20"/>
                              </w:rPr>
                              <w:t>冷水机组</w:t>
                            </w:r>
                          </w:p>
                        </w:tc>
                        <w:tc>
                          <w:tcPr>
                            <w:tcW w:w="3762" w:type="dxa"/>
                            <w:tcBorders>
                              <w:top w:val="single" w:color="000000" w:sz="4" w:space="0"/>
                              <w:left w:val="single" w:color="000000" w:sz="4" w:space="0"/>
                              <w:bottom w:val="single" w:color="000000" w:sz="4" w:space="0"/>
                              <w:right w:val="single" w:color="000000" w:sz="4" w:space="0"/>
                            </w:tcBorders>
                          </w:tcPr>
                          <w:p w14:paraId="6A79FEF7">
                            <w:pPr>
                              <w:pStyle w:val="247"/>
                              <w:spacing w:before="30" w:line="280" w:lineRule="auto"/>
                              <w:ind w:left="7" w:right="4"/>
                              <w:jc w:val="both"/>
                              <w:rPr>
                                <w:rFonts w:ascii="宋体" w:hAnsi="宋体" w:cs="宋体"/>
                                <w:sz w:val="20"/>
                                <w:szCs w:val="20"/>
                                <w:lang w:eastAsia="zh-CN"/>
                              </w:rPr>
                            </w:pPr>
                            <w:r>
                              <w:rPr>
                                <w:rFonts w:hint="eastAsia" w:ascii="宋体" w:hAnsi="宋体" w:cs="宋体"/>
                                <w:spacing w:val="12"/>
                                <w:sz w:val="20"/>
                                <w:szCs w:val="20"/>
                                <w:lang w:eastAsia="zh-CN"/>
                              </w:rPr>
                              <w:t>《冷水机组能效限定值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195</w:t>
                            </w:r>
                            <w:r>
                              <w:rPr>
                                <w:rFonts w:hint="eastAsia" w:ascii="宋体" w:hAnsi="宋体" w:cs="宋体"/>
                                <w:sz w:val="20"/>
                                <w:szCs w:val="20"/>
                                <w:lang w:eastAsia="zh-CN"/>
                              </w:rPr>
                              <w:t>77</w:t>
                            </w:r>
                            <w:r>
                              <w:rPr>
                                <w:rFonts w:hint="eastAsia" w:ascii="宋体" w:hAnsi="宋体" w:cs="宋体"/>
                                <w:spacing w:val="-3"/>
                                <w:sz w:val="20"/>
                                <w:szCs w:val="20"/>
                                <w:lang w:eastAsia="zh-CN"/>
                              </w:rPr>
                              <w:t>），</w:t>
                            </w:r>
                            <w:r>
                              <w:rPr>
                                <w:rFonts w:hint="eastAsia" w:ascii="宋体" w:hAnsi="宋体" w:cs="宋体"/>
                                <w:sz w:val="20"/>
                                <w:szCs w:val="20"/>
                                <w:lang w:eastAsia="zh-CN"/>
                              </w:rPr>
                              <w:t>《低</w:t>
                            </w:r>
                            <w:r>
                              <w:rPr>
                                <w:rFonts w:hint="eastAsia" w:ascii="宋体" w:hAnsi="宋体" w:cs="宋体"/>
                                <w:spacing w:val="2"/>
                                <w:sz w:val="20"/>
                                <w:szCs w:val="20"/>
                                <w:lang w:eastAsia="zh-CN"/>
                              </w:rPr>
                              <w:t>环</w:t>
                            </w:r>
                            <w:r>
                              <w:rPr>
                                <w:rFonts w:hint="eastAsia" w:ascii="宋体" w:hAnsi="宋体" w:cs="宋体"/>
                                <w:sz w:val="20"/>
                                <w:szCs w:val="20"/>
                                <w:lang w:eastAsia="zh-CN"/>
                              </w:rPr>
                              <w:t>境温度空气源</w:t>
                            </w:r>
                            <w:r>
                              <w:rPr>
                                <w:rFonts w:hint="eastAsia" w:ascii="宋体" w:hAnsi="宋体" w:cs="宋体"/>
                                <w:spacing w:val="2"/>
                                <w:sz w:val="20"/>
                                <w:szCs w:val="20"/>
                                <w:lang w:eastAsia="zh-CN"/>
                              </w:rPr>
                              <w:t>热</w:t>
                            </w:r>
                            <w:r>
                              <w:rPr>
                                <w:rFonts w:hint="eastAsia" w:ascii="宋体" w:hAnsi="宋体" w:cs="宋体"/>
                                <w:spacing w:val="-29"/>
                                <w:sz w:val="20"/>
                                <w:szCs w:val="20"/>
                                <w:lang w:eastAsia="zh-CN"/>
                              </w:rPr>
                              <w:t>泵</w:t>
                            </w:r>
                            <w:r>
                              <w:rPr>
                                <w:rFonts w:hint="eastAsia" w:ascii="宋体" w:hAnsi="宋体" w:cs="宋体"/>
                                <w:spacing w:val="2"/>
                                <w:sz w:val="20"/>
                                <w:szCs w:val="20"/>
                                <w:lang w:eastAsia="zh-CN"/>
                              </w:rPr>
                              <w:t>（</w:t>
                            </w:r>
                            <w:r>
                              <w:rPr>
                                <w:rFonts w:hint="eastAsia" w:ascii="宋体" w:hAnsi="宋体" w:cs="宋体"/>
                                <w:sz w:val="20"/>
                                <w:szCs w:val="20"/>
                                <w:lang w:eastAsia="zh-CN"/>
                              </w:rPr>
                              <w:t>冷水</w:t>
                            </w:r>
                            <w:r>
                              <w:rPr>
                                <w:rFonts w:hint="eastAsia" w:ascii="宋体" w:hAnsi="宋体" w:cs="宋体"/>
                                <w:spacing w:val="-27"/>
                                <w:sz w:val="20"/>
                                <w:szCs w:val="20"/>
                                <w:lang w:eastAsia="zh-CN"/>
                              </w:rPr>
                              <w:t>）</w:t>
                            </w:r>
                            <w:r>
                              <w:rPr>
                                <w:rFonts w:hint="eastAsia" w:ascii="宋体" w:hAnsi="宋体" w:cs="宋体"/>
                                <w:sz w:val="20"/>
                                <w:szCs w:val="20"/>
                                <w:lang w:eastAsia="zh-CN"/>
                              </w:rPr>
                              <w:t>机组</w:t>
                            </w:r>
                            <w:r>
                              <w:rPr>
                                <w:rFonts w:hint="eastAsia" w:ascii="宋体" w:hAnsi="宋体" w:cs="宋体"/>
                                <w:spacing w:val="2"/>
                                <w:sz w:val="20"/>
                                <w:szCs w:val="20"/>
                                <w:lang w:eastAsia="zh-CN"/>
                              </w:rPr>
                              <w:t>能</w:t>
                            </w:r>
                            <w:r>
                              <w:rPr>
                                <w:rFonts w:hint="eastAsia" w:ascii="宋体" w:hAnsi="宋体" w:cs="宋体"/>
                                <w:sz w:val="20"/>
                                <w:szCs w:val="20"/>
                                <w:lang w:eastAsia="zh-CN"/>
                              </w:rPr>
                              <w:t>效限定值及能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w:t>
                            </w:r>
                            <w:r>
                              <w:rPr>
                                <w:rFonts w:hint="eastAsia" w:ascii="宋体" w:hAnsi="宋体" w:cs="宋体"/>
                                <w:sz w:val="20"/>
                                <w:szCs w:val="20"/>
                                <w:lang w:eastAsia="zh-CN"/>
                              </w:rPr>
                              <w:t>48</w:t>
                            </w:r>
                            <w:r>
                              <w:rPr>
                                <w:rFonts w:hint="eastAsia" w:ascii="宋体" w:hAnsi="宋体" w:cs="宋体"/>
                                <w:spacing w:val="-2"/>
                                <w:sz w:val="20"/>
                                <w:szCs w:val="20"/>
                                <w:lang w:eastAsia="zh-CN"/>
                              </w:rPr>
                              <w:t>0</w:t>
                            </w:r>
                            <w:r>
                              <w:rPr>
                                <w:rFonts w:hint="eastAsia" w:ascii="宋体" w:hAnsi="宋体" w:cs="宋体"/>
                                <w:sz w:val="20"/>
                                <w:szCs w:val="20"/>
                                <w:lang w:eastAsia="zh-CN"/>
                              </w:rPr>
                              <w:t>）</w:t>
                            </w:r>
                          </w:p>
                        </w:tc>
                      </w:tr>
                      <w:tr w14:paraId="0C50FD80">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F5A7F04">
                            <w:pPr>
                              <w:widowControl/>
                              <w:jc w:val="left"/>
                              <w:rPr>
                                <w:rFonts w:ascii="宋体" w:hAnsi="宋体" w:eastAsia="Times New Roman"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E6A4739">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DFD4B47">
                            <w:pPr>
                              <w:widowControl/>
                              <w:jc w:val="left"/>
                              <w:rPr>
                                <w:rFonts w:ascii="宋体" w:hAnsi="宋体" w:eastAsia="Times New Roman" w:cs="宋体"/>
                                <w:sz w:val="20"/>
                                <w:szCs w:val="20"/>
                              </w:rPr>
                            </w:pPr>
                          </w:p>
                        </w:tc>
                        <w:tc>
                          <w:tcPr>
                            <w:tcW w:w="1823" w:type="dxa"/>
                            <w:tcBorders>
                              <w:top w:val="single" w:color="000000" w:sz="4" w:space="0"/>
                              <w:left w:val="single" w:color="000000" w:sz="4" w:space="0"/>
                              <w:bottom w:val="single" w:color="000000" w:sz="4" w:space="0"/>
                              <w:right w:val="single" w:color="000000" w:sz="4" w:space="0"/>
                            </w:tcBorders>
                          </w:tcPr>
                          <w:p w14:paraId="71A79E43">
                            <w:pPr>
                              <w:pStyle w:val="247"/>
                              <w:spacing w:before="12"/>
                              <w:rPr>
                                <w:rFonts w:ascii="宋体" w:hAnsi="宋体" w:cs="宋体"/>
                                <w:sz w:val="15"/>
                                <w:szCs w:val="15"/>
                                <w:lang w:eastAsia="zh-CN"/>
                              </w:rPr>
                            </w:pPr>
                          </w:p>
                          <w:p w14:paraId="173634A9">
                            <w:pPr>
                              <w:pStyle w:val="247"/>
                              <w:ind w:left="7"/>
                              <w:rPr>
                                <w:rFonts w:ascii="宋体" w:hAnsi="宋体" w:cs="宋体"/>
                                <w:sz w:val="20"/>
                                <w:szCs w:val="20"/>
                              </w:rPr>
                            </w:pPr>
                            <w:r>
                              <w:rPr>
                                <w:rFonts w:hint="eastAsia" w:ascii="宋体" w:hAnsi="宋体" w:cs="宋体"/>
                                <w:sz w:val="20"/>
                                <w:szCs w:val="20"/>
                              </w:rPr>
                              <w:t>水源热</w:t>
                            </w:r>
                            <w:r>
                              <w:rPr>
                                <w:rFonts w:hint="eastAsia" w:ascii="宋体" w:hAnsi="宋体" w:cs="宋体"/>
                                <w:spacing w:val="2"/>
                                <w:sz w:val="20"/>
                                <w:szCs w:val="20"/>
                              </w:rPr>
                              <w:t>泵</w:t>
                            </w:r>
                            <w:r>
                              <w:rPr>
                                <w:rFonts w:hint="eastAsia" w:ascii="宋体" w:hAnsi="宋体" w:cs="宋体"/>
                                <w:sz w:val="20"/>
                                <w:szCs w:val="20"/>
                              </w:rPr>
                              <w:t>机组</w:t>
                            </w:r>
                          </w:p>
                        </w:tc>
                        <w:tc>
                          <w:tcPr>
                            <w:tcW w:w="3762" w:type="dxa"/>
                            <w:tcBorders>
                              <w:top w:val="single" w:color="000000" w:sz="4" w:space="0"/>
                              <w:left w:val="single" w:color="000000" w:sz="4" w:space="0"/>
                              <w:bottom w:val="single" w:color="000000" w:sz="4" w:space="0"/>
                              <w:right w:val="single" w:color="000000" w:sz="4" w:space="0"/>
                            </w:tcBorders>
                          </w:tcPr>
                          <w:p w14:paraId="56573473">
                            <w:pPr>
                              <w:pStyle w:val="247"/>
                              <w:spacing w:before="52" w:line="280"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9"/>
                                <w:sz w:val="20"/>
                                <w:szCs w:val="20"/>
                                <w:lang w:eastAsia="zh-CN"/>
                              </w:rPr>
                              <w:t>水</w:t>
                            </w:r>
                            <w:r>
                              <w:rPr>
                                <w:rFonts w:hint="eastAsia" w:ascii="宋体" w:hAnsi="宋体" w:cs="宋体"/>
                                <w:sz w:val="20"/>
                                <w:szCs w:val="20"/>
                                <w:lang w:eastAsia="zh-CN"/>
                              </w:rPr>
                              <w:t>（</w:t>
                            </w:r>
                            <w:r>
                              <w:rPr>
                                <w:rFonts w:hint="eastAsia" w:ascii="宋体" w:hAnsi="宋体" w:cs="宋体"/>
                                <w:spacing w:val="2"/>
                                <w:sz w:val="20"/>
                                <w:szCs w:val="20"/>
                                <w:lang w:eastAsia="zh-CN"/>
                              </w:rPr>
                              <w:t>地</w:t>
                            </w:r>
                            <w:r>
                              <w:rPr>
                                <w:rFonts w:hint="eastAsia" w:ascii="宋体" w:hAnsi="宋体" w:cs="宋体"/>
                                <w:spacing w:val="-29"/>
                                <w:sz w:val="20"/>
                                <w:szCs w:val="20"/>
                                <w:lang w:eastAsia="zh-CN"/>
                              </w:rPr>
                              <w:t>）</w:t>
                            </w:r>
                            <w:r>
                              <w:rPr>
                                <w:rFonts w:hint="eastAsia" w:ascii="宋体" w:hAnsi="宋体" w:cs="宋体"/>
                                <w:spacing w:val="2"/>
                                <w:sz w:val="20"/>
                                <w:szCs w:val="20"/>
                                <w:lang w:eastAsia="zh-CN"/>
                              </w:rPr>
                              <w:t>源</w:t>
                            </w:r>
                            <w:r>
                              <w:rPr>
                                <w:rFonts w:hint="eastAsia" w:ascii="宋体" w:hAnsi="宋体" w:cs="宋体"/>
                                <w:sz w:val="20"/>
                                <w:szCs w:val="20"/>
                                <w:lang w:eastAsia="zh-CN"/>
                              </w:rPr>
                              <w:t>热泵</w:t>
                            </w:r>
                            <w:r>
                              <w:rPr>
                                <w:rFonts w:hint="eastAsia" w:ascii="宋体" w:hAnsi="宋体" w:cs="宋体"/>
                                <w:spacing w:val="2"/>
                                <w:sz w:val="20"/>
                                <w:szCs w:val="20"/>
                                <w:lang w:eastAsia="zh-CN"/>
                              </w:rPr>
                              <w:t>机</w:t>
                            </w:r>
                            <w:r>
                              <w:rPr>
                                <w:rFonts w:hint="eastAsia" w:ascii="宋体" w:hAnsi="宋体" w:cs="宋体"/>
                                <w:sz w:val="20"/>
                                <w:szCs w:val="20"/>
                                <w:lang w:eastAsia="zh-CN"/>
                              </w:rPr>
                              <w:t>组能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30721</w:t>
                            </w:r>
                            <w:r>
                              <w:rPr>
                                <w:rFonts w:hint="eastAsia" w:ascii="宋体" w:hAnsi="宋体" w:cs="宋体"/>
                                <w:sz w:val="20"/>
                                <w:szCs w:val="20"/>
                                <w:lang w:eastAsia="zh-CN"/>
                              </w:rPr>
                              <w:t>）</w:t>
                            </w:r>
                          </w:p>
                        </w:tc>
                      </w:tr>
                    </w:tbl>
                    <w:p w14:paraId="1CC6A9EC">
                      <w:pPr>
                        <w:rPr>
                          <w:rFonts w:ascii="Calibri" w:hAnsi="Calibri"/>
                          <w:sz w:val="22"/>
                          <w:szCs w:val="22"/>
                        </w:rPr>
                      </w:pPr>
                    </w:p>
                  </w:txbxContent>
                </v:textbox>
              </v:shape>
            </w:pict>
          </mc:Fallback>
        </mc:AlternateContent>
      </w:r>
    </w:p>
    <w:p w14:paraId="3A804CCD">
      <w:pPr>
        <w:rPr>
          <w:rFonts w:ascii="Arial Unicode MS" w:hAnsi="Arial Unicode MS" w:eastAsia="Arial Unicode MS" w:cs="Arial Unicode MS"/>
          <w:color w:val="000000" w:themeColor="text1"/>
          <w:sz w:val="20"/>
          <w:szCs w:val="20"/>
          <w14:textFill>
            <w14:solidFill>
              <w14:schemeClr w14:val="tx1"/>
            </w14:solidFill>
          </w14:textFill>
        </w:rPr>
      </w:pPr>
    </w:p>
    <w:p w14:paraId="06F0F1CA">
      <w:pPr>
        <w:rPr>
          <w:rFonts w:ascii="Arial Unicode MS" w:hAnsi="Arial Unicode MS" w:eastAsia="Arial Unicode MS" w:cs="Arial Unicode MS"/>
          <w:color w:val="000000" w:themeColor="text1"/>
          <w:sz w:val="20"/>
          <w:szCs w:val="20"/>
          <w14:textFill>
            <w14:solidFill>
              <w14:schemeClr w14:val="tx1"/>
            </w14:solidFill>
          </w14:textFill>
        </w:rPr>
      </w:pPr>
    </w:p>
    <w:p w14:paraId="503D914B">
      <w:pPr>
        <w:rPr>
          <w:rFonts w:ascii="Arial Unicode MS" w:hAnsi="Arial Unicode MS" w:eastAsia="Arial Unicode MS" w:cs="Arial Unicode MS"/>
          <w:color w:val="000000" w:themeColor="text1"/>
          <w:sz w:val="20"/>
          <w:szCs w:val="20"/>
          <w14:textFill>
            <w14:solidFill>
              <w14:schemeClr w14:val="tx1"/>
            </w14:solidFill>
          </w14:textFill>
        </w:rPr>
      </w:pPr>
    </w:p>
    <w:p w14:paraId="1EBDA1E6">
      <w:pPr>
        <w:rPr>
          <w:rFonts w:ascii="Arial Unicode MS" w:hAnsi="Arial Unicode MS" w:eastAsia="Arial Unicode MS" w:cs="Arial Unicode MS"/>
          <w:color w:val="000000" w:themeColor="text1"/>
          <w:sz w:val="20"/>
          <w:szCs w:val="20"/>
          <w14:textFill>
            <w14:solidFill>
              <w14:schemeClr w14:val="tx1"/>
            </w14:solidFill>
          </w14:textFill>
        </w:rPr>
      </w:pPr>
    </w:p>
    <w:p w14:paraId="6685269E">
      <w:pPr>
        <w:rPr>
          <w:rFonts w:ascii="Arial Unicode MS" w:hAnsi="Arial Unicode MS" w:eastAsia="Arial Unicode MS" w:cs="Arial Unicode MS"/>
          <w:color w:val="000000" w:themeColor="text1"/>
          <w:sz w:val="20"/>
          <w:szCs w:val="20"/>
          <w14:textFill>
            <w14:solidFill>
              <w14:schemeClr w14:val="tx1"/>
            </w14:solidFill>
          </w14:textFill>
        </w:rPr>
      </w:pPr>
    </w:p>
    <w:p w14:paraId="5226FF73">
      <w:pPr>
        <w:rPr>
          <w:rFonts w:ascii="Arial Unicode MS" w:hAnsi="Arial Unicode MS" w:eastAsia="Arial Unicode MS" w:cs="Arial Unicode MS"/>
          <w:color w:val="000000" w:themeColor="text1"/>
          <w:sz w:val="20"/>
          <w:szCs w:val="20"/>
          <w14:textFill>
            <w14:solidFill>
              <w14:schemeClr w14:val="tx1"/>
            </w14:solidFill>
          </w14:textFill>
        </w:rPr>
      </w:pPr>
    </w:p>
    <w:p w14:paraId="5E89C092">
      <w:pPr>
        <w:rPr>
          <w:rFonts w:ascii="Arial Unicode MS" w:hAnsi="Arial Unicode MS" w:eastAsia="Arial Unicode MS" w:cs="Arial Unicode MS"/>
          <w:color w:val="000000" w:themeColor="text1"/>
          <w:sz w:val="20"/>
          <w:szCs w:val="20"/>
          <w14:textFill>
            <w14:solidFill>
              <w14:schemeClr w14:val="tx1"/>
            </w14:solidFill>
          </w14:textFill>
        </w:rPr>
      </w:pPr>
    </w:p>
    <w:p w14:paraId="254C588E">
      <w:pPr>
        <w:rPr>
          <w:rFonts w:ascii="Arial Unicode MS" w:hAnsi="Arial Unicode MS" w:eastAsia="Arial Unicode MS" w:cs="Arial Unicode MS"/>
          <w:color w:val="000000" w:themeColor="text1"/>
          <w:sz w:val="20"/>
          <w:szCs w:val="20"/>
          <w14:textFill>
            <w14:solidFill>
              <w14:schemeClr w14:val="tx1"/>
            </w14:solidFill>
          </w14:textFill>
        </w:rPr>
      </w:pPr>
    </w:p>
    <w:p w14:paraId="33163BBD">
      <w:pPr>
        <w:rPr>
          <w:rFonts w:ascii="Arial Unicode MS" w:hAnsi="Arial Unicode MS" w:eastAsia="Arial Unicode MS" w:cs="Arial Unicode MS"/>
          <w:color w:val="000000" w:themeColor="text1"/>
          <w:sz w:val="20"/>
          <w:szCs w:val="20"/>
          <w14:textFill>
            <w14:solidFill>
              <w14:schemeClr w14:val="tx1"/>
            </w14:solidFill>
          </w14:textFill>
        </w:rPr>
      </w:pPr>
    </w:p>
    <w:p w14:paraId="370F2219">
      <w:pPr>
        <w:rPr>
          <w:rFonts w:ascii="Arial Unicode MS" w:hAnsi="Arial Unicode MS" w:eastAsia="Arial Unicode MS" w:cs="Arial Unicode MS"/>
          <w:color w:val="000000" w:themeColor="text1"/>
          <w:sz w:val="20"/>
          <w:szCs w:val="20"/>
          <w14:textFill>
            <w14:solidFill>
              <w14:schemeClr w14:val="tx1"/>
            </w14:solidFill>
          </w14:textFill>
        </w:rPr>
      </w:pPr>
    </w:p>
    <w:p w14:paraId="0B1D5395">
      <w:pPr>
        <w:rPr>
          <w:rFonts w:ascii="Arial Unicode MS" w:hAnsi="Arial Unicode MS" w:eastAsia="Arial Unicode MS" w:cs="Arial Unicode MS"/>
          <w:color w:val="000000" w:themeColor="text1"/>
          <w:sz w:val="20"/>
          <w:szCs w:val="20"/>
          <w14:textFill>
            <w14:solidFill>
              <w14:schemeClr w14:val="tx1"/>
            </w14:solidFill>
          </w14:textFill>
        </w:rPr>
      </w:pPr>
    </w:p>
    <w:p w14:paraId="53ECFA61">
      <w:pPr>
        <w:rPr>
          <w:rFonts w:ascii="Arial Unicode MS" w:hAnsi="Arial Unicode MS" w:eastAsia="Arial Unicode MS" w:cs="Arial Unicode MS"/>
          <w:color w:val="000000" w:themeColor="text1"/>
          <w:sz w:val="20"/>
          <w:szCs w:val="20"/>
          <w14:textFill>
            <w14:solidFill>
              <w14:schemeClr w14:val="tx1"/>
            </w14:solidFill>
          </w14:textFill>
        </w:rPr>
      </w:pPr>
    </w:p>
    <w:p w14:paraId="1E580423">
      <w:pPr>
        <w:rPr>
          <w:rFonts w:ascii="Arial Unicode MS" w:hAnsi="Arial Unicode MS" w:eastAsia="Arial Unicode MS" w:cs="Arial Unicode MS"/>
          <w:color w:val="000000" w:themeColor="text1"/>
          <w:sz w:val="20"/>
          <w:szCs w:val="20"/>
          <w14:textFill>
            <w14:solidFill>
              <w14:schemeClr w14:val="tx1"/>
            </w14:solidFill>
          </w14:textFill>
        </w:rPr>
      </w:pPr>
    </w:p>
    <w:p w14:paraId="0B20B391">
      <w:pPr>
        <w:rPr>
          <w:rFonts w:ascii="Arial Unicode MS" w:hAnsi="Arial Unicode MS" w:eastAsia="Arial Unicode MS" w:cs="Arial Unicode MS"/>
          <w:color w:val="000000" w:themeColor="text1"/>
          <w:sz w:val="20"/>
          <w:szCs w:val="20"/>
          <w14:textFill>
            <w14:solidFill>
              <w14:schemeClr w14:val="tx1"/>
            </w14:solidFill>
          </w14:textFill>
        </w:rPr>
      </w:pPr>
    </w:p>
    <w:p w14:paraId="142C3C6C">
      <w:pPr>
        <w:rPr>
          <w:rFonts w:ascii="Arial Unicode MS" w:hAnsi="Arial Unicode MS" w:eastAsia="Arial Unicode MS" w:cs="Arial Unicode MS"/>
          <w:color w:val="000000" w:themeColor="text1"/>
          <w:sz w:val="20"/>
          <w:szCs w:val="20"/>
          <w14:textFill>
            <w14:solidFill>
              <w14:schemeClr w14:val="tx1"/>
            </w14:solidFill>
          </w14:textFill>
        </w:rPr>
      </w:pPr>
    </w:p>
    <w:p w14:paraId="53C99BE5">
      <w:pPr>
        <w:rPr>
          <w:rFonts w:ascii="Arial Unicode MS" w:hAnsi="Arial Unicode MS" w:eastAsia="Arial Unicode MS" w:cs="Arial Unicode MS"/>
          <w:color w:val="000000" w:themeColor="text1"/>
          <w:sz w:val="20"/>
          <w:szCs w:val="20"/>
          <w14:textFill>
            <w14:solidFill>
              <w14:schemeClr w14:val="tx1"/>
            </w14:solidFill>
          </w14:textFill>
        </w:rPr>
      </w:pPr>
    </w:p>
    <w:p w14:paraId="4CC7CE7E">
      <w:pPr>
        <w:rPr>
          <w:rFonts w:ascii="Arial Unicode MS" w:hAnsi="Arial Unicode MS" w:eastAsia="Arial Unicode MS" w:cs="Arial Unicode MS"/>
          <w:color w:val="000000" w:themeColor="text1"/>
          <w:sz w:val="20"/>
          <w:szCs w:val="20"/>
          <w14:textFill>
            <w14:solidFill>
              <w14:schemeClr w14:val="tx1"/>
            </w14:solidFill>
          </w14:textFill>
        </w:rPr>
      </w:pPr>
    </w:p>
    <w:p w14:paraId="6E1ED306">
      <w:pPr>
        <w:spacing w:before="16"/>
        <w:rPr>
          <w:rFonts w:ascii="Arial Unicode MS" w:hAnsi="Arial Unicode MS" w:eastAsia="Arial Unicode MS" w:cs="Arial Unicode MS"/>
          <w:color w:val="000000" w:themeColor="text1"/>
          <w:sz w:val="17"/>
          <w:szCs w:val="17"/>
          <w14:textFill>
            <w14:solidFill>
              <w14:schemeClr w14:val="tx1"/>
            </w14:solidFill>
          </w14:textFill>
        </w:rPr>
      </w:pPr>
    </w:p>
    <w:p w14:paraId="1E8EFB55">
      <w:pPr>
        <w:rPr>
          <w:rFonts w:ascii="宋体" w:hAnsi="宋体" w:cs="宋体"/>
          <w:color w:val="000000" w:themeColor="text1"/>
          <w:sz w:val="20"/>
          <w:szCs w:val="20"/>
          <w14:textFill>
            <w14:solidFill>
              <w14:schemeClr w14:val="tx1"/>
            </w14:solidFill>
          </w14:textFill>
        </w:rPr>
      </w:pPr>
    </w:p>
    <w:p w14:paraId="57155B0E">
      <w:pPr>
        <w:rPr>
          <w:rFonts w:ascii="宋体" w:hAnsi="宋体" w:cs="宋体"/>
          <w:color w:val="000000" w:themeColor="text1"/>
          <w:sz w:val="20"/>
          <w:szCs w:val="20"/>
          <w14:textFill>
            <w14:solidFill>
              <w14:schemeClr w14:val="tx1"/>
            </w14:solidFill>
          </w14:textFill>
        </w:rPr>
      </w:pPr>
    </w:p>
    <w:p w14:paraId="3991BCF8">
      <w:pPr>
        <w:spacing w:before="3"/>
        <w:rPr>
          <w:rFonts w:ascii="宋体" w:hAnsi="宋体" w:cs="宋体"/>
          <w:color w:val="000000" w:themeColor="text1"/>
          <w:sz w:val="15"/>
          <w:szCs w:val="15"/>
          <w14:textFill>
            <w14:solidFill>
              <w14:schemeClr w14:val="tx1"/>
            </w14:solidFill>
          </w14:textFill>
        </w:rPr>
      </w:pPr>
    </w:p>
    <w:p w14:paraId="28D3D456">
      <w:pPr>
        <w:widowControl/>
        <w:jc w:val="left"/>
        <w:rPr>
          <w:rFonts w:ascii="宋体" w:hAnsi="宋体" w:cs="宋体"/>
          <w:color w:val="000000" w:themeColor="text1"/>
          <w:sz w:val="20"/>
          <w:szCs w:val="20"/>
          <w14:textFill>
            <w14:solidFill>
              <w14:schemeClr w14:val="tx1"/>
            </w14:solidFill>
          </w14:textFill>
        </w:rPr>
        <w:sectPr>
          <w:pgSz w:w="11910" w:h="16840"/>
          <w:pgMar w:top="1520" w:right="1500" w:bottom="280" w:left="1680" w:header="720" w:footer="720" w:gutter="0"/>
          <w:cols w:space="1701" w:num="1"/>
        </w:sectPr>
      </w:pPr>
    </w:p>
    <w:p w14:paraId="26BCE037">
      <w:pPr>
        <w:rPr>
          <w:rFonts w:ascii="宋体" w:hAnsi="宋体" w:cs="宋体"/>
          <w:color w:val="000000" w:themeColor="text1"/>
          <w:sz w:val="20"/>
          <w:szCs w:val="2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page">
                  <wp:posOffset>856615</wp:posOffset>
                </wp:positionH>
                <wp:positionV relativeFrom="paragraph">
                  <wp:posOffset>43815</wp:posOffset>
                </wp:positionV>
                <wp:extent cx="6165850" cy="8524240"/>
                <wp:effectExtent l="0" t="0" r="0" b="0"/>
                <wp:wrapNone/>
                <wp:docPr id="4" name="_x0000_s1027"/>
                <wp:cNvGraphicFramePr/>
                <a:graphic xmlns:a="http://schemas.openxmlformats.org/drawingml/2006/main">
                  <a:graphicData uri="http://schemas.microsoft.com/office/word/2010/wordprocessingShape">
                    <wps:wsp>
                      <wps:cNvSpPr txBox="1"/>
                      <wps:spPr bwMode="auto">
                        <a:xfrm>
                          <a:off x="0" y="0"/>
                          <a:ext cx="6165850" cy="8524240"/>
                        </a:xfrm>
                        <a:prstGeom prst="rect">
                          <a:avLst/>
                        </a:prstGeom>
                        <a:noFill/>
                        <a:ln w="12700">
                          <a:noFill/>
                        </a:ln>
                        <a:effectLst/>
                      </wps:spPr>
                      <wps:txbx>
                        <w:txbxContent>
                          <w:tbl>
                            <w:tblPr>
                              <w:tblStyle w:val="33"/>
                              <w:tblW w:w="9105" w:type="dxa"/>
                              <w:tblInd w:w="7" w:type="dxa"/>
                              <w:tblLayout w:type="fixed"/>
                              <w:tblCellMar>
                                <w:top w:w="0" w:type="dxa"/>
                                <w:left w:w="0" w:type="dxa"/>
                                <w:bottom w:w="0" w:type="dxa"/>
                                <w:right w:w="0" w:type="dxa"/>
                              </w:tblCellMar>
                            </w:tblPr>
                            <w:tblGrid>
                              <w:gridCol w:w="570"/>
                              <w:gridCol w:w="1163"/>
                              <w:gridCol w:w="1800"/>
                              <w:gridCol w:w="1792"/>
                              <w:gridCol w:w="3780"/>
                            </w:tblGrid>
                            <w:tr w14:paraId="1D6A8829">
                              <w:tblPrEx>
                                <w:tblCellMar>
                                  <w:top w:w="0" w:type="dxa"/>
                                  <w:left w:w="0" w:type="dxa"/>
                                  <w:bottom w:w="0" w:type="dxa"/>
                                  <w:right w:w="0" w:type="dxa"/>
                                </w:tblCellMar>
                              </w:tblPrEx>
                              <w:trPr>
                                <w:trHeight w:val="416"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21DBBCE1">
                                  <w:pPr>
                                    <w:rPr>
                                      <w:rFonts w:ascii="Calibri" w:hAnsi="Calibri"/>
                                      <w:sz w:val="22"/>
                                      <w:szCs w:val="22"/>
                                    </w:rPr>
                                  </w:pPr>
                                </w:p>
                              </w:tc>
                              <w:tc>
                                <w:tcPr>
                                  <w:tcW w:w="1163" w:type="dxa"/>
                                  <w:vMerge w:val="restart"/>
                                  <w:tcBorders>
                                    <w:top w:val="single" w:color="000000" w:sz="4" w:space="0"/>
                                    <w:left w:val="single" w:color="000000" w:sz="4" w:space="0"/>
                                    <w:bottom w:val="single" w:color="000000" w:sz="4" w:space="0"/>
                                    <w:right w:val="single" w:color="000000" w:sz="4" w:space="0"/>
                                  </w:tcBorders>
                                </w:tcPr>
                                <w:p w14:paraId="32FBE103">
                                  <w:pPr>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4891A87">
                                  <w:pPr>
                                    <w:rPr>
                                      <w:rFonts w:ascii="Calibri" w:hAnsi="Calibri"/>
                                      <w:sz w:val="22"/>
                                      <w:szCs w:val="22"/>
                                    </w:rPr>
                                  </w:pPr>
                                </w:p>
                              </w:tc>
                              <w:tc>
                                <w:tcPr>
                                  <w:tcW w:w="1792" w:type="dxa"/>
                                  <w:tcBorders>
                                    <w:top w:val="single" w:color="000000" w:sz="4" w:space="0"/>
                                    <w:left w:val="single" w:color="000000" w:sz="4" w:space="0"/>
                                    <w:bottom w:val="nil"/>
                                    <w:right w:val="single" w:color="000000" w:sz="4" w:space="0"/>
                                  </w:tcBorders>
                                </w:tcPr>
                                <w:p w14:paraId="16F7A127">
                                  <w:pPr>
                                    <w:pStyle w:val="247"/>
                                    <w:spacing w:before="93"/>
                                    <w:ind w:left="7"/>
                                    <w:rPr>
                                      <w:rFonts w:ascii="宋体" w:hAnsi="宋体" w:cs="宋体"/>
                                      <w:sz w:val="20"/>
                                      <w:szCs w:val="20"/>
                                    </w:rPr>
                                  </w:pPr>
                                  <w:r>
                                    <w:rPr>
                                      <w:rFonts w:hint="eastAsia" w:ascii="宋体" w:hAnsi="宋体" w:cs="宋体"/>
                                      <w:sz w:val="20"/>
                                      <w:szCs w:val="20"/>
                                    </w:rPr>
                                    <w:t>溴化锂吸收式冷水机</w:t>
                                  </w:r>
                                </w:p>
                              </w:tc>
                              <w:tc>
                                <w:tcPr>
                                  <w:tcW w:w="3780" w:type="dxa"/>
                                  <w:vMerge w:val="restart"/>
                                  <w:tcBorders>
                                    <w:top w:val="single" w:color="000000" w:sz="4" w:space="0"/>
                                    <w:left w:val="single" w:color="000000" w:sz="4" w:space="0"/>
                                    <w:bottom w:val="nil"/>
                                    <w:right w:val="single" w:color="000000" w:sz="4" w:space="0"/>
                                  </w:tcBorders>
                                </w:tcPr>
                                <w:p w14:paraId="28415F19">
                                  <w:pPr>
                                    <w:pStyle w:val="247"/>
                                    <w:spacing w:before="93"/>
                                    <w:ind w:left="7"/>
                                    <w:rPr>
                                      <w:rFonts w:ascii="宋体" w:hAnsi="宋体" w:cs="宋体"/>
                                      <w:sz w:val="20"/>
                                      <w:szCs w:val="20"/>
                                      <w:lang w:eastAsia="zh-CN"/>
                                    </w:rPr>
                                  </w:pPr>
                                  <w:r>
                                    <w:rPr>
                                      <w:rFonts w:hint="eastAsia" w:ascii="宋体" w:hAnsi="宋体" w:cs="宋体"/>
                                      <w:sz w:val="20"/>
                                      <w:szCs w:val="20"/>
                                      <w:lang w:eastAsia="zh-CN"/>
                                    </w:rPr>
                                    <w:t>《溴化锂吸收式冷水机组能效限</w:t>
                                  </w:r>
                                </w:p>
                                <w:p w14:paraId="565C454F">
                                  <w:pPr>
                                    <w:pStyle w:val="247"/>
                                    <w:spacing w:line="256" w:lineRule="exact"/>
                                    <w:ind w:left="7"/>
                                    <w:rPr>
                                      <w:rFonts w:ascii="宋体" w:hAnsi="宋体" w:cs="宋体"/>
                                      <w:sz w:val="20"/>
                                      <w:szCs w:val="20"/>
                                      <w:lang w:eastAsia="zh-CN"/>
                                    </w:rPr>
                                  </w:pPr>
                                  <w:r>
                                    <w:rPr>
                                      <w:rFonts w:hint="eastAsia" w:ascii="宋体" w:hAnsi="宋体" w:cs="宋体"/>
                                      <w:sz w:val="20"/>
                                      <w:szCs w:val="20"/>
                                      <w:lang w:eastAsia="zh-CN"/>
                                    </w:rPr>
                                    <w:t>定值及能效等级》（GB29540）</w:t>
                                  </w:r>
                                </w:p>
                              </w:tc>
                            </w:tr>
                            <w:tr w14:paraId="4C2144CD">
                              <w:tblPrEx>
                                <w:tblCellMar>
                                  <w:top w:w="0" w:type="dxa"/>
                                  <w:left w:w="0" w:type="dxa"/>
                                  <w:bottom w:w="0" w:type="dxa"/>
                                  <w:right w:w="0" w:type="dxa"/>
                                </w:tblCellMar>
                              </w:tblPrEx>
                              <w:trPr>
                                <w:trHeight w:val="408"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30C0CE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5E4D0902">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687C7895">
                                  <w:pPr>
                                    <w:widowControl/>
                                    <w:jc w:val="left"/>
                                    <w:rPr>
                                      <w:rFonts w:ascii="Calibri" w:hAnsi="Calibri" w:eastAsia="Times New Roman"/>
                                      <w:sz w:val="22"/>
                                      <w:szCs w:val="22"/>
                                    </w:rPr>
                                  </w:pPr>
                                </w:p>
                              </w:tc>
                              <w:tc>
                                <w:tcPr>
                                  <w:tcW w:w="1792" w:type="dxa"/>
                                  <w:tcBorders>
                                    <w:top w:val="nil"/>
                                    <w:left w:val="single" w:color="000000" w:sz="4" w:space="0"/>
                                    <w:bottom w:val="single" w:color="000000" w:sz="4" w:space="0"/>
                                    <w:right w:val="single" w:color="000000" w:sz="4" w:space="0"/>
                                  </w:tcBorders>
                                </w:tcPr>
                                <w:p w14:paraId="7FC1D0EE">
                                  <w:pPr>
                                    <w:pStyle w:val="247"/>
                                    <w:spacing w:line="256" w:lineRule="exact"/>
                                    <w:ind w:left="7"/>
                                    <w:rPr>
                                      <w:rFonts w:ascii="宋体" w:hAnsi="宋体" w:cs="宋体"/>
                                      <w:sz w:val="20"/>
                                      <w:szCs w:val="20"/>
                                    </w:rPr>
                                  </w:pPr>
                                  <w:r>
                                    <w:rPr>
                                      <w:rFonts w:hint="eastAsia" w:ascii="宋体" w:hAnsi="宋体" w:cs="宋体"/>
                                      <w:sz w:val="20"/>
                                      <w:szCs w:val="20"/>
                                    </w:rPr>
                                    <w:t>组</w:t>
                                  </w:r>
                                </w:p>
                              </w:tc>
                              <w:tc>
                                <w:tcPr>
                                  <w:tcW w:w="3780" w:type="dxa"/>
                                  <w:vMerge w:val="continue"/>
                                  <w:tcBorders>
                                    <w:top w:val="nil"/>
                                    <w:left w:val="single" w:color="000000" w:sz="4" w:space="0"/>
                                    <w:bottom w:val="single" w:color="000000" w:sz="4" w:space="0"/>
                                    <w:right w:val="single" w:color="000000" w:sz="4" w:space="0"/>
                                  </w:tcBorders>
                                </w:tcPr>
                                <w:p w14:paraId="50C0BB97">
                                  <w:pPr>
                                    <w:pStyle w:val="247"/>
                                    <w:spacing w:line="256" w:lineRule="exact"/>
                                    <w:ind w:left="7"/>
                                    <w:rPr>
                                      <w:rFonts w:ascii="宋体" w:hAnsi="宋体" w:cs="宋体"/>
                                      <w:sz w:val="20"/>
                                      <w:szCs w:val="20"/>
                                      <w:lang w:eastAsia="zh-CN"/>
                                    </w:rPr>
                                  </w:pPr>
                                </w:p>
                              </w:tc>
                            </w:tr>
                            <w:tr w14:paraId="100A825C">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08F01736">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3BFEE966">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2F343CB">
                                  <w:pPr>
                                    <w:pStyle w:val="247"/>
                                    <w:rPr>
                                      <w:rFonts w:ascii="宋体" w:hAnsi="宋体" w:cs="宋体"/>
                                      <w:sz w:val="20"/>
                                      <w:szCs w:val="20"/>
                                      <w:lang w:eastAsia="zh-CN"/>
                                    </w:rPr>
                                  </w:pPr>
                                </w:p>
                                <w:p w14:paraId="3C24F7B5">
                                  <w:pPr>
                                    <w:pStyle w:val="247"/>
                                    <w:rPr>
                                      <w:rFonts w:ascii="宋体" w:hAnsi="宋体" w:cs="宋体"/>
                                      <w:sz w:val="20"/>
                                      <w:szCs w:val="20"/>
                                      <w:lang w:eastAsia="zh-CN"/>
                                    </w:rPr>
                                  </w:pPr>
                                </w:p>
                                <w:p w14:paraId="212C38DF">
                                  <w:pPr>
                                    <w:pStyle w:val="247"/>
                                    <w:spacing w:before="3"/>
                                    <w:rPr>
                                      <w:rFonts w:ascii="宋体" w:hAnsi="宋体" w:cs="宋体"/>
                                      <w:sz w:val="21"/>
                                      <w:szCs w:val="21"/>
                                      <w:lang w:eastAsia="zh-CN"/>
                                    </w:rPr>
                                  </w:pPr>
                                </w:p>
                                <w:p w14:paraId="3A6AB145">
                                  <w:pPr>
                                    <w:pStyle w:val="247"/>
                                    <w:spacing w:line="280" w:lineRule="auto"/>
                                    <w:ind w:left="7" w:right="5"/>
                                    <w:rPr>
                                      <w:rFonts w:ascii="宋体" w:hAnsi="宋体" w:cs="宋体"/>
                                      <w:sz w:val="20"/>
                                      <w:szCs w:val="20"/>
                                    </w:rPr>
                                  </w:pPr>
                                  <w:r>
                                    <w:rPr>
                                      <w:rFonts w:hint="eastAsia" w:ascii="宋体" w:hAnsi="宋体" w:cs="宋体"/>
                                      <w:sz w:val="20"/>
                                      <w:szCs w:val="20"/>
                                    </w:rPr>
                                    <w:t>★A02052305空调机组</w:t>
                                  </w:r>
                                </w:p>
                              </w:tc>
                              <w:tc>
                                <w:tcPr>
                                  <w:tcW w:w="1792" w:type="dxa"/>
                                  <w:tcBorders>
                                    <w:top w:val="single" w:color="000000" w:sz="4" w:space="0"/>
                                    <w:left w:val="single" w:color="000000" w:sz="4" w:space="0"/>
                                    <w:bottom w:val="single" w:color="000000" w:sz="4" w:space="0"/>
                                    <w:right w:val="single" w:color="000000" w:sz="4" w:space="0"/>
                                  </w:tcBorders>
                                </w:tcPr>
                                <w:p w14:paraId="57053DDB">
                                  <w:pPr>
                                    <w:pStyle w:val="247"/>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多联式空调（热泵）机组</w:t>
                                  </w:r>
                                </w:p>
                                <w:p w14:paraId="261BF46C">
                                  <w:pPr>
                                    <w:pStyle w:val="247"/>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（制冷量&gt;14000W）</w:t>
                                  </w:r>
                                </w:p>
                              </w:tc>
                              <w:tc>
                                <w:tcPr>
                                  <w:tcW w:w="3780" w:type="dxa"/>
                                  <w:tcBorders>
                                    <w:top w:val="single" w:color="000000" w:sz="4" w:space="0"/>
                                    <w:left w:val="single" w:color="000000" w:sz="4" w:space="0"/>
                                    <w:bottom w:val="single" w:color="000000" w:sz="4" w:space="0"/>
                                    <w:right w:val="single" w:color="000000" w:sz="4" w:space="0"/>
                                  </w:tcBorders>
                                </w:tcPr>
                                <w:p w14:paraId="62990EAE">
                                  <w:pPr>
                                    <w:pStyle w:val="247"/>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1DA90C54">
                              <w:tblPrEx>
                                <w:tblCellMar>
                                  <w:top w:w="0" w:type="dxa"/>
                                  <w:left w:w="0" w:type="dxa"/>
                                  <w:bottom w:w="0" w:type="dxa"/>
                                  <w:right w:w="0" w:type="dxa"/>
                                </w:tblCellMar>
                              </w:tblPrEx>
                              <w:trPr>
                                <w:trHeight w:val="644"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6044C7D">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07106077">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22785C4">
                                  <w:pPr>
                                    <w:widowControl/>
                                    <w:jc w:val="left"/>
                                    <w:rPr>
                                      <w:rFonts w:ascii="宋体" w:hAnsi="宋体" w:eastAsia="Times New Roman" w:cs="宋体"/>
                                      <w:sz w:val="20"/>
                                      <w:szCs w:val="20"/>
                                    </w:rPr>
                                  </w:pPr>
                                </w:p>
                              </w:tc>
                              <w:tc>
                                <w:tcPr>
                                  <w:tcW w:w="1792" w:type="dxa"/>
                                  <w:tcBorders>
                                    <w:top w:val="single" w:color="000000" w:sz="4" w:space="0"/>
                                    <w:left w:val="single" w:color="000000" w:sz="4" w:space="0"/>
                                    <w:bottom w:val="nil"/>
                                    <w:right w:val="single" w:color="000000" w:sz="4" w:space="0"/>
                                  </w:tcBorders>
                                </w:tcPr>
                                <w:p w14:paraId="2B4EAE02">
                                  <w:pPr>
                                    <w:pStyle w:val="247"/>
                                    <w:spacing w:before="7"/>
                                    <w:rPr>
                                      <w:rFonts w:ascii="宋体" w:hAnsi="宋体" w:cs="宋体"/>
                                      <w:sz w:val="24"/>
                                      <w:szCs w:val="24"/>
                                      <w:lang w:eastAsia="zh-CN"/>
                                    </w:rPr>
                                  </w:pPr>
                                </w:p>
                                <w:p w14:paraId="169AF621">
                                  <w:pPr>
                                    <w:pStyle w:val="247"/>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tcPr>
                                <w:p w14:paraId="71E78096">
                                  <w:pPr>
                                    <w:pStyle w:val="247"/>
                                    <w:spacing w:before="9" w:line="280" w:lineRule="auto"/>
                                    <w:ind w:left="7" w:right="4"/>
                                    <w:rPr>
                                      <w:rFonts w:ascii="宋体" w:hAnsi="宋体" w:cs="宋体"/>
                                      <w:sz w:val="20"/>
                                      <w:szCs w:val="20"/>
                                      <w:lang w:eastAsia="zh-CN"/>
                                    </w:rPr>
                                  </w:pPr>
                                  <w:r>
                                    <w:rPr>
                                      <w:rFonts w:hint="eastAsia" w:ascii="宋体" w:hAnsi="宋体" w:cs="宋体"/>
                                      <w:sz w:val="20"/>
                                      <w:szCs w:val="20"/>
                                      <w:lang w:eastAsia="zh-CN"/>
                                    </w:rPr>
                                    <w:t>《单元式空气调节机能效限定值及能效等级》（GB19576）《风管送风式空调机组能效限定值及能效等级》（GB37479）</w:t>
                                  </w:r>
                                </w:p>
                              </w:tc>
                            </w:tr>
                            <w:tr w14:paraId="79EE48B5">
                              <w:tblPrEx>
                                <w:tblCellMar>
                                  <w:top w:w="0" w:type="dxa"/>
                                  <w:left w:w="0" w:type="dxa"/>
                                  <w:bottom w:w="0" w:type="dxa"/>
                                  <w:right w:w="0" w:type="dxa"/>
                                </w:tblCellMar>
                              </w:tblPrEx>
                              <w:trPr>
                                <w:trHeight w:val="402"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FEFB70D">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63522206">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9284C57">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tcPr>
                                <w:p w14:paraId="50749F4C">
                                  <w:pPr>
                                    <w:pStyle w:val="247"/>
                                    <w:spacing w:line="256" w:lineRule="exact"/>
                                    <w:ind w:left="7"/>
                                    <w:rPr>
                                      <w:rFonts w:ascii="宋体" w:hAnsi="宋体" w:cs="宋体"/>
                                      <w:sz w:val="20"/>
                                      <w:szCs w:val="20"/>
                                    </w:rPr>
                                  </w:pPr>
                                  <w:r>
                                    <w:rPr>
                                      <w:rFonts w:hint="eastAsia" w:ascii="宋体" w:hAnsi="宋体" w:cs="宋体"/>
                                      <w:sz w:val="20"/>
                                      <w:szCs w:val="20"/>
                                    </w:rPr>
                                    <w:t>（制冷量&gt;14000W）</w:t>
                                  </w:r>
                                </w:p>
                              </w:tc>
                              <w:tc>
                                <w:tcPr>
                                  <w:tcW w:w="3780" w:type="dxa"/>
                                  <w:vMerge w:val="continue"/>
                                  <w:tcBorders>
                                    <w:top w:val="nil"/>
                                    <w:left w:val="single" w:color="000000" w:sz="4" w:space="0"/>
                                    <w:bottom w:val="nil"/>
                                    <w:right w:val="single" w:color="000000" w:sz="4" w:space="0"/>
                                  </w:tcBorders>
                                </w:tcPr>
                                <w:p w14:paraId="700959C6">
                                  <w:pPr>
                                    <w:pStyle w:val="247"/>
                                    <w:spacing w:line="256" w:lineRule="exact"/>
                                    <w:rPr>
                                      <w:rFonts w:ascii="宋体" w:hAnsi="宋体" w:cs="宋体"/>
                                      <w:sz w:val="20"/>
                                      <w:szCs w:val="20"/>
                                      <w:lang w:eastAsia="zh-CN"/>
                                    </w:rPr>
                                  </w:pPr>
                                </w:p>
                              </w:tc>
                            </w:tr>
                            <w:tr w14:paraId="3197A3DB">
                              <w:tblPrEx>
                                <w:tblCellMar>
                                  <w:top w:w="0" w:type="dxa"/>
                                  <w:left w:w="0" w:type="dxa"/>
                                  <w:bottom w:w="0" w:type="dxa"/>
                                  <w:right w:w="0" w:type="dxa"/>
                                </w:tblCellMar>
                              </w:tblPrEx>
                              <w:trPr>
                                <w:trHeight w:val="405"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5BFE62FC">
                                  <w:pPr>
                                    <w:widowControl/>
                                    <w:jc w:val="left"/>
                                    <w:rPr>
                                      <w:rFonts w:ascii="Calibri" w:hAnsi="Calibri" w:eastAsia="Times New Roman"/>
                                      <w:sz w:val="22"/>
                                      <w:szCs w:val="22"/>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342AEDCD">
                                  <w:pPr>
                                    <w:widowControl/>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tcPr>
                                <w:p w14:paraId="1C9E9A01">
                                  <w:pPr>
                                    <w:pStyle w:val="247"/>
                                    <w:spacing w:before="83"/>
                                    <w:ind w:left="7"/>
                                    <w:rPr>
                                      <w:rFonts w:ascii="宋体" w:hAnsi="宋体" w:cs="宋体"/>
                                      <w:sz w:val="20"/>
                                      <w:szCs w:val="20"/>
                                    </w:rPr>
                                  </w:pPr>
                                  <w:r>
                                    <w:rPr>
                                      <w:rFonts w:hint="eastAsia" w:ascii="宋体" w:hAnsi="宋体" w:cs="宋体"/>
                                      <w:sz w:val="20"/>
                                      <w:szCs w:val="20"/>
                                    </w:rPr>
                                    <w:t>★A02052309专用制</w:t>
                                  </w:r>
                                </w:p>
                              </w:tc>
                              <w:tc>
                                <w:tcPr>
                                  <w:tcW w:w="1792" w:type="dxa"/>
                                  <w:vMerge w:val="restart"/>
                                  <w:tcBorders>
                                    <w:top w:val="single" w:color="000000" w:sz="4" w:space="0"/>
                                    <w:left w:val="single" w:color="000000" w:sz="4" w:space="0"/>
                                    <w:bottom w:val="single" w:color="000000" w:sz="4" w:space="0"/>
                                    <w:right w:val="single" w:color="000000" w:sz="4" w:space="0"/>
                                  </w:tcBorders>
                                </w:tcPr>
                                <w:p w14:paraId="70E53BE3">
                                  <w:pPr>
                                    <w:pStyle w:val="247"/>
                                    <w:spacing w:before="1"/>
                                    <w:rPr>
                                      <w:rFonts w:ascii="宋体" w:hAnsi="宋体" w:cs="宋体"/>
                                      <w:sz w:val="18"/>
                                      <w:szCs w:val="18"/>
                                    </w:rPr>
                                  </w:pPr>
                                </w:p>
                                <w:p w14:paraId="61EF318D">
                                  <w:pPr>
                                    <w:pStyle w:val="247"/>
                                    <w:ind w:left="7"/>
                                    <w:rPr>
                                      <w:rFonts w:ascii="宋体" w:hAnsi="宋体" w:cs="宋体"/>
                                      <w:sz w:val="20"/>
                                      <w:szCs w:val="20"/>
                                    </w:rPr>
                                  </w:pPr>
                                  <w:r>
                                    <w:rPr>
                                      <w:rFonts w:hint="eastAsia" w:ascii="宋体" w:hAnsi="宋体" w:cs="宋体"/>
                                      <w:sz w:val="20"/>
                                      <w:szCs w:val="20"/>
                                    </w:rPr>
                                    <w:t>机房空调</w:t>
                                  </w:r>
                                </w:p>
                              </w:tc>
                              <w:tc>
                                <w:tcPr>
                                  <w:tcW w:w="3780" w:type="dxa"/>
                                  <w:tcBorders>
                                    <w:top w:val="single" w:color="000000" w:sz="4" w:space="0"/>
                                    <w:left w:val="single" w:color="000000" w:sz="4" w:space="0"/>
                                    <w:bottom w:val="nil"/>
                                    <w:right w:val="single" w:color="000000" w:sz="4" w:space="0"/>
                                  </w:tcBorders>
                                </w:tcPr>
                                <w:p w14:paraId="5F180050">
                                  <w:pPr>
                                    <w:pStyle w:val="247"/>
                                    <w:spacing w:before="83"/>
                                    <w:ind w:left="7"/>
                                    <w:rPr>
                                      <w:rFonts w:ascii="宋体" w:hAnsi="宋体" w:cs="宋体"/>
                                      <w:sz w:val="20"/>
                                      <w:szCs w:val="20"/>
                                      <w:lang w:eastAsia="zh-CN"/>
                                    </w:rPr>
                                  </w:pPr>
                                  <w:r>
                                    <w:rPr>
                                      <w:rFonts w:hint="eastAsia" w:ascii="宋体" w:hAnsi="宋体" w:cs="宋体"/>
                                      <w:sz w:val="20"/>
                                      <w:szCs w:val="20"/>
                                      <w:lang w:eastAsia="zh-CN"/>
                                    </w:rPr>
                                    <w:t>《单元式空气调节机能效限定值</w:t>
                                  </w:r>
                                </w:p>
                              </w:tc>
                            </w:tr>
                            <w:tr w14:paraId="234275B4">
                              <w:tblPrEx>
                                <w:tblCellMar>
                                  <w:top w:w="0" w:type="dxa"/>
                                  <w:left w:w="0" w:type="dxa"/>
                                  <w:bottom w:w="0" w:type="dxa"/>
                                  <w:right w:w="0" w:type="dxa"/>
                                </w:tblCellMar>
                              </w:tblPrEx>
                              <w:trPr>
                                <w:trHeight w:val="397"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4520FC7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67382F9A">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tcPr>
                                <w:p w14:paraId="12BA7485">
                                  <w:pPr>
                                    <w:pStyle w:val="247"/>
                                    <w:spacing w:line="254" w:lineRule="exact"/>
                                    <w:ind w:left="7"/>
                                    <w:rPr>
                                      <w:rFonts w:ascii="宋体" w:hAnsi="宋体" w:cs="宋体"/>
                                      <w:sz w:val="20"/>
                                      <w:szCs w:val="20"/>
                                    </w:rPr>
                                  </w:pPr>
                                  <w:r>
                                    <w:rPr>
                                      <w:rFonts w:hint="eastAsia" w:ascii="宋体" w:hAnsi="宋体" w:cs="宋体"/>
                                      <w:sz w:val="20"/>
                                      <w:szCs w:val="20"/>
                                    </w:rPr>
                                    <w:t>冷、空调设备</w:t>
                                  </w: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4BA27E0B">
                                  <w:pPr>
                                    <w:widowControl/>
                                    <w:jc w:val="left"/>
                                    <w:rPr>
                                      <w:rFonts w:ascii="宋体" w:hAnsi="宋体" w:eastAsia="Times New Roman" w:cs="宋体"/>
                                      <w:sz w:val="20"/>
                                      <w:szCs w:val="20"/>
                                      <w:lang w:eastAsia="en-US"/>
                                    </w:rPr>
                                  </w:pPr>
                                </w:p>
                              </w:tc>
                              <w:tc>
                                <w:tcPr>
                                  <w:tcW w:w="3780" w:type="dxa"/>
                                  <w:tcBorders>
                                    <w:top w:val="nil"/>
                                    <w:left w:val="single" w:color="000000" w:sz="4" w:space="0"/>
                                    <w:bottom w:val="single" w:color="000000" w:sz="4" w:space="0"/>
                                    <w:right w:val="single" w:color="000000" w:sz="4" w:space="0"/>
                                  </w:tcBorders>
                                </w:tcPr>
                                <w:p w14:paraId="668A2201">
                                  <w:pPr>
                                    <w:pStyle w:val="247"/>
                                    <w:spacing w:line="254" w:lineRule="exact"/>
                                    <w:ind w:left="7"/>
                                    <w:rPr>
                                      <w:rFonts w:ascii="宋体" w:hAnsi="宋体" w:cs="宋体"/>
                                      <w:sz w:val="20"/>
                                      <w:szCs w:val="20"/>
                                      <w:lang w:eastAsia="zh-CN"/>
                                    </w:rPr>
                                  </w:pPr>
                                  <w:r>
                                    <w:rPr>
                                      <w:rFonts w:hint="eastAsia" w:ascii="宋体" w:hAnsi="宋体" w:cs="宋体"/>
                                      <w:sz w:val="20"/>
                                      <w:szCs w:val="20"/>
                                      <w:lang w:eastAsia="zh-CN"/>
                                    </w:rPr>
                                    <w:t>及能效等级》（GB19576）</w:t>
                                  </w:r>
                                </w:p>
                              </w:tc>
                            </w:tr>
                            <w:tr w14:paraId="216AE065">
                              <w:tblPrEx>
                                <w:tblCellMar>
                                  <w:top w:w="0" w:type="dxa"/>
                                  <w:left w:w="0" w:type="dxa"/>
                                  <w:bottom w:w="0" w:type="dxa"/>
                                  <w:right w:w="0" w:type="dxa"/>
                                </w:tblCellMar>
                              </w:tblPrEx>
                              <w:trPr>
                                <w:trHeight w:val="543"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CA184C8">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290C5B5B">
                                  <w:pPr>
                                    <w:widowControl/>
                                    <w:jc w:val="left"/>
                                    <w:rPr>
                                      <w:rFonts w:ascii="Calibri" w:hAnsi="Calibri" w:eastAsia="Times New Roman"/>
                                      <w:sz w:val="22"/>
                                      <w:szCs w:val="22"/>
                                    </w:rPr>
                                  </w:pPr>
                                </w:p>
                              </w:tc>
                              <w:tc>
                                <w:tcPr>
                                  <w:tcW w:w="1800" w:type="dxa"/>
                                  <w:tcBorders>
                                    <w:top w:val="single" w:color="000000" w:sz="4" w:space="0"/>
                                    <w:left w:val="single" w:color="000000" w:sz="4" w:space="0"/>
                                    <w:bottom w:val="nil"/>
                                    <w:right w:val="single" w:color="000000" w:sz="4" w:space="0"/>
                                  </w:tcBorders>
                                </w:tcPr>
                                <w:p w14:paraId="09E9C505">
                                  <w:pPr>
                                    <w:pStyle w:val="247"/>
                                    <w:rPr>
                                      <w:rFonts w:ascii="宋体" w:hAnsi="宋体" w:cs="宋体"/>
                                      <w:sz w:val="20"/>
                                      <w:szCs w:val="20"/>
                                      <w:lang w:eastAsia="zh-CN"/>
                                    </w:rPr>
                                  </w:pPr>
                                </w:p>
                                <w:p w14:paraId="76C31840">
                                  <w:pPr>
                                    <w:pStyle w:val="247"/>
                                    <w:spacing w:before="9"/>
                                    <w:rPr>
                                      <w:rFonts w:ascii="宋体" w:hAnsi="宋体" w:cs="宋体"/>
                                      <w:sz w:val="20"/>
                                      <w:szCs w:val="20"/>
                                      <w:lang w:eastAsia="zh-CN"/>
                                    </w:rPr>
                                  </w:pPr>
                                </w:p>
                                <w:p w14:paraId="5A0CAAF0">
                                  <w:pPr>
                                    <w:pStyle w:val="247"/>
                                    <w:ind w:left="7"/>
                                    <w:rPr>
                                      <w:rFonts w:ascii="宋体" w:hAnsi="宋体" w:cs="宋体"/>
                                      <w:sz w:val="20"/>
                                      <w:szCs w:val="20"/>
                                    </w:rPr>
                                  </w:pPr>
                                  <w:r>
                                    <w:rPr>
                                      <w:rFonts w:hint="eastAsia" w:ascii="宋体" w:hAnsi="宋体" w:cs="宋体"/>
                                      <w:sz w:val="20"/>
                                      <w:szCs w:val="20"/>
                                    </w:rPr>
                                    <w:t>A02052399其他制冷</w:t>
                                  </w:r>
                                </w:p>
                              </w:tc>
                              <w:tc>
                                <w:tcPr>
                                  <w:tcW w:w="1792" w:type="dxa"/>
                                  <w:vMerge w:val="restart"/>
                                  <w:tcBorders>
                                    <w:top w:val="single" w:color="000000" w:sz="4" w:space="0"/>
                                    <w:left w:val="single" w:color="000000" w:sz="4" w:space="0"/>
                                    <w:bottom w:val="single" w:color="000000" w:sz="4" w:space="0"/>
                                    <w:right w:val="single" w:color="000000" w:sz="4" w:space="0"/>
                                  </w:tcBorders>
                                </w:tcPr>
                                <w:p w14:paraId="5204ACA1">
                                  <w:pPr>
                                    <w:pStyle w:val="247"/>
                                    <w:rPr>
                                      <w:rFonts w:ascii="宋体" w:hAnsi="宋体" w:cs="宋体"/>
                                      <w:sz w:val="20"/>
                                      <w:szCs w:val="20"/>
                                    </w:rPr>
                                  </w:pPr>
                                </w:p>
                                <w:p w14:paraId="0A7D3136">
                                  <w:pPr>
                                    <w:pStyle w:val="247"/>
                                    <w:rPr>
                                      <w:rFonts w:ascii="宋体" w:hAnsi="宋体" w:cs="宋体"/>
                                      <w:sz w:val="20"/>
                                      <w:szCs w:val="20"/>
                                    </w:rPr>
                                  </w:pPr>
                                </w:p>
                                <w:p w14:paraId="7C35E2E4">
                                  <w:pPr>
                                    <w:pStyle w:val="247"/>
                                    <w:spacing w:before="164"/>
                                    <w:ind w:left="7"/>
                                    <w:rPr>
                                      <w:rFonts w:ascii="宋体" w:hAnsi="宋体" w:cs="宋体"/>
                                      <w:sz w:val="20"/>
                                      <w:szCs w:val="20"/>
                                    </w:rPr>
                                  </w:pPr>
                                  <w:r>
                                    <w:rPr>
                                      <w:rFonts w:hint="eastAsia" w:ascii="宋体" w:hAnsi="宋体" w:cs="宋体"/>
                                      <w:sz w:val="20"/>
                                      <w:szCs w:val="20"/>
                                    </w:rPr>
                                    <w:t>冷却塔</w:t>
                                  </w:r>
                                </w:p>
                              </w:tc>
                              <w:tc>
                                <w:tcPr>
                                  <w:tcW w:w="3780" w:type="dxa"/>
                                  <w:vMerge w:val="restart"/>
                                  <w:tcBorders>
                                    <w:top w:val="single" w:color="000000" w:sz="4" w:space="0"/>
                                    <w:left w:val="single" w:color="000000" w:sz="4" w:space="0"/>
                                    <w:bottom w:val="nil"/>
                                    <w:right w:val="single" w:color="000000" w:sz="4" w:space="0"/>
                                  </w:tcBorders>
                                </w:tcPr>
                                <w:p w14:paraId="0D491F35">
                                  <w:pPr>
                                    <w:pStyle w:val="247"/>
                                    <w:spacing w:before="11"/>
                                    <w:rPr>
                                      <w:rFonts w:ascii="宋体" w:hAnsi="宋体" w:cs="宋体"/>
                                      <w:sz w:val="16"/>
                                      <w:szCs w:val="16"/>
                                      <w:lang w:eastAsia="zh-CN"/>
                                    </w:rPr>
                                  </w:pPr>
                                </w:p>
                                <w:p w14:paraId="2C0C7C6A">
                                  <w:pPr>
                                    <w:pStyle w:val="247"/>
                                    <w:ind w:left="7"/>
                                    <w:rPr>
                                      <w:rFonts w:ascii="宋体" w:hAnsi="宋体" w:cs="宋体"/>
                                      <w:sz w:val="20"/>
                                      <w:szCs w:val="20"/>
                                      <w:lang w:eastAsia="zh-CN"/>
                                    </w:rPr>
                                  </w:pPr>
                                  <w:r>
                                    <w:rPr>
                                      <w:rFonts w:hint="eastAsia" w:ascii="宋体" w:hAnsi="宋体" w:cs="宋体"/>
                                      <w:sz w:val="20"/>
                                      <w:szCs w:val="20"/>
                                      <w:lang w:eastAsia="zh-CN"/>
                                    </w:rPr>
                                    <w:t>《机械通风冷却塔第1部分：中小型开式冷却塔》（GB/T7190.1）</w:t>
                                  </w:r>
                                </w:p>
                                <w:p w14:paraId="03186745">
                                  <w:pPr>
                                    <w:pStyle w:val="247"/>
                                    <w:spacing w:line="256" w:lineRule="exact"/>
                                    <w:rPr>
                                      <w:rFonts w:ascii="宋体" w:hAnsi="宋体" w:cs="宋体"/>
                                      <w:sz w:val="20"/>
                                      <w:szCs w:val="20"/>
                                      <w:lang w:eastAsia="zh-CN"/>
                                    </w:rPr>
                                  </w:pPr>
                                  <w:r>
                                    <w:rPr>
                                      <w:rFonts w:hint="eastAsia" w:ascii="宋体" w:hAnsi="宋体" w:cs="宋体"/>
                                      <w:sz w:val="20"/>
                                      <w:szCs w:val="20"/>
                                      <w:lang w:eastAsia="zh-CN"/>
                                    </w:rPr>
                                    <w:t>《机械通风冷却塔第2部分：大型开式冷却塔》（GB/T7190.2）</w:t>
                                  </w:r>
                                </w:p>
                              </w:tc>
                            </w:tr>
                            <w:tr w14:paraId="171D63CC">
                              <w:tblPrEx>
                                <w:tblCellMar>
                                  <w:top w:w="0" w:type="dxa"/>
                                  <w:left w:w="0" w:type="dxa"/>
                                  <w:bottom w:w="0" w:type="dxa"/>
                                  <w:right w:w="0" w:type="dxa"/>
                                </w:tblCellMar>
                              </w:tblPrEx>
                              <w:trPr>
                                <w:trHeight w:val="717"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D64AD65">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05759ED8">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tcPr>
                                <w:p w14:paraId="1FE8D6E8">
                                  <w:pPr>
                                    <w:pStyle w:val="247"/>
                                    <w:spacing w:line="256" w:lineRule="exact"/>
                                    <w:ind w:left="7"/>
                                    <w:rPr>
                                      <w:rFonts w:ascii="宋体" w:hAnsi="宋体" w:cs="宋体"/>
                                      <w:sz w:val="20"/>
                                      <w:szCs w:val="20"/>
                                    </w:rPr>
                                  </w:pPr>
                                  <w:r>
                                    <w:rPr>
                                      <w:rFonts w:hint="eastAsia" w:ascii="宋体" w:hAnsi="宋体" w:cs="宋体"/>
                                      <w:sz w:val="20"/>
                                      <w:szCs w:val="20"/>
                                    </w:rPr>
                                    <w:t>空调设备</w:t>
                                  </w: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2EF8142E">
                                  <w:pPr>
                                    <w:widowControl/>
                                    <w:jc w:val="left"/>
                                    <w:rPr>
                                      <w:rFonts w:ascii="宋体" w:hAnsi="宋体" w:eastAsia="Times New Roman" w:cs="宋体"/>
                                      <w:sz w:val="20"/>
                                      <w:szCs w:val="20"/>
                                      <w:lang w:eastAsia="en-US"/>
                                    </w:rPr>
                                  </w:pPr>
                                </w:p>
                              </w:tc>
                              <w:tc>
                                <w:tcPr>
                                  <w:tcW w:w="3780" w:type="dxa"/>
                                  <w:vMerge w:val="continue"/>
                                  <w:tcBorders>
                                    <w:top w:val="nil"/>
                                    <w:left w:val="single" w:color="000000" w:sz="4" w:space="0"/>
                                    <w:bottom w:val="nil"/>
                                    <w:right w:val="single" w:color="000000" w:sz="4" w:space="0"/>
                                  </w:tcBorders>
                                </w:tcPr>
                                <w:p w14:paraId="7EE7B1B7">
                                  <w:pPr>
                                    <w:pStyle w:val="247"/>
                                    <w:spacing w:line="256" w:lineRule="exact"/>
                                    <w:ind w:left="7"/>
                                    <w:rPr>
                                      <w:rFonts w:ascii="宋体" w:hAnsi="宋体" w:cs="宋体"/>
                                      <w:sz w:val="20"/>
                                      <w:szCs w:val="20"/>
                                      <w:lang w:eastAsia="zh-CN"/>
                                    </w:rPr>
                                  </w:pPr>
                                </w:p>
                              </w:tc>
                            </w:tr>
                            <w:tr w14:paraId="475BEEE3">
                              <w:tblPrEx>
                                <w:tblCellMar>
                                  <w:top w:w="0" w:type="dxa"/>
                                  <w:left w:w="0" w:type="dxa"/>
                                  <w:bottom w:w="0" w:type="dxa"/>
                                  <w:right w:w="0" w:type="dxa"/>
                                </w:tblCellMar>
                              </w:tblPrEx>
                              <w:trPr>
                                <w:trHeight w:val="742" w:hRule="exact"/>
                              </w:trPr>
                              <w:tc>
                                <w:tcPr>
                                  <w:tcW w:w="570" w:type="dxa"/>
                                  <w:tcBorders>
                                    <w:top w:val="single" w:color="000000" w:sz="4" w:space="0"/>
                                    <w:left w:val="single" w:color="000000" w:sz="4" w:space="0"/>
                                    <w:bottom w:val="single" w:color="000000" w:sz="4" w:space="0"/>
                                    <w:right w:val="single" w:color="000000" w:sz="4" w:space="0"/>
                                  </w:tcBorders>
                                </w:tcPr>
                                <w:p w14:paraId="38142D4B">
                                  <w:pPr>
                                    <w:pStyle w:val="247"/>
                                    <w:spacing w:before="12"/>
                                    <w:rPr>
                                      <w:rFonts w:ascii="宋体" w:hAnsi="宋体" w:cs="宋体"/>
                                      <w:sz w:val="15"/>
                                      <w:szCs w:val="15"/>
                                      <w:lang w:eastAsia="zh-CN"/>
                                    </w:rPr>
                                  </w:pPr>
                                </w:p>
                                <w:p w14:paraId="1A3E704B">
                                  <w:pPr>
                                    <w:pStyle w:val="247"/>
                                    <w:ind w:right="1"/>
                                    <w:jc w:val="center"/>
                                    <w:rPr>
                                      <w:rFonts w:ascii="宋体" w:hAnsi="宋体" w:cs="宋体"/>
                                      <w:sz w:val="20"/>
                                      <w:szCs w:val="20"/>
                                    </w:rPr>
                                  </w:pPr>
                                  <w:r>
                                    <w:rPr>
                                      <w:rFonts w:hint="eastAsia" w:ascii="宋体"/>
                                      <w:sz w:val="20"/>
                                    </w:rPr>
                                    <w:t>7</w:t>
                                  </w:r>
                                </w:p>
                              </w:tc>
                              <w:tc>
                                <w:tcPr>
                                  <w:tcW w:w="1163" w:type="dxa"/>
                                  <w:tcBorders>
                                    <w:top w:val="single" w:color="000000" w:sz="4" w:space="0"/>
                                    <w:left w:val="single" w:color="000000" w:sz="4" w:space="0"/>
                                    <w:bottom w:val="single" w:color="000000" w:sz="4" w:space="0"/>
                                    <w:right w:val="single" w:color="000000" w:sz="4" w:space="0"/>
                                  </w:tcBorders>
                                </w:tcPr>
                                <w:p w14:paraId="15DBD2C8">
                                  <w:pPr>
                                    <w:pStyle w:val="247"/>
                                    <w:spacing w:before="12"/>
                                    <w:rPr>
                                      <w:rFonts w:ascii="宋体" w:hAnsi="宋体" w:cs="宋体"/>
                                      <w:sz w:val="15"/>
                                      <w:szCs w:val="15"/>
                                    </w:rPr>
                                  </w:pPr>
                                </w:p>
                                <w:p w14:paraId="373F12C2">
                                  <w:pPr>
                                    <w:pStyle w:val="247"/>
                                    <w:ind w:left="7"/>
                                    <w:rPr>
                                      <w:rFonts w:ascii="宋体" w:hAnsi="宋体" w:cs="宋体"/>
                                      <w:sz w:val="20"/>
                                      <w:szCs w:val="20"/>
                                    </w:rPr>
                                  </w:pPr>
                                  <w:r>
                                    <w:rPr>
                                      <w:rFonts w:hint="eastAsia" w:ascii="宋体" w:hAnsi="宋体" w:cs="宋体"/>
                                      <w:sz w:val="20"/>
                                      <w:szCs w:val="20"/>
                                    </w:rPr>
                                    <w:t>A020601电机</w:t>
                                  </w:r>
                                </w:p>
                              </w:tc>
                              <w:tc>
                                <w:tcPr>
                                  <w:tcW w:w="1800" w:type="dxa"/>
                                  <w:tcBorders>
                                    <w:top w:val="single" w:color="000000" w:sz="4" w:space="0"/>
                                    <w:left w:val="single" w:color="000000" w:sz="4" w:space="0"/>
                                    <w:bottom w:val="single" w:color="000000" w:sz="4" w:space="0"/>
                                    <w:right w:val="single" w:color="000000" w:sz="4" w:space="0"/>
                                  </w:tcBorders>
                                </w:tcPr>
                                <w:p w14:paraId="2BB28B54">
                                  <w:pPr>
                                    <w:rPr>
                                      <w:rFonts w:ascii="Calibri" w:hAnsi="Calibri"/>
                                      <w:sz w:val="22"/>
                                      <w:szCs w:val="22"/>
                                    </w:rPr>
                                  </w:pPr>
                                </w:p>
                              </w:tc>
                              <w:tc>
                                <w:tcPr>
                                  <w:tcW w:w="1792" w:type="dxa"/>
                                  <w:tcBorders>
                                    <w:top w:val="single" w:color="000000" w:sz="4" w:space="0"/>
                                    <w:left w:val="single" w:color="000000" w:sz="4" w:space="0"/>
                                    <w:bottom w:val="single" w:color="000000" w:sz="4" w:space="0"/>
                                    <w:right w:val="single" w:color="000000" w:sz="4" w:space="0"/>
                                  </w:tcBorders>
                                </w:tcPr>
                                <w:p w14:paraId="10173005">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tcPr>
                                <w:p w14:paraId="22151BC7">
                                  <w:pPr>
                                    <w:pStyle w:val="247"/>
                                    <w:spacing w:before="52" w:line="280" w:lineRule="auto"/>
                                    <w:ind w:left="7" w:right="4"/>
                                    <w:rPr>
                                      <w:rFonts w:ascii="宋体" w:hAnsi="宋体" w:cs="宋体"/>
                                      <w:sz w:val="20"/>
                                      <w:szCs w:val="20"/>
                                      <w:lang w:eastAsia="zh-CN"/>
                                    </w:rPr>
                                  </w:pPr>
                                  <w:r>
                                    <w:rPr>
                                      <w:rFonts w:hint="eastAsia" w:ascii="宋体" w:hAnsi="宋体" w:cs="宋体"/>
                                      <w:sz w:val="20"/>
                                      <w:szCs w:val="20"/>
                                      <w:lang w:eastAsia="zh-CN"/>
                                    </w:rPr>
                                    <w:t>《中小型三相异步电动机能效限定值及能效等级》（GB18613）</w:t>
                                  </w:r>
                                </w:p>
                              </w:tc>
                            </w:tr>
                            <w:tr w14:paraId="34F9FC14">
                              <w:tblPrEx>
                                <w:tblCellMar>
                                  <w:top w:w="0" w:type="dxa"/>
                                  <w:left w:w="0" w:type="dxa"/>
                                  <w:bottom w:w="0" w:type="dxa"/>
                                  <w:right w:w="0" w:type="dxa"/>
                                </w:tblCellMar>
                              </w:tblPrEx>
                              <w:trPr>
                                <w:trHeight w:val="548"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7AF3D06B">
                                  <w:pPr>
                                    <w:pStyle w:val="247"/>
                                    <w:spacing w:before="3"/>
                                    <w:rPr>
                                      <w:rFonts w:ascii="宋体" w:hAnsi="宋体" w:cs="宋体"/>
                                      <w:sz w:val="14"/>
                                      <w:szCs w:val="14"/>
                                      <w:lang w:eastAsia="zh-CN"/>
                                    </w:rPr>
                                  </w:pPr>
                                </w:p>
                                <w:p w14:paraId="149F1DD5">
                                  <w:pPr>
                                    <w:pStyle w:val="247"/>
                                    <w:ind w:right="1"/>
                                    <w:jc w:val="center"/>
                                    <w:rPr>
                                      <w:rFonts w:ascii="宋体" w:hAnsi="宋体" w:cs="宋体"/>
                                      <w:sz w:val="20"/>
                                      <w:szCs w:val="20"/>
                                    </w:rPr>
                                  </w:pPr>
                                  <w:r>
                                    <w:rPr>
                                      <w:rFonts w:hint="eastAsia" w:ascii="宋体"/>
                                      <w:sz w:val="20"/>
                                    </w:rPr>
                                    <w:t>8</w:t>
                                  </w:r>
                                </w:p>
                              </w:tc>
                              <w:tc>
                                <w:tcPr>
                                  <w:tcW w:w="1163" w:type="dxa"/>
                                  <w:tcBorders>
                                    <w:top w:val="single" w:color="000000" w:sz="4" w:space="0"/>
                                    <w:left w:val="single" w:color="000000" w:sz="4" w:space="0"/>
                                    <w:bottom w:val="nil"/>
                                    <w:right w:val="single" w:color="000000" w:sz="4" w:space="0"/>
                                  </w:tcBorders>
                                </w:tcPr>
                                <w:p w14:paraId="493B0E17">
                                  <w:pPr>
                                    <w:pStyle w:val="247"/>
                                    <w:spacing w:before="30"/>
                                    <w:ind w:left="7"/>
                                    <w:rPr>
                                      <w:rFonts w:ascii="宋体" w:hAnsi="宋体" w:cs="宋体"/>
                                      <w:sz w:val="20"/>
                                      <w:szCs w:val="20"/>
                                    </w:rPr>
                                  </w:pPr>
                                  <w:r>
                                    <w:rPr>
                                      <w:rFonts w:hint="eastAsia" w:ascii="宋体" w:hAnsi="宋体" w:cs="宋体"/>
                                      <w:sz w:val="20"/>
                                      <w:szCs w:val="20"/>
                                    </w:rPr>
                                    <w:t>A020602变压器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7A66156B">
                                  <w:pPr>
                                    <w:pStyle w:val="247"/>
                                    <w:spacing w:before="3"/>
                                    <w:rPr>
                                      <w:rFonts w:ascii="宋体" w:hAnsi="宋体" w:cs="宋体"/>
                                      <w:sz w:val="14"/>
                                      <w:szCs w:val="14"/>
                                    </w:rPr>
                                  </w:pPr>
                                </w:p>
                                <w:p w14:paraId="42BD735C">
                                  <w:pPr>
                                    <w:pStyle w:val="247"/>
                                    <w:ind w:left="7"/>
                                    <w:rPr>
                                      <w:rFonts w:ascii="宋体" w:hAnsi="宋体" w:cs="宋体"/>
                                      <w:sz w:val="20"/>
                                      <w:szCs w:val="20"/>
                                    </w:rPr>
                                  </w:pPr>
                                  <w:r>
                                    <w:rPr>
                                      <w:rFonts w:hint="eastAsia" w:ascii="宋体" w:hAnsi="宋体" w:cs="宋体"/>
                                      <w:sz w:val="20"/>
                                      <w:szCs w:val="20"/>
                                    </w:rPr>
                                    <w:t>配电变压器</w:t>
                                  </w:r>
                                </w:p>
                              </w:tc>
                              <w:tc>
                                <w:tcPr>
                                  <w:tcW w:w="1792" w:type="dxa"/>
                                  <w:vMerge w:val="restart"/>
                                  <w:tcBorders>
                                    <w:top w:val="single" w:color="000000" w:sz="4" w:space="0"/>
                                    <w:left w:val="single" w:color="000000" w:sz="4" w:space="0"/>
                                    <w:bottom w:val="single" w:color="000000" w:sz="4" w:space="0"/>
                                    <w:right w:val="single" w:color="000000" w:sz="4" w:space="0"/>
                                  </w:tcBorders>
                                </w:tcPr>
                                <w:p w14:paraId="6DF2DBC6">
                                  <w:pPr>
                                    <w:rPr>
                                      <w:rFonts w:ascii="Calibri" w:hAnsi="Calibri"/>
                                      <w:sz w:val="22"/>
                                      <w:szCs w:val="22"/>
                                    </w:rPr>
                                  </w:pPr>
                                </w:p>
                              </w:tc>
                              <w:tc>
                                <w:tcPr>
                                  <w:tcW w:w="3780" w:type="dxa"/>
                                  <w:tcBorders>
                                    <w:top w:val="single" w:color="000000" w:sz="4" w:space="0"/>
                                    <w:left w:val="single" w:color="000000" w:sz="4" w:space="0"/>
                                    <w:bottom w:val="nil"/>
                                    <w:right w:val="single" w:color="000000" w:sz="4" w:space="0"/>
                                  </w:tcBorders>
                                </w:tcPr>
                                <w:p w14:paraId="09FA763C">
                                  <w:pPr>
                                    <w:pStyle w:val="247"/>
                                    <w:spacing w:before="30"/>
                                    <w:ind w:left="7"/>
                                    <w:rPr>
                                      <w:rFonts w:ascii="宋体" w:hAnsi="宋体" w:cs="宋体"/>
                                      <w:sz w:val="20"/>
                                      <w:szCs w:val="20"/>
                                      <w:lang w:eastAsia="zh-CN"/>
                                    </w:rPr>
                                  </w:pPr>
                                  <w:r>
                                    <w:rPr>
                                      <w:rFonts w:hint="eastAsia" w:ascii="宋体" w:hAnsi="宋体" w:cs="宋体"/>
                                      <w:sz w:val="20"/>
                                      <w:szCs w:val="20"/>
                                      <w:lang w:eastAsia="zh-CN"/>
                                    </w:rPr>
                                    <w:t>《三相配电变压器能效限定值及</w:t>
                                  </w:r>
                                </w:p>
                              </w:tc>
                            </w:tr>
                            <w:tr w14:paraId="3291763F">
                              <w:tblPrEx>
                                <w:tblCellMar>
                                  <w:top w:w="0" w:type="dxa"/>
                                  <w:left w:w="0" w:type="dxa"/>
                                  <w:bottom w:w="0" w:type="dxa"/>
                                  <w:right w:w="0" w:type="dxa"/>
                                </w:tblCellMar>
                              </w:tblPrEx>
                              <w:trPr>
                                <w:trHeight w:val="322"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1E6E1D02">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tcPr>
                                <w:p w14:paraId="541E6A77">
                                  <w:pPr>
                                    <w:pStyle w:val="247"/>
                                    <w:spacing w:line="256" w:lineRule="exact"/>
                                    <w:ind w:left="7"/>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91C7C9B">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25003457">
                                  <w:pPr>
                                    <w:widowControl/>
                                    <w:jc w:val="left"/>
                                    <w:rPr>
                                      <w:rFonts w:ascii="Calibri" w:hAnsi="Calibri" w:eastAsia="Times New Roman"/>
                                      <w:sz w:val="22"/>
                                      <w:szCs w:val="22"/>
                                      <w:lang w:eastAsia="en-US"/>
                                    </w:rPr>
                                  </w:pPr>
                                </w:p>
                              </w:tc>
                              <w:tc>
                                <w:tcPr>
                                  <w:tcW w:w="3780" w:type="dxa"/>
                                  <w:tcBorders>
                                    <w:top w:val="nil"/>
                                    <w:left w:val="single" w:color="000000" w:sz="4" w:space="0"/>
                                    <w:bottom w:val="single" w:color="000000" w:sz="4" w:space="0"/>
                                    <w:right w:val="single" w:color="000000" w:sz="4" w:space="0"/>
                                  </w:tcBorders>
                                </w:tcPr>
                                <w:p w14:paraId="523CA608">
                                  <w:pPr>
                                    <w:pStyle w:val="247"/>
                                    <w:spacing w:line="256" w:lineRule="exact"/>
                                    <w:ind w:left="7"/>
                                    <w:rPr>
                                      <w:rFonts w:ascii="宋体" w:hAnsi="宋体" w:cs="宋体"/>
                                      <w:sz w:val="20"/>
                                      <w:szCs w:val="20"/>
                                    </w:rPr>
                                  </w:pPr>
                                  <w:r>
                                    <w:rPr>
                                      <w:rFonts w:hint="eastAsia" w:ascii="宋体" w:hAnsi="宋体" w:cs="宋体"/>
                                      <w:sz w:val="20"/>
                                      <w:szCs w:val="20"/>
                                    </w:rPr>
                                    <w:t>能效等级》（GB20052）</w:t>
                                  </w:r>
                                </w:p>
                              </w:tc>
                            </w:tr>
                            <w:tr w14:paraId="133AE8D1">
                              <w:tblPrEx>
                                <w:tblCellMar>
                                  <w:top w:w="0" w:type="dxa"/>
                                  <w:left w:w="0" w:type="dxa"/>
                                  <w:bottom w:w="0" w:type="dxa"/>
                                  <w:right w:w="0" w:type="dxa"/>
                                </w:tblCellMar>
                              </w:tblPrEx>
                              <w:trPr>
                                <w:trHeight w:val="626"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0F74B250">
                                  <w:pPr>
                                    <w:pStyle w:val="247"/>
                                    <w:spacing w:before="8"/>
                                    <w:rPr>
                                      <w:rFonts w:ascii="宋体" w:hAnsi="宋体" w:cs="宋体"/>
                                      <w:sz w:val="21"/>
                                      <w:szCs w:val="21"/>
                                    </w:rPr>
                                  </w:pPr>
                                </w:p>
                                <w:p w14:paraId="429025B3">
                                  <w:pPr>
                                    <w:pStyle w:val="247"/>
                                    <w:ind w:right="1"/>
                                    <w:jc w:val="center"/>
                                    <w:rPr>
                                      <w:rFonts w:ascii="宋体" w:hAnsi="宋体" w:cs="宋体"/>
                                      <w:sz w:val="20"/>
                                      <w:szCs w:val="20"/>
                                    </w:rPr>
                                  </w:pPr>
                                  <w:r>
                                    <w:rPr>
                                      <w:rFonts w:hint="eastAsia" w:ascii="宋体"/>
                                      <w:sz w:val="20"/>
                                    </w:rPr>
                                    <w:t>9</w:t>
                                  </w:r>
                                </w:p>
                              </w:tc>
                              <w:tc>
                                <w:tcPr>
                                  <w:tcW w:w="1163" w:type="dxa"/>
                                  <w:tcBorders>
                                    <w:top w:val="single" w:color="000000" w:sz="4" w:space="0"/>
                                    <w:left w:val="single" w:color="000000" w:sz="4" w:space="0"/>
                                    <w:bottom w:val="nil"/>
                                    <w:right w:val="single" w:color="000000" w:sz="4" w:space="0"/>
                                  </w:tcBorders>
                                </w:tcPr>
                                <w:p w14:paraId="7B527301">
                                  <w:pPr>
                                    <w:pStyle w:val="247"/>
                                    <w:spacing w:before="126"/>
                                    <w:ind w:left="7"/>
                                    <w:rPr>
                                      <w:rFonts w:ascii="宋体" w:hAnsi="宋体" w:cs="宋体"/>
                                      <w:sz w:val="20"/>
                                      <w:szCs w:val="20"/>
                                    </w:rPr>
                                  </w:pPr>
                                  <w:r>
                                    <w:rPr>
                                      <w:rFonts w:hint="eastAsia" w:ascii="宋体" w:hAnsi="宋体" w:cs="宋体"/>
                                      <w:sz w:val="20"/>
                                      <w:szCs w:val="20"/>
                                    </w:rPr>
                                    <w:t>★A020609镇流器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2B1BC4CC">
                                  <w:pPr>
                                    <w:pStyle w:val="247"/>
                                    <w:spacing w:before="8"/>
                                    <w:rPr>
                                      <w:rFonts w:ascii="宋体" w:hAnsi="宋体" w:cs="宋体"/>
                                      <w:sz w:val="21"/>
                                      <w:szCs w:val="21"/>
                                    </w:rPr>
                                  </w:pPr>
                                </w:p>
                                <w:p w14:paraId="535946BC">
                                  <w:pPr>
                                    <w:pStyle w:val="247"/>
                                    <w:ind w:left="7"/>
                                    <w:rPr>
                                      <w:rFonts w:ascii="宋体" w:hAnsi="宋体" w:cs="宋体"/>
                                      <w:sz w:val="20"/>
                                      <w:szCs w:val="20"/>
                                    </w:rPr>
                                  </w:pPr>
                                  <w:r>
                                    <w:rPr>
                                      <w:rFonts w:hint="eastAsia" w:ascii="宋体" w:hAnsi="宋体" w:cs="宋体"/>
                                      <w:sz w:val="20"/>
                                      <w:szCs w:val="20"/>
                                    </w:rPr>
                                    <w:t>管型荧光灯镇流器</w:t>
                                  </w:r>
                                </w:p>
                              </w:tc>
                              <w:tc>
                                <w:tcPr>
                                  <w:tcW w:w="1792" w:type="dxa"/>
                                  <w:vMerge w:val="restart"/>
                                  <w:tcBorders>
                                    <w:top w:val="single" w:color="000000" w:sz="4" w:space="0"/>
                                    <w:left w:val="single" w:color="000000" w:sz="4" w:space="0"/>
                                    <w:bottom w:val="single" w:color="000000" w:sz="4" w:space="0"/>
                                    <w:right w:val="single" w:color="000000" w:sz="4" w:space="0"/>
                                  </w:tcBorders>
                                </w:tcPr>
                                <w:p w14:paraId="7B944B8A">
                                  <w:pPr>
                                    <w:rPr>
                                      <w:rFonts w:ascii="Calibri" w:hAnsi="Calibri"/>
                                      <w:sz w:val="22"/>
                                      <w:szCs w:val="22"/>
                                    </w:rPr>
                                  </w:pPr>
                                </w:p>
                              </w:tc>
                              <w:tc>
                                <w:tcPr>
                                  <w:tcW w:w="3780" w:type="dxa"/>
                                  <w:vMerge w:val="restart"/>
                                  <w:tcBorders>
                                    <w:top w:val="single" w:color="000000" w:sz="4" w:space="0"/>
                                    <w:left w:val="single" w:color="000000" w:sz="4" w:space="0"/>
                                    <w:bottom w:val="nil"/>
                                    <w:right w:val="single" w:color="000000" w:sz="4" w:space="0"/>
                                  </w:tcBorders>
                                </w:tcPr>
                                <w:p w14:paraId="5B908641">
                                  <w:pPr>
                                    <w:pStyle w:val="247"/>
                                    <w:spacing w:before="126"/>
                                    <w:ind w:left="7"/>
                                    <w:rPr>
                                      <w:rFonts w:ascii="宋体" w:hAnsi="宋体" w:cs="宋体"/>
                                      <w:sz w:val="20"/>
                                      <w:szCs w:val="20"/>
                                      <w:lang w:eastAsia="zh-CN"/>
                                    </w:rPr>
                                  </w:pPr>
                                  <w:r>
                                    <w:rPr>
                                      <w:rFonts w:hint="eastAsia" w:ascii="宋体" w:hAnsi="宋体" w:cs="宋体"/>
                                      <w:sz w:val="20"/>
                                      <w:szCs w:val="20"/>
                                      <w:lang w:eastAsia="zh-CN"/>
                                    </w:rPr>
                                    <w:t>《管形荧光灯镇流器能效限定值及能效等级》（GB17896）</w:t>
                                  </w:r>
                                </w:p>
                              </w:tc>
                            </w:tr>
                            <w:tr w14:paraId="20B1EF14">
                              <w:tblPrEx>
                                <w:tblCellMar>
                                  <w:top w:w="0" w:type="dxa"/>
                                  <w:left w:w="0" w:type="dxa"/>
                                  <w:bottom w:w="0" w:type="dxa"/>
                                  <w:right w:w="0" w:type="dxa"/>
                                </w:tblCellMar>
                              </w:tblPrEx>
                              <w:trPr>
                                <w:trHeight w:val="181"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27074845">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tcPr>
                                <w:p w14:paraId="5A41850F">
                                  <w:pPr>
                                    <w:pStyle w:val="247"/>
                                    <w:spacing w:line="256" w:lineRule="exact"/>
                                    <w:ind w:left="7"/>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E1F1373">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3957B54D">
                                  <w:pPr>
                                    <w:widowControl/>
                                    <w:jc w:val="left"/>
                                    <w:rPr>
                                      <w:rFonts w:ascii="Calibri" w:hAnsi="Calibri" w:eastAsia="Times New Roman"/>
                                      <w:sz w:val="22"/>
                                      <w:szCs w:val="22"/>
                                      <w:lang w:eastAsia="en-US"/>
                                    </w:rPr>
                                  </w:pPr>
                                </w:p>
                              </w:tc>
                              <w:tc>
                                <w:tcPr>
                                  <w:tcW w:w="3780" w:type="dxa"/>
                                  <w:vMerge w:val="continue"/>
                                  <w:tcBorders>
                                    <w:top w:val="nil"/>
                                    <w:left w:val="single" w:color="000000" w:sz="4" w:space="0"/>
                                    <w:bottom w:val="single" w:color="000000" w:sz="4" w:space="0"/>
                                    <w:right w:val="single" w:color="000000" w:sz="4" w:space="0"/>
                                  </w:tcBorders>
                                </w:tcPr>
                                <w:p w14:paraId="6767100A">
                                  <w:pPr>
                                    <w:pStyle w:val="247"/>
                                    <w:spacing w:line="256" w:lineRule="exact"/>
                                    <w:ind w:left="7"/>
                                    <w:rPr>
                                      <w:rFonts w:ascii="宋体" w:hAnsi="宋体" w:cs="宋体"/>
                                      <w:sz w:val="20"/>
                                      <w:szCs w:val="20"/>
                                      <w:lang w:eastAsia="zh-CN"/>
                                    </w:rPr>
                                  </w:pPr>
                                </w:p>
                              </w:tc>
                            </w:tr>
                            <w:tr w14:paraId="1778F311">
                              <w:tblPrEx>
                                <w:tblCellMar>
                                  <w:top w:w="0" w:type="dxa"/>
                                  <w:left w:w="0" w:type="dxa"/>
                                  <w:bottom w:w="0" w:type="dxa"/>
                                  <w:right w:w="0" w:type="dxa"/>
                                </w:tblCellMar>
                              </w:tblPrEx>
                              <w:trPr>
                                <w:trHeight w:val="752"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7A09B375">
                                  <w:pPr>
                                    <w:pStyle w:val="247"/>
                                    <w:rPr>
                                      <w:rFonts w:ascii="宋体" w:hAnsi="宋体" w:cs="宋体"/>
                                      <w:sz w:val="20"/>
                                      <w:szCs w:val="20"/>
                                      <w:lang w:eastAsia="zh-CN"/>
                                    </w:rPr>
                                  </w:pPr>
                                </w:p>
                                <w:p w14:paraId="72C39ED7">
                                  <w:pPr>
                                    <w:pStyle w:val="247"/>
                                    <w:rPr>
                                      <w:rFonts w:ascii="宋体" w:hAnsi="宋体" w:cs="宋体"/>
                                      <w:sz w:val="20"/>
                                      <w:szCs w:val="20"/>
                                      <w:lang w:eastAsia="zh-CN"/>
                                    </w:rPr>
                                  </w:pPr>
                                </w:p>
                                <w:p w14:paraId="52F7E634">
                                  <w:pPr>
                                    <w:pStyle w:val="247"/>
                                    <w:rPr>
                                      <w:rFonts w:ascii="宋体" w:hAnsi="宋体" w:cs="宋体"/>
                                      <w:sz w:val="20"/>
                                      <w:szCs w:val="20"/>
                                      <w:lang w:eastAsia="zh-CN"/>
                                    </w:rPr>
                                  </w:pPr>
                                </w:p>
                                <w:p w14:paraId="602F0943">
                                  <w:pPr>
                                    <w:pStyle w:val="247"/>
                                    <w:rPr>
                                      <w:rFonts w:ascii="宋体" w:hAnsi="宋体" w:cs="宋体"/>
                                      <w:sz w:val="20"/>
                                      <w:szCs w:val="20"/>
                                      <w:lang w:eastAsia="zh-CN"/>
                                    </w:rPr>
                                  </w:pPr>
                                </w:p>
                                <w:p w14:paraId="7C19A38C">
                                  <w:pPr>
                                    <w:pStyle w:val="247"/>
                                    <w:rPr>
                                      <w:rFonts w:ascii="宋体" w:hAnsi="宋体" w:cs="宋体"/>
                                      <w:sz w:val="20"/>
                                      <w:szCs w:val="20"/>
                                      <w:lang w:eastAsia="zh-CN"/>
                                    </w:rPr>
                                  </w:pPr>
                                </w:p>
                                <w:p w14:paraId="6C536E58">
                                  <w:pPr>
                                    <w:pStyle w:val="247"/>
                                    <w:rPr>
                                      <w:rFonts w:ascii="宋体" w:hAnsi="宋体" w:cs="宋体"/>
                                      <w:sz w:val="20"/>
                                      <w:szCs w:val="20"/>
                                      <w:lang w:eastAsia="zh-CN"/>
                                    </w:rPr>
                                  </w:pPr>
                                </w:p>
                                <w:p w14:paraId="1EC58479">
                                  <w:pPr>
                                    <w:pStyle w:val="247"/>
                                    <w:rPr>
                                      <w:rFonts w:ascii="宋体" w:hAnsi="宋体" w:cs="宋体"/>
                                      <w:sz w:val="20"/>
                                      <w:szCs w:val="20"/>
                                      <w:lang w:eastAsia="zh-CN"/>
                                    </w:rPr>
                                  </w:pPr>
                                </w:p>
                                <w:p w14:paraId="114D046D">
                                  <w:pPr>
                                    <w:pStyle w:val="247"/>
                                    <w:rPr>
                                      <w:rFonts w:ascii="宋体" w:hAnsi="宋体" w:cs="宋体"/>
                                      <w:sz w:val="20"/>
                                      <w:szCs w:val="20"/>
                                      <w:lang w:eastAsia="zh-CN"/>
                                    </w:rPr>
                                  </w:pPr>
                                </w:p>
                                <w:p w14:paraId="336C831F">
                                  <w:pPr>
                                    <w:pStyle w:val="247"/>
                                    <w:rPr>
                                      <w:rFonts w:ascii="宋体" w:hAnsi="宋体" w:cs="宋体"/>
                                      <w:sz w:val="20"/>
                                      <w:szCs w:val="20"/>
                                      <w:lang w:eastAsia="zh-CN"/>
                                    </w:rPr>
                                  </w:pPr>
                                </w:p>
                                <w:p w14:paraId="3F65726F">
                                  <w:pPr>
                                    <w:pStyle w:val="247"/>
                                    <w:spacing w:before="5"/>
                                    <w:rPr>
                                      <w:rFonts w:ascii="宋体" w:hAnsi="宋体" w:cs="宋体"/>
                                      <w:sz w:val="18"/>
                                      <w:szCs w:val="18"/>
                                      <w:lang w:eastAsia="zh-CN"/>
                                    </w:rPr>
                                  </w:pPr>
                                </w:p>
                                <w:p w14:paraId="67474D57">
                                  <w:pPr>
                                    <w:pStyle w:val="247"/>
                                    <w:ind w:left="182"/>
                                    <w:rPr>
                                      <w:rFonts w:ascii="宋体" w:hAnsi="宋体" w:cs="宋体"/>
                                      <w:sz w:val="20"/>
                                      <w:szCs w:val="20"/>
                                    </w:rPr>
                                  </w:pPr>
                                  <w:r>
                                    <w:rPr>
                                      <w:rFonts w:hint="eastAsia" w:ascii="宋体"/>
                                      <w:sz w:val="20"/>
                                    </w:rPr>
                                    <w:t>10</w:t>
                                  </w:r>
                                </w:p>
                              </w:tc>
                              <w:tc>
                                <w:tcPr>
                                  <w:tcW w:w="1163" w:type="dxa"/>
                                  <w:vMerge w:val="restart"/>
                                  <w:tcBorders>
                                    <w:top w:val="single" w:color="000000" w:sz="4" w:space="0"/>
                                    <w:left w:val="single" w:color="000000" w:sz="4" w:space="0"/>
                                    <w:bottom w:val="single" w:color="000000" w:sz="4" w:space="0"/>
                                    <w:right w:val="single" w:color="000000" w:sz="4" w:space="0"/>
                                  </w:tcBorders>
                                </w:tcPr>
                                <w:p w14:paraId="2A5ACC14">
                                  <w:pPr>
                                    <w:pStyle w:val="247"/>
                                    <w:rPr>
                                      <w:rFonts w:ascii="宋体" w:hAnsi="宋体" w:cs="宋体"/>
                                      <w:sz w:val="20"/>
                                      <w:szCs w:val="20"/>
                                    </w:rPr>
                                  </w:pPr>
                                </w:p>
                                <w:p w14:paraId="6791FE22">
                                  <w:pPr>
                                    <w:pStyle w:val="247"/>
                                    <w:rPr>
                                      <w:rFonts w:ascii="宋体" w:hAnsi="宋体" w:cs="宋体"/>
                                      <w:sz w:val="20"/>
                                      <w:szCs w:val="20"/>
                                    </w:rPr>
                                  </w:pPr>
                                </w:p>
                                <w:p w14:paraId="594AD04E">
                                  <w:pPr>
                                    <w:pStyle w:val="247"/>
                                    <w:rPr>
                                      <w:rFonts w:ascii="宋体" w:hAnsi="宋体" w:cs="宋体"/>
                                      <w:sz w:val="20"/>
                                      <w:szCs w:val="20"/>
                                    </w:rPr>
                                  </w:pPr>
                                </w:p>
                                <w:p w14:paraId="5AD8A27E">
                                  <w:pPr>
                                    <w:pStyle w:val="247"/>
                                    <w:rPr>
                                      <w:rFonts w:ascii="宋体" w:hAnsi="宋体" w:cs="宋体"/>
                                      <w:sz w:val="20"/>
                                      <w:szCs w:val="20"/>
                                    </w:rPr>
                                  </w:pPr>
                                </w:p>
                                <w:p w14:paraId="6627779B">
                                  <w:pPr>
                                    <w:pStyle w:val="247"/>
                                    <w:rPr>
                                      <w:rFonts w:ascii="宋体" w:hAnsi="宋体" w:cs="宋体"/>
                                      <w:sz w:val="20"/>
                                      <w:szCs w:val="20"/>
                                    </w:rPr>
                                  </w:pPr>
                                </w:p>
                                <w:p w14:paraId="5E56552B">
                                  <w:pPr>
                                    <w:pStyle w:val="247"/>
                                    <w:rPr>
                                      <w:rFonts w:ascii="宋体" w:hAnsi="宋体" w:cs="宋体"/>
                                      <w:sz w:val="20"/>
                                      <w:szCs w:val="20"/>
                                    </w:rPr>
                                  </w:pPr>
                                </w:p>
                                <w:p w14:paraId="1B69FCBC">
                                  <w:pPr>
                                    <w:pStyle w:val="247"/>
                                    <w:rPr>
                                      <w:rFonts w:ascii="宋体" w:hAnsi="宋体" w:cs="宋体"/>
                                      <w:sz w:val="20"/>
                                      <w:szCs w:val="20"/>
                                    </w:rPr>
                                  </w:pPr>
                                </w:p>
                                <w:p w14:paraId="026C2DD6">
                                  <w:pPr>
                                    <w:pStyle w:val="247"/>
                                    <w:rPr>
                                      <w:rFonts w:ascii="宋体" w:hAnsi="宋体" w:cs="宋体"/>
                                      <w:sz w:val="20"/>
                                      <w:szCs w:val="20"/>
                                    </w:rPr>
                                  </w:pPr>
                                </w:p>
                                <w:p w14:paraId="36016589">
                                  <w:pPr>
                                    <w:pStyle w:val="247"/>
                                    <w:spacing w:before="6"/>
                                    <w:rPr>
                                      <w:rFonts w:ascii="宋体" w:hAnsi="宋体" w:cs="宋体"/>
                                      <w:sz w:val="26"/>
                                      <w:szCs w:val="26"/>
                                    </w:rPr>
                                  </w:pPr>
                                </w:p>
                                <w:p w14:paraId="509AB421">
                                  <w:pPr>
                                    <w:pStyle w:val="247"/>
                                    <w:ind w:left="7"/>
                                    <w:rPr>
                                      <w:rFonts w:ascii="宋体" w:hAnsi="宋体" w:cs="宋体"/>
                                      <w:sz w:val="20"/>
                                      <w:szCs w:val="20"/>
                                    </w:rPr>
                                  </w:pPr>
                                  <w:r>
                                    <w:rPr>
                                      <w:rFonts w:hint="eastAsia" w:ascii="宋体" w:hAnsi="宋体" w:cs="宋体"/>
                                      <w:sz w:val="20"/>
                                      <w:szCs w:val="20"/>
                                    </w:rPr>
                                    <w:t>A020618生活</w:t>
                                  </w:r>
                                </w:p>
                                <w:p w14:paraId="5B74627E">
                                  <w:pPr>
                                    <w:pStyle w:val="247"/>
                                    <w:spacing w:before="50"/>
                                    <w:ind w:left="7"/>
                                    <w:rPr>
                                      <w:rFonts w:ascii="宋体" w:hAnsi="宋体" w:cs="宋体"/>
                                      <w:sz w:val="20"/>
                                      <w:szCs w:val="20"/>
                                    </w:rPr>
                                  </w:pPr>
                                  <w:r>
                                    <w:rPr>
                                      <w:rFonts w:hint="eastAsia" w:ascii="宋体" w:hAnsi="宋体" w:cs="宋体"/>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0757B8F6">
                                  <w:pPr>
                                    <w:pStyle w:val="247"/>
                                    <w:spacing w:before="1"/>
                                    <w:rPr>
                                      <w:rFonts w:ascii="宋体" w:hAnsi="宋体" w:cs="宋体"/>
                                      <w:sz w:val="16"/>
                                      <w:szCs w:val="16"/>
                                    </w:rPr>
                                  </w:pPr>
                                </w:p>
                                <w:p w14:paraId="08A72175">
                                  <w:pPr>
                                    <w:pStyle w:val="247"/>
                                    <w:ind w:left="7"/>
                                    <w:rPr>
                                      <w:rFonts w:ascii="宋体" w:hAnsi="宋体" w:cs="宋体"/>
                                      <w:sz w:val="20"/>
                                      <w:szCs w:val="20"/>
                                    </w:rPr>
                                  </w:pPr>
                                  <w:r>
                                    <w:rPr>
                                      <w:rFonts w:hint="eastAsia" w:ascii="宋体" w:hAnsi="宋体" w:cs="宋体"/>
                                      <w:sz w:val="20"/>
                                      <w:szCs w:val="20"/>
                                    </w:rPr>
                                    <w:t>A0206180101电冰箱</w:t>
                                  </w:r>
                                </w:p>
                              </w:tc>
                              <w:tc>
                                <w:tcPr>
                                  <w:tcW w:w="1792" w:type="dxa"/>
                                  <w:vMerge w:val="restart"/>
                                  <w:tcBorders>
                                    <w:top w:val="single" w:color="000000" w:sz="4" w:space="0"/>
                                    <w:left w:val="single" w:color="000000" w:sz="4" w:space="0"/>
                                    <w:bottom w:val="single" w:color="000000" w:sz="4" w:space="0"/>
                                    <w:right w:val="single" w:color="000000" w:sz="4" w:space="0"/>
                                  </w:tcBorders>
                                </w:tcPr>
                                <w:p w14:paraId="3EE3042F">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tcPr>
                                <w:p w14:paraId="7937138D">
                                  <w:pPr>
                                    <w:pStyle w:val="247"/>
                                    <w:spacing w:before="126"/>
                                    <w:ind w:left="7"/>
                                    <w:rPr>
                                      <w:rFonts w:ascii="宋体" w:hAnsi="宋体" w:cs="宋体"/>
                                      <w:sz w:val="20"/>
                                      <w:szCs w:val="20"/>
                                      <w:lang w:eastAsia="zh-CN"/>
                                    </w:rPr>
                                  </w:pPr>
                                  <w:r>
                                    <w:rPr>
                                      <w:rFonts w:hint="eastAsia" w:ascii="宋体" w:hAnsi="宋体" w:cs="宋体"/>
                                      <w:sz w:val="20"/>
                                      <w:szCs w:val="20"/>
                                      <w:lang w:eastAsia="zh-CN"/>
                                    </w:rPr>
                                    <w:t>《家用电冰箱耗电量限定值及能效等级》（GB12021.2）</w:t>
                                  </w:r>
                                </w:p>
                              </w:tc>
                            </w:tr>
                            <w:tr w14:paraId="7E530E9F">
                              <w:tblPrEx>
                                <w:tblCellMar>
                                  <w:top w:w="0" w:type="dxa"/>
                                  <w:left w:w="0" w:type="dxa"/>
                                  <w:bottom w:w="0" w:type="dxa"/>
                                  <w:right w:w="0" w:type="dxa"/>
                                </w:tblCellMar>
                              </w:tblPrEx>
                              <w:trPr>
                                <w:trHeight w:val="1299"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43E24A32">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7F28F66D">
                                  <w:pPr>
                                    <w:widowControl/>
                                    <w:jc w:val="left"/>
                                    <w:rPr>
                                      <w:rFonts w:ascii="宋体" w:hAnsi="宋体" w:eastAsia="Times New Roman" w:cs="宋体"/>
                                      <w:sz w:val="20"/>
                                      <w:szCs w:val="20"/>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4A3F1021">
                                  <w:pPr>
                                    <w:pStyle w:val="247"/>
                                    <w:rPr>
                                      <w:rFonts w:ascii="宋体" w:hAnsi="宋体" w:cs="宋体"/>
                                      <w:sz w:val="20"/>
                                      <w:szCs w:val="20"/>
                                      <w:lang w:eastAsia="zh-CN"/>
                                    </w:rPr>
                                  </w:pPr>
                                </w:p>
                                <w:p w14:paraId="4F6E2952">
                                  <w:pPr>
                                    <w:pStyle w:val="247"/>
                                    <w:rPr>
                                      <w:rFonts w:ascii="宋体" w:hAnsi="宋体" w:cs="宋体"/>
                                      <w:sz w:val="20"/>
                                      <w:szCs w:val="20"/>
                                      <w:lang w:eastAsia="zh-CN"/>
                                    </w:rPr>
                                  </w:pPr>
                                </w:p>
                                <w:p w14:paraId="6E1FF20D">
                                  <w:pPr>
                                    <w:pStyle w:val="247"/>
                                    <w:rPr>
                                      <w:rFonts w:ascii="宋体" w:hAnsi="宋体" w:cs="宋体"/>
                                      <w:sz w:val="20"/>
                                      <w:szCs w:val="20"/>
                                      <w:lang w:eastAsia="zh-CN"/>
                                    </w:rPr>
                                  </w:pPr>
                                </w:p>
                                <w:p w14:paraId="29C38C8F">
                                  <w:pPr>
                                    <w:pStyle w:val="247"/>
                                    <w:rPr>
                                      <w:rFonts w:ascii="宋体" w:hAnsi="宋体" w:cs="宋体"/>
                                      <w:sz w:val="20"/>
                                      <w:szCs w:val="20"/>
                                      <w:lang w:eastAsia="zh-CN"/>
                                    </w:rPr>
                                  </w:pPr>
                                </w:p>
                                <w:p w14:paraId="1D1CD335">
                                  <w:pPr>
                                    <w:pStyle w:val="247"/>
                                    <w:rPr>
                                      <w:rFonts w:ascii="宋体" w:hAnsi="宋体" w:cs="宋体"/>
                                      <w:sz w:val="20"/>
                                      <w:szCs w:val="20"/>
                                      <w:lang w:eastAsia="zh-CN"/>
                                    </w:rPr>
                                  </w:pPr>
                                </w:p>
                                <w:p w14:paraId="7F0AE661">
                                  <w:pPr>
                                    <w:pStyle w:val="247"/>
                                    <w:rPr>
                                      <w:rFonts w:ascii="宋体" w:hAnsi="宋体" w:cs="宋体"/>
                                      <w:sz w:val="20"/>
                                      <w:szCs w:val="20"/>
                                      <w:lang w:eastAsia="zh-CN"/>
                                    </w:rPr>
                                  </w:pPr>
                                </w:p>
                                <w:p w14:paraId="3BAD92F7">
                                  <w:pPr>
                                    <w:pStyle w:val="247"/>
                                    <w:spacing w:before="171"/>
                                    <w:ind w:left="7"/>
                                    <w:rPr>
                                      <w:rFonts w:ascii="宋体" w:hAnsi="宋体" w:cs="宋体"/>
                                      <w:sz w:val="20"/>
                                      <w:szCs w:val="20"/>
                                      <w:highlight w:val="none"/>
                                    </w:rPr>
                                  </w:pPr>
                                  <w:bookmarkStart w:id="64" w:name="REVIEW_BM_138"/>
                                  <w:r>
                                    <w:rPr>
                                      <w:rFonts w:hint="eastAsia" w:ascii="宋体" w:hAnsi="宋体" w:cs="宋体"/>
                                      <w:sz w:val="20"/>
                                      <w:szCs w:val="20"/>
                                      <w:highlight w:val="none"/>
                                    </w:rPr>
                                    <w:t>★A0</w:t>
                                  </w:r>
                                  <w:bookmarkEnd w:id="64"/>
                                  <w:r>
                                    <w:rPr>
                                      <w:rFonts w:hint="eastAsia" w:ascii="宋体" w:hAnsi="宋体" w:cs="宋体"/>
                                      <w:sz w:val="20"/>
                                      <w:szCs w:val="20"/>
                                      <w:highlight w:val="none"/>
                                    </w:rPr>
                                    <w:t>206180203空调</w:t>
                                  </w:r>
                                </w:p>
                                <w:p w14:paraId="5FA6D514">
                                  <w:pPr>
                                    <w:pStyle w:val="247"/>
                                    <w:spacing w:before="50"/>
                                    <w:ind w:left="7"/>
                                    <w:rPr>
                                      <w:rFonts w:ascii="宋体" w:hAnsi="宋体" w:cs="宋体"/>
                                      <w:sz w:val="20"/>
                                      <w:szCs w:val="20"/>
                                    </w:rPr>
                                  </w:pPr>
                                  <w:r>
                                    <w:rPr>
                                      <w:rFonts w:hint="eastAsia" w:ascii="宋体" w:hAnsi="宋体" w:cs="宋体"/>
                                      <w:sz w:val="20"/>
                                      <w:szCs w:val="20"/>
                                      <w:highlight w:val="none"/>
                                    </w:rPr>
                                    <w:t>机</w:t>
                                  </w:r>
                                </w:p>
                              </w:tc>
                              <w:tc>
                                <w:tcPr>
                                  <w:tcW w:w="1792" w:type="dxa"/>
                                  <w:tcBorders>
                                    <w:top w:val="single" w:color="000000" w:sz="4" w:space="0"/>
                                    <w:left w:val="single" w:color="000000" w:sz="4" w:space="0"/>
                                    <w:bottom w:val="single" w:color="000000" w:sz="4" w:space="0"/>
                                    <w:right w:val="single" w:color="000000" w:sz="4" w:space="0"/>
                                  </w:tcBorders>
                                </w:tcPr>
                                <w:p w14:paraId="4C7D6FC8">
                                  <w:pPr>
                                    <w:pStyle w:val="247"/>
                                    <w:rPr>
                                      <w:rFonts w:ascii="宋体" w:hAnsi="宋体" w:cs="宋体"/>
                                      <w:sz w:val="20"/>
                                      <w:szCs w:val="20"/>
                                    </w:rPr>
                                  </w:pPr>
                                </w:p>
                                <w:p w14:paraId="094295BB">
                                  <w:pPr>
                                    <w:pStyle w:val="247"/>
                                    <w:rPr>
                                      <w:rFonts w:ascii="宋体" w:hAnsi="宋体" w:cs="宋体"/>
                                      <w:sz w:val="20"/>
                                      <w:szCs w:val="20"/>
                                    </w:rPr>
                                  </w:pPr>
                                </w:p>
                                <w:p w14:paraId="23173CD1">
                                  <w:pPr>
                                    <w:pStyle w:val="247"/>
                                    <w:spacing w:before="12"/>
                                    <w:rPr>
                                      <w:rFonts w:ascii="宋体" w:hAnsi="宋体" w:cs="宋体"/>
                                      <w:sz w:val="19"/>
                                      <w:szCs w:val="19"/>
                                    </w:rPr>
                                  </w:pPr>
                                </w:p>
                                <w:p w14:paraId="36A63E92">
                                  <w:pPr>
                                    <w:pStyle w:val="247"/>
                                    <w:ind w:left="7"/>
                                    <w:rPr>
                                      <w:rFonts w:ascii="宋体" w:hAnsi="宋体" w:cs="宋体"/>
                                      <w:sz w:val="20"/>
                                      <w:szCs w:val="20"/>
                                    </w:rPr>
                                  </w:pPr>
                                  <w:r>
                                    <w:rPr>
                                      <w:rFonts w:hint="eastAsia" w:ascii="宋体" w:hAnsi="宋体" w:cs="宋体"/>
                                      <w:sz w:val="20"/>
                                      <w:szCs w:val="20"/>
                                    </w:rPr>
                                    <w:t>房间空气调节器</w:t>
                                  </w:r>
                                </w:p>
                              </w:tc>
                              <w:tc>
                                <w:tcPr>
                                  <w:tcW w:w="3780" w:type="dxa"/>
                                  <w:tcBorders>
                                    <w:top w:val="single" w:color="000000" w:sz="4" w:space="0"/>
                                    <w:left w:val="single" w:color="000000" w:sz="4" w:space="0"/>
                                    <w:bottom w:val="single" w:color="000000" w:sz="4" w:space="0"/>
                                    <w:right w:val="single" w:color="000000" w:sz="4" w:space="0"/>
                                  </w:tcBorders>
                                </w:tcPr>
                                <w:p w14:paraId="1BBD4387">
                                  <w:pPr>
                                    <w:pStyle w:val="247"/>
                                    <w:spacing w:before="4"/>
                                    <w:ind w:left="7"/>
                                    <w:rPr>
                                      <w:rFonts w:ascii="宋体" w:hAnsi="宋体" w:cs="宋体"/>
                                      <w:sz w:val="20"/>
                                      <w:szCs w:val="20"/>
                                      <w:lang w:eastAsia="zh-CN"/>
                                    </w:rPr>
                                  </w:pPr>
                                  <w:r>
                                    <w:rPr>
                                      <w:rFonts w:hint="eastAsia" w:ascii="宋体" w:hAnsi="宋体" w:cs="宋体"/>
                                      <w:sz w:val="20"/>
                                      <w:szCs w:val="20"/>
                                      <w:lang w:eastAsia="zh-CN"/>
                                    </w:rPr>
                                    <w:t>《转速可控型房间空气调节器能</w:t>
                                  </w:r>
                                </w:p>
                                <w:p w14:paraId="262746C1">
                                  <w:pPr>
                                    <w:pStyle w:val="247"/>
                                    <w:spacing w:line="256" w:lineRule="exact"/>
                                    <w:ind w:left="7"/>
                                    <w:rPr>
                                      <w:rFonts w:ascii="宋体" w:hAnsi="宋体" w:cs="宋体"/>
                                      <w:sz w:val="20"/>
                                      <w:szCs w:val="20"/>
                                      <w:lang w:eastAsia="zh-CN"/>
                                    </w:rPr>
                                  </w:pPr>
                                  <w:r>
                                    <w:rPr>
                                      <w:rFonts w:hint="eastAsia" w:ascii="宋体" w:hAnsi="宋体" w:cs="宋体"/>
                                      <w:sz w:val="20"/>
                                      <w:szCs w:val="20"/>
                                      <w:lang w:eastAsia="zh-CN"/>
                                    </w:rPr>
                                    <w:t>效限定值及能效等级》（GB21455-2013），待2019年修订发布后，按《房间空气调节器能效限定值及能效等级》（GB21455-2019）</w:t>
                                  </w:r>
                                </w:p>
                                <w:p w14:paraId="4894E8E0">
                                  <w:pPr>
                                    <w:pStyle w:val="247"/>
                                    <w:spacing w:line="256" w:lineRule="exact"/>
                                    <w:ind w:left="7"/>
                                    <w:rPr>
                                      <w:rFonts w:ascii="宋体" w:hAnsi="宋体" w:cs="宋体"/>
                                      <w:sz w:val="20"/>
                                      <w:szCs w:val="20"/>
                                    </w:rPr>
                                  </w:pPr>
                                  <w:r>
                                    <w:rPr>
                                      <w:rFonts w:hint="eastAsia" w:ascii="宋体" w:hAnsi="宋体" w:cs="宋体"/>
                                      <w:sz w:val="20"/>
                                      <w:szCs w:val="20"/>
                                    </w:rPr>
                                    <w:t>实施。</w:t>
                                  </w:r>
                                </w:p>
                              </w:tc>
                            </w:tr>
                            <w:tr w14:paraId="7ECD0E7B">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189F9020">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21A87F90">
                                  <w:pPr>
                                    <w:widowControl/>
                                    <w:jc w:val="left"/>
                                    <w:rPr>
                                      <w:rFonts w:ascii="宋体" w:hAnsi="宋体" w:eastAsia="Times New Roman"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C098C0E">
                                  <w:pPr>
                                    <w:widowControl/>
                                    <w:jc w:val="left"/>
                                    <w:rPr>
                                      <w:rFonts w:ascii="宋体" w:hAnsi="宋体" w:eastAsia="Times New Roman" w:cs="宋体"/>
                                      <w:sz w:val="20"/>
                                      <w:szCs w:val="20"/>
                                      <w:lang w:eastAsia="en-US"/>
                                    </w:rPr>
                                  </w:pPr>
                                </w:p>
                              </w:tc>
                              <w:tc>
                                <w:tcPr>
                                  <w:tcW w:w="1792" w:type="dxa"/>
                                  <w:tcBorders>
                                    <w:top w:val="single" w:color="000000" w:sz="4" w:space="0"/>
                                    <w:left w:val="single" w:color="000000" w:sz="4" w:space="0"/>
                                    <w:bottom w:val="single" w:color="000000" w:sz="4" w:space="0"/>
                                    <w:right w:val="single" w:color="000000" w:sz="4" w:space="0"/>
                                  </w:tcBorders>
                                </w:tcPr>
                                <w:p w14:paraId="3C550A21">
                                  <w:pPr>
                                    <w:pStyle w:val="247"/>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多联式空调（热泵）机组（制冷量≤ 14000W）</w:t>
                                  </w:r>
                                </w:p>
                              </w:tc>
                              <w:tc>
                                <w:tcPr>
                                  <w:tcW w:w="3780" w:type="dxa"/>
                                  <w:tcBorders>
                                    <w:top w:val="single" w:color="000000" w:sz="4" w:space="0"/>
                                    <w:left w:val="single" w:color="000000" w:sz="4" w:space="0"/>
                                    <w:bottom w:val="single" w:color="000000" w:sz="4" w:space="0"/>
                                    <w:right w:val="single" w:color="000000" w:sz="4" w:space="0"/>
                                  </w:tcBorders>
                                </w:tcPr>
                                <w:p w14:paraId="628000DE">
                                  <w:pPr>
                                    <w:pStyle w:val="247"/>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20F228F5">
                              <w:tblPrEx>
                                <w:tblCellMar>
                                  <w:top w:w="0" w:type="dxa"/>
                                  <w:left w:w="0" w:type="dxa"/>
                                  <w:bottom w:w="0" w:type="dxa"/>
                                  <w:right w:w="0" w:type="dxa"/>
                                </w:tblCellMar>
                              </w:tblPrEx>
                              <w:trPr>
                                <w:trHeight w:val="259" w:hRule="atLeas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EB5A3F1">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57AE6A93">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06AD140">
                                  <w:pPr>
                                    <w:widowControl/>
                                    <w:jc w:val="left"/>
                                    <w:rPr>
                                      <w:rFonts w:ascii="宋体" w:hAnsi="宋体" w:eastAsia="Times New Roman" w:cs="宋体"/>
                                      <w:sz w:val="20"/>
                                      <w:szCs w:val="20"/>
                                    </w:rPr>
                                  </w:pPr>
                                </w:p>
                              </w:tc>
                              <w:tc>
                                <w:tcPr>
                                  <w:tcW w:w="1792" w:type="dxa"/>
                                  <w:vMerge w:val="restart"/>
                                  <w:tcBorders>
                                    <w:top w:val="single" w:color="000000" w:sz="4" w:space="0"/>
                                    <w:left w:val="single" w:color="000000" w:sz="4" w:space="0"/>
                                    <w:bottom w:val="nil"/>
                                    <w:right w:val="single" w:color="000000" w:sz="4" w:space="0"/>
                                  </w:tcBorders>
                                </w:tcPr>
                                <w:p w14:paraId="50FFE788">
                                  <w:pPr>
                                    <w:pStyle w:val="247"/>
                                    <w:spacing w:before="2"/>
                                    <w:rPr>
                                      <w:rFonts w:ascii="宋体" w:hAnsi="宋体" w:cs="宋体"/>
                                      <w:sz w:val="24"/>
                                      <w:szCs w:val="24"/>
                                      <w:lang w:eastAsia="zh-CN"/>
                                    </w:rPr>
                                  </w:pPr>
                                </w:p>
                                <w:p w14:paraId="0B68C113">
                                  <w:pPr>
                                    <w:pStyle w:val="247"/>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tcPr>
                                <w:p w14:paraId="4C964468">
                                  <w:pPr>
                                    <w:pStyle w:val="247"/>
                                    <w:spacing w:before="4"/>
                                    <w:ind w:left="7"/>
                                    <w:rPr>
                                      <w:rFonts w:ascii="宋体" w:hAnsi="宋体" w:cs="宋体"/>
                                      <w:sz w:val="20"/>
                                      <w:szCs w:val="20"/>
                                      <w:lang w:eastAsia="zh-CN"/>
                                    </w:rPr>
                                  </w:pPr>
                                  <w:r>
                                    <w:rPr>
                                      <w:rFonts w:hint="eastAsia" w:ascii="宋体" w:hAnsi="宋体" w:cs="宋体"/>
                                      <w:sz w:val="20"/>
                                      <w:szCs w:val="20"/>
                                      <w:lang w:eastAsia="zh-CN"/>
                                    </w:rPr>
                                    <w:t>《单元式空气调节机能效限定值及能源效率等级》（GB19576）《风管送风式空调机组能效限定值及能效等级》（GB37479）</w:t>
                                  </w:r>
                                </w:p>
                              </w:tc>
                            </w:tr>
                            <w:tr w14:paraId="2E1F9217">
                              <w:tblPrEx>
                                <w:tblCellMar>
                                  <w:top w:w="0" w:type="dxa"/>
                                  <w:left w:w="0" w:type="dxa"/>
                                  <w:bottom w:w="0" w:type="dxa"/>
                                  <w:right w:w="0" w:type="dxa"/>
                                </w:tblCellMar>
                              </w:tblPrEx>
                              <w:trPr>
                                <w:trHeight w:val="657"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15B2CB52">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7981C452">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466632D">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tcPr>
                                <w:p w14:paraId="1E300E9B">
                                  <w:pPr>
                                    <w:pStyle w:val="247"/>
                                    <w:spacing w:line="256" w:lineRule="exact"/>
                                    <w:ind w:left="7"/>
                                    <w:rPr>
                                      <w:rFonts w:ascii="宋体" w:hAnsi="宋体" w:cs="宋体"/>
                                      <w:sz w:val="20"/>
                                      <w:szCs w:val="20"/>
                                    </w:rPr>
                                  </w:pPr>
                                  <w:r>
                                    <w:rPr>
                                      <w:rFonts w:hint="eastAsia" w:ascii="宋体" w:hAnsi="宋体" w:cs="宋体"/>
                                      <w:sz w:val="20"/>
                                      <w:szCs w:val="20"/>
                                    </w:rPr>
                                    <w:t>（制冷量≤14000W）</w:t>
                                  </w:r>
                                </w:p>
                              </w:tc>
                              <w:tc>
                                <w:tcPr>
                                  <w:tcW w:w="3780" w:type="dxa"/>
                                  <w:vMerge w:val="continue"/>
                                  <w:tcBorders>
                                    <w:top w:val="nil"/>
                                    <w:left w:val="single" w:color="000000" w:sz="4" w:space="0"/>
                                    <w:bottom w:val="nil"/>
                                    <w:right w:val="single" w:color="000000" w:sz="4" w:space="0"/>
                                  </w:tcBorders>
                                </w:tcPr>
                                <w:p w14:paraId="1E5538C2">
                                  <w:pPr>
                                    <w:pStyle w:val="247"/>
                                    <w:spacing w:line="256" w:lineRule="exact"/>
                                    <w:ind w:left="7"/>
                                    <w:rPr>
                                      <w:rFonts w:ascii="宋体" w:hAnsi="宋体" w:cs="宋体"/>
                                      <w:sz w:val="20"/>
                                      <w:szCs w:val="20"/>
                                      <w:lang w:eastAsia="zh-CN"/>
                                    </w:rPr>
                                  </w:pPr>
                                </w:p>
                              </w:tc>
                            </w:tr>
                            <w:tr w14:paraId="4E5C0BCF">
                              <w:tblPrEx>
                                <w:tblCellMar>
                                  <w:top w:w="0" w:type="dxa"/>
                                  <w:left w:w="0" w:type="dxa"/>
                                  <w:bottom w:w="0" w:type="dxa"/>
                                  <w:right w:w="0" w:type="dxa"/>
                                </w:tblCellMar>
                              </w:tblPrEx>
                              <w:trPr>
                                <w:trHeight w:val="653"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DFDD1FF">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19D863FB">
                                  <w:pPr>
                                    <w:widowControl/>
                                    <w:jc w:val="left"/>
                                    <w:rPr>
                                      <w:rFonts w:ascii="宋体" w:hAnsi="宋体" w:eastAsia="Times New Roman"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498A7345">
                                  <w:pPr>
                                    <w:pStyle w:val="247"/>
                                    <w:spacing w:before="162"/>
                                    <w:ind w:left="7"/>
                                    <w:rPr>
                                      <w:rFonts w:ascii="宋体" w:hAnsi="宋体" w:cs="宋体"/>
                                      <w:sz w:val="20"/>
                                      <w:szCs w:val="20"/>
                                    </w:rPr>
                                  </w:pPr>
                                  <w:r>
                                    <w:rPr>
                                      <w:rFonts w:hint="eastAsia" w:ascii="宋体" w:hAnsi="宋体" w:cs="宋体"/>
                                      <w:sz w:val="20"/>
                                      <w:szCs w:val="20"/>
                                    </w:rPr>
                                    <w:t>A0206180301洗衣机</w:t>
                                  </w:r>
                                </w:p>
                              </w:tc>
                              <w:tc>
                                <w:tcPr>
                                  <w:tcW w:w="1792" w:type="dxa"/>
                                  <w:tcBorders>
                                    <w:top w:val="single" w:color="000000" w:sz="4" w:space="0"/>
                                    <w:left w:val="single" w:color="000000" w:sz="4" w:space="0"/>
                                    <w:bottom w:val="single" w:color="000000" w:sz="4" w:space="0"/>
                                    <w:right w:val="single" w:color="000000" w:sz="4" w:space="0"/>
                                  </w:tcBorders>
                                </w:tcPr>
                                <w:p w14:paraId="038A685C">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tcPr>
                                <w:p w14:paraId="34F949FE">
                                  <w:pPr>
                                    <w:pStyle w:val="247"/>
                                    <w:spacing w:before="6" w:line="280" w:lineRule="auto"/>
                                    <w:ind w:left="7" w:right="4"/>
                                    <w:rPr>
                                      <w:rFonts w:ascii="宋体" w:hAnsi="宋体" w:cs="宋体"/>
                                      <w:sz w:val="20"/>
                                      <w:szCs w:val="20"/>
                                      <w:lang w:eastAsia="zh-CN"/>
                                    </w:rPr>
                                  </w:pPr>
                                  <w:r>
                                    <w:rPr>
                                      <w:rFonts w:hint="eastAsia" w:ascii="宋体" w:hAnsi="宋体" w:cs="宋体"/>
                                      <w:sz w:val="20"/>
                                      <w:szCs w:val="20"/>
                                      <w:lang w:eastAsia="zh-CN"/>
                                    </w:rPr>
                                    <w:t>《电动洗衣机能效水效限定值及等级》（GB12021.4）</w:t>
                                  </w:r>
                                </w:p>
                              </w:tc>
                            </w:tr>
                          </w:tbl>
                          <w:p w14:paraId="35D10B34">
                            <w:pPr>
                              <w:rPr>
                                <w:rFonts w:ascii="Calibri" w:hAnsi="Calibri"/>
                                <w:sz w:val="22"/>
                                <w:szCs w:val="22"/>
                              </w:rPr>
                            </w:pPr>
                          </w:p>
                        </w:txbxContent>
                      </wps:txbx>
                      <wps:bodyPr wrap="square" lIns="0" tIns="0" rIns="0" bIns="0" upright="1"/>
                    </wps:wsp>
                  </a:graphicData>
                </a:graphic>
              </wp:anchor>
            </w:drawing>
          </mc:Choice>
          <mc:Fallback>
            <w:pict>
              <v:shape id="_x0000_s1027" o:spid="_x0000_s1026" o:spt="202" type="#_x0000_t202" style="position:absolute;left:0pt;margin-left:67.45pt;margin-top:3.45pt;height:671.2pt;width:485.5pt;mso-position-horizontal-relative:page;z-index:251660288;mso-width-relative:page;mso-height-relative:page;" filled="f" stroked="f" coordsize="21600,21600" o:gfxdata="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3H4v3YAAAACwEAAA8AAAAAAAAAAQAgAAAA&#10;IgAAAGRycy9kb3ducmV2LnhtbFBLAQIUABQAAAAIAIdO4kAWHoKk0gEAAKgDAAAOAAAAAAAAAAEA&#10;IAAAACcBAABkcnMvZTJvRG9jLnhtbFBLBQYAAAAABgAGAFkBAABrBQAAAAA=&#10;">
                <v:fill on="f" focussize="0,0"/>
                <v:stroke on="f" weight="1pt"/>
                <v:imagedata o:title=""/>
                <o:lock v:ext="edit" aspectratio="f"/>
                <v:textbox inset="0mm,0mm,0mm,0mm">
                  <w:txbxContent>
                    <w:tbl>
                      <w:tblPr>
                        <w:tblStyle w:val="33"/>
                        <w:tblW w:w="9105" w:type="dxa"/>
                        <w:tblInd w:w="7" w:type="dxa"/>
                        <w:tblLayout w:type="fixed"/>
                        <w:tblCellMar>
                          <w:top w:w="0" w:type="dxa"/>
                          <w:left w:w="0" w:type="dxa"/>
                          <w:bottom w:w="0" w:type="dxa"/>
                          <w:right w:w="0" w:type="dxa"/>
                        </w:tblCellMar>
                      </w:tblPr>
                      <w:tblGrid>
                        <w:gridCol w:w="570"/>
                        <w:gridCol w:w="1163"/>
                        <w:gridCol w:w="1800"/>
                        <w:gridCol w:w="1792"/>
                        <w:gridCol w:w="3780"/>
                      </w:tblGrid>
                      <w:tr w14:paraId="1D6A8829">
                        <w:tblPrEx>
                          <w:tblCellMar>
                            <w:top w:w="0" w:type="dxa"/>
                            <w:left w:w="0" w:type="dxa"/>
                            <w:bottom w:w="0" w:type="dxa"/>
                            <w:right w:w="0" w:type="dxa"/>
                          </w:tblCellMar>
                        </w:tblPrEx>
                        <w:trPr>
                          <w:trHeight w:val="416"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21DBBCE1">
                            <w:pPr>
                              <w:rPr>
                                <w:rFonts w:ascii="Calibri" w:hAnsi="Calibri"/>
                                <w:sz w:val="22"/>
                                <w:szCs w:val="22"/>
                              </w:rPr>
                            </w:pPr>
                          </w:p>
                        </w:tc>
                        <w:tc>
                          <w:tcPr>
                            <w:tcW w:w="1163" w:type="dxa"/>
                            <w:vMerge w:val="restart"/>
                            <w:tcBorders>
                              <w:top w:val="single" w:color="000000" w:sz="4" w:space="0"/>
                              <w:left w:val="single" w:color="000000" w:sz="4" w:space="0"/>
                              <w:bottom w:val="single" w:color="000000" w:sz="4" w:space="0"/>
                              <w:right w:val="single" w:color="000000" w:sz="4" w:space="0"/>
                            </w:tcBorders>
                          </w:tcPr>
                          <w:p w14:paraId="32FBE103">
                            <w:pPr>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4891A87">
                            <w:pPr>
                              <w:rPr>
                                <w:rFonts w:ascii="Calibri" w:hAnsi="Calibri"/>
                                <w:sz w:val="22"/>
                                <w:szCs w:val="22"/>
                              </w:rPr>
                            </w:pPr>
                          </w:p>
                        </w:tc>
                        <w:tc>
                          <w:tcPr>
                            <w:tcW w:w="1792" w:type="dxa"/>
                            <w:tcBorders>
                              <w:top w:val="single" w:color="000000" w:sz="4" w:space="0"/>
                              <w:left w:val="single" w:color="000000" w:sz="4" w:space="0"/>
                              <w:bottom w:val="nil"/>
                              <w:right w:val="single" w:color="000000" w:sz="4" w:space="0"/>
                            </w:tcBorders>
                          </w:tcPr>
                          <w:p w14:paraId="16F7A127">
                            <w:pPr>
                              <w:pStyle w:val="247"/>
                              <w:spacing w:before="93"/>
                              <w:ind w:left="7"/>
                              <w:rPr>
                                <w:rFonts w:ascii="宋体" w:hAnsi="宋体" w:cs="宋体"/>
                                <w:sz w:val="20"/>
                                <w:szCs w:val="20"/>
                              </w:rPr>
                            </w:pPr>
                            <w:r>
                              <w:rPr>
                                <w:rFonts w:hint="eastAsia" w:ascii="宋体" w:hAnsi="宋体" w:cs="宋体"/>
                                <w:sz w:val="20"/>
                                <w:szCs w:val="20"/>
                              </w:rPr>
                              <w:t>溴化锂吸收式冷水机</w:t>
                            </w:r>
                          </w:p>
                        </w:tc>
                        <w:tc>
                          <w:tcPr>
                            <w:tcW w:w="3780" w:type="dxa"/>
                            <w:vMerge w:val="restart"/>
                            <w:tcBorders>
                              <w:top w:val="single" w:color="000000" w:sz="4" w:space="0"/>
                              <w:left w:val="single" w:color="000000" w:sz="4" w:space="0"/>
                              <w:bottom w:val="nil"/>
                              <w:right w:val="single" w:color="000000" w:sz="4" w:space="0"/>
                            </w:tcBorders>
                          </w:tcPr>
                          <w:p w14:paraId="28415F19">
                            <w:pPr>
                              <w:pStyle w:val="247"/>
                              <w:spacing w:before="93"/>
                              <w:ind w:left="7"/>
                              <w:rPr>
                                <w:rFonts w:ascii="宋体" w:hAnsi="宋体" w:cs="宋体"/>
                                <w:sz w:val="20"/>
                                <w:szCs w:val="20"/>
                                <w:lang w:eastAsia="zh-CN"/>
                              </w:rPr>
                            </w:pPr>
                            <w:r>
                              <w:rPr>
                                <w:rFonts w:hint="eastAsia" w:ascii="宋体" w:hAnsi="宋体" w:cs="宋体"/>
                                <w:sz w:val="20"/>
                                <w:szCs w:val="20"/>
                                <w:lang w:eastAsia="zh-CN"/>
                              </w:rPr>
                              <w:t>《溴化锂吸收式冷水机组能效限</w:t>
                            </w:r>
                          </w:p>
                          <w:p w14:paraId="565C454F">
                            <w:pPr>
                              <w:pStyle w:val="247"/>
                              <w:spacing w:line="256" w:lineRule="exact"/>
                              <w:ind w:left="7"/>
                              <w:rPr>
                                <w:rFonts w:ascii="宋体" w:hAnsi="宋体" w:cs="宋体"/>
                                <w:sz w:val="20"/>
                                <w:szCs w:val="20"/>
                                <w:lang w:eastAsia="zh-CN"/>
                              </w:rPr>
                            </w:pPr>
                            <w:r>
                              <w:rPr>
                                <w:rFonts w:hint="eastAsia" w:ascii="宋体" w:hAnsi="宋体" w:cs="宋体"/>
                                <w:sz w:val="20"/>
                                <w:szCs w:val="20"/>
                                <w:lang w:eastAsia="zh-CN"/>
                              </w:rPr>
                              <w:t>定值及能效等级》（GB29540）</w:t>
                            </w:r>
                          </w:p>
                        </w:tc>
                      </w:tr>
                      <w:tr w14:paraId="4C2144CD">
                        <w:tblPrEx>
                          <w:tblCellMar>
                            <w:top w:w="0" w:type="dxa"/>
                            <w:left w:w="0" w:type="dxa"/>
                            <w:bottom w:w="0" w:type="dxa"/>
                            <w:right w:w="0" w:type="dxa"/>
                          </w:tblCellMar>
                        </w:tblPrEx>
                        <w:trPr>
                          <w:trHeight w:val="408"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30C0CE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5E4D0902">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687C7895">
                            <w:pPr>
                              <w:widowControl/>
                              <w:jc w:val="left"/>
                              <w:rPr>
                                <w:rFonts w:ascii="Calibri" w:hAnsi="Calibri" w:eastAsia="Times New Roman"/>
                                <w:sz w:val="22"/>
                                <w:szCs w:val="22"/>
                              </w:rPr>
                            </w:pPr>
                          </w:p>
                        </w:tc>
                        <w:tc>
                          <w:tcPr>
                            <w:tcW w:w="1792" w:type="dxa"/>
                            <w:tcBorders>
                              <w:top w:val="nil"/>
                              <w:left w:val="single" w:color="000000" w:sz="4" w:space="0"/>
                              <w:bottom w:val="single" w:color="000000" w:sz="4" w:space="0"/>
                              <w:right w:val="single" w:color="000000" w:sz="4" w:space="0"/>
                            </w:tcBorders>
                          </w:tcPr>
                          <w:p w14:paraId="7FC1D0EE">
                            <w:pPr>
                              <w:pStyle w:val="247"/>
                              <w:spacing w:line="256" w:lineRule="exact"/>
                              <w:ind w:left="7"/>
                              <w:rPr>
                                <w:rFonts w:ascii="宋体" w:hAnsi="宋体" w:cs="宋体"/>
                                <w:sz w:val="20"/>
                                <w:szCs w:val="20"/>
                              </w:rPr>
                            </w:pPr>
                            <w:r>
                              <w:rPr>
                                <w:rFonts w:hint="eastAsia" w:ascii="宋体" w:hAnsi="宋体" w:cs="宋体"/>
                                <w:sz w:val="20"/>
                                <w:szCs w:val="20"/>
                              </w:rPr>
                              <w:t>组</w:t>
                            </w:r>
                          </w:p>
                        </w:tc>
                        <w:tc>
                          <w:tcPr>
                            <w:tcW w:w="3780" w:type="dxa"/>
                            <w:vMerge w:val="continue"/>
                            <w:tcBorders>
                              <w:top w:val="nil"/>
                              <w:left w:val="single" w:color="000000" w:sz="4" w:space="0"/>
                              <w:bottom w:val="single" w:color="000000" w:sz="4" w:space="0"/>
                              <w:right w:val="single" w:color="000000" w:sz="4" w:space="0"/>
                            </w:tcBorders>
                          </w:tcPr>
                          <w:p w14:paraId="50C0BB97">
                            <w:pPr>
                              <w:pStyle w:val="247"/>
                              <w:spacing w:line="256" w:lineRule="exact"/>
                              <w:ind w:left="7"/>
                              <w:rPr>
                                <w:rFonts w:ascii="宋体" w:hAnsi="宋体" w:cs="宋体"/>
                                <w:sz w:val="20"/>
                                <w:szCs w:val="20"/>
                                <w:lang w:eastAsia="zh-CN"/>
                              </w:rPr>
                            </w:pPr>
                          </w:p>
                        </w:tc>
                      </w:tr>
                      <w:tr w14:paraId="100A825C">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08F01736">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3BFEE966">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2F343CB">
                            <w:pPr>
                              <w:pStyle w:val="247"/>
                              <w:rPr>
                                <w:rFonts w:ascii="宋体" w:hAnsi="宋体" w:cs="宋体"/>
                                <w:sz w:val="20"/>
                                <w:szCs w:val="20"/>
                                <w:lang w:eastAsia="zh-CN"/>
                              </w:rPr>
                            </w:pPr>
                          </w:p>
                          <w:p w14:paraId="3C24F7B5">
                            <w:pPr>
                              <w:pStyle w:val="247"/>
                              <w:rPr>
                                <w:rFonts w:ascii="宋体" w:hAnsi="宋体" w:cs="宋体"/>
                                <w:sz w:val="20"/>
                                <w:szCs w:val="20"/>
                                <w:lang w:eastAsia="zh-CN"/>
                              </w:rPr>
                            </w:pPr>
                          </w:p>
                          <w:p w14:paraId="212C38DF">
                            <w:pPr>
                              <w:pStyle w:val="247"/>
                              <w:spacing w:before="3"/>
                              <w:rPr>
                                <w:rFonts w:ascii="宋体" w:hAnsi="宋体" w:cs="宋体"/>
                                <w:sz w:val="21"/>
                                <w:szCs w:val="21"/>
                                <w:lang w:eastAsia="zh-CN"/>
                              </w:rPr>
                            </w:pPr>
                          </w:p>
                          <w:p w14:paraId="3A6AB145">
                            <w:pPr>
                              <w:pStyle w:val="247"/>
                              <w:spacing w:line="280" w:lineRule="auto"/>
                              <w:ind w:left="7" w:right="5"/>
                              <w:rPr>
                                <w:rFonts w:ascii="宋体" w:hAnsi="宋体" w:cs="宋体"/>
                                <w:sz w:val="20"/>
                                <w:szCs w:val="20"/>
                              </w:rPr>
                            </w:pPr>
                            <w:r>
                              <w:rPr>
                                <w:rFonts w:hint="eastAsia" w:ascii="宋体" w:hAnsi="宋体" w:cs="宋体"/>
                                <w:sz w:val="20"/>
                                <w:szCs w:val="20"/>
                              </w:rPr>
                              <w:t>★A02052305空调机组</w:t>
                            </w:r>
                          </w:p>
                        </w:tc>
                        <w:tc>
                          <w:tcPr>
                            <w:tcW w:w="1792" w:type="dxa"/>
                            <w:tcBorders>
                              <w:top w:val="single" w:color="000000" w:sz="4" w:space="0"/>
                              <w:left w:val="single" w:color="000000" w:sz="4" w:space="0"/>
                              <w:bottom w:val="single" w:color="000000" w:sz="4" w:space="0"/>
                              <w:right w:val="single" w:color="000000" w:sz="4" w:space="0"/>
                            </w:tcBorders>
                          </w:tcPr>
                          <w:p w14:paraId="57053DDB">
                            <w:pPr>
                              <w:pStyle w:val="247"/>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多联式空调（热泵）机组</w:t>
                            </w:r>
                          </w:p>
                          <w:p w14:paraId="261BF46C">
                            <w:pPr>
                              <w:pStyle w:val="247"/>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（制冷量&gt;14000W）</w:t>
                            </w:r>
                          </w:p>
                        </w:tc>
                        <w:tc>
                          <w:tcPr>
                            <w:tcW w:w="3780" w:type="dxa"/>
                            <w:tcBorders>
                              <w:top w:val="single" w:color="000000" w:sz="4" w:space="0"/>
                              <w:left w:val="single" w:color="000000" w:sz="4" w:space="0"/>
                              <w:bottom w:val="single" w:color="000000" w:sz="4" w:space="0"/>
                              <w:right w:val="single" w:color="000000" w:sz="4" w:space="0"/>
                            </w:tcBorders>
                          </w:tcPr>
                          <w:p w14:paraId="62990EAE">
                            <w:pPr>
                              <w:pStyle w:val="247"/>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1DA90C54">
                        <w:tblPrEx>
                          <w:tblCellMar>
                            <w:top w:w="0" w:type="dxa"/>
                            <w:left w:w="0" w:type="dxa"/>
                            <w:bottom w:w="0" w:type="dxa"/>
                            <w:right w:w="0" w:type="dxa"/>
                          </w:tblCellMar>
                        </w:tblPrEx>
                        <w:trPr>
                          <w:trHeight w:val="644"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6044C7D">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07106077">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22785C4">
                            <w:pPr>
                              <w:widowControl/>
                              <w:jc w:val="left"/>
                              <w:rPr>
                                <w:rFonts w:ascii="宋体" w:hAnsi="宋体" w:eastAsia="Times New Roman" w:cs="宋体"/>
                                <w:sz w:val="20"/>
                                <w:szCs w:val="20"/>
                              </w:rPr>
                            </w:pPr>
                          </w:p>
                        </w:tc>
                        <w:tc>
                          <w:tcPr>
                            <w:tcW w:w="1792" w:type="dxa"/>
                            <w:tcBorders>
                              <w:top w:val="single" w:color="000000" w:sz="4" w:space="0"/>
                              <w:left w:val="single" w:color="000000" w:sz="4" w:space="0"/>
                              <w:bottom w:val="nil"/>
                              <w:right w:val="single" w:color="000000" w:sz="4" w:space="0"/>
                            </w:tcBorders>
                          </w:tcPr>
                          <w:p w14:paraId="2B4EAE02">
                            <w:pPr>
                              <w:pStyle w:val="247"/>
                              <w:spacing w:before="7"/>
                              <w:rPr>
                                <w:rFonts w:ascii="宋体" w:hAnsi="宋体" w:cs="宋体"/>
                                <w:sz w:val="24"/>
                                <w:szCs w:val="24"/>
                                <w:lang w:eastAsia="zh-CN"/>
                              </w:rPr>
                            </w:pPr>
                          </w:p>
                          <w:p w14:paraId="169AF621">
                            <w:pPr>
                              <w:pStyle w:val="247"/>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tcPr>
                          <w:p w14:paraId="71E78096">
                            <w:pPr>
                              <w:pStyle w:val="247"/>
                              <w:spacing w:before="9" w:line="280" w:lineRule="auto"/>
                              <w:ind w:left="7" w:right="4"/>
                              <w:rPr>
                                <w:rFonts w:ascii="宋体" w:hAnsi="宋体" w:cs="宋体"/>
                                <w:sz w:val="20"/>
                                <w:szCs w:val="20"/>
                                <w:lang w:eastAsia="zh-CN"/>
                              </w:rPr>
                            </w:pPr>
                            <w:r>
                              <w:rPr>
                                <w:rFonts w:hint="eastAsia" w:ascii="宋体" w:hAnsi="宋体" w:cs="宋体"/>
                                <w:sz w:val="20"/>
                                <w:szCs w:val="20"/>
                                <w:lang w:eastAsia="zh-CN"/>
                              </w:rPr>
                              <w:t>《单元式空气调节机能效限定值及能效等级》（GB19576）《风管送风式空调机组能效限定值及能效等级》（GB37479）</w:t>
                            </w:r>
                          </w:p>
                        </w:tc>
                      </w:tr>
                      <w:tr w14:paraId="79EE48B5">
                        <w:tblPrEx>
                          <w:tblCellMar>
                            <w:top w:w="0" w:type="dxa"/>
                            <w:left w:w="0" w:type="dxa"/>
                            <w:bottom w:w="0" w:type="dxa"/>
                            <w:right w:w="0" w:type="dxa"/>
                          </w:tblCellMar>
                        </w:tblPrEx>
                        <w:trPr>
                          <w:trHeight w:val="402"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FEFB70D">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63522206">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9284C57">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tcPr>
                          <w:p w14:paraId="50749F4C">
                            <w:pPr>
                              <w:pStyle w:val="247"/>
                              <w:spacing w:line="256" w:lineRule="exact"/>
                              <w:ind w:left="7"/>
                              <w:rPr>
                                <w:rFonts w:ascii="宋体" w:hAnsi="宋体" w:cs="宋体"/>
                                <w:sz w:val="20"/>
                                <w:szCs w:val="20"/>
                              </w:rPr>
                            </w:pPr>
                            <w:r>
                              <w:rPr>
                                <w:rFonts w:hint="eastAsia" w:ascii="宋体" w:hAnsi="宋体" w:cs="宋体"/>
                                <w:sz w:val="20"/>
                                <w:szCs w:val="20"/>
                              </w:rPr>
                              <w:t>（制冷量&gt;14000W）</w:t>
                            </w:r>
                          </w:p>
                        </w:tc>
                        <w:tc>
                          <w:tcPr>
                            <w:tcW w:w="3780" w:type="dxa"/>
                            <w:vMerge w:val="continue"/>
                            <w:tcBorders>
                              <w:top w:val="nil"/>
                              <w:left w:val="single" w:color="000000" w:sz="4" w:space="0"/>
                              <w:bottom w:val="nil"/>
                              <w:right w:val="single" w:color="000000" w:sz="4" w:space="0"/>
                            </w:tcBorders>
                          </w:tcPr>
                          <w:p w14:paraId="700959C6">
                            <w:pPr>
                              <w:pStyle w:val="247"/>
                              <w:spacing w:line="256" w:lineRule="exact"/>
                              <w:rPr>
                                <w:rFonts w:ascii="宋体" w:hAnsi="宋体" w:cs="宋体"/>
                                <w:sz w:val="20"/>
                                <w:szCs w:val="20"/>
                                <w:lang w:eastAsia="zh-CN"/>
                              </w:rPr>
                            </w:pPr>
                          </w:p>
                        </w:tc>
                      </w:tr>
                      <w:tr w14:paraId="3197A3DB">
                        <w:tblPrEx>
                          <w:tblCellMar>
                            <w:top w:w="0" w:type="dxa"/>
                            <w:left w:w="0" w:type="dxa"/>
                            <w:bottom w:w="0" w:type="dxa"/>
                            <w:right w:w="0" w:type="dxa"/>
                          </w:tblCellMar>
                        </w:tblPrEx>
                        <w:trPr>
                          <w:trHeight w:val="405"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5BFE62FC">
                            <w:pPr>
                              <w:widowControl/>
                              <w:jc w:val="left"/>
                              <w:rPr>
                                <w:rFonts w:ascii="Calibri" w:hAnsi="Calibri" w:eastAsia="Times New Roman"/>
                                <w:sz w:val="22"/>
                                <w:szCs w:val="22"/>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342AEDCD">
                            <w:pPr>
                              <w:widowControl/>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tcPr>
                          <w:p w14:paraId="1C9E9A01">
                            <w:pPr>
                              <w:pStyle w:val="247"/>
                              <w:spacing w:before="83"/>
                              <w:ind w:left="7"/>
                              <w:rPr>
                                <w:rFonts w:ascii="宋体" w:hAnsi="宋体" w:cs="宋体"/>
                                <w:sz w:val="20"/>
                                <w:szCs w:val="20"/>
                              </w:rPr>
                            </w:pPr>
                            <w:r>
                              <w:rPr>
                                <w:rFonts w:hint="eastAsia" w:ascii="宋体" w:hAnsi="宋体" w:cs="宋体"/>
                                <w:sz w:val="20"/>
                                <w:szCs w:val="20"/>
                              </w:rPr>
                              <w:t>★A02052309专用制</w:t>
                            </w:r>
                          </w:p>
                        </w:tc>
                        <w:tc>
                          <w:tcPr>
                            <w:tcW w:w="1792" w:type="dxa"/>
                            <w:vMerge w:val="restart"/>
                            <w:tcBorders>
                              <w:top w:val="single" w:color="000000" w:sz="4" w:space="0"/>
                              <w:left w:val="single" w:color="000000" w:sz="4" w:space="0"/>
                              <w:bottom w:val="single" w:color="000000" w:sz="4" w:space="0"/>
                              <w:right w:val="single" w:color="000000" w:sz="4" w:space="0"/>
                            </w:tcBorders>
                          </w:tcPr>
                          <w:p w14:paraId="70E53BE3">
                            <w:pPr>
                              <w:pStyle w:val="247"/>
                              <w:spacing w:before="1"/>
                              <w:rPr>
                                <w:rFonts w:ascii="宋体" w:hAnsi="宋体" w:cs="宋体"/>
                                <w:sz w:val="18"/>
                                <w:szCs w:val="18"/>
                              </w:rPr>
                            </w:pPr>
                          </w:p>
                          <w:p w14:paraId="61EF318D">
                            <w:pPr>
                              <w:pStyle w:val="247"/>
                              <w:ind w:left="7"/>
                              <w:rPr>
                                <w:rFonts w:ascii="宋体" w:hAnsi="宋体" w:cs="宋体"/>
                                <w:sz w:val="20"/>
                                <w:szCs w:val="20"/>
                              </w:rPr>
                            </w:pPr>
                            <w:r>
                              <w:rPr>
                                <w:rFonts w:hint="eastAsia" w:ascii="宋体" w:hAnsi="宋体" w:cs="宋体"/>
                                <w:sz w:val="20"/>
                                <w:szCs w:val="20"/>
                              </w:rPr>
                              <w:t>机房空调</w:t>
                            </w:r>
                          </w:p>
                        </w:tc>
                        <w:tc>
                          <w:tcPr>
                            <w:tcW w:w="3780" w:type="dxa"/>
                            <w:tcBorders>
                              <w:top w:val="single" w:color="000000" w:sz="4" w:space="0"/>
                              <w:left w:val="single" w:color="000000" w:sz="4" w:space="0"/>
                              <w:bottom w:val="nil"/>
                              <w:right w:val="single" w:color="000000" w:sz="4" w:space="0"/>
                            </w:tcBorders>
                          </w:tcPr>
                          <w:p w14:paraId="5F180050">
                            <w:pPr>
                              <w:pStyle w:val="247"/>
                              <w:spacing w:before="83"/>
                              <w:ind w:left="7"/>
                              <w:rPr>
                                <w:rFonts w:ascii="宋体" w:hAnsi="宋体" w:cs="宋体"/>
                                <w:sz w:val="20"/>
                                <w:szCs w:val="20"/>
                                <w:lang w:eastAsia="zh-CN"/>
                              </w:rPr>
                            </w:pPr>
                            <w:r>
                              <w:rPr>
                                <w:rFonts w:hint="eastAsia" w:ascii="宋体" w:hAnsi="宋体" w:cs="宋体"/>
                                <w:sz w:val="20"/>
                                <w:szCs w:val="20"/>
                                <w:lang w:eastAsia="zh-CN"/>
                              </w:rPr>
                              <w:t>《单元式空气调节机能效限定值</w:t>
                            </w:r>
                          </w:p>
                        </w:tc>
                      </w:tr>
                      <w:tr w14:paraId="234275B4">
                        <w:tblPrEx>
                          <w:tblCellMar>
                            <w:top w:w="0" w:type="dxa"/>
                            <w:left w:w="0" w:type="dxa"/>
                            <w:bottom w:w="0" w:type="dxa"/>
                            <w:right w:w="0" w:type="dxa"/>
                          </w:tblCellMar>
                        </w:tblPrEx>
                        <w:trPr>
                          <w:trHeight w:val="397"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4520FC7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67382F9A">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tcPr>
                          <w:p w14:paraId="12BA7485">
                            <w:pPr>
                              <w:pStyle w:val="247"/>
                              <w:spacing w:line="254" w:lineRule="exact"/>
                              <w:ind w:left="7"/>
                              <w:rPr>
                                <w:rFonts w:ascii="宋体" w:hAnsi="宋体" w:cs="宋体"/>
                                <w:sz w:val="20"/>
                                <w:szCs w:val="20"/>
                              </w:rPr>
                            </w:pPr>
                            <w:r>
                              <w:rPr>
                                <w:rFonts w:hint="eastAsia" w:ascii="宋体" w:hAnsi="宋体" w:cs="宋体"/>
                                <w:sz w:val="20"/>
                                <w:szCs w:val="20"/>
                              </w:rPr>
                              <w:t>冷、空调设备</w:t>
                            </w: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4BA27E0B">
                            <w:pPr>
                              <w:widowControl/>
                              <w:jc w:val="left"/>
                              <w:rPr>
                                <w:rFonts w:ascii="宋体" w:hAnsi="宋体" w:eastAsia="Times New Roman" w:cs="宋体"/>
                                <w:sz w:val="20"/>
                                <w:szCs w:val="20"/>
                                <w:lang w:eastAsia="en-US"/>
                              </w:rPr>
                            </w:pPr>
                          </w:p>
                        </w:tc>
                        <w:tc>
                          <w:tcPr>
                            <w:tcW w:w="3780" w:type="dxa"/>
                            <w:tcBorders>
                              <w:top w:val="nil"/>
                              <w:left w:val="single" w:color="000000" w:sz="4" w:space="0"/>
                              <w:bottom w:val="single" w:color="000000" w:sz="4" w:space="0"/>
                              <w:right w:val="single" w:color="000000" w:sz="4" w:space="0"/>
                            </w:tcBorders>
                          </w:tcPr>
                          <w:p w14:paraId="668A2201">
                            <w:pPr>
                              <w:pStyle w:val="247"/>
                              <w:spacing w:line="254" w:lineRule="exact"/>
                              <w:ind w:left="7"/>
                              <w:rPr>
                                <w:rFonts w:ascii="宋体" w:hAnsi="宋体" w:cs="宋体"/>
                                <w:sz w:val="20"/>
                                <w:szCs w:val="20"/>
                                <w:lang w:eastAsia="zh-CN"/>
                              </w:rPr>
                            </w:pPr>
                            <w:r>
                              <w:rPr>
                                <w:rFonts w:hint="eastAsia" w:ascii="宋体" w:hAnsi="宋体" w:cs="宋体"/>
                                <w:sz w:val="20"/>
                                <w:szCs w:val="20"/>
                                <w:lang w:eastAsia="zh-CN"/>
                              </w:rPr>
                              <w:t>及能效等级》（GB19576）</w:t>
                            </w:r>
                          </w:p>
                        </w:tc>
                      </w:tr>
                      <w:tr w14:paraId="216AE065">
                        <w:tblPrEx>
                          <w:tblCellMar>
                            <w:top w:w="0" w:type="dxa"/>
                            <w:left w:w="0" w:type="dxa"/>
                            <w:bottom w:w="0" w:type="dxa"/>
                            <w:right w:w="0" w:type="dxa"/>
                          </w:tblCellMar>
                        </w:tblPrEx>
                        <w:trPr>
                          <w:trHeight w:val="543"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CA184C8">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290C5B5B">
                            <w:pPr>
                              <w:widowControl/>
                              <w:jc w:val="left"/>
                              <w:rPr>
                                <w:rFonts w:ascii="Calibri" w:hAnsi="Calibri" w:eastAsia="Times New Roman"/>
                                <w:sz w:val="22"/>
                                <w:szCs w:val="22"/>
                              </w:rPr>
                            </w:pPr>
                          </w:p>
                        </w:tc>
                        <w:tc>
                          <w:tcPr>
                            <w:tcW w:w="1800" w:type="dxa"/>
                            <w:tcBorders>
                              <w:top w:val="single" w:color="000000" w:sz="4" w:space="0"/>
                              <w:left w:val="single" w:color="000000" w:sz="4" w:space="0"/>
                              <w:bottom w:val="nil"/>
                              <w:right w:val="single" w:color="000000" w:sz="4" w:space="0"/>
                            </w:tcBorders>
                          </w:tcPr>
                          <w:p w14:paraId="09E9C505">
                            <w:pPr>
                              <w:pStyle w:val="247"/>
                              <w:rPr>
                                <w:rFonts w:ascii="宋体" w:hAnsi="宋体" w:cs="宋体"/>
                                <w:sz w:val="20"/>
                                <w:szCs w:val="20"/>
                                <w:lang w:eastAsia="zh-CN"/>
                              </w:rPr>
                            </w:pPr>
                          </w:p>
                          <w:p w14:paraId="76C31840">
                            <w:pPr>
                              <w:pStyle w:val="247"/>
                              <w:spacing w:before="9"/>
                              <w:rPr>
                                <w:rFonts w:ascii="宋体" w:hAnsi="宋体" w:cs="宋体"/>
                                <w:sz w:val="20"/>
                                <w:szCs w:val="20"/>
                                <w:lang w:eastAsia="zh-CN"/>
                              </w:rPr>
                            </w:pPr>
                          </w:p>
                          <w:p w14:paraId="5A0CAAF0">
                            <w:pPr>
                              <w:pStyle w:val="247"/>
                              <w:ind w:left="7"/>
                              <w:rPr>
                                <w:rFonts w:ascii="宋体" w:hAnsi="宋体" w:cs="宋体"/>
                                <w:sz w:val="20"/>
                                <w:szCs w:val="20"/>
                              </w:rPr>
                            </w:pPr>
                            <w:r>
                              <w:rPr>
                                <w:rFonts w:hint="eastAsia" w:ascii="宋体" w:hAnsi="宋体" w:cs="宋体"/>
                                <w:sz w:val="20"/>
                                <w:szCs w:val="20"/>
                              </w:rPr>
                              <w:t>A02052399其他制冷</w:t>
                            </w:r>
                          </w:p>
                        </w:tc>
                        <w:tc>
                          <w:tcPr>
                            <w:tcW w:w="1792" w:type="dxa"/>
                            <w:vMerge w:val="restart"/>
                            <w:tcBorders>
                              <w:top w:val="single" w:color="000000" w:sz="4" w:space="0"/>
                              <w:left w:val="single" w:color="000000" w:sz="4" w:space="0"/>
                              <w:bottom w:val="single" w:color="000000" w:sz="4" w:space="0"/>
                              <w:right w:val="single" w:color="000000" w:sz="4" w:space="0"/>
                            </w:tcBorders>
                          </w:tcPr>
                          <w:p w14:paraId="5204ACA1">
                            <w:pPr>
                              <w:pStyle w:val="247"/>
                              <w:rPr>
                                <w:rFonts w:ascii="宋体" w:hAnsi="宋体" w:cs="宋体"/>
                                <w:sz w:val="20"/>
                                <w:szCs w:val="20"/>
                              </w:rPr>
                            </w:pPr>
                          </w:p>
                          <w:p w14:paraId="0A7D3136">
                            <w:pPr>
                              <w:pStyle w:val="247"/>
                              <w:rPr>
                                <w:rFonts w:ascii="宋体" w:hAnsi="宋体" w:cs="宋体"/>
                                <w:sz w:val="20"/>
                                <w:szCs w:val="20"/>
                              </w:rPr>
                            </w:pPr>
                          </w:p>
                          <w:p w14:paraId="7C35E2E4">
                            <w:pPr>
                              <w:pStyle w:val="247"/>
                              <w:spacing w:before="164"/>
                              <w:ind w:left="7"/>
                              <w:rPr>
                                <w:rFonts w:ascii="宋体" w:hAnsi="宋体" w:cs="宋体"/>
                                <w:sz w:val="20"/>
                                <w:szCs w:val="20"/>
                              </w:rPr>
                            </w:pPr>
                            <w:r>
                              <w:rPr>
                                <w:rFonts w:hint="eastAsia" w:ascii="宋体" w:hAnsi="宋体" w:cs="宋体"/>
                                <w:sz w:val="20"/>
                                <w:szCs w:val="20"/>
                              </w:rPr>
                              <w:t>冷却塔</w:t>
                            </w:r>
                          </w:p>
                        </w:tc>
                        <w:tc>
                          <w:tcPr>
                            <w:tcW w:w="3780" w:type="dxa"/>
                            <w:vMerge w:val="restart"/>
                            <w:tcBorders>
                              <w:top w:val="single" w:color="000000" w:sz="4" w:space="0"/>
                              <w:left w:val="single" w:color="000000" w:sz="4" w:space="0"/>
                              <w:bottom w:val="nil"/>
                              <w:right w:val="single" w:color="000000" w:sz="4" w:space="0"/>
                            </w:tcBorders>
                          </w:tcPr>
                          <w:p w14:paraId="0D491F35">
                            <w:pPr>
                              <w:pStyle w:val="247"/>
                              <w:spacing w:before="11"/>
                              <w:rPr>
                                <w:rFonts w:ascii="宋体" w:hAnsi="宋体" w:cs="宋体"/>
                                <w:sz w:val="16"/>
                                <w:szCs w:val="16"/>
                                <w:lang w:eastAsia="zh-CN"/>
                              </w:rPr>
                            </w:pPr>
                          </w:p>
                          <w:p w14:paraId="2C0C7C6A">
                            <w:pPr>
                              <w:pStyle w:val="247"/>
                              <w:ind w:left="7"/>
                              <w:rPr>
                                <w:rFonts w:ascii="宋体" w:hAnsi="宋体" w:cs="宋体"/>
                                <w:sz w:val="20"/>
                                <w:szCs w:val="20"/>
                                <w:lang w:eastAsia="zh-CN"/>
                              </w:rPr>
                            </w:pPr>
                            <w:r>
                              <w:rPr>
                                <w:rFonts w:hint="eastAsia" w:ascii="宋体" w:hAnsi="宋体" w:cs="宋体"/>
                                <w:sz w:val="20"/>
                                <w:szCs w:val="20"/>
                                <w:lang w:eastAsia="zh-CN"/>
                              </w:rPr>
                              <w:t>《机械通风冷却塔第1部分：中小型开式冷却塔》（GB/T7190.1）</w:t>
                            </w:r>
                          </w:p>
                          <w:p w14:paraId="03186745">
                            <w:pPr>
                              <w:pStyle w:val="247"/>
                              <w:spacing w:line="256" w:lineRule="exact"/>
                              <w:rPr>
                                <w:rFonts w:ascii="宋体" w:hAnsi="宋体" w:cs="宋体"/>
                                <w:sz w:val="20"/>
                                <w:szCs w:val="20"/>
                                <w:lang w:eastAsia="zh-CN"/>
                              </w:rPr>
                            </w:pPr>
                            <w:r>
                              <w:rPr>
                                <w:rFonts w:hint="eastAsia" w:ascii="宋体" w:hAnsi="宋体" w:cs="宋体"/>
                                <w:sz w:val="20"/>
                                <w:szCs w:val="20"/>
                                <w:lang w:eastAsia="zh-CN"/>
                              </w:rPr>
                              <w:t>《机械通风冷却塔第2部分：大型开式冷却塔》（GB/T7190.2）</w:t>
                            </w:r>
                          </w:p>
                        </w:tc>
                      </w:tr>
                      <w:tr w14:paraId="171D63CC">
                        <w:tblPrEx>
                          <w:tblCellMar>
                            <w:top w:w="0" w:type="dxa"/>
                            <w:left w:w="0" w:type="dxa"/>
                            <w:bottom w:w="0" w:type="dxa"/>
                            <w:right w:w="0" w:type="dxa"/>
                          </w:tblCellMar>
                        </w:tblPrEx>
                        <w:trPr>
                          <w:trHeight w:val="717"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D64AD65">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05759ED8">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tcPr>
                          <w:p w14:paraId="1FE8D6E8">
                            <w:pPr>
                              <w:pStyle w:val="247"/>
                              <w:spacing w:line="256" w:lineRule="exact"/>
                              <w:ind w:left="7"/>
                              <w:rPr>
                                <w:rFonts w:ascii="宋体" w:hAnsi="宋体" w:cs="宋体"/>
                                <w:sz w:val="20"/>
                                <w:szCs w:val="20"/>
                              </w:rPr>
                            </w:pPr>
                            <w:r>
                              <w:rPr>
                                <w:rFonts w:hint="eastAsia" w:ascii="宋体" w:hAnsi="宋体" w:cs="宋体"/>
                                <w:sz w:val="20"/>
                                <w:szCs w:val="20"/>
                              </w:rPr>
                              <w:t>空调设备</w:t>
                            </w: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2EF8142E">
                            <w:pPr>
                              <w:widowControl/>
                              <w:jc w:val="left"/>
                              <w:rPr>
                                <w:rFonts w:ascii="宋体" w:hAnsi="宋体" w:eastAsia="Times New Roman" w:cs="宋体"/>
                                <w:sz w:val="20"/>
                                <w:szCs w:val="20"/>
                                <w:lang w:eastAsia="en-US"/>
                              </w:rPr>
                            </w:pPr>
                          </w:p>
                        </w:tc>
                        <w:tc>
                          <w:tcPr>
                            <w:tcW w:w="3780" w:type="dxa"/>
                            <w:vMerge w:val="continue"/>
                            <w:tcBorders>
                              <w:top w:val="nil"/>
                              <w:left w:val="single" w:color="000000" w:sz="4" w:space="0"/>
                              <w:bottom w:val="nil"/>
                              <w:right w:val="single" w:color="000000" w:sz="4" w:space="0"/>
                            </w:tcBorders>
                          </w:tcPr>
                          <w:p w14:paraId="7EE7B1B7">
                            <w:pPr>
                              <w:pStyle w:val="247"/>
                              <w:spacing w:line="256" w:lineRule="exact"/>
                              <w:ind w:left="7"/>
                              <w:rPr>
                                <w:rFonts w:ascii="宋体" w:hAnsi="宋体" w:cs="宋体"/>
                                <w:sz w:val="20"/>
                                <w:szCs w:val="20"/>
                                <w:lang w:eastAsia="zh-CN"/>
                              </w:rPr>
                            </w:pPr>
                          </w:p>
                        </w:tc>
                      </w:tr>
                      <w:tr w14:paraId="475BEEE3">
                        <w:tblPrEx>
                          <w:tblCellMar>
                            <w:top w:w="0" w:type="dxa"/>
                            <w:left w:w="0" w:type="dxa"/>
                            <w:bottom w:w="0" w:type="dxa"/>
                            <w:right w:w="0" w:type="dxa"/>
                          </w:tblCellMar>
                        </w:tblPrEx>
                        <w:trPr>
                          <w:trHeight w:val="742" w:hRule="exact"/>
                        </w:trPr>
                        <w:tc>
                          <w:tcPr>
                            <w:tcW w:w="570" w:type="dxa"/>
                            <w:tcBorders>
                              <w:top w:val="single" w:color="000000" w:sz="4" w:space="0"/>
                              <w:left w:val="single" w:color="000000" w:sz="4" w:space="0"/>
                              <w:bottom w:val="single" w:color="000000" w:sz="4" w:space="0"/>
                              <w:right w:val="single" w:color="000000" w:sz="4" w:space="0"/>
                            </w:tcBorders>
                          </w:tcPr>
                          <w:p w14:paraId="38142D4B">
                            <w:pPr>
                              <w:pStyle w:val="247"/>
                              <w:spacing w:before="12"/>
                              <w:rPr>
                                <w:rFonts w:ascii="宋体" w:hAnsi="宋体" w:cs="宋体"/>
                                <w:sz w:val="15"/>
                                <w:szCs w:val="15"/>
                                <w:lang w:eastAsia="zh-CN"/>
                              </w:rPr>
                            </w:pPr>
                          </w:p>
                          <w:p w14:paraId="1A3E704B">
                            <w:pPr>
                              <w:pStyle w:val="247"/>
                              <w:ind w:right="1"/>
                              <w:jc w:val="center"/>
                              <w:rPr>
                                <w:rFonts w:ascii="宋体" w:hAnsi="宋体" w:cs="宋体"/>
                                <w:sz w:val="20"/>
                                <w:szCs w:val="20"/>
                              </w:rPr>
                            </w:pPr>
                            <w:r>
                              <w:rPr>
                                <w:rFonts w:hint="eastAsia" w:ascii="宋体"/>
                                <w:sz w:val="20"/>
                              </w:rPr>
                              <w:t>7</w:t>
                            </w:r>
                          </w:p>
                        </w:tc>
                        <w:tc>
                          <w:tcPr>
                            <w:tcW w:w="1163" w:type="dxa"/>
                            <w:tcBorders>
                              <w:top w:val="single" w:color="000000" w:sz="4" w:space="0"/>
                              <w:left w:val="single" w:color="000000" w:sz="4" w:space="0"/>
                              <w:bottom w:val="single" w:color="000000" w:sz="4" w:space="0"/>
                              <w:right w:val="single" w:color="000000" w:sz="4" w:space="0"/>
                            </w:tcBorders>
                          </w:tcPr>
                          <w:p w14:paraId="15DBD2C8">
                            <w:pPr>
                              <w:pStyle w:val="247"/>
                              <w:spacing w:before="12"/>
                              <w:rPr>
                                <w:rFonts w:ascii="宋体" w:hAnsi="宋体" w:cs="宋体"/>
                                <w:sz w:val="15"/>
                                <w:szCs w:val="15"/>
                              </w:rPr>
                            </w:pPr>
                          </w:p>
                          <w:p w14:paraId="373F12C2">
                            <w:pPr>
                              <w:pStyle w:val="247"/>
                              <w:ind w:left="7"/>
                              <w:rPr>
                                <w:rFonts w:ascii="宋体" w:hAnsi="宋体" w:cs="宋体"/>
                                <w:sz w:val="20"/>
                                <w:szCs w:val="20"/>
                              </w:rPr>
                            </w:pPr>
                            <w:r>
                              <w:rPr>
                                <w:rFonts w:hint="eastAsia" w:ascii="宋体" w:hAnsi="宋体" w:cs="宋体"/>
                                <w:sz w:val="20"/>
                                <w:szCs w:val="20"/>
                              </w:rPr>
                              <w:t>A020601电机</w:t>
                            </w:r>
                          </w:p>
                        </w:tc>
                        <w:tc>
                          <w:tcPr>
                            <w:tcW w:w="1800" w:type="dxa"/>
                            <w:tcBorders>
                              <w:top w:val="single" w:color="000000" w:sz="4" w:space="0"/>
                              <w:left w:val="single" w:color="000000" w:sz="4" w:space="0"/>
                              <w:bottom w:val="single" w:color="000000" w:sz="4" w:space="0"/>
                              <w:right w:val="single" w:color="000000" w:sz="4" w:space="0"/>
                            </w:tcBorders>
                          </w:tcPr>
                          <w:p w14:paraId="2BB28B54">
                            <w:pPr>
                              <w:rPr>
                                <w:rFonts w:ascii="Calibri" w:hAnsi="Calibri"/>
                                <w:sz w:val="22"/>
                                <w:szCs w:val="22"/>
                              </w:rPr>
                            </w:pPr>
                          </w:p>
                        </w:tc>
                        <w:tc>
                          <w:tcPr>
                            <w:tcW w:w="1792" w:type="dxa"/>
                            <w:tcBorders>
                              <w:top w:val="single" w:color="000000" w:sz="4" w:space="0"/>
                              <w:left w:val="single" w:color="000000" w:sz="4" w:space="0"/>
                              <w:bottom w:val="single" w:color="000000" w:sz="4" w:space="0"/>
                              <w:right w:val="single" w:color="000000" w:sz="4" w:space="0"/>
                            </w:tcBorders>
                          </w:tcPr>
                          <w:p w14:paraId="10173005">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tcPr>
                          <w:p w14:paraId="22151BC7">
                            <w:pPr>
                              <w:pStyle w:val="247"/>
                              <w:spacing w:before="52" w:line="280" w:lineRule="auto"/>
                              <w:ind w:left="7" w:right="4"/>
                              <w:rPr>
                                <w:rFonts w:ascii="宋体" w:hAnsi="宋体" w:cs="宋体"/>
                                <w:sz w:val="20"/>
                                <w:szCs w:val="20"/>
                                <w:lang w:eastAsia="zh-CN"/>
                              </w:rPr>
                            </w:pPr>
                            <w:r>
                              <w:rPr>
                                <w:rFonts w:hint="eastAsia" w:ascii="宋体" w:hAnsi="宋体" w:cs="宋体"/>
                                <w:sz w:val="20"/>
                                <w:szCs w:val="20"/>
                                <w:lang w:eastAsia="zh-CN"/>
                              </w:rPr>
                              <w:t>《中小型三相异步电动机能效限定值及能效等级》（GB18613）</w:t>
                            </w:r>
                          </w:p>
                        </w:tc>
                      </w:tr>
                      <w:tr w14:paraId="34F9FC14">
                        <w:tblPrEx>
                          <w:tblCellMar>
                            <w:top w:w="0" w:type="dxa"/>
                            <w:left w:w="0" w:type="dxa"/>
                            <w:bottom w:w="0" w:type="dxa"/>
                            <w:right w:w="0" w:type="dxa"/>
                          </w:tblCellMar>
                        </w:tblPrEx>
                        <w:trPr>
                          <w:trHeight w:val="548"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7AF3D06B">
                            <w:pPr>
                              <w:pStyle w:val="247"/>
                              <w:spacing w:before="3"/>
                              <w:rPr>
                                <w:rFonts w:ascii="宋体" w:hAnsi="宋体" w:cs="宋体"/>
                                <w:sz w:val="14"/>
                                <w:szCs w:val="14"/>
                                <w:lang w:eastAsia="zh-CN"/>
                              </w:rPr>
                            </w:pPr>
                          </w:p>
                          <w:p w14:paraId="149F1DD5">
                            <w:pPr>
                              <w:pStyle w:val="247"/>
                              <w:ind w:right="1"/>
                              <w:jc w:val="center"/>
                              <w:rPr>
                                <w:rFonts w:ascii="宋体" w:hAnsi="宋体" w:cs="宋体"/>
                                <w:sz w:val="20"/>
                                <w:szCs w:val="20"/>
                              </w:rPr>
                            </w:pPr>
                            <w:r>
                              <w:rPr>
                                <w:rFonts w:hint="eastAsia" w:ascii="宋体"/>
                                <w:sz w:val="20"/>
                              </w:rPr>
                              <w:t>8</w:t>
                            </w:r>
                          </w:p>
                        </w:tc>
                        <w:tc>
                          <w:tcPr>
                            <w:tcW w:w="1163" w:type="dxa"/>
                            <w:tcBorders>
                              <w:top w:val="single" w:color="000000" w:sz="4" w:space="0"/>
                              <w:left w:val="single" w:color="000000" w:sz="4" w:space="0"/>
                              <w:bottom w:val="nil"/>
                              <w:right w:val="single" w:color="000000" w:sz="4" w:space="0"/>
                            </w:tcBorders>
                          </w:tcPr>
                          <w:p w14:paraId="493B0E17">
                            <w:pPr>
                              <w:pStyle w:val="247"/>
                              <w:spacing w:before="30"/>
                              <w:ind w:left="7"/>
                              <w:rPr>
                                <w:rFonts w:ascii="宋体" w:hAnsi="宋体" w:cs="宋体"/>
                                <w:sz w:val="20"/>
                                <w:szCs w:val="20"/>
                              </w:rPr>
                            </w:pPr>
                            <w:r>
                              <w:rPr>
                                <w:rFonts w:hint="eastAsia" w:ascii="宋体" w:hAnsi="宋体" w:cs="宋体"/>
                                <w:sz w:val="20"/>
                                <w:szCs w:val="20"/>
                              </w:rPr>
                              <w:t>A020602变压器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7A66156B">
                            <w:pPr>
                              <w:pStyle w:val="247"/>
                              <w:spacing w:before="3"/>
                              <w:rPr>
                                <w:rFonts w:ascii="宋体" w:hAnsi="宋体" w:cs="宋体"/>
                                <w:sz w:val="14"/>
                                <w:szCs w:val="14"/>
                              </w:rPr>
                            </w:pPr>
                          </w:p>
                          <w:p w14:paraId="42BD735C">
                            <w:pPr>
                              <w:pStyle w:val="247"/>
                              <w:ind w:left="7"/>
                              <w:rPr>
                                <w:rFonts w:ascii="宋体" w:hAnsi="宋体" w:cs="宋体"/>
                                <w:sz w:val="20"/>
                                <w:szCs w:val="20"/>
                              </w:rPr>
                            </w:pPr>
                            <w:r>
                              <w:rPr>
                                <w:rFonts w:hint="eastAsia" w:ascii="宋体" w:hAnsi="宋体" w:cs="宋体"/>
                                <w:sz w:val="20"/>
                                <w:szCs w:val="20"/>
                              </w:rPr>
                              <w:t>配电变压器</w:t>
                            </w:r>
                          </w:p>
                        </w:tc>
                        <w:tc>
                          <w:tcPr>
                            <w:tcW w:w="1792" w:type="dxa"/>
                            <w:vMerge w:val="restart"/>
                            <w:tcBorders>
                              <w:top w:val="single" w:color="000000" w:sz="4" w:space="0"/>
                              <w:left w:val="single" w:color="000000" w:sz="4" w:space="0"/>
                              <w:bottom w:val="single" w:color="000000" w:sz="4" w:space="0"/>
                              <w:right w:val="single" w:color="000000" w:sz="4" w:space="0"/>
                            </w:tcBorders>
                          </w:tcPr>
                          <w:p w14:paraId="6DF2DBC6">
                            <w:pPr>
                              <w:rPr>
                                <w:rFonts w:ascii="Calibri" w:hAnsi="Calibri"/>
                                <w:sz w:val="22"/>
                                <w:szCs w:val="22"/>
                              </w:rPr>
                            </w:pPr>
                          </w:p>
                        </w:tc>
                        <w:tc>
                          <w:tcPr>
                            <w:tcW w:w="3780" w:type="dxa"/>
                            <w:tcBorders>
                              <w:top w:val="single" w:color="000000" w:sz="4" w:space="0"/>
                              <w:left w:val="single" w:color="000000" w:sz="4" w:space="0"/>
                              <w:bottom w:val="nil"/>
                              <w:right w:val="single" w:color="000000" w:sz="4" w:space="0"/>
                            </w:tcBorders>
                          </w:tcPr>
                          <w:p w14:paraId="09FA763C">
                            <w:pPr>
                              <w:pStyle w:val="247"/>
                              <w:spacing w:before="30"/>
                              <w:ind w:left="7"/>
                              <w:rPr>
                                <w:rFonts w:ascii="宋体" w:hAnsi="宋体" w:cs="宋体"/>
                                <w:sz w:val="20"/>
                                <w:szCs w:val="20"/>
                                <w:lang w:eastAsia="zh-CN"/>
                              </w:rPr>
                            </w:pPr>
                            <w:r>
                              <w:rPr>
                                <w:rFonts w:hint="eastAsia" w:ascii="宋体" w:hAnsi="宋体" w:cs="宋体"/>
                                <w:sz w:val="20"/>
                                <w:szCs w:val="20"/>
                                <w:lang w:eastAsia="zh-CN"/>
                              </w:rPr>
                              <w:t>《三相配电变压器能效限定值及</w:t>
                            </w:r>
                          </w:p>
                        </w:tc>
                      </w:tr>
                      <w:tr w14:paraId="3291763F">
                        <w:tblPrEx>
                          <w:tblCellMar>
                            <w:top w:w="0" w:type="dxa"/>
                            <w:left w:w="0" w:type="dxa"/>
                            <w:bottom w:w="0" w:type="dxa"/>
                            <w:right w:w="0" w:type="dxa"/>
                          </w:tblCellMar>
                        </w:tblPrEx>
                        <w:trPr>
                          <w:trHeight w:val="322"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1E6E1D02">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tcPr>
                          <w:p w14:paraId="541E6A77">
                            <w:pPr>
                              <w:pStyle w:val="247"/>
                              <w:spacing w:line="256" w:lineRule="exact"/>
                              <w:ind w:left="7"/>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91C7C9B">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25003457">
                            <w:pPr>
                              <w:widowControl/>
                              <w:jc w:val="left"/>
                              <w:rPr>
                                <w:rFonts w:ascii="Calibri" w:hAnsi="Calibri" w:eastAsia="Times New Roman"/>
                                <w:sz w:val="22"/>
                                <w:szCs w:val="22"/>
                                <w:lang w:eastAsia="en-US"/>
                              </w:rPr>
                            </w:pPr>
                          </w:p>
                        </w:tc>
                        <w:tc>
                          <w:tcPr>
                            <w:tcW w:w="3780" w:type="dxa"/>
                            <w:tcBorders>
                              <w:top w:val="nil"/>
                              <w:left w:val="single" w:color="000000" w:sz="4" w:space="0"/>
                              <w:bottom w:val="single" w:color="000000" w:sz="4" w:space="0"/>
                              <w:right w:val="single" w:color="000000" w:sz="4" w:space="0"/>
                            </w:tcBorders>
                          </w:tcPr>
                          <w:p w14:paraId="523CA608">
                            <w:pPr>
                              <w:pStyle w:val="247"/>
                              <w:spacing w:line="256" w:lineRule="exact"/>
                              <w:ind w:left="7"/>
                              <w:rPr>
                                <w:rFonts w:ascii="宋体" w:hAnsi="宋体" w:cs="宋体"/>
                                <w:sz w:val="20"/>
                                <w:szCs w:val="20"/>
                              </w:rPr>
                            </w:pPr>
                            <w:r>
                              <w:rPr>
                                <w:rFonts w:hint="eastAsia" w:ascii="宋体" w:hAnsi="宋体" w:cs="宋体"/>
                                <w:sz w:val="20"/>
                                <w:szCs w:val="20"/>
                              </w:rPr>
                              <w:t>能效等级》（GB20052）</w:t>
                            </w:r>
                          </w:p>
                        </w:tc>
                      </w:tr>
                      <w:tr w14:paraId="133AE8D1">
                        <w:tblPrEx>
                          <w:tblCellMar>
                            <w:top w:w="0" w:type="dxa"/>
                            <w:left w:w="0" w:type="dxa"/>
                            <w:bottom w:w="0" w:type="dxa"/>
                            <w:right w:w="0" w:type="dxa"/>
                          </w:tblCellMar>
                        </w:tblPrEx>
                        <w:trPr>
                          <w:trHeight w:val="626"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0F74B250">
                            <w:pPr>
                              <w:pStyle w:val="247"/>
                              <w:spacing w:before="8"/>
                              <w:rPr>
                                <w:rFonts w:ascii="宋体" w:hAnsi="宋体" w:cs="宋体"/>
                                <w:sz w:val="21"/>
                                <w:szCs w:val="21"/>
                              </w:rPr>
                            </w:pPr>
                          </w:p>
                          <w:p w14:paraId="429025B3">
                            <w:pPr>
                              <w:pStyle w:val="247"/>
                              <w:ind w:right="1"/>
                              <w:jc w:val="center"/>
                              <w:rPr>
                                <w:rFonts w:ascii="宋体" w:hAnsi="宋体" w:cs="宋体"/>
                                <w:sz w:val="20"/>
                                <w:szCs w:val="20"/>
                              </w:rPr>
                            </w:pPr>
                            <w:r>
                              <w:rPr>
                                <w:rFonts w:hint="eastAsia" w:ascii="宋体"/>
                                <w:sz w:val="20"/>
                              </w:rPr>
                              <w:t>9</w:t>
                            </w:r>
                          </w:p>
                        </w:tc>
                        <w:tc>
                          <w:tcPr>
                            <w:tcW w:w="1163" w:type="dxa"/>
                            <w:tcBorders>
                              <w:top w:val="single" w:color="000000" w:sz="4" w:space="0"/>
                              <w:left w:val="single" w:color="000000" w:sz="4" w:space="0"/>
                              <w:bottom w:val="nil"/>
                              <w:right w:val="single" w:color="000000" w:sz="4" w:space="0"/>
                            </w:tcBorders>
                          </w:tcPr>
                          <w:p w14:paraId="7B527301">
                            <w:pPr>
                              <w:pStyle w:val="247"/>
                              <w:spacing w:before="126"/>
                              <w:ind w:left="7"/>
                              <w:rPr>
                                <w:rFonts w:ascii="宋体" w:hAnsi="宋体" w:cs="宋体"/>
                                <w:sz w:val="20"/>
                                <w:szCs w:val="20"/>
                              </w:rPr>
                            </w:pPr>
                            <w:r>
                              <w:rPr>
                                <w:rFonts w:hint="eastAsia" w:ascii="宋体" w:hAnsi="宋体" w:cs="宋体"/>
                                <w:sz w:val="20"/>
                                <w:szCs w:val="20"/>
                              </w:rPr>
                              <w:t>★A020609镇流器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2B1BC4CC">
                            <w:pPr>
                              <w:pStyle w:val="247"/>
                              <w:spacing w:before="8"/>
                              <w:rPr>
                                <w:rFonts w:ascii="宋体" w:hAnsi="宋体" w:cs="宋体"/>
                                <w:sz w:val="21"/>
                                <w:szCs w:val="21"/>
                              </w:rPr>
                            </w:pPr>
                          </w:p>
                          <w:p w14:paraId="535946BC">
                            <w:pPr>
                              <w:pStyle w:val="247"/>
                              <w:ind w:left="7"/>
                              <w:rPr>
                                <w:rFonts w:ascii="宋体" w:hAnsi="宋体" w:cs="宋体"/>
                                <w:sz w:val="20"/>
                                <w:szCs w:val="20"/>
                              </w:rPr>
                            </w:pPr>
                            <w:r>
                              <w:rPr>
                                <w:rFonts w:hint="eastAsia" w:ascii="宋体" w:hAnsi="宋体" w:cs="宋体"/>
                                <w:sz w:val="20"/>
                                <w:szCs w:val="20"/>
                              </w:rPr>
                              <w:t>管型荧光灯镇流器</w:t>
                            </w:r>
                          </w:p>
                        </w:tc>
                        <w:tc>
                          <w:tcPr>
                            <w:tcW w:w="1792" w:type="dxa"/>
                            <w:vMerge w:val="restart"/>
                            <w:tcBorders>
                              <w:top w:val="single" w:color="000000" w:sz="4" w:space="0"/>
                              <w:left w:val="single" w:color="000000" w:sz="4" w:space="0"/>
                              <w:bottom w:val="single" w:color="000000" w:sz="4" w:space="0"/>
                              <w:right w:val="single" w:color="000000" w:sz="4" w:space="0"/>
                            </w:tcBorders>
                          </w:tcPr>
                          <w:p w14:paraId="7B944B8A">
                            <w:pPr>
                              <w:rPr>
                                <w:rFonts w:ascii="Calibri" w:hAnsi="Calibri"/>
                                <w:sz w:val="22"/>
                                <w:szCs w:val="22"/>
                              </w:rPr>
                            </w:pPr>
                          </w:p>
                        </w:tc>
                        <w:tc>
                          <w:tcPr>
                            <w:tcW w:w="3780" w:type="dxa"/>
                            <w:vMerge w:val="restart"/>
                            <w:tcBorders>
                              <w:top w:val="single" w:color="000000" w:sz="4" w:space="0"/>
                              <w:left w:val="single" w:color="000000" w:sz="4" w:space="0"/>
                              <w:bottom w:val="nil"/>
                              <w:right w:val="single" w:color="000000" w:sz="4" w:space="0"/>
                            </w:tcBorders>
                          </w:tcPr>
                          <w:p w14:paraId="5B908641">
                            <w:pPr>
                              <w:pStyle w:val="247"/>
                              <w:spacing w:before="126"/>
                              <w:ind w:left="7"/>
                              <w:rPr>
                                <w:rFonts w:ascii="宋体" w:hAnsi="宋体" w:cs="宋体"/>
                                <w:sz w:val="20"/>
                                <w:szCs w:val="20"/>
                                <w:lang w:eastAsia="zh-CN"/>
                              </w:rPr>
                            </w:pPr>
                            <w:r>
                              <w:rPr>
                                <w:rFonts w:hint="eastAsia" w:ascii="宋体" w:hAnsi="宋体" w:cs="宋体"/>
                                <w:sz w:val="20"/>
                                <w:szCs w:val="20"/>
                                <w:lang w:eastAsia="zh-CN"/>
                              </w:rPr>
                              <w:t>《管形荧光灯镇流器能效限定值及能效等级》（GB17896）</w:t>
                            </w:r>
                          </w:p>
                        </w:tc>
                      </w:tr>
                      <w:tr w14:paraId="20B1EF14">
                        <w:tblPrEx>
                          <w:tblCellMar>
                            <w:top w:w="0" w:type="dxa"/>
                            <w:left w:w="0" w:type="dxa"/>
                            <w:bottom w:w="0" w:type="dxa"/>
                            <w:right w:w="0" w:type="dxa"/>
                          </w:tblCellMar>
                        </w:tblPrEx>
                        <w:trPr>
                          <w:trHeight w:val="181"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27074845">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tcPr>
                          <w:p w14:paraId="5A41850F">
                            <w:pPr>
                              <w:pStyle w:val="247"/>
                              <w:spacing w:line="256" w:lineRule="exact"/>
                              <w:ind w:left="7"/>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E1F1373">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vAlign w:val="center"/>
                          </w:tcPr>
                          <w:p w14:paraId="3957B54D">
                            <w:pPr>
                              <w:widowControl/>
                              <w:jc w:val="left"/>
                              <w:rPr>
                                <w:rFonts w:ascii="Calibri" w:hAnsi="Calibri" w:eastAsia="Times New Roman"/>
                                <w:sz w:val="22"/>
                                <w:szCs w:val="22"/>
                                <w:lang w:eastAsia="en-US"/>
                              </w:rPr>
                            </w:pPr>
                          </w:p>
                        </w:tc>
                        <w:tc>
                          <w:tcPr>
                            <w:tcW w:w="3780" w:type="dxa"/>
                            <w:vMerge w:val="continue"/>
                            <w:tcBorders>
                              <w:top w:val="nil"/>
                              <w:left w:val="single" w:color="000000" w:sz="4" w:space="0"/>
                              <w:bottom w:val="single" w:color="000000" w:sz="4" w:space="0"/>
                              <w:right w:val="single" w:color="000000" w:sz="4" w:space="0"/>
                            </w:tcBorders>
                          </w:tcPr>
                          <w:p w14:paraId="6767100A">
                            <w:pPr>
                              <w:pStyle w:val="247"/>
                              <w:spacing w:line="256" w:lineRule="exact"/>
                              <w:ind w:left="7"/>
                              <w:rPr>
                                <w:rFonts w:ascii="宋体" w:hAnsi="宋体" w:cs="宋体"/>
                                <w:sz w:val="20"/>
                                <w:szCs w:val="20"/>
                                <w:lang w:eastAsia="zh-CN"/>
                              </w:rPr>
                            </w:pPr>
                          </w:p>
                        </w:tc>
                      </w:tr>
                      <w:tr w14:paraId="1778F311">
                        <w:tblPrEx>
                          <w:tblCellMar>
                            <w:top w:w="0" w:type="dxa"/>
                            <w:left w:w="0" w:type="dxa"/>
                            <w:bottom w:w="0" w:type="dxa"/>
                            <w:right w:w="0" w:type="dxa"/>
                          </w:tblCellMar>
                        </w:tblPrEx>
                        <w:trPr>
                          <w:trHeight w:val="752" w:hRule="exact"/>
                        </w:trPr>
                        <w:tc>
                          <w:tcPr>
                            <w:tcW w:w="570" w:type="dxa"/>
                            <w:vMerge w:val="restart"/>
                            <w:tcBorders>
                              <w:top w:val="single" w:color="000000" w:sz="4" w:space="0"/>
                              <w:left w:val="single" w:color="000000" w:sz="4" w:space="0"/>
                              <w:bottom w:val="single" w:color="000000" w:sz="4" w:space="0"/>
                              <w:right w:val="single" w:color="000000" w:sz="4" w:space="0"/>
                            </w:tcBorders>
                          </w:tcPr>
                          <w:p w14:paraId="7A09B375">
                            <w:pPr>
                              <w:pStyle w:val="247"/>
                              <w:rPr>
                                <w:rFonts w:ascii="宋体" w:hAnsi="宋体" w:cs="宋体"/>
                                <w:sz w:val="20"/>
                                <w:szCs w:val="20"/>
                                <w:lang w:eastAsia="zh-CN"/>
                              </w:rPr>
                            </w:pPr>
                          </w:p>
                          <w:p w14:paraId="72C39ED7">
                            <w:pPr>
                              <w:pStyle w:val="247"/>
                              <w:rPr>
                                <w:rFonts w:ascii="宋体" w:hAnsi="宋体" w:cs="宋体"/>
                                <w:sz w:val="20"/>
                                <w:szCs w:val="20"/>
                                <w:lang w:eastAsia="zh-CN"/>
                              </w:rPr>
                            </w:pPr>
                          </w:p>
                          <w:p w14:paraId="52F7E634">
                            <w:pPr>
                              <w:pStyle w:val="247"/>
                              <w:rPr>
                                <w:rFonts w:ascii="宋体" w:hAnsi="宋体" w:cs="宋体"/>
                                <w:sz w:val="20"/>
                                <w:szCs w:val="20"/>
                                <w:lang w:eastAsia="zh-CN"/>
                              </w:rPr>
                            </w:pPr>
                          </w:p>
                          <w:p w14:paraId="602F0943">
                            <w:pPr>
                              <w:pStyle w:val="247"/>
                              <w:rPr>
                                <w:rFonts w:ascii="宋体" w:hAnsi="宋体" w:cs="宋体"/>
                                <w:sz w:val="20"/>
                                <w:szCs w:val="20"/>
                                <w:lang w:eastAsia="zh-CN"/>
                              </w:rPr>
                            </w:pPr>
                          </w:p>
                          <w:p w14:paraId="7C19A38C">
                            <w:pPr>
                              <w:pStyle w:val="247"/>
                              <w:rPr>
                                <w:rFonts w:ascii="宋体" w:hAnsi="宋体" w:cs="宋体"/>
                                <w:sz w:val="20"/>
                                <w:szCs w:val="20"/>
                                <w:lang w:eastAsia="zh-CN"/>
                              </w:rPr>
                            </w:pPr>
                          </w:p>
                          <w:p w14:paraId="6C536E58">
                            <w:pPr>
                              <w:pStyle w:val="247"/>
                              <w:rPr>
                                <w:rFonts w:ascii="宋体" w:hAnsi="宋体" w:cs="宋体"/>
                                <w:sz w:val="20"/>
                                <w:szCs w:val="20"/>
                                <w:lang w:eastAsia="zh-CN"/>
                              </w:rPr>
                            </w:pPr>
                          </w:p>
                          <w:p w14:paraId="1EC58479">
                            <w:pPr>
                              <w:pStyle w:val="247"/>
                              <w:rPr>
                                <w:rFonts w:ascii="宋体" w:hAnsi="宋体" w:cs="宋体"/>
                                <w:sz w:val="20"/>
                                <w:szCs w:val="20"/>
                                <w:lang w:eastAsia="zh-CN"/>
                              </w:rPr>
                            </w:pPr>
                          </w:p>
                          <w:p w14:paraId="114D046D">
                            <w:pPr>
                              <w:pStyle w:val="247"/>
                              <w:rPr>
                                <w:rFonts w:ascii="宋体" w:hAnsi="宋体" w:cs="宋体"/>
                                <w:sz w:val="20"/>
                                <w:szCs w:val="20"/>
                                <w:lang w:eastAsia="zh-CN"/>
                              </w:rPr>
                            </w:pPr>
                          </w:p>
                          <w:p w14:paraId="336C831F">
                            <w:pPr>
                              <w:pStyle w:val="247"/>
                              <w:rPr>
                                <w:rFonts w:ascii="宋体" w:hAnsi="宋体" w:cs="宋体"/>
                                <w:sz w:val="20"/>
                                <w:szCs w:val="20"/>
                                <w:lang w:eastAsia="zh-CN"/>
                              </w:rPr>
                            </w:pPr>
                          </w:p>
                          <w:p w14:paraId="3F65726F">
                            <w:pPr>
                              <w:pStyle w:val="247"/>
                              <w:spacing w:before="5"/>
                              <w:rPr>
                                <w:rFonts w:ascii="宋体" w:hAnsi="宋体" w:cs="宋体"/>
                                <w:sz w:val="18"/>
                                <w:szCs w:val="18"/>
                                <w:lang w:eastAsia="zh-CN"/>
                              </w:rPr>
                            </w:pPr>
                          </w:p>
                          <w:p w14:paraId="67474D57">
                            <w:pPr>
                              <w:pStyle w:val="247"/>
                              <w:ind w:left="182"/>
                              <w:rPr>
                                <w:rFonts w:ascii="宋体" w:hAnsi="宋体" w:cs="宋体"/>
                                <w:sz w:val="20"/>
                                <w:szCs w:val="20"/>
                              </w:rPr>
                            </w:pPr>
                            <w:r>
                              <w:rPr>
                                <w:rFonts w:hint="eastAsia" w:ascii="宋体"/>
                                <w:sz w:val="20"/>
                              </w:rPr>
                              <w:t>10</w:t>
                            </w:r>
                          </w:p>
                        </w:tc>
                        <w:tc>
                          <w:tcPr>
                            <w:tcW w:w="1163" w:type="dxa"/>
                            <w:vMerge w:val="restart"/>
                            <w:tcBorders>
                              <w:top w:val="single" w:color="000000" w:sz="4" w:space="0"/>
                              <w:left w:val="single" w:color="000000" w:sz="4" w:space="0"/>
                              <w:bottom w:val="single" w:color="000000" w:sz="4" w:space="0"/>
                              <w:right w:val="single" w:color="000000" w:sz="4" w:space="0"/>
                            </w:tcBorders>
                          </w:tcPr>
                          <w:p w14:paraId="2A5ACC14">
                            <w:pPr>
                              <w:pStyle w:val="247"/>
                              <w:rPr>
                                <w:rFonts w:ascii="宋体" w:hAnsi="宋体" w:cs="宋体"/>
                                <w:sz w:val="20"/>
                                <w:szCs w:val="20"/>
                              </w:rPr>
                            </w:pPr>
                          </w:p>
                          <w:p w14:paraId="6791FE22">
                            <w:pPr>
                              <w:pStyle w:val="247"/>
                              <w:rPr>
                                <w:rFonts w:ascii="宋体" w:hAnsi="宋体" w:cs="宋体"/>
                                <w:sz w:val="20"/>
                                <w:szCs w:val="20"/>
                              </w:rPr>
                            </w:pPr>
                          </w:p>
                          <w:p w14:paraId="594AD04E">
                            <w:pPr>
                              <w:pStyle w:val="247"/>
                              <w:rPr>
                                <w:rFonts w:ascii="宋体" w:hAnsi="宋体" w:cs="宋体"/>
                                <w:sz w:val="20"/>
                                <w:szCs w:val="20"/>
                              </w:rPr>
                            </w:pPr>
                          </w:p>
                          <w:p w14:paraId="5AD8A27E">
                            <w:pPr>
                              <w:pStyle w:val="247"/>
                              <w:rPr>
                                <w:rFonts w:ascii="宋体" w:hAnsi="宋体" w:cs="宋体"/>
                                <w:sz w:val="20"/>
                                <w:szCs w:val="20"/>
                              </w:rPr>
                            </w:pPr>
                          </w:p>
                          <w:p w14:paraId="6627779B">
                            <w:pPr>
                              <w:pStyle w:val="247"/>
                              <w:rPr>
                                <w:rFonts w:ascii="宋体" w:hAnsi="宋体" w:cs="宋体"/>
                                <w:sz w:val="20"/>
                                <w:szCs w:val="20"/>
                              </w:rPr>
                            </w:pPr>
                          </w:p>
                          <w:p w14:paraId="5E56552B">
                            <w:pPr>
                              <w:pStyle w:val="247"/>
                              <w:rPr>
                                <w:rFonts w:ascii="宋体" w:hAnsi="宋体" w:cs="宋体"/>
                                <w:sz w:val="20"/>
                                <w:szCs w:val="20"/>
                              </w:rPr>
                            </w:pPr>
                          </w:p>
                          <w:p w14:paraId="1B69FCBC">
                            <w:pPr>
                              <w:pStyle w:val="247"/>
                              <w:rPr>
                                <w:rFonts w:ascii="宋体" w:hAnsi="宋体" w:cs="宋体"/>
                                <w:sz w:val="20"/>
                                <w:szCs w:val="20"/>
                              </w:rPr>
                            </w:pPr>
                          </w:p>
                          <w:p w14:paraId="026C2DD6">
                            <w:pPr>
                              <w:pStyle w:val="247"/>
                              <w:rPr>
                                <w:rFonts w:ascii="宋体" w:hAnsi="宋体" w:cs="宋体"/>
                                <w:sz w:val="20"/>
                                <w:szCs w:val="20"/>
                              </w:rPr>
                            </w:pPr>
                          </w:p>
                          <w:p w14:paraId="36016589">
                            <w:pPr>
                              <w:pStyle w:val="247"/>
                              <w:spacing w:before="6"/>
                              <w:rPr>
                                <w:rFonts w:ascii="宋体" w:hAnsi="宋体" w:cs="宋体"/>
                                <w:sz w:val="26"/>
                                <w:szCs w:val="26"/>
                              </w:rPr>
                            </w:pPr>
                          </w:p>
                          <w:p w14:paraId="509AB421">
                            <w:pPr>
                              <w:pStyle w:val="247"/>
                              <w:ind w:left="7"/>
                              <w:rPr>
                                <w:rFonts w:ascii="宋体" w:hAnsi="宋体" w:cs="宋体"/>
                                <w:sz w:val="20"/>
                                <w:szCs w:val="20"/>
                              </w:rPr>
                            </w:pPr>
                            <w:r>
                              <w:rPr>
                                <w:rFonts w:hint="eastAsia" w:ascii="宋体" w:hAnsi="宋体" w:cs="宋体"/>
                                <w:sz w:val="20"/>
                                <w:szCs w:val="20"/>
                              </w:rPr>
                              <w:t>A020618生活</w:t>
                            </w:r>
                          </w:p>
                          <w:p w14:paraId="5B74627E">
                            <w:pPr>
                              <w:pStyle w:val="247"/>
                              <w:spacing w:before="50"/>
                              <w:ind w:left="7"/>
                              <w:rPr>
                                <w:rFonts w:ascii="宋体" w:hAnsi="宋体" w:cs="宋体"/>
                                <w:sz w:val="20"/>
                                <w:szCs w:val="20"/>
                              </w:rPr>
                            </w:pPr>
                            <w:r>
                              <w:rPr>
                                <w:rFonts w:hint="eastAsia" w:ascii="宋体" w:hAnsi="宋体" w:cs="宋体"/>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0757B8F6">
                            <w:pPr>
                              <w:pStyle w:val="247"/>
                              <w:spacing w:before="1"/>
                              <w:rPr>
                                <w:rFonts w:ascii="宋体" w:hAnsi="宋体" w:cs="宋体"/>
                                <w:sz w:val="16"/>
                                <w:szCs w:val="16"/>
                              </w:rPr>
                            </w:pPr>
                          </w:p>
                          <w:p w14:paraId="08A72175">
                            <w:pPr>
                              <w:pStyle w:val="247"/>
                              <w:ind w:left="7"/>
                              <w:rPr>
                                <w:rFonts w:ascii="宋体" w:hAnsi="宋体" w:cs="宋体"/>
                                <w:sz w:val="20"/>
                                <w:szCs w:val="20"/>
                              </w:rPr>
                            </w:pPr>
                            <w:r>
                              <w:rPr>
                                <w:rFonts w:hint="eastAsia" w:ascii="宋体" w:hAnsi="宋体" w:cs="宋体"/>
                                <w:sz w:val="20"/>
                                <w:szCs w:val="20"/>
                              </w:rPr>
                              <w:t>A0206180101电冰箱</w:t>
                            </w:r>
                          </w:p>
                        </w:tc>
                        <w:tc>
                          <w:tcPr>
                            <w:tcW w:w="1792" w:type="dxa"/>
                            <w:vMerge w:val="restart"/>
                            <w:tcBorders>
                              <w:top w:val="single" w:color="000000" w:sz="4" w:space="0"/>
                              <w:left w:val="single" w:color="000000" w:sz="4" w:space="0"/>
                              <w:bottom w:val="single" w:color="000000" w:sz="4" w:space="0"/>
                              <w:right w:val="single" w:color="000000" w:sz="4" w:space="0"/>
                            </w:tcBorders>
                          </w:tcPr>
                          <w:p w14:paraId="3EE3042F">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tcPr>
                          <w:p w14:paraId="7937138D">
                            <w:pPr>
                              <w:pStyle w:val="247"/>
                              <w:spacing w:before="126"/>
                              <w:ind w:left="7"/>
                              <w:rPr>
                                <w:rFonts w:ascii="宋体" w:hAnsi="宋体" w:cs="宋体"/>
                                <w:sz w:val="20"/>
                                <w:szCs w:val="20"/>
                                <w:lang w:eastAsia="zh-CN"/>
                              </w:rPr>
                            </w:pPr>
                            <w:r>
                              <w:rPr>
                                <w:rFonts w:hint="eastAsia" w:ascii="宋体" w:hAnsi="宋体" w:cs="宋体"/>
                                <w:sz w:val="20"/>
                                <w:szCs w:val="20"/>
                                <w:lang w:eastAsia="zh-CN"/>
                              </w:rPr>
                              <w:t>《家用电冰箱耗电量限定值及能效等级》（GB12021.2）</w:t>
                            </w:r>
                          </w:p>
                        </w:tc>
                      </w:tr>
                      <w:tr w14:paraId="7E530E9F">
                        <w:tblPrEx>
                          <w:tblCellMar>
                            <w:top w:w="0" w:type="dxa"/>
                            <w:left w:w="0" w:type="dxa"/>
                            <w:bottom w:w="0" w:type="dxa"/>
                            <w:right w:w="0" w:type="dxa"/>
                          </w:tblCellMar>
                        </w:tblPrEx>
                        <w:trPr>
                          <w:trHeight w:val="1299"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43E24A32">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7F28F66D">
                            <w:pPr>
                              <w:widowControl/>
                              <w:jc w:val="left"/>
                              <w:rPr>
                                <w:rFonts w:ascii="宋体" w:hAnsi="宋体" w:eastAsia="Times New Roman" w:cs="宋体"/>
                                <w:sz w:val="20"/>
                                <w:szCs w:val="20"/>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4A3F1021">
                            <w:pPr>
                              <w:pStyle w:val="247"/>
                              <w:rPr>
                                <w:rFonts w:ascii="宋体" w:hAnsi="宋体" w:cs="宋体"/>
                                <w:sz w:val="20"/>
                                <w:szCs w:val="20"/>
                                <w:lang w:eastAsia="zh-CN"/>
                              </w:rPr>
                            </w:pPr>
                          </w:p>
                          <w:p w14:paraId="4F6E2952">
                            <w:pPr>
                              <w:pStyle w:val="247"/>
                              <w:rPr>
                                <w:rFonts w:ascii="宋体" w:hAnsi="宋体" w:cs="宋体"/>
                                <w:sz w:val="20"/>
                                <w:szCs w:val="20"/>
                                <w:lang w:eastAsia="zh-CN"/>
                              </w:rPr>
                            </w:pPr>
                          </w:p>
                          <w:p w14:paraId="6E1FF20D">
                            <w:pPr>
                              <w:pStyle w:val="247"/>
                              <w:rPr>
                                <w:rFonts w:ascii="宋体" w:hAnsi="宋体" w:cs="宋体"/>
                                <w:sz w:val="20"/>
                                <w:szCs w:val="20"/>
                                <w:lang w:eastAsia="zh-CN"/>
                              </w:rPr>
                            </w:pPr>
                          </w:p>
                          <w:p w14:paraId="29C38C8F">
                            <w:pPr>
                              <w:pStyle w:val="247"/>
                              <w:rPr>
                                <w:rFonts w:ascii="宋体" w:hAnsi="宋体" w:cs="宋体"/>
                                <w:sz w:val="20"/>
                                <w:szCs w:val="20"/>
                                <w:lang w:eastAsia="zh-CN"/>
                              </w:rPr>
                            </w:pPr>
                          </w:p>
                          <w:p w14:paraId="1D1CD335">
                            <w:pPr>
                              <w:pStyle w:val="247"/>
                              <w:rPr>
                                <w:rFonts w:ascii="宋体" w:hAnsi="宋体" w:cs="宋体"/>
                                <w:sz w:val="20"/>
                                <w:szCs w:val="20"/>
                                <w:lang w:eastAsia="zh-CN"/>
                              </w:rPr>
                            </w:pPr>
                          </w:p>
                          <w:p w14:paraId="7F0AE661">
                            <w:pPr>
                              <w:pStyle w:val="247"/>
                              <w:rPr>
                                <w:rFonts w:ascii="宋体" w:hAnsi="宋体" w:cs="宋体"/>
                                <w:sz w:val="20"/>
                                <w:szCs w:val="20"/>
                                <w:lang w:eastAsia="zh-CN"/>
                              </w:rPr>
                            </w:pPr>
                          </w:p>
                          <w:p w14:paraId="3BAD92F7">
                            <w:pPr>
                              <w:pStyle w:val="247"/>
                              <w:spacing w:before="171"/>
                              <w:ind w:left="7"/>
                              <w:rPr>
                                <w:rFonts w:ascii="宋体" w:hAnsi="宋体" w:cs="宋体"/>
                                <w:sz w:val="20"/>
                                <w:szCs w:val="20"/>
                                <w:highlight w:val="none"/>
                              </w:rPr>
                            </w:pPr>
                            <w:bookmarkStart w:id="64" w:name="REVIEW_BM_138"/>
                            <w:r>
                              <w:rPr>
                                <w:rFonts w:hint="eastAsia" w:ascii="宋体" w:hAnsi="宋体" w:cs="宋体"/>
                                <w:sz w:val="20"/>
                                <w:szCs w:val="20"/>
                                <w:highlight w:val="none"/>
                              </w:rPr>
                              <w:t>★A0</w:t>
                            </w:r>
                            <w:bookmarkEnd w:id="64"/>
                            <w:r>
                              <w:rPr>
                                <w:rFonts w:hint="eastAsia" w:ascii="宋体" w:hAnsi="宋体" w:cs="宋体"/>
                                <w:sz w:val="20"/>
                                <w:szCs w:val="20"/>
                                <w:highlight w:val="none"/>
                              </w:rPr>
                              <w:t>206180203空调</w:t>
                            </w:r>
                          </w:p>
                          <w:p w14:paraId="5FA6D514">
                            <w:pPr>
                              <w:pStyle w:val="247"/>
                              <w:spacing w:before="50"/>
                              <w:ind w:left="7"/>
                              <w:rPr>
                                <w:rFonts w:ascii="宋体" w:hAnsi="宋体" w:cs="宋体"/>
                                <w:sz w:val="20"/>
                                <w:szCs w:val="20"/>
                              </w:rPr>
                            </w:pPr>
                            <w:r>
                              <w:rPr>
                                <w:rFonts w:hint="eastAsia" w:ascii="宋体" w:hAnsi="宋体" w:cs="宋体"/>
                                <w:sz w:val="20"/>
                                <w:szCs w:val="20"/>
                                <w:highlight w:val="none"/>
                              </w:rPr>
                              <w:t>机</w:t>
                            </w:r>
                          </w:p>
                        </w:tc>
                        <w:tc>
                          <w:tcPr>
                            <w:tcW w:w="1792" w:type="dxa"/>
                            <w:tcBorders>
                              <w:top w:val="single" w:color="000000" w:sz="4" w:space="0"/>
                              <w:left w:val="single" w:color="000000" w:sz="4" w:space="0"/>
                              <w:bottom w:val="single" w:color="000000" w:sz="4" w:space="0"/>
                              <w:right w:val="single" w:color="000000" w:sz="4" w:space="0"/>
                            </w:tcBorders>
                          </w:tcPr>
                          <w:p w14:paraId="4C7D6FC8">
                            <w:pPr>
                              <w:pStyle w:val="247"/>
                              <w:rPr>
                                <w:rFonts w:ascii="宋体" w:hAnsi="宋体" w:cs="宋体"/>
                                <w:sz w:val="20"/>
                                <w:szCs w:val="20"/>
                              </w:rPr>
                            </w:pPr>
                          </w:p>
                          <w:p w14:paraId="094295BB">
                            <w:pPr>
                              <w:pStyle w:val="247"/>
                              <w:rPr>
                                <w:rFonts w:ascii="宋体" w:hAnsi="宋体" w:cs="宋体"/>
                                <w:sz w:val="20"/>
                                <w:szCs w:val="20"/>
                              </w:rPr>
                            </w:pPr>
                          </w:p>
                          <w:p w14:paraId="23173CD1">
                            <w:pPr>
                              <w:pStyle w:val="247"/>
                              <w:spacing w:before="12"/>
                              <w:rPr>
                                <w:rFonts w:ascii="宋体" w:hAnsi="宋体" w:cs="宋体"/>
                                <w:sz w:val="19"/>
                                <w:szCs w:val="19"/>
                              </w:rPr>
                            </w:pPr>
                          </w:p>
                          <w:p w14:paraId="36A63E92">
                            <w:pPr>
                              <w:pStyle w:val="247"/>
                              <w:ind w:left="7"/>
                              <w:rPr>
                                <w:rFonts w:ascii="宋体" w:hAnsi="宋体" w:cs="宋体"/>
                                <w:sz w:val="20"/>
                                <w:szCs w:val="20"/>
                              </w:rPr>
                            </w:pPr>
                            <w:r>
                              <w:rPr>
                                <w:rFonts w:hint="eastAsia" w:ascii="宋体" w:hAnsi="宋体" w:cs="宋体"/>
                                <w:sz w:val="20"/>
                                <w:szCs w:val="20"/>
                              </w:rPr>
                              <w:t>房间空气调节器</w:t>
                            </w:r>
                          </w:p>
                        </w:tc>
                        <w:tc>
                          <w:tcPr>
                            <w:tcW w:w="3780" w:type="dxa"/>
                            <w:tcBorders>
                              <w:top w:val="single" w:color="000000" w:sz="4" w:space="0"/>
                              <w:left w:val="single" w:color="000000" w:sz="4" w:space="0"/>
                              <w:bottom w:val="single" w:color="000000" w:sz="4" w:space="0"/>
                              <w:right w:val="single" w:color="000000" w:sz="4" w:space="0"/>
                            </w:tcBorders>
                          </w:tcPr>
                          <w:p w14:paraId="1BBD4387">
                            <w:pPr>
                              <w:pStyle w:val="247"/>
                              <w:spacing w:before="4"/>
                              <w:ind w:left="7"/>
                              <w:rPr>
                                <w:rFonts w:ascii="宋体" w:hAnsi="宋体" w:cs="宋体"/>
                                <w:sz w:val="20"/>
                                <w:szCs w:val="20"/>
                                <w:lang w:eastAsia="zh-CN"/>
                              </w:rPr>
                            </w:pPr>
                            <w:r>
                              <w:rPr>
                                <w:rFonts w:hint="eastAsia" w:ascii="宋体" w:hAnsi="宋体" w:cs="宋体"/>
                                <w:sz w:val="20"/>
                                <w:szCs w:val="20"/>
                                <w:lang w:eastAsia="zh-CN"/>
                              </w:rPr>
                              <w:t>《转速可控型房间空气调节器能</w:t>
                            </w:r>
                          </w:p>
                          <w:p w14:paraId="262746C1">
                            <w:pPr>
                              <w:pStyle w:val="247"/>
                              <w:spacing w:line="256" w:lineRule="exact"/>
                              <w:ind w:left="7"/>
                              <w:rPr>
                                <w:rFonts w:ascii="宋体" w:hAnsi="宋体" w:cs="宋体"/>
                                <w:sz w:val="20"/>
                                <w:szCs w:val="20"/>
                                <w:lang w:eastAsia="zh-CN"/>
                              </w:rPr>
                            </w:pPr>
                            <w:r>
                              <w:rPr>
                                <w:rFonts w:hint="eastAsia" w:ascii="宋体" w:hAnsi="宋体" w:cs="宋体"/>
                                <w:sz w:val="20"/>
                                <w:szCs w:val="20"/>
                                <w:lang w:eastAsia="zh-CN"/>
                              </w:rPr>
                              <w:t>效限定值及能效等级》（GB21455-2013），待2019年修订发布后，按《房间空气调节器能效限定值及能效等级》（GB21455-2019）</w:t>
                            </w:r>
                          </w:p>
                          <w:p w14:paraId="4894E8E0">
                            <w:pPr>
                              <w:pStyle w:val="247"/>
                              <w:spacing w:line="256" w:lineRule="exact"/>
                              <w:ind w:left="7"/>
                              <w:rPr>
                                <w:rFonts w:ascii="宋体" w:hAnsi="宋体" w:cs="宋体"/>
                                <w:sz w:val="20"/>
                                <w:szCs w:val="20"/>
                              </w:rPr>
                            </w:pPr>
                            <w:r>
                              <w:rPr>
                                <w:rFonts w:hint="eastAsia" w:ascii="宋体" w:hAnsi="宋体" w:cs="宋体"/>
                                <w:sz w:val="20"/>
                                <w:szCs w:val="20"/>
                              </w:rPr>
                              <w:t>实施。</w:t>
                            </w:r>
                          </w:p>
                        </w:tc>
                      </w:tr>
                      <w:tr w14:paraId="7ECD0E7B">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189F9020">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21A87F90">
                            <w:pPr>
                              <w:widowControl/>
                              <w:jc w:val="left"/>
                              <w:rPr>
                                <w:rFonts w:ascii="宋体" w:hAnsi="宋体" w:eastAsia="Times New Roman"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C098C0E">
                            <w:pPr>
                              <w:widowControl/>
                              <w:jc w:val="left"/>
                              <w:rPr>
                                <w:rFonts w:ascii="宋体" w:hAnsi="宋体" w:eastAsia="Times New Roman" w:cs="宋体"/>
                                <w:sz w:val="20"/>
                                <w:szCs w:val="20"/>
                                <w:lang w:eastAsia="en-US"/>
                              </w:rPr>
                            </w:pPr>
                          </w:p>
                        </w:tc>
                        <w:tc>
                          <w:tcPr>
                            <w:tcW w:w="1792" w:type="dxa"/>
                            <w:tcBorders>
                              <w:top w:val="single" w:color="000000" w:sz="4" w:space="0"/>
                              <w:left w:val="single" w:color="000000" w:sz="4" w:space="0"/>
                              <w:bottom w:val="single" w:color="000000" w:sz="4" w:space="0"/>
                              <w:right w:val="single" w:color="000000" w:sz="4" w:space="0"/>
                            </w:tcBorders>
                          </w:tcPr>
                          <w:p w14:paraId="3C550A21">
                            <w:pPr>
                              <w:pStyle w:val="247"/>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多联式空调（热泵）机组（制冷量≤ 14000W）</w:t>
                            </w:r>
                          </w:p>
                        </w:tc>
                        <w:tc>
                          <w:tcPr>
                            <w:tcW w:w="3780" w:type="dxa"/>
                            <w:tcBorders>
                              <w:top w:val="single" w:color="000000" w:sz="4" w:space="0"/>
                              <w:left w:val="single" w:color="000000" w:sz="4" w:space="0"/>
                              <w:bottom w:val="single" w:color="000000" w:sz="4" w:space="0"/>
                              <w:right w:val="single" w:color="000000" w:sz="4" w:space="0"/>
                            </w:tcBorders>
                          </w:tcPr>
                          <w:p w14:paraId="628000DE">
                            <w:pPr>
                              <w:pStyle w:val="247"/>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20F228F5">
                        <w:tblPrEx>
                          <w:tblCellMar>
                            <w:top w:w="0" w:type="dxa"/>
                            <w:left w:w="0" w:type="dxa"/>
                            <w:bottom w:w="0" w:type="dxa"/>
                            <w:right w:w="0" w:type="dxa"/>
                          </w:tblCellMar>
                        </w:tblPrEx>
                        <w:trPr>
                          <w:trHeight w:val="259" w:hRule="atLeas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EB5A3F1">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57AE6A93">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06AD140">
                            <w:pPr>
                              <w:widowControl/>
                              <w:jc w:val="left"/>
                              <w:rPr>
                                <w:rFonts w:ascii="宋体" w:hAnsi="宋体" w:eastAsia="Times New Roman" w:cs="宋体"/>
                                <w:sz w:val="20"/>
                                <w:szCs w:val="20"/>
                              </w:rPr>
                            </w:pPr>
                          </w:p>
                        </w:tc>
                        <w:tc>
                          <w:tcPr>
                            <w:tcW w:w="1792" w:type="dxa"/>
                            <w:vMerge w:val="restart"/>
                            <w:tcBorders>
                              <w:top w:val="single" w:color="000000" w:sz="4" w:space="0"/>
                              <w:left w:val="single" w:color="000000" w:sz="4" w:space="0"/>
                              <w:bottom w:val="nil"/>
                              <w:right w:val="single" w:color="000000" w:sz="4" w:space="0"/>
                            </w:tcBorders>
                          </w:tcPr>
                          <w:p w14:paraId="50FFE788">
                            <w:pPr>
                              <w:pStyle w:val="247"/>
                              <w:spacing w:before="2"/>
                              <w:rPr>
                                <w:rFonts w:ascii="宋体" w:hAnsi="宋体" w:cs="宋体"/>
                                <w:sz w:val="24"/>
                                <w:szCs w:val="24"/>
                                <w:lang w:eastAsia="zh-CN"/>
                              </w:rPr>
                            </w:pPr>
                          </w:p>
                          <w:p w14:paraId="0B68C113">
                            <w:pPr>
                              <w:pStyle w:val="247"/>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tcPr>
                          <w:p w14:paraId="4C964468">
                            <w:pPr>
                              <w:pStyle w:val="247"/>
                              <w:spacing w:before="4"/>
                              <w:ind w:left="7"/>
                              <w:rPr>
                                <w:rFonts w:ascii="宋体" w:hAnsi="宋体" w:cs="宋体"/>
                                <w:sz w:val="20"/>
                                <w:szCs w:val="20"/>
                                <w:lang w:eastAsia="zh-CN"/>
                              </w:rPr>
                            </w:pPr>
                            <w:r>
                              <w:rPr>
                                <w:rFonts w:hint="eastAsia" w:ascii="宋体" w:hAnsi="宋体" w:cs="宋体"/>
                                <w:sz w:val="20"/>
                                <w:szCs w:val="20"/>
                                <w:lang w:eastAsia="zh-CN"/>
                              </w:rPr>
                              <w:t>《单元式空气调节机能效限定值及能源效率等级》（GB19576）《风管送风式空调机组能效限定值及能效等级》（GB37479）</w:t>
                            </w:r>
                          </w:p>
                        </w:tc>
                      </w:tr>
                      <w:tr w14:paraId="2E1F9217">
                        <w:tblPrEx>
                          <w:tblCellMar>
                            <w:top w:w="0" w:type="dxa"/>
                            <w:left w:w="0" w:type="dxa"/>
                            <w:bottom w:w="0" w:type="dxa"/>
                            <w:right w:w="0" w:type="dxa"/>
                          </w:tblCellMar>
                        </w:tblPrEx>
                        <w:trPr>
                          <w:trHeight w:val="657"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15B2CB52">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7981C452">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466632D">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tcPr>
                          <w:p w14:paraId="1E300E9B">
                            <w:pPr>
                              <w:pStyle w:val="247"/>
                              <w:spacing w:line="256" w:lineRule="exact"/>
                              <w:ind w:left="7"/>
                              <w:rPr>
                                <w:rFonts w:ascii="宋体" w:hAnsi="宋体" w:cs="宋体"/>
                                <w:sz w:val="20"/>
                                <w:szCs w:val="20"/>
                              </w:rPr>
                            </w:pPr>
                            <w:r>
                              <w:rPr>
                                <w:rFonts w:hint="eastAsia" w:ascii="宋体" w:hAnsi="宋体" w:cs="宋体"/>
                                <w:sz w:val="20"/>
                                <w:szCs w:val="20"/>
                              </w:rPr>
                              <w:t>（制冷量≤14000W）</w:t>
                            </w:r>
                          </w:p>
                        </w:tc>
                        <w:tc>
                          <w:tcPr>
                            <w:tcW w:w="3780" w:type="dxa"/>
                            <w:vMerge w:val="continue"/>
                            <w:tcBorders>
                              <w:top w:val="nil"/>
                              <w:left w:val="single" w:color="000000" w:sz="4" w:space="0"/>
                              <w:bottom w:val="nil"/>
                              <w:right w:val="single" w:color="000000" w:sz="4" w:space="0"/>
                            </w:tcBorders>
                          </w:tcPr>
                          <w:p w14:paraId="1E5538C2">
                            <w:pPr>
                              <w:pStyle w:val="247"/>
                              <w:spacing w:line="256" w:lineRule="exact"/>
                              <w:ind w:left="7"/>
                              <w:rPr>
                                <w:rFonts w:ascii="宋体" w:hAnsi="宋体" w:cs="宋体"/>
                                <w:sz w:val="20"/>
                                <w:szCs w:val="20"/>
                                <w:lang w:eastAsia="zh-CN"/>
                              </w:rPr>
                            </w:pPr>
                          </w:p>
                        </w:tc>
                      </w:tr>
                      <w:tr w14:paraId="4E5C0BCF">
                        <w:tblPrEx>
                          <w:tblCellMar>
                            <w:top w:w="0" w:type="dxa"/>
                            <w:left w:w="0" w:type="dxa"/>
                            <w:bottom w:w="0" w:type="dxa"/>
                            <w:right w:w="0" w:type="dxa"/>
                          </w:tblCellMar>
                        </w:tblPrEx>
                        <w:trPr>
                          <w:trHeight w:val="653" w:hRule="exac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3DFDD1FF">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vAlign w:val="center"/>
                          </w:tcPr>
                          <w:p w14:paraId="19D863FB">
                            <w:pPr>
                              <w:widowControl/>
                              <w:jc w:val="left"/>
                              <w:rPr>
                                <w:rFonts w:ascii="宋体" w:hAnsi="宋体" w:eastAsia="Times New Roman"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498A7345">
                            <w:pPr>
                              <w:pStyle w:val="247"/>
                              <w:spacing w:before="162"/>
                              <w:ind w:left="7"/>
                              <w:rPr>
                                <w:rFonts w:ascii="宋体" w:hAnsi="宋体" w:cs="宋体"/>
                                <w:sz w:val="20"/>
                                <w:szCs w:val="20"/>
                              </w:rPr>
                            </w:pPr>
                            <w:r>
                              <w:rPr>
                                <w:rFonts w:hint="eastAsia" w:ascii="宋体" w:hAnsi="宋体" w:cs="宋体"/>
                                <w:sz w:val="20"/>
                                <w:szCs w:val="20"/>
                              </w:rPr>
                              <w:t>A0206180301洗衣机</w:t>
                            </w:r>
                          </w:p>
                        </w:tc>
                        <w:tc>
                          <w:tcPr>
                            <w:tcW w:w="1792" w:type="dxa"/>
                            <w:tcBorders>
                              <w:top w:val="single" w:color="000000" w:sz="4" w:space="0"/>
                              <w:left w:val="single" w:color="000000" w:sz="4" w:space="0"/>
                              <w:bottom w:val="single" w:color="000000" w:sz="4" w:space="0"/>
                              <w:right w:val="single" w:color="000000" w:sz="4" w:space="0"/>
                            </w:tcBorders>
                          </w:tcPr>
                          <w:p w14:paraId="038A685C">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tcPr>
                          <w:p w14:paraId="34F949FE">
                            <w:pPr>
                              <w:pStyle w:val="247"/>
                              <w:spacing w:before="6" w:line="280" w:lineRule="auto"/>
                              <w:ind w:left="7" w:right="4"/>
                              <w:rPr>
                                <w:rFonts w:ascii="宋体" w:hAnsi="宋体" w:cs="宋体"/>
                                <w:sz w:val="20"/>
                                <w:szCs w:val="20"/>
                                <w:lang w:eastAsia="zh-CN"/>
                              </w:rPr>
                            </w:pPr>
                            <w:r>
                              <w:rPr>
                                <w:rFonts w:hint="eastAsia" w:ascii="宋体" w:hAnsi="宋体" w:cs="宋体"/>
                                <w:sz w:val="20"/>
                                <w:szCs w:val="20"/>
                                <w:lang w:eastAsia="zh-CN"/>
                              </w:rPr>
                              <w:t>《电动洗衣机能效水效限定值及等级》（GB12021.4）</w:t>
                            </w:r>
                          </w:p>
                        </w:tc>
                      </w:tr>
                    </w:tbl>
                    <w:p w14:paraId="35D10B34">
                      <w:pPr>
                        <w:rPr>
                          <w:rFonts w:ascii="Calibri" w:hAnsi="Calibri"/>
                          <w:sz w:val="22"/>
                          <w:szCs w:val="22"/>
                        </w:rPr>
                      </w:pPr>
                    </w:p>
                  </w:txbxContent>
                </v:textbox>
              </v:shape>
            </w:pict>
          </mc:Fallback>
        </mc:AlternateContent>
      </w:r>
    </w:p>
    <w:p w14:paraId="1B945361">
      <w:pPr>
        <w:rPr>
          <w:rFonts w:ascii="宋体" w:hAnsi="宋体" w:cs="宋体"/>
          <w:color w:val="000000" w:themeColor="text1"/>
          <w:sz w:val="20"/>
          <w:szCs w:val="20"/>
          <w14:textFill>
            <w14:solidFill>
              <w14:schemeClr w14:val="tx1"/>
            </w14:solidFill>
          </w14:textFill>
        </w:rPr>
      </w:pPr>
    </w:p>
    <w:p w14:paraId="3CFE0BA5">
      <w:pPr>
        <w:rPr>
          <w:rFonts w:ascii="宋体" w:hAnsi="宋体" w:cs="宋体"/>
          <w:color w:val="000000" w:themeColor="text1"/>
          <w:sz w:val="20"/>
          <w:szCs w:val="20"/>
          <w14:textFill>
            <w14:solidFill>
              <w14:schemeClr w14:val="tx1"/>
            </w14:solidFill>
          </w14:textFill>
        </w:rPr>
      </w:pPr>
    </w:p>
    <w:p w14:paraId="67D841C3">
      <w:pPr>
        <w:rPr>
          <w:rFonts w:ascii="宋体" w:hAnsi="宋体" w:cs="宋体"/>
          <w:color w:val="000000" w:themeColor="text1"/>
          <w:sz w:val="20"/>
          <w:szCs w:val="20"/>
          <w14:textFill>
            <w14:solidFill>
              <w14:schemeClr w14:val="tx1"/>
            </w14:solidFill>
          </w14:textFill>
        </w:rPr>
      </w:pPr>
    </w:p>
    <w:p w14:paraId="31653D36">
      <w:pPr>
        <w:spacing w:before="2"/>
        <w:rPr>
          <w:rFonts w:ascii="宋体" w:hAnsi="宋体" w:cs="宋体"/>
          <w:color w:val="000000" w:themeColor="text1"/>
          <w:sz w:val="23"/>
          <w:szCs w:val="23"/>
          <w14:textFill>
            <w14:solidFill>
              <w14:schemeClr w14:val="tx1"/>
            </w14:solidFill>
          </w14:textFill>
        </w:rPr>
      </w:pPr>
    </w:p>
    <w:p w14:paraId="53971309">
      <w:pPr>
        <w:rPr>
          <w:rFonts w:ascii="宋体" w:hAnsi="宋体" w:cs="宋体"/>
          <w:color w:val="000000" w:themeColor="text1"/>
          <w:sz w:val="20"/>
          <w:szCs w:val="20"/>
          <w14:textFill>
            <w14:solidFill>
              <w14:schemeClr w14:val="tx1"/>
            </w14:solidFill>
          </w14:textFill>
        </w:rPr>
      </w:pPr>
    </w:p>
    <w:p w14:paraId="39A93D8C">
      <w:pPr>
        <w:rPr>
          <w:rFonts w:ascii="宋体" w:hAnsi="宋体" w:cs="宋体"/>
          <w:color w:val="000000" w:themeColor="text1"/>
          <w:sz w:val="20"/>
          <w:szCs w:val="20"/>
          <w14:textFill>
            <w14:solidFill>
              <w14:schemeClr w14:val="tx1"/>
            </w14:solidFill>
          </w14:textFill>
        </w:rPr>
      </w:pPr>
    </w:p>
    <w:p w14:paraId="5548BEA3">
      <w:pPr>
        <w:rPr>
          <w:rFonts w:ascii="宋体" w:hAnsi="宋体" w:cs="宋体"/>
          <w:color w:val="000000" w:themeColor="text1"/>
          <w:sz w:val="20"/>
          <w:szCs w:val="20"/>
          <w14:textFill>
            <w14:solidFill>
              <w14:schemeClr w14:val="tx1"/>
            </w14:solidFill>
          </w14:textFill>
        </w:rPr>
      </w:pPr>
    </w:p>
    <w:p w14:paraId="7BFCCBB8">
      <w:pPr>
        <w:rPr>
          <w:rFonts w:ascii="宋体" w:hAnsi="宋体" w:cs="宋体"/>
          <w:color w:val="000000" w:themeColor="text1"/>
          <w:sz w:val="20"/>
          <w:szCs w:val="20"/>
          <w14:textFill>
            <w14:solidFill>
              <w14:schemeClr w14:val="tx1"/>
            </w14:solidFill>
          </w14:textFill>
        </w:rPr>
      </w:pPr>
    </w:p>
    <w:p w14:paraId="7C19CDD1">
      <w:pPr>
        <w:rPr>
          <w:rFonts w:ascii="宋体" w:hAnsi="宋体" w:cs="宋体"/>
          <w:color w:val="000000" w:themeColor="text1"/>
          <w:sz w:val="20"/>
          <w:szCs w:val="20"/>
          <w14:textFill>
            <w14:solidFill>
              <w14:schemeClr w14:val="tx1"/>
            </w14:solidFill>
          </w14:textFill>
        </w:rPr>
      </w:pPr>
    </w:p>
    <w:p w14:paraId="124E7694">
      <w:pPr>
        <w:rPr>
          <w:rFonts w:ascii="宋体" w:hAnsi="宋体" w:cs="宋体"/>
          <w:color w:val="000000" w:themeColor="text1"/>
          <w:sz w:val="20"/>
          <w:szCs w:val="20"/>
          <w14:textFill>
            <w14:solidFill>
              <w14:schemeClr w14:val="tx1"/>
            </w14:solidFill>
          </w14:textFill>
        </w:rPr>
      </w:pPr>
    </w:p>
    <w:p w14:paraId="788FBF9F">
      <w:pPr>
        <w:rPr>
          <w:rFonts w:ascii="宋体" w:hAnsi="宋体" w:cs="宋体"/>
          <w:color w:val="000000" w:themeColor="text1"/>
          <w:sz w:val="20"/>
          <w:szCs w:val="20"/>
          <w14:textFill>
            <w14:solidFill>
              <w14:schemeClr w14:val="tx1"/>
            </w14:solidFill>
          </w14:textFill>
        </w:rPr>
      </w:pPr>
    </w:p>
    <w:p w14:paraId="0E202E3F">
      <w:pPr>
        <w:rPr>
          <w:rFonts w:ascii="宋体" w:hAnsi="宋体" w:cs="宋体"/>
          <w:color w:val="000000" w:themeColor="text1"/>
          <w:sz w:val="20"/>
          <w:szCs w:val="20"/>
          <w14:textFill>
            <w14:solidFill>
              <w14:schemeClr w14:val="tx1"/>
            </w14:solidFill>
          </w14:textFill>
        </w:rPr>
      </w:pPr>
    </w:p>
    <w:p w14:paraId="25A4A6D0">
      <w:pPr>
        <w:rPr>
          <w:rFonts w:ascii="宋体" w:hAnsi="宋体" w:cs="宋体"/>
          <w:color w:val="000000" w:themeColor="text1"/>
          <w:sz w:val="20"/>
          <w:szCs w:val="20"/>
          <w14:textFill>
            <w14:solidFill>
              <w14:schemeClr w14:val="tx1"/>
            </w14:solidFill>
          </w14:textFill>
        </w:rPr>
      </w:pPr>
    </w:p>
    <w:p w14:paraId="65E3D201">
      <w:pPr>
        <w:rPr>
          <w:rFonts w:ascii="宋体" w:hAnsi="宋体" w:cs="宋体"/>
          <w:color w:val="000000" w:themeColor="text1"/>
          <w:sz w:val="20"/>
          <w:szCs w:val="20"/>
          <w14:textFill>
            <w14:solidFill>
              <w14:schemeClr w14:val="tx1"/>
            </w14:solidFill>
          </w14:textFill>
        </w:rPr>
      </w:pPr>
    </w:p>
    <w:p w14:paraId="08CF1A80">
      <w:pPr>
        <w:rPr>
          <w:rFonts w:ascii="宋体" w:hAnsi="宋体" w:cs="宋体"/>
          <w:color w:val="000000" w:themeColor="text1"/>
          <w:sz w:val="20"/>
          <w:szCs w:val="20"/>
          <w14:textFill>
            <w14:solidFill>
              <w14:schemeClr w14:val="tx1"/>
            </w14:solidFill>
          </w14:textFill>
        </w:rPr>
      </w:pPr>
    </w:p>
    <w:p w14:paraId="6DC4D0AC">
      <w:pPr>
        <w:rPr>
          <w:rFonts w:ascii="宋体" w:hAnsi="宋体" w:cs="宋体"/>
          <w:color w:val="000000" w:themeColor="text1"/>
          <w:sz w:val="20"/>
          <w:szCs w:val="20"/>
          <w14:textFill>
            <w14:solidFill>
              <w14:schemeClr w14:val="tx1"/>
            </w14:solidFill>
          </w14:textFill>
        </w:rPr>
      </w:pPr>
    </w:p>
    <w:p w14:paraId="6B9CC2DF">
      <w:pPr>
        <w:rPr>
          <w:rFonts w:ascii="宋体" w:hAnsi="宋体" w:cs="宋体"/>
          <w:color w:val="000000" w:themeColor="text1"/>
          <w:sz w:val="20"/>
          <w:szCs w:val="20"/>
          <w14:textFill>
            <w14:solidFill>
              <w14:schemeClr w14:val="tx1"/>
            </w14:solidFill>
          </w14:textFill>
        </w:rPr>
      </w:pPr>
    </w:p>
    <w:p w14:paraId="61779ACA">
      <w:pPr>
        <w:rPr>
          <w:rFonts w:ascii="宋体" w:hAnsi="宋体" w:cs="宋体"/>
          <w:color w:val="000000" w:themeColor="text1"/>
          <w:sz w:val="20"/>
          <w:szCs w:val="20"/>
          <w14:textFill>
            <w14:solidFill>
              <w14:schemeClr w14:val="tx1"/>
            </w14:solidFill>
          </w14:textFill>
        </w:rPr>
      </w:pPr>
    </w:p>
    <w:p w14:paraId="08BD7F08">
      <w:pPr>
        <w:rPr>
          <w:rFonts w:ascii="宋体" w:hAnsi="宋体" w:cs="宋体"/>
          <w:color w:val="000000" w:themeColor="text1"/>
          <w:sz w:val="20"/>
          <w:szCs w:val="20"/>
          <w14:textFill>
            <w14:solidFill>
              <w14:schemeClr w14:val="tx1"/>
            </w14:solidFill>
          </w14:textFill>
        </w:rPr>
      </w:pPr>
    </w:p>
    <w:p w14:paraId="0B8DD437">
      <w:pPr>
        <w:rPr>
          <w:rFonts w:ascii="宋体" w:hAnsi="宋体" w:cs="宋体"/>
          <w:color w:val="000000" w:themeColor="text1"/>
          <w:sz w:val="20"/>
          <w:szCs w:val="20"/>
          <w14:textFill>
            <w14:solidFill>
              <w14:schemeClr w14:val="tx1"/>
            </w14:solidFill>
          </w14:textFill>
        </w:rPr>
      </w:pPr>
    </w:p>
    <w:p w14:paraId="6CE3D18D">
      <w:pPr>
        <w:spacing w:before="6"/>
        <w:rPr>
          <w:rFonts w:ascii="宋体" w:hAnsi="宋体" w:cs="宋体"/>
          <w:color w:val="000000" w:themeColor="text1"/>
          <w:sz w:val="29"/>
          <w:szCs w:val="29"/>
          <w14:textFill>
            <w14:solidFill>
              <w14:schemeClr w14:val="tx1"/>
            </w14:solidFill>
          </w14:textFill>
        </w:rPr>
      </w:pPr>
    </w:p>
    <w:p w14:paraId="6004C2C0">
      <w:pPr>
        <w:rPr>
          <w:rFonts w:ascii="宋体" w:hAnsi="宋体" w:cs="宋体"/>
          <w:color w:val="000000" w:themeColor="text1"/>
          <w:sz w:val="20"/>
          <w:szCs w:val="20"/>
          <w14:textFill>
            <w14:solidFill>
              <w14:schemeClr w14:val="tx1"/>
            </w14:solidFill>
          </w14:textFill>
        </w:rPr>
      </w:pPr>
    </w:p>
    <w:p w14:paraId="23626A19">
      <w:pPr>
        <w:rPr>
          <w:rFonts w:ascii="宋体" w:hAnsi="宋体" w:cs="宋体"/>
          <w:color w:val="000000" w:themeColor="text1"/>
          <w:sz w:val="20"/>
          <w:szCs w:val="20"/>
          <w14:textFill>
            <w14:solidFill>
              <w14:schemeClr w14:val="tx1"/>
            </w14:solidFill>
          </w14:textFill>
        </w:rPr>
      </w:pPr>
    </w:p>
    <w:p w14:paraId="2F5AB587">
      <w:pPr>
        <w:spacing w:before="3"/>
        <w:rPr>
          <w:rFonts w:ascii="宋体" w:hAnsi="宋体" w:cs="宋体"/>
          <w:color w:val="000000" w:themeColor="text1"/>
          <w:sz w:val="22"/>
          <w:szCs w:val="22"/>
          <w14:textFill>
            <w14:solidFill>
              <w14:schemeClr w14:val="tx1"/>
            </w14:solidFill>
          </w14:textFill>
        </w:rPr>
      </w:pPr>
    </w:p>
    <w:p w14:paraId="3401AF15">
      <w:pPr>
        <w:widowControl/>
        <w:jc w:val="left"/>
        <w:rPr>
          <w:rFonts w:ascii="宋体" w:hAnsi="宋体" w:cs="宋体"/>
          <w:color w:val="000000" w:themeColor="text1"/>
          <w:sz w:val="20"/>
          <w:szCs w:val="20"/>
          <w14:textFill>
            <w14:solidFill>
              <w14:schemeClr w14:val="tx1"/>
            </w14:solidFill>
          </w14:textFill>
        </w:rPr>
        <w:sectPr>
          <w:pgSz w:w="11910" w:h="16840"/>
          <w:pgMar w:top="1340" w:right="1500" w:bottom="280" w:left="1680" w:header="720" w:footer="720" w:gutter="0"/>
          <w:cols w:space="1701" w:num="1"/>
        </w:sectPr>
      </w:pPr>
    </w:p>
    <w:p w14:paraId="52E88D88">
      <w:pPr>
        <w:rPr>
          <w:rFonts w:ascii="宋体" w:hAnsi="宋体" w:cs="宋体"/>
          <w:color w:val="000000" w:themeColor="text1"/>
          <w:sz w:val="20"/>
          <w:szCs w:val="20"/>
          <w14:textFill>
            <w14:solidFill>
              <w14:schemeClr w14:val="tx1"/>
            </w14:solidFill>
          </w14:textFill>
        </w:rPr>
      </w:pPr>
    </w:p>
    <w:p w14:paraId="3E80E1B6">
      <w:pPr>
        <w:rPr>
          <w:rFonts w:ascii="宋体" w:hAnsi="宋体" w:cs="宋体"/>
          <w:color w:val="000000" w:themeColor="text1"/>
          <w:sz w:val="20"/>
          <w:szCs w:val="2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page">
                  <wp:posOffset>827405</wp:posOffset>
                </wp:positionH>
                <wp:positionV relativeFrom="paragraph">
                  <wp:posOffset>45720</wp:posOffset>
                </wp:positionV>
                <wp:extent cx="5994400" cy="8275320"/>
                <wp:effectExtent l="0" t="0" r="0" b="0"/>
                <wp:wrapNone/>
                <wp:docPr id="5" name="_x0000_s1028"/>
                <wp:cNvGraphicFramePr/>
                <a:graphic xmlns:a="http://schemas.openxmlformats.org/drawingml/2006/main">
                  <a:graphicData uri="http://schemas.microsoft.com/office/word/2010/wordprocessingShape">
                    <wps:wsp>
                      <wps:cNvSpPr txBox="1"/>
                      <wps:spPr bwMode="auto">
                        <a:xfrm>
                          <a:off x="0" y="0"/>
                          <a:ext cx="5994400" cy="8275320"/>
                        </a:xfrm>
                        <a:prstGeom prst="rect">
                          <a:avLst/>
                        </a:prstGeom>
                        <a:noFill/>
                        <a:ln w="12700">
                          <a:noFill/>
                        </a:ln>
                        <a:effectLst/>
                      </wps:spPr>
                      <wps:txbx>
                        <w:txbxContent>
                          <w:tbl>
                            <w:tblPr>
                              <w:tblStyle w:val="33"/>
                              <w:tblW w:w="0" w:type="auto"/>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5"/>
                              <w:gridCol w:w="1305"/>
                              <w:gridCol w:w="1665"/>
                              <w:gridCol w:w="1770"/>
                              <w:gridCol w:w="3765"/>
                            </w:tblGrid>
                            <w:tr w14:paraId="7FEF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restart"/>
                                  <w:tcBorders>
                                    <w:top w:val="single" w:color="auto" w:sz="4" w:space="0"/>
                                    <w:left w:val="single" w:color="auto" w:sz="4" w:space="0"/>
                                    <w:bottom w:val="single" w:color="auto" w:sz="4" w:space="0"/>
                                    <w:right w:val="single" w:color="auto" w:sz="4" w:space="0"/>
                                  </w:tcBorders>
                                </w:tcPr>
                                <w:p w14:paraId="3B514ED1">
                                  <w:pPr>
                                    <w:rPr>
                                      <w:rFonts w:ascii="Calibri" w:hAnsi="Calibri"/>
                                      <w:sz w:val="22"/>
                                      <w:szCs w:val="22"/>
                                    </w:rPr>
                                  </w:pPr>
                                </w:p>
                              </w:tc>
                              <w:tc>
                                <w:tcPr>
                                  <w:tcW w:w="1305" w:type="dxa"/>
                                  <w:vMerge w:val="restart"/>
                                  <w:tcBorders>
                                    <w:top w:val="single" w:color="auto" w:sz="4" w:space="0"/>
                                    <w:left w:val="single" w:color="auto" w:sz="4" w:space="0"/>
                                    <w:bottom w:val="single" w:color="auto" w:sz="4" w:space="0"/>
                                    <w:right w:val="single" w:color="auto" w:sz="4" w:space="0"/>
                                  </w:tcBorders>
                                </w:tcPr>
                                <w:p w14:paraId="54A77BEB">
                                  <w:pPr>
                                    <w:rPr>
                                      <w:rFonts w:ascii="Calibri" w:hAnsi="Calibri"/>
                                      <w:sz w:val="22"/>
                                      <w:szCs w:val="22"/>
                                    </w:rPr>
                                  </w:pPr>
                                </w:p>
                              </w:tc>
                              <w:tc>
                                <w:tcPr>
                                  <w:tcW w:w="1665" w:type="dxa"/>
                                  <w:vMerge w:val="restart"/>
                                  <w:tcBorders>
                                    <w:top w:val="single" w:color="auto" w:sz="4" w:space="0"/>
                                    <w:left w:val="single" w:color="auto" w:sz="4" w:space="0"/>
                                    <w:bottom w:val="single" w:color="auto" w:sz="4" w:space="0"/>
                                    <w:right w:val="single" w:color="auto" w:sz="4" w:space="0"/>
                                  </w:tcBorders>
                                </w:tcPr>
                                <w:p w14:paraId="416A176E">
                                  <w:pPr>
                                    <w:pStyle w:val="247"/>
                                    <w:rPr>
                                      <w:rFonts w:ascii="宋体" w:hAnsi="宋体" w:cs="宋体"/>
                                      <w:sz w:val="20"/>
                                      <w:szCs w:val="20"/>
                                    </w:rPr>
                                  </w:pPr>
                                </w:p>
                                <w:p w14:paraId="58BEBAFE">
                                  <w:pPr>
                                    <w:pStyle w:val="247"/>
                                    <w:rPr>
                                      <w:rFonts w:ascii="宋体" w:hAnsi="宋体" w:cs="宋体"/>
                                      <w:sz w:val="20"/>
                                      <w:szCs w:val="20"/>
                                    </w:rPr>
                                  </w:pPr>
                                </w:p>
                                <w:p w14:paraId="564D2747">
                                  <w:pPr>
                                    <w:pStyle w:val="247"/>
                                    <w:rPr>
                                      <w:rFonts w:ascii="宋体" w:hAnsi="宋体" w:cs="宋体"/>
                                      <w:sz w:val="20"/>
                                      <w:szCs w:val="20"/>
                                    </w:rPr>
                                  </w:pPr>
                                </w:p>
                                <w:p w14:paraId="25E04B59">
                                  <w:pPr>
                                    <w:pStyle w:val="247"/>
                                    <w:rPr>
                                      <w:rFonts w:ascii="宋体" w:hAnsi="宋体" w:cs="宋体"/>
                                      <w:sz w:val="20"/>
                                      <w:szCs w:val="20"/>
                                    </w:rPr>
                                  </w:pPr>
                                </w:p>
                                <w:p w14:paraId="0B56AFDC">
                                  <w:pPr>
                                    <w:pStyle w:val="247"/>
                                    <w:rPr>
                                      <w:rFonts w:ascii="宋体" w:hAnsi="宋体" w:cs="宋体"/>
                                      <w:sz w:val="20"/>
                                      <w:szCs w:val="20"/>
                                    </w:rPr>
                                  </w:pPr>
                                </w:p>
                                <w:p w14:paraId="3B348537">
                                  <w:pPr>
                                    <w:pStyle w:val="247"/>
                                    <w:spacing w:before="161"/>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808热水器</w:t>
                                  </w:r>
                                </w:p>
                              </w:tc>
                              <w:tc>
                                <w:tcPr>
                                  <w:tcW w:w="1770" w:type="dxa"/>
                                  <w:tcBorders>
                                    <w:top w:val="single" w:color="auto" w:sz="4" w:space="0"/>
                                    <w:left w:val="single" w:color="auto" w:sz="4" w:space="0"/>
                                    <w:bottom w:val="single" w:color="auto" w:sz="4" w:space="0"/>
                                    <w:right w:val="single" w:color="auto" w:sz="4" w:space="0"/>
                                  </w:tcBorders>
                                </w:tcPr>
                                <w:p w14:paraId="507D4C37">
                                  <w:pPr>
                                    <w:pStyle w:val="247"/>
                                    <w:spacing w:before="12"/>
                                    <w:rPr>
                                      <w:rFonts w:ascii="宋体" w:hAnsi="宋体" w:cs="宋体"/>
                                      <w:sz w:val="15"/>
                                      <w:szCs w:val="15"/>
                                    </w:rPr>
                                  </w:pPr>
                                </w:p>
                                <w:p w14:paraId="51F30F41">
                                  <w:pPr>
                                    <w:pStyle w:val="247"/>
                                    <w:ind w:left="7"/>
                                    <w:rPr>
                                      <w:rFonts w:ascii="宋体" w:hAnsi="宋体" w:cs="宋体"/>
                                      <w:sz w:val="20"/>
                                      <w:szCs w:val="20"/>
                                    </w:rPr>
                                  </w:pPr>
                                  <w:r>
                                    <w:rPr>
                                      <w:rFonts w:hint="eastAsia" w:ascii="宋体" w:hAnsi="宋体" w:cs="宋体"/>
                                      <w:sz w:val="20"/>
                                      <w:szCs w:val="20"/>
                                    </w:rPr>
                                    <w:t>★电热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tcPr>
                                <w:p w14:paraId="40BAAB77">
                                  <w:pPr>
                                    <w:pStyle w:val="247"/>
                                    <w:tabs>
                                      <w:tab w:val="left" w:pos="1608"/>
                                    </w:tabs>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《储水式电热水器能效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51</w:t>
                                  </w:r>
                                  <w:r>
                                    <w:rPr>
                                      <w:rFonts w:hint="eastAsia" w:ascii="宋体" w:hAnsi="宋体" w:cs="宋体"/>
                                      <w:spacing w:val="1"/>
                                      <w:sz w:val="20"/>
                                      <w:szCs w:val="20"/>
                                      <w:lang w:eastAsia="zh-CN"/>
                                    </w:rPr>
                                    <w:t>9</w:t>
                                  </w:r>
                                  <w:r>
                                    <w:rPr>
                                      <w:rFonts w:hint="eastAsia" w:ascii="宋体" w:hAnsi="宋体" w:cs="宋体"/>
                                      <w:sz w:val="20"/>
                                      <w:szCs w:val="20"/>
                                      <w:lang w:eastAsia="zh-CN"/>
                                    </w:rPr>
                                    <w:t>）</w:t>
                                  </w:r>
                                </w:p>
                              </w:tc>
                            </w:tr>
                            <w:tr w14:paraId="58F4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6EC1DB">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490A5221">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5E226588">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tcPr>
                                <w:p w14:paraId="0652C02E">
                                  <w:pPr>
                                    <w:pStyle w:val="247"/>
                                    <w:spacing w:before="2"/>
                                    <w:rPr>
                                      <w:rFonts w:ascii="宋体" w:hAnsi="宋体" w:cs="宋体"/>
                                      <w:sz w:val="24"/>
                                      <w:szCs w:val="24"/>
                                      <w:lang w:eastAsia="zh-CN"/>
                                    </w:rPr>
                                  </w:pPr>
                                </w:p>
                                <w:p w14:paraId="79331E50">
                                  <w:pPr>
                                    <w:pStyle w:val="247"/>
                                    <w:ind w:left="7"/>
                                    <w:rPr>
                                      <w:rFonts w:ascii="宋体" w:hAnsi="宋体" w:cs="宋体"/>
                                      <w:sz w:val="20"/>
                                      <w:szCs w:val="20"/>
                                    </w:rPr>
                                  </w:pPr>
                                  <w:r>
                                    <w:rPr>
                                      <w:rFonts w:hint="eastAsia" w:ascii="宋体" w:hAnsi="宋体" w:cs="宋体"/>
                                      <w:sz w:val="20"/>
                                      <w:szCs w:val="20"/>
                                    </w:rPr>
                                    <w:t>燃气热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tcPr>
                                <w:p w14:paraId="1DDCD719">
                                  <w:pPr>
                                    <w:pStyle w:val="247"/>
                                    <w:spacing w:before="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《家用燃气热水器</w:t>
                                  </w:r>
                                  <w:r>
                                    <w:rPr>
                                      <w:rFonts w:hint="eastAsia" w:ascii="宋体" w:hAnsi="宋体" w:cs="宋体"/>
                                      <w:spacing w:val="9"/>
                                      <w:sz w:val="20"/>
                                      <w:szCs w:val="20"/>
                                      <w:lang w:eastAsia="zh-CN"/>
                                    </w:rPr>
                                    <w:t>和</w:t>
                                  </w:r>
                                  <w:r>
                                    <w:rPr>
                                      <w:rFonts w:hint="eastAsia" w:ascii="宋体" w:hAnsi="宋体" w:cs="宋体"/>
                                      <w:spacing w:val="12"/>
                                      <w:sz w:val="20"/>
                                      <w:szCs w:val="20"/>
                                      <w:lang w:eastAsia="zh-CN"/>
                                    </w:rPr>
                                    <w:t>燃气</w:t>
                                  </w:r>
                                  <w:r>
                                    <w:rPr>
                                      <w:rFonts w:hint="eastAsia" w:ascii="宋体" w:hAnsi="宋体" w:cs="宋体"/>
                                      <w:sz w:val="20"/>
                                      <w:szCs w:val="20"/>
                                      <w:lang w:eastAsia="zh-CN"/>
                                    </w:rPr>
                                    <w:t>采暖热水</w:t>
                                  </w:r>
                                  <w:r>
                                    <w:rPr>
                                      <w:rFonts w:hint="eastAsia" w:ascii="宋体" w:hAnsi="宋体" w:cs="宋体"/>
                                      <w:spacing w:val="2"/>
                                      <w:sz w:val="20"/>
                                      <w:szCs w:val="20"/>
                                      <w:lang w:eastAsia="zh-CN"/>
                                    </w:rPr>
                                    <w:t>炉</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w:t>
                                  </w:r>
                                  <w:r>
                                    <w:rPr>
                                      <w:rFonts w:hint="eastAsia" w:ascii="宋体" w:hAnsi="宋体" w:cs="宋体"/>
                                      <w:sz w:val="20"/>
                                      <w:szCs w:val="20"/>
                                      <w:lang w:eastAsia="zh-CN"/>
                                    </w:rPr>
                                    <w:t>06</w:t>
                                  </w:r>
                                  <w:r>
                                    <w:rPr>
                                      <w:rFonts w:hint="eastAsia" w:ascii="宋体" w:hAnsi="宋体" w:cs="宋体"/>
                                      <w:spacing w:val="1"/>
                                      <w:sz w:val="20"/>
                                      <w:szCs w:val="20"/>
                                      <w:lang w:eastAsia="zh-CN"/>
                                    </w:rPr>
                                    <w:t>65</w:t>
                                  </w:r>
                                  <w:r>
                                    <w:rPr>
                                      <w:rFonts w:hint="eastAsia" w:ascii="宋体" w:hAnsi="宋体" w:cs="宋体"/>
                                      <w:sz w:val="20"/>
                                      <w:szCs w:val="20"/>
                                      <w:lang w:eastAsia="zh-CN"/>
                                    </w:rPr>
                                    <w:t>）</w:t>
                                  </w:r>
                                </w:p>
                              </w:tc>
                            </w:tr>
                            <w:tr w14:paraId="2F0B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0ECED63">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27A664A4">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5D5EAE11">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tcPr>
                                <w:p w14:paraId="0D465EA1">
                                  <w:pPr>
                                    <w:pStyle w:val="247"/>
                                    <w:rPr>
                                      <w:rFonts w:ascii="宋体" w:hAnsi="宋体" w:cs="宋体"/>
                                      <w:sz w:val="19"/>
                                      <w:szCs w:val="19"/>
                                      <w:lang w:eastAsia="zh-CN"/>
                                    </w:rPr>
                                  </w:pPr>
                                </w:p>
                                <w:p w14:paraId="7721F3D1">
                                  <w:pPr>
                                    <w:pStyle w:val="247"/>
                                    <w:ind w:left="7"/>
                                    <w:rPr>
                                      <w:rFonts w:ascii="宋体" w:hAnsi="宋体" w:cs="宋体"/>
                                      <w:sz w:val="20"/>
                                      <w:szCs w:val="20"/>
                                    </w:rPr>
                                  </w:pPr>
                                  <w:r>
                                    <w:rPr>
                                      <w:rFonts w:hint="eastAsia" w:ascii="宋体" w:hAnsi="宋体" w:cs="宋体"/>
                                      <w:sz w:val="20"/>
                                      <w:szCs w:val="20"/>
                                    </w:rPr>
                                    <w:t>热泵热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tcPr>
                                <w:p w14:paraId="057BAE05">
                                  <w:pPr>
                                    <w:pStyle w:val="247"/>
                                    <w:spacing w:before="93" w:line="280" w:lineRule="auto"/>
                                    <w:ind w:left="7" w:right="7"/>
                                    <w:rPr>
                                      <w:rFonts w:ascii="宋体" w:hAnsi="宋体" w:cs="宋体"/>
                                      <w:sz w:val="20"/>
                                      <w:szCs w:val="20"/>
                                      <w:lang w:eastAsia="zh-CN"/>
                                    </w:rPr>
                                  </w:pPr>
                                  <w:r>
                                    <w:rPr>
                                      <w:rFonts w:hint="eastAsia" w:ascii="宋体" w:hAnsi="宋体" w:cs="宋体"/>
                                      <w:sz w:val="20"/>
                                      <w:szCs w:val="20"/>
                                      <w:lang w:eastAsia="zh-CN"/>
                                    </w:rPr>
                                    <w:t>《热泵</w:t>
                                  </w:r>
                                  <w:r>
                                    <w:rPr>
                                      <w:rFonts w:hint="eastAsia" w:ascii="宋体" w:hAnsi="宋体" w:cs="宋体"/>
                                      <w:spacing w:val="2"/>
                                      <w:sz w:val="20"/>
                                      <w:szCs w:val="20"/>
                                      <w:lang w:eastAsia="zh-CN"/>
                                    </w:rPr>
                                    <w:t>热</w:t>
                                  </w:r>
                                  <w:r>
                                    <w:rPr>
                                      <w:rFonts w:hint="eastAsia" w:ascii="宋体" w:hAnsi="宋体" w:cs="宋体"/>
                                      <w:sz w:val="20"/>
                                      <w:szCs w:val="20"/>
                                      <w:lang w:eastAsia="zh-CN"/>
                                    </w:rPr>
                                    <w:t>水</w:t>
                                  </w:r>
                                  <w:r>
                                    <w:rPr>
                                      <w:rFonts w:hint="eastAsia" w:ascii="宋体" w:hAnsi="宋体" w:cs="宋体"/>
                                      <w:spacing w:val="-27"/>
                                      <w:sz w:val="20"/>
                                      <w:szCs w:val="20"/>
                                      <w:lang w:eastAsia="zh-CN"/>
                                    </w:rPr>
                                    <w:t>机</w:t>
                                  </w:r>
                                  <w:r>
                                    <w:rPr>
                                      <w:rFonts w:hint="eastAsia" w:ascii="宋体" w:hAnsi="宋体" w:cs="宋体"/>
                                      <w:sz w:val="20"/>
                                      <w:szCs w:val="20"/>
                                      <w:lang w:eastAsia="zh-CN"/>
                                    </w:rPr>
                                    <w:t>（器</w:t>
                                  </w:r>
                                  <w:r>
                                    <w:rPr>
                                      <w:rFonts w:hint="eastAsia" w:ascii="宋体" w:hAnsi="宋体" w:cs="宋体"/>
                                      <w:spacing w:val="-27"/>
                                      <w:sz w:val="20"/>
                                      <w:szCs w:val="20"/>
                                      <w:lang w:eastAsia="zh-CN"/>
                                    </w:rPr>
                                    <w:t>）</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295</w:t>
                                  </w:r>
                                  <w:r>
                                    <w:rPr>
                                      <w:rFonts w:hint="eastAsia" w:ascii="宋体" w:hAnsi="宋体" w:cs="宋体"/>
                                      <w:sz w:val="20"/>
                                      <w:szCs w:val="20"/>
                                      <w:lang w:eastAsia="zh-CN"/>
                                    </w:rPr>
                                    <w:t>4</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E03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113A84">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10B54961">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261C1DAD">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tcPr>
                                <w:p w14:paraId="57825431">
                                  <w:pPr>
                                    <w:pStyle w:val="247"/>
                                    <w:spacing w:before="12"/>
                                    <w:rPr>
                                      <w:rFonts w:ascii="宋体" w:hAnsi="宋体" w:cs="宋体"/>
                                      <w:sz w:val="15"/>
                                      <w:szCs w:val="15"/>
                                      <w:lang w:eastAsia="zh-CN"/>
                                    </w:rPr>
                                  </w:pPr>
                                </w:p>
                                <w:p w14:paraId="78B98D74">
                                  <w:pPr>
                                    <w:pStyle w:val="247"/>
                                    <w:ind w:left="7"/>
                                    <w:rPr>
                                      <w:rFonts w:ascii="宋体" w:hAnsi="宋体" w:cs="宋体"/>
                                      <w:sz w:val="20"/>
                                      <w:szCs w:val="20"/>
                                    </w:rPr>
                                  </w:pPr>
                                  <w:r>
                                    <w:rPr>
                                      <w:rFonts w:hint="eastAsia" w:ascii="宋体" w:hAnsi="宋体" w:cs="宋体"/>
                                      <w:sz w:val="20"/>
                                      <w:szCs w:val="20"/>
                                    </w:rPr>
                                    <w:t>太阳能</w:t>
                                  </w:r>
                                  <w:r>
                                    <w:rPr>
                                      <w:rFonts w:hint="eastAsia" w:ascii="宋体" w:hAnsi="宋体" w:cs="宋体"/>
                                      <w:spacing w:val="2"/>
                                      <w:sz w:val="20"/>
                                      <w:szCs w:val="20"/>
                                    </w:rPr>
                                    <w:t>热</w:t>
                                  </w:r>
                                  <w:r>
                                    <w:rPr>
                                      <w:rFonts w:hint="eastAsia" w:ascii="宋体" w:hAnsi="宋体" w:cs="宋体"/>
                                      <w:sz w:val="20"/>
                                      <w:szCs w:val="20"/>
                                    </w:rPr>
                                    <w:t>水系统</w:t>
                                  </w:r>
                                </w:p>
                              </w:tc>
                              <w:tc>
                                <w:tcPr>
                                  <w:tcW w:w="3765" w:type="dxa"/>
                                  <w:tcBorders>
                                    <w:top w:val="single" w:color="auto" w:sz="4" w:space="0"/>
                                    <w:left w:val="single" w:color="auto" w:sz="4" w:space="0"/>
                                    <w:bottom w:val="single" w:color="auto" w:sz="4" w:space="0"/>
                                    <w:right w:val="single" w:color="auto" w:sz="4" w:space="0"/>
                                  </w:tcBorders>
                                </w:tcPr>
                                <w:p w14:paraId="521CBE90">
                                  <w:pPr>
                                    <w:pStyle w:val="247"/>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《家用太阳能热水系统</w:t>
                                  </w:r>
                                  <w:r>
                                    <w:rPr>
                                      <w:rFonts w:hint="eastAsia" w:ascii="宋体" w:hAnsi="宋体" w:cs="宋体"/>
                                      <w:spacing w:val="9"/>
                                      <w:sz w:val="20"/>
                                      <w:szCs w:val="20"/>
                                      <w:lang w:eastAsia="zh-CN"/>
                                    </w:rPr>
                                    <w:t>能</w:t>
                                  </w:r>
                                  <w:r>
                                    <w:rPr>
                                      <w:rFonts w:hint="eastAsia" w:ascii="宋体" w:hAnsi="宋体" w:cs="宋体"/>
                                      <w:spacing w:val="12"/>
                                      <w:sz w:val="20"/>
                                      <w:szCs w:val="20"/>
                                      <w:lang w:eastAsia="zh-CN"/>
                                    </w:rPr>
                                    <w:t>效限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26</w:t>
                                  </w:r>
                                  <w:r>
                                    <w:rPr>
                                      <w:rFonts w:hint="eastAsia" w:ascii="宋体" w:hAnsi="宋体" w:cs="宋体"/>
                                      <w:sz w:val="20"/>
                                      <w:szCs w:val="20"/>
                                      <w:lang w:eastAsia="zh-CN"/>
                                    </w:rPr>
                                    <w:t>96</w:t>
                                  </w:r>
                                  <w:r>
                                    <w:rPr>
                                      <w:rFonts w:hint="eastAsia" w:ascii="宋体" w:hAnsi="宋体" w:cs="宋体"/>
                                      <w:spacing w:val="-2"/>
                                      <w:sz w:val="20"/>
                                      <w:szCs w:val="20"/>
                                      <w:lang w:eastAsia="zh-CN"/>
                                    </w:rPr>
                                    <w:t>9</w:t>
                                  </w:r>
                                  <w:r>
                                    <w:rPr>
                                      <w:rFonts w:hint="eastAsia" w:ascii="宋体" w:hAnsi="宋体" w:cs="宋体"/>
                                      <w:sz w:val="20"/>
                                      <w:szCs w:val="20"/>
                                      <w:lang w:eastAsia="zh-CN"/>
                                    </w:rPr>
                                    <w:t>）</w:t>
                                  </w:r>
                                </w:p>
                              </w:tc>
                            </w:tr>
                            <w:tr w14:paraId="610B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85" w:type="dxa"/>
                                  <w:vMerge w:val="restart"/>
                                  <w:tcBorders>
                                    <w:top w:val="single" w:color="auto" w:sz="4" w:space="0"/>
                                    <w:left w:val="single" w:color="auto" w:sz="4" w:space="0"/>
                                    <w:bottom w:val="single" w:color="auto" w:sz="4" w:space="0"/>
                                    <w:right w:val="single" w:color="auto" w:sz="4" w:space="0"/>
                                  </w:tcBorders>
                                </w:tcPr>
                                <w:p w14:paraId="7DAD0C03">
                                  <w:pPr>
                                    <w:pStyle w:val="247"/>
                                    <w:rPr>
                                      <w:rFonts w:ascii="宋体" w:hAnsi="宋体" w:cs="宋体"/>
                                      <w:sz w:val="20"/>
                                      <w:szCs w:val="20"/>
                                      <w:lang w:eastAsia="zh-CN"/>
                                    </w:rPr>
                                  </w:pPr>
                                </w:p>
                                <w:p w14:paraId="0D3EECB6">
                                  <w:pPr>
                                    <w:pStyle w:val="247"/>
                                    <w:rPr>
                                      <w:rFonts w:ascii="宋体" w:hAnsi="宋体" w:cs="宋体"/>
                                      <w:sz w:val="20"/>
                                      <w:szCs w:val="20"/>
                                      <w:lang w:eastAsia="zh-CN"/>
                                    </w:rPr>
                                  </w:pPr>
                                </w:p>
                                <w:p w14:paraId="0F2E8DDA">
                                  <w:pPr>
                                    <w:pStyle w:val="247"/>
                                    <w:rPr>
                                      <w:rFonts w:ascii="宋体" w:hAnsi="宋体" w:cs="宋体"/>
                                      <w:sz w:val="20"/>
                                      <w:szCs w:val="20"/>
                                      <w:lang w:eastAsia="zh-CN"/>
                                    </w:rPr>
                                  </w:pPr>
                                </w:p>
                                <w:p w14:paraId="54F2BD5A">
                                  <w:pPr>
                                    <w:pStyle w:val="247"/>
                                    <w:rPr>
                                      <w:rFonts w:ascii="宋体" w:hAnsi="宋体" w:cs="宋体"/>
                                      <w:sz w:val="20"/>
                                      <w:szCs w:val="20"/>
                                      <w:lang w:eastAsia="zh-CN"/>
                                    </w:rPr>
                                  </w:pPr>
                                </w:p>
                                <w:p w14:paraId="37F89EA0">
                                  <w:pPr>
                                    <w:pStyle w:val="247"/>
                                    <w:rPr>
                                      <w:rFonts w:ascii="宋体" w:hAnsi="宋体" w:cs="宋体"/>
                                      <w:sz w:val="20"/>
                                      <w:szCs w:val="20"/>
                                      <w:lang w:eastAsia="zh-CN"/>
                                    </w:rPr>
                                  </w:pPr>
                                </w:p>
                                <w:p w14:paraId="074A8CD8">
                                  <w:pPr>
                                    <w:pStyle w:val="247"/>
                                    <w:spacing w:before="12"/>
                                    <w:rPr>
                                      <w:rFonts w:ascii="宋体" w:hAnsi="宋体" w:cs="宋体"/>
                                      <w:sz w:val="23"/>
                                      <w:szCs w:val="23"/>
                                      <w:lang w:eastAsia="zh-CN"/>
                                    </w:rPr>
                                  </w:pPr>
                                </w:p>
                                <w:p w14:paraId="29C0DA05">
                                  <w:pPr>
                                    <w:pStyle w:val="247"/>
                                    <w:ind w:left="182"/>
                                    <w:rPr>
                                      <w:rFonts w:ascii="宋体" w:hAnsi="宋体" w:cs="宋体"/>
                                      <w:sz w:val="20"/>
                                      <w:szCs w:val="20"/>
                                    </w:rPr>
                                  </w:pPr>
                                  <w:r>
                                    <w:rPr>
                                      <w:rFonts w:hint="eastAsia" w:ascii="宋体"/>
                                      <w:spacing w:val="1"/>
                                      <w:sz w:val="20"/>
                                    </w:rPr>
                                    <w:t>1</w:t>
                                  </w:r>
                                  <w:r>
                                    <w:rPr>
                                      <w:rFonts w:hint="eastAsia" w:ascii="宋体"/>
                                      <w:sz w:val="20"/>
                                    </w:rPr>
                                    <w:t>1</w:t>
                                  </w:r>
                                </w:p>
                              </w:tc>
                              <w:tc>
                                <w:tcPr>
                                  <w:tcW w:w="1305" w:type="dxa"/>
                                  <w:vMerge w:val="restart"/>
                                  <w:tcBorders>
                                    <w:top w:val="single" w:color="auto" w:sz="4" w:space="0"/>
                                    <w:left w:val="single" w:color="auto" w:sz="4" w:space="0"/>
                                    <w:bottom w:val="single" w:color="auto" w:sz="4" w:space="0"/>
                                    <w:right w:val="single" w:color="auto" w:sz="4" w:space="0"/>
                                  </w:tcBorders>
                                </w:tcPr>
                                <w:p w14:paraId="510A248A">
                                  <w:pPr>
                                    <w:pStyle w:val="247"/>
                                    <w:rPr>
                                      <w:rFonts w:ascii="宋体" w:hAnsi="宋体" w:cs="宋体"/>
                                      <w:sz w:val="20"/>
                                      <w:szCs w:val="20"/>
                                    </w:rPr>
                                  </w:pPr>
                                </w:p>
                                <w:p w14:paraId="1C884EFE">
                                  <w:pPr>
                                    <w:pStyle w:val="247"/>
                                    <w:rPr>
                                      <w:rFonts w:ascii="宋体" w:hAnsi="宋体" w:cs="宋体"/>
                                      <w:sz w:val="20"/>
                                      <w:szCs w:val="20"/>
                                    </w:rPr>
                                  </w:pPr>
                                </w:p>
                                <w:p w14:paraId="24BD8A9E">
                                  <w:pPr>
                                    <w:pStyle w:val="247"/>
                                    <w:rPr>
                                      <w:rFonts w:ascii="宋体" w:hAnsi="宋体" w:cs="宋体"/>
                                      <w:sz w:val="20"/>
                                      <w:szCs w:val="20"/>
                                    </w:rPr>
                                  </w:pPr>
                                </w:p>
                                <w:p w14:paraId="7C07485E">
                                  <w:pPr>
                                    <w:pStyle w:val="247"/>
                                    <w:rPr>
                                      <w:rFonts w:ascii="宋体" w:hAnsi="宋体" w:cs="宋体"/>
                                      <w:sz w:val="20"/>
                                      <w:szCs w:val="20"/>
                                    </w:rPr>
                                  </w:pPr>
                                </w:p>
                                <w:p w14:paraId="312709D0">
                                  <w:pPr>
                                    <w:pStyle w:val="247"/>
                                    <w:rPr>
                                      <w:rFonts w:ascii="宋体" w:hAnsi="宋体" w:cs="宋体"/>
                                      <w:sz w:val="20"/>
                                      <w:szCs w:val="20"/>
                                    </w:rPr>
                                  </w:pPr>
                                </w:p>
                                <w:p w14:paraId="67BE38FC">
                                  <w:pPr>
                                    <w:pStyle w:val="247"/>
                                    <w:spacing w:before="15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9照明</w:t>
                                  </w:r>
                                </w:p>
                                <w:p w14:paraId="41BDBCDA">
                                  <w:pPr>
                                    <w:pStyle w:val="247"/>
                                    <w:spacing w:before="50"/>
                                    <w:ind w:left="7"/>
                                    <w:rPr>
                                      <w:rFonts w:ascii="宋体" w:hAnsi="宋体" w:cs="宋体"/>
                                      <w:sz w:val="20"/>
                                      <w:szCs w:val="20"/>
                                    </w:rPr>
                                  </w:pPr>
                                  <w:r>
                                    <w:rPr>
                                      <w:rFonts w:hint="eastAsia" w:ascii="宋体" w:hAnsi="宋体" w:cs="宋体"/>
                                      <w:sz w:val="20"/>
                                      <w:szCs w:val="20"/>
                                    </w:rPr>
                                    <w:t>设备</w:t>
                                  </w:r>
                                </w:p>
                              </w:tc>
                              <w:tc>
                                <w:tcPr>
                                  <w:tcW w:w="1665" w:type="dxa"/>
                                  <w:tcBorders>
                                    <w:top w:val="single" w:color="auto" w:sz="4" w:space="0"/>
                                    <w:left w:val="single" w:color="auto" w:sz="4" w:space="0"/>
                                    <w:bottom w:val="single" w:color="auto" w:sz="4" w:space="0"/>
                                    <w:right w:val="single" w:color="auto" w:sz="4" w:space="0"/>
                                  </w:tcBorders>
                                </w:tcPr>
                                <w:p w14:paraId="255D7498">
                                  <w:pPr>
                                    <w:pStyle w:val="247"/>
                                    <w:spacing w:before="133" w:line="280"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4"/>
                                      <w:sz w:val="20"/>
                                      <w:szCs w:val="20"/>
                                      <w:lang w:eastAsia="zh-CN"/>
                                    </w:rPr>
                                    <w:t>普</w:t>
                                  </w:r>
                                  <w:r>
                                    <w:rPr>
                                      <w:rFonts w:hint="eastAsia" w:ascii="宋体" w:hAnsi="宋体" w:cs="宋体"/>
                                      <w:sz w:val="20"/>
                                      <w:szCs w:val="20"/>
                                      <w:lang w:eastAsia="zh-CN"/>
                                    </w:rPr>
                                    <w:t>通照明用</w:t>
                                  </w:r>
                                  <w:r>
                                    <w:rPr>
                                      <w:rFonts w:hint="eastAsia" w:ascii="宋体" w:hAnsi="宋体" w:cs="宋体"/>
                                      <w:spacing w:val="24"/>
                                      <w:sz w:val="20"/>
                                      <w:szCs w:val="20"/>
                                      <w:lang w:eastAsia="zh-CN"/>
                                    </w:rPr>
                                    <w:t>双</w:t>
                                  </w:r>
                                  <w:r>
                                    <w:rPr>
                                      <w:rFonts w:hint="eastAsia" w:ascii="宋体" w:hAnsi="宋体" w:cs="宋体"/>
                                      <w:sz w:val="20"/>
                                      <w:szCs w:val="20"/>
                                      <w:lang w:eastAsia="zh-CN"/>
                                    </w:rPr>
                                    <w:t>端荧光灯</w:t>
                                  </w:r>
                                </w:p>
                              </w:tc>
                              <w:tc>
                                <w:tcPr>
                                  <w:tcW w:w="1770" w:type="dxa"/>
                                  <w:tcBorders>
                                    <w:top w:val="single" w:color="auto" w:sz="4" w:space="0"/>
                                    <w:left w:val="single" w:color="auto" w:sz="4" w:space="0"/>
                                    <w:bottom w:val="single" w:color="auto" w:sz="4" w:space="0"/>
                                    <w:right w:val="single" w:color="auto" w:sz="4" w:space="0"/>
                                  </w:tcBorders>
                                </w:tcPr>
                                <w:p w14:paraId="74D6B13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41413979">
                                  <w:pPr>
                                    <w:pStyle w:val="247"/>
                                    <w:spacing w:before="133"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《普通照明用双端荧光</w:t>
                                  </w:r>
                                  <w:r>
                                    <w:rPr>
                                      <w:rFonts w:hint="eastAsia" w:ascii="宋体" w:hAnsi="宋体" w:cs="宋体"/>
                                      <w:spacing w:val="9"/>
                                      <w:sz w:val="20"/>
                                      <w:szCs w:val="20"/>
                                      <w:lang w:eastAsia="zh-CN"/>
                                    </w:rPr>
                                    <w:t>灯</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04</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07D3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35EEA98">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04D95CE5">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2232751B">
                                  <w:pPr>
                                    <w:pStyle w:val="247"/>
                                    <w:spacing w:before="92" w:line="280" w:lineRule="auto"/>
                                    <w:ind w:left="7" w:right="2"/>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w:t>
                                  </w:r>
                                  <w:r>
                                    <w:rPr>
                                      <w:rFonts w:hint="eastAsia" w:ascii="宋体" w:hAnsi="宋体" w:cs="宋体"/>
                                      <w:spacing w:val="12"/>
                                      <w:sz w:val="20"/>
                                      <w:szCs w:val="20"/>
                                    </w:rPr>
                                    <w:t>道</w:t>
                                  </w:r>
                                  <w:r>
                                    <w:rPr>
                                      <w:rFonts w:hint="eastAsia" w:ascii="宋体" w:hAnsi="宋体" w:cs="宋体"/>
                                      <w:spacing w:val="9"/>
                                      <w:sz w:val="20"/>
                                      <w:szCs w:val="20"/>
                                    </w:rPr>
                                    <w:t>路</w:t>
                                  </w:r>
                                  <w:r>
                                    <w:rPr>
                                      <w:rFonts w:hint="eastAsia" w:ascii="宋体" w:hAnsi="宋体" w:cs="宋体"/>
                                      <w:spacing w:val="13"/>
                                      <w:sz w:val="20"/>
                                      <w:szCs w:val="20"/>
                                    </w:rPr>
                                    <w:t>/</w:t>
                                  </w:r>
                                  <w:r>
                                    <w:rPr>
                                      <w:rFonts w:hint="eastAsia" w:ascii="宋体" w:hAnsi="宋体" w:cs="宋体"/>
                                      <w:spacing w:val="12"/>
                                      <w:sz w:val="20"/>
                                      <w:szCs w:val="20"/>
                                    </w:rPr>
                                    <w:t>隧道照</w:t>
                                  </w:r>
                                  <w:r>
                                    <w:rPr>
                                      <w:rFonts w:hint="eastAsia" w:ascii="宋体" w:hAnsi="宋体" w:cs="宋体"/>
                                      <w:sz w:val="20"/>
                                      <w:szCs w:val="20"/>
                                    </w:rPr>
                                    <w:t>明产品</w:t>
                                  </w:r>
                                </w:p>
                              </w:tc>
                              <w:tc>
                                <w:tcPr>
                                  <w:tcW w:w="1770" w:type="dxa"/>
                                  <w:tcBorders>
                                    <w:top w:val="single" w:color="auto" w:sz="4" w:space="0"/>
                                    <w:left w:val="single" w:color="auto" w:sz="4" w:space="0"/>
                                    <w:bottom w:val="single" w:color="auto" w:sz="4" w:space="0"/>
                                    <w:right w:val="single" w:color="auto" w:sz="4" w:space="0"/>
                                  </w:tcBorders>
                                </w:tcPr>
                                <w:p w14:paraId="40A112E1">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72DDA24B">
                                  <w:pPr>
                                    <w:pStyle w:val="247"/>
                                    <w:spacing w:before="92"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道</w:t>
                                  </w:r>
                                  <w:r>
                                    <w:rPr>
                                      <w:rFonts w:hint="eastAsia" w:ascii="宋体" w:hAnsi="宋体" w:cs="宋体"/>
                                      <w:spacing w:val="4"/>
                                      <w:sz w:val="20"/>
                                      <w:szCs w:val="20"/>
                                      <w:lang w:eastAsia="zh-CN"/>
                                    </w:rPr>
                                    <w:t>路和隧道照</w:t>
                                  </w:r>
                                  <w:r>
                                    <w:rPr>
                                      <w:rFonts w:hint="eastAsia" w:ascii="宋体" w:hAnsi="宋体" w:cs="宋体"/>
                                      <w:spacing w:val="2"/>
                                      <w:sz w:val="20"/>
                                      <w:szCs w:val="20"/>
                                      <w:lang w:eastAsia="zh-CN"/>
                                    </w:rPr>
                                    <w:t>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灯</w:t>
                                  </w:r>
                                  <w:r>
                                    <w:rPr>
                                      <w:rFonts w:hint="eastAsia" w:ascii="宋体" w:hAnsi="宋体" w:cs="宋体"/>
                                      <w:spacing w:val="2"/>
                                      <w:sz w:val="20"/>
                                      <w:szCs w:val="20"/>
                                      <w:lang w:eastAsia="zh-CN"/>
                                    </w:rPr>
                                    <w:t>具</w:t>
                                  </w:r>
                                  <w:r>
                                    <w:rPr>
                                      <w:rFonts w:hint="eastAsia" w:ascii="宋体" w:hAnsi="宋体" w:cs="宋体"/>
                                      <w:sz w:val="20"/>
                                      <w:szCs w:val="20"/>
                                      <w:lang w:eastAsia="zh-CN"/>
                                    </w:rPr>
                                    <w:t>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3747</w:t>
                                  </w:r>
                                  <w:r>
                                    <w:rPr>
                                      <w:rFonts w:hint="eastAsia" w:ascii="宋体" w:hAnsi="宋体" w:cs="宋体"/>
                                      <w:sz w:val="20"/>
                                      <w:szCs w:val="20"/>
                                      <w:lang w:eastAsia="zh-CN"/>
                                    </w:rPr>
                                    <w:t>8</w:t>
                                  </w:r>
                                </w:p>
                              </w:tc>
                            </w:tr>
                            <w:tr w14:paraId="36B1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CA93442">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06695F68">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37060453">
                                  <w:pPr>
                                    <w:pStyle w:val="247"/>
                                    <w:spacing w:before="4"/>
                                    <w:rPr>
                                      <w:rFonts w:ascii="宋体" w:hAnsi="宋体" w:cs="宋体"/>
                                      <w:sz w:val="18"/>
                                      <w:szCs w:val="18"/>
                                      <w:lang w:eastAsia="zh-CN"/>
                                    </w:rPr>
                                  </w:pPr>
                                </w:p>
                                <w:p w14:paraId="59762521">
                                  <w:pPr>
                                    <w:pStyle w:val="247"/>
                                    <w:ind w:left="7"/>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D筒灯</w:t>
                                  </w:r>
                                </w:p>
                              </w:tc>
                              <w:tc>
                                <w:tcPr>
                                  <w:tcW w:w="1770" w:type="dxa"/>
                                  <w:tcBorders>
                                    <w:top w:val="single" w:color="auto" w:sz="4" w:space="0"/>
                                    <w:left w:val="single" w:color="auto" w:sz="4" w:space="0"/>
                                    <w:bottom w:val="single" w:color="auto" w:sz="4" w:space="0"/>
                                    <w:right w:val="single" w:color="auto" w:sz="4" w:space="0"/>
                                  </w:tcBorders>
                                </w:tcPr>
                                <w:p w14:paraId="7014F07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42A72A14">
                                  <w:pPr>
                                    <w:pStyle w:val="247"/>
                                    <w:spacing w:before="83"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511A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1352EE5">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6415F349">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4CB7732D">
                                  <w:pPr>
                                    <w:pStyle w:val="247"/>
                                    <w:spacing w:before="5"/>
                                    <w:rPr>
                                      <w:rFonts w:ascii="宋体" w:hAnsi="宋体" w:cs="宋体"/>
                                      <w:sz w:val="15"/>
                                      <w:szCs w:val="15"/>
                                      <w:lang w:eastAsia="zh-CN"/>
                                    </w:rPr>
                                  </w:pPr>
                                </w:p>
                                <w:p w14:paraId="76CE32B1">
                                  <w:pPr>
                                    <w:pStyle w:val="247"/>
                                    <w:spacing w:line="280" w:lineRule="auto"/>
                                    <w:ind w:left="7" w:right="7"/>
                                    <w:rPr>
                                      <w:rFonts w:ascii="宋体" w:hAnsi="宋体" w:cs="宋体"/>
                                      <w:sz w:val="20"/>
                                      <w:szCs w:val="20"/>
                                      <w:lang w:eastAsia="zh-CN"/>
                                    </w:rPr>
                                  </w:pPr>
                                  <w:r>
                                    <w:rPr>
                                      <w:rFonts w:hint="eastAsia" w:ascii="宋体" w:hAnsi="宋体" w:cs="宋体"/>
                                      <w:sz w:val="20"/>
                                      <w:szCs w:val="20"/>
                                      <w:lang w:eastAsia="zh-CN"/>
                                    </w:rPr>
                                    <w:t>普</w:t>
                                  </w:r>
                                  <w:r>
                                    <w:rPr>
                                      <w:rFonts w:hint="eastAsia" w:ascii="宋体" w:hAnsi="宋体" w:cs="宋体"/>
                                      <w:spacing w:val="24"/>
                                      <w:sz w:val="20"/>
                                      <w:szCs w:val="20"/>
                                      <w:lang w:eastAsia="zh-CN"/>
                                    </w:rPr>
                                    <w:t>通</w:t>
                                  </w:r>
                                  <w:r>
                                    <w:rPr>
                                      <w:rFonts w:hint="eastAsia" w:ascii="宋体" w:hAnsi="宋体" w:cs="宋体"/>
                                      <w:sz w:val="20"/>
                                      <w:szCs w:val="20"/>
                                      <w:lang w:eastAsia="zh-CN"/>
                                    </w:rPr>
                                    <w:t>照明用非</w:t>
                                  </w:r>
                                  <w:r>
                                    <w:rPr>
                                      <w:rFonts w:hint="eastAsia" w:ascii="宋体" w:hAnsi="宋体" w:cs="宋体"/>
                                      <w:spacing w:val="24"/>
                                      <w:sz w:val="20"/>
                                      <w:szCs w:val="20"/>
                                      <w:lang w:eastAsia="zh-CN"/>
                                    </w:rPr>
                                    <w:t>定</w:t>
                                  </w:r>
                                  <w:r>
                                    <w:rPr>
                                      <w:rFonts w:hint="eastAsia" w:ascii="宋体" w:hAnsi="宋体" w:cs="宋体"/>
                                      <w:sz w:val="20"/>
                                      <w:szCs w:val="20"/>
                                      <w:lang w:eastAsia="zh-CN"/>
                                    </w:rPr>
                                    <w:t>向自镇流</w:t>
                                  </w:r>
                                  <w:r>
                                    <w:rPr>
                                      <w:rFonts w:hint="eastAsia" w:ascii="宋体" w:hAnsi="宋体" w:cs="宋体"/>
                                      <w:spacing w:val="1"/>
                                      <w:sz w:val="20"/>
                                      <w:szCs w:val="20"/>
                                      <w:lang w:eastAsia="zh-CN"/>
                                    </w:rPr>
                                    <w:t>LE</w:t>
                                  </w:r>
                                  <w:r>
                                    <w:rPr>
                                      <w:rFonts w:hint="eastAsia" w:ascii="宋体" w:hAnsi="宋体" w:cs="宋体"/>
                                      <w:sz w:val="20"/>
                                      <w:szCs w:val="20"/>
                                      <w:lang w:eastAsia="zh-CN"/>
                                    </w:rPr>
                                    <w:t>D灯</w:t>
                                  </w:r>
                                </w:p>
                              </w:tc>
                              <w:tc>
                                <w:tcPr>
                                  <w:tcW w:w="1770" w:type="dxa"/>
                                  <w:tcBorders>
                                    <w:top w:val="single" w:color="auto" w:sz="4" w:space="0"/>
                                    <w:left w:val="single" w:color="auto" w:sz="4" w:space="0"/>
                                    <w:bottom w:val="single" w:color="auto" w:sz="4" w:space="0"/>
                                    <w:right w:val="single" w:color="auto" w:sz="4" w:space="0"/>
                                  </w:tcBorders>
                                </w:tcPr>
                                <w:p w14:paraId="4B15DA7A">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07A3287F">
                                  <w:pPr>
                                    <w:pStyle w:val="247"/>
                                    <w:spacing w:before="5"/>
                                    <w:rPr>
                                      <w:rFonts w:ascii="宋体" w:hAnsi="宋体" w:cs="宋体"/>
                                      <w:sz w:val="15"/>
                                      <w:szCs w:val="15"/>
                                      <w:lang w:eastAsia="zh-CN"/>
                                    </w:rPr>
                                  </w:pPr>
                                </w:p>
                                <w:p w14:paraId="09EDB048">
                                  <w:pPr>
                                    <w:pStyle w:val="247"/>
                                    <w:spacing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72FB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85" w:type="dxa"/>
                                  <w:tcBorders>
                                    <w:top w:val="single" w:color="auto" w:sz="4" w:space="0"/>
                                    <w:left w:val="single" w:color="auto" w:sz="4" w:space="0"/>
                                    <w:bottom w:val="single" w:color="auto" w:sz="4" w:space="0"/>
                                    <w:right w:val="single" w:color="auto" w:sz="4" w:space="0"/>
                                  </w:tcBorders>
                                </w:tcPr>
                                <w:p w14:paraId="156098D1">
                                  <w:pPr>
                                    <w:pStyle w:val="247"/>
                                    <w:spacing w:before="1"/>
                                    <w:rPr>
                                      <w:rFonts w:ascii="宋体" w:hAnsi="宋体" w:cs="宋体"/>
                                      <w:sz w:val="18"/>
                                      <w:szCs w:val="18"/>
                                      <w:lang w:eastAsia="zh-CN"/>
                                    </w:rPr>
                                  </w:pPr>
                                </w:p>
                                <w:p w14:paraId="751C345F">
                                  <w:pPr>
                                    <w:pStyle w:val="247"/>
                                    <w:ind w:left="182"/>
                                    <w:rPr>
                                      <w:rFonts w:ascii="宋体" w:hAnsi="宋体" w:cs="宋体"/>
                                      <w:sz w:val="20"/>
                                      <w:szCs w:val="20"/>
                                    </w:rPr>
                                  </w:pPr>
                                  <w:r>
                                    <w:rPr>
                                      <w:rFonts w:hint="eastAsia" w:ascii="宋体"/>
                                      <w:spacing w:val="1"/>
                                      <w:sz w:val="20"/>
                                    </w:rPr>
                                    <w:t>1</w:t>
                                  </w:r>
                                  <w:r>
                                    <w:rPr>
                                      <w:rFonts w:hint="eastAsia" w:ascii="宋体"/>
                                      <w:sz w:val="20"/>
                                    </w:rPr>
                                    <w:t>2</w:t>
                                  </w:r>
                                </w:p>
                              </w:tc>
                              <w:tc>
                                <w:tcPr>
                                  <w:tcW w:w="1305" w:type="dxa"/>
                                  <w:tcBorders>
                                    <w:top w:val="single" w:color="auto" w:sz="4" w:space="0"/>
                                    <w:left w:val="single" w:color="auto" w:sz="4" w:space="0"/>
                                    <w:bottom w:val="single" w:color="auto" w:sz="4" w:space="0"/>
                                    <w:right w:val="single" w:color="auto" w:sz="4" w:space="0"/>
                                  </w:tcBorders>
                                </w:tcPr>
                                <w:p w14:paraId="24DB9A43">
                                  <w:pPr>
                                    <w:pStyle w:val="247"/>
                                    <w:spacing w:before="81"/>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910电</w:t>
                                  </w:r>
                                </w:p>
                                <w:p w14:paraId="394E57AB">
                                  <w:pPr>
                                    <w:pStyle w:val="247"/>
                                    <w:spacing w:before="50"/>
                                    <w:ind w:left="7"/>
                                    <w:rPr>
                                      <w:rFonts w:ascii="宋体" w:hAnsi="宋体" w:cs="宋体"/>
                                      <w:sz w:val="20"/>
                                      <w:szCs w:val="20"/>
                                    </w:rPr>
                                  </w:pPr>
                                  <w:r>
                                    <w:rPr>
                                      <w:rFonts w:hint="eastAsia" w:ascii="宋体" w:hAnsi="宋体" w:cs="宋体"/>
                                      <w:sz w:val="20"/>
                                      <w:szCs w:val="20"/>
                                    </w:rPr>
                                    <w:t>视设备</w:t>
                                  </w:r>
                                </w:p>
                              </w:tc>
                              <w:tc>
                                <w:tcPr>
                                  <w:tcW w:w="1665" w:type="dxa"/>
                                  <w:tcBorders>
                                    <w:top w:val="single" w:color="auto" w:sz="4" w:space="0"/>
                                    <w:left w:val="single" w:color="auto" w:sz="4" w:space="0"/>
                                    <w:bottom w:val="single" w:color="auto" w:sz="4" w:space="0"/>
                                    <w:right w:val="single" w:color="auto" w:sz="4" w:space="0"/>
                                  </w:tcBorders>
                                </w:tcPr>
                                <w:p w14:paraId="784CDA42">
                                  <w:pPr>
                                    <w:pStyle w:val="247"/>
                                    <w:spacing w:before="81" w:line="280" w:lineRule="auto"/>
                                    <w:ind w:left="7" w:right="5"/>
                                    <w:rPr>
                                      <w:rFonts w:ascii="宋体" w:hAnsi="宋体" w:cs="宋体"/>
                                      <w:sz w:val="20"/>
                                      <w:szCs w:val="20"/>
                                      <w:lang w:eastAsia="zh-CN"/>
                                    </w:rPr>
                                  </w:pPr>
                                  <w:r>
                                    <w:rPr>
                                      <w:rFonts w:hint="eastAsia" w:ascii="宋体" w:hAnsi="宋体" w:cs="宋体"/>
                                      <w:spacing w:val="1"/>
                                      <w:sz w:val="20"/>
                                      <w:szCs w:val="20"/>
                                      <w:lang w:eastAsia="zh-CN"/>
                                    </w:rPr>
                                    <w:t>A02</w:t>
                                  </w:r>
                                  <w:r>
                                    <w:rPr>
                                      <w:rFonts w:hint="eastAsia" w:ascii="宋体" w:hAnsi="宋体" w:cs="宋体"/>
                                      <w:sz w:val="20"/>
                                      <w:szCs w:val="20"/>
                                      <w:lang w:eastAsia="zh-CN"/>
                                    </w:rPr>
                                    <w:t>09</w:t>
                                  </w:r>
                                  <w:r>
                                    <w:rPr>
                                      <w:rFonts w:hint="eastAsia" w:ascii="宋体" w:hAnsi="宋体" w:cs="宋体"/>
                                      <w:spacing w:val="1"/>
                                      <w:sz w:val="20"/>
                                      <w:szCs w:val="20"/>
                                      <w:lang w:eastAsia="zh-CN"/>
                                    </w:rPr>
                                    <w:t>1</w:t>
                                  </w:r>
                                  <w:r>
                                    <w:rPr>
                                      <w:rFonts w:hint="eastAsia" w:ascii="宋体" w:hAnsi="宋体" w:cs="宋体"/>
                                      <w:sz w:val="20"/>
                                      <w:szCs w:val="20"/>
                                      <w:lang w:eastAsia="zh-CN"/>
                                    </w:rPr>
                                    <w:t>001普通电视设备（</w:t>
                                  </w:r>
                                  <w:r>
                                    <w:rPr>
                                      <w:rFonts w:hint="eastAsia" w:ascii="宋体" w:hAnsi="宋体" w:cs="宋体"/>
                                      <w:spacing w:val="2"/>
                                      <w:sz w:val="20"/>
                                      <w:szCs w:val="20"/>
                                      <w:lang w:eastAsia="zh-CN"/>
                                    </w:rPr>
                                    <w:t>电</w:t>
                                  </w:r>
                                  <w:r>
                                    <w:rPr>
                                      <w:rFonts w:hint="eastAsia" w:ascii="宋体" w:hAnsi="宋体" w:cs="宋体"/>
                                      <w:sz w:val="20"/>
                                      <w:szCs w:val="20"/>
                                      <w:lang w:eastAsia="zh-CN"/>
                                    </w:rPr>
                                    <w:t>视机）</w:t>
                                  </w:r>
                                </w:p>
                              </w:tc>
                              <w:tc>
                                <w:tcPr>
                                  <w:tcW w:w="1770" w:type="dxa"/>
                                  <w:tcBorders>
                                    <w:top w:val="single" w:color="auto" w:sz="4" w:space="0"/>
                                    <w:left w:val="single" w:color="auto" w:sz="4" w:space="0"/>
                                    <w:bottom w:val="single" w:color="auto" w:sz="4" w:space="0"/>
                                    <w:right w:val="single" w:color="auto" w:sz="4" w:space="0"/>
                                  </w:tcBorders>
                                </w:tcPr>
                                <w:p w14:paraId="1D5268DC">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1171BD65">
                                  <w:pPr>
                                    <w:pStyle w:val="247"/>
                                    <w:spacing w:before="81"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《平板电视能效限定值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w:t>
                                  </w:r>
                                  <w:r>
                                    <w:rPr>
                                      <w:rFonts w:hint="eastAsia" w:ascii="宋体" w:hAnsi="宋体" w:cs="宋体"/>
                                      <w:sz w:val="20"/>
                                      <w:szCs w:val="20"/>
                                      <w:lang w:eastAsia="zh-CN"/>
                                    </w:rPr>
                                    <w:t>50）</w:t>
                                  </w:r>
                                </w:p>
                              </w:tc>
                            </w:tr>
                            <w:tr w14:paraId="725C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85" w:type="dxa"/>
                                  <w:tcBorders>
                                    <w:top w:val="single" w:color="auto" w:sz="4" w:space="0"/>
                                    <w:left w:val="single" w:color="auto" w:sz="4" w:space="0"/>
                                    <w:bottom w:val="single" w:color="auto" w:sz="4" w:space="0"/>
                                    <w:right w:val="single" w:color="auto" w:sz="4" w:space="0"/>
                                  </w:tcBorders>
                                </w:tcPr>
                                <w:p w14:paraId="322BDE50">
                                  <w:pPr>
                                    <w:pStyle w:val="247"/>
                                    <w:rPr>
                                      <w:rFonts w:ascii="宋体" w:hAnsi="宋体" w:cs="宋体"/>
                                      <w:sz w:val="20"/>
                                      <w:szCs w:val="20"/>
                                      <w:lang w:eastAsia="zh-CN"/>
                                    </w:rPr>
                                  </w:pPr>
                                </w:p>
                                <w:p w14:paraId="78CA1501">
                                  <w:pPr>
                                    <w:pStyle w:val="247"/>
                                    <w:rPr>
                                      <w:rFonts w:ascii="宋体" w:hAnsi="宋体" w:cs="宋体"/>
                                      <w:sz w:val="20"/>
                                      <w:szCs w:val="20"/>
                                      <w:lang w:eastAsia="zh-CN"/>
                                    </w:rPr>
                                  </w:pPr>
                                </w:p>
                                <w:p w14:paraId="5A7167C2">
                                  <w:pPr>
                                    <w:pStyle w:val="247"/>
                                    <w:spacing w:before="10"/>
                                    <w:rPr>
                                      <w:rFonts w:ascii="宋体" w:hAnsi="宋体" w:cs="宋体"/>
                                      <w:sz w:val="21"/>
                                      <w:szCs w:val="21"/>
                                      <w:lang w:eastAsia="zh-CN"/>
                                    </w:rPr>
                                  </w:pPr>
                                </w:p>
                                <w:p w14:paraId="3F07B952">
                                  <w:pPr>
                                    <w:pStyle w:val="247"/>
                                    <w:ind w:left="182"/>
                                    <w:rPr>
                                      <w:rFonts w:ascii="宋体" w:hAnsi="宋体" w:cs="宋体"/>
                                      <w:sz w:val="20"/>
                                      <w:szCs w:val="20"/>
                                    </w:rPr>
                                  </w:pPr>
                                  <w:r>
                                    <w:rPr>
                                      <w:rFonts w:hint="eastAsia" w:ascii="宋体"/>
                                      <w:spacing w:val="1"/>
                                      <w:sz w:val="20"/>
                                    </w:rPr>
                                    <w:t>1</w:t>
                                  </w:r>
                                  <w:r>
                                    <w:rPr>
                                      <w:rFonts w:hint="eastAsia" w:ascii="宋体"/>
                                      <w:sz w:val="20"/>
                                    </w:rPr>
                                    <w:t>3</w:t>
                                  </w:r>
                                </w:p>
                              </w:tc>
                              <w:tc>
                                <w:tcPr>
                                  <w:tcW w:w="1305" w:type="dxa"/>
                                  <w:tcBorders>
                                    <w:top w:val="single" w:color="auto" w:sz="4" w:space="0"/>
                                    <w:left w:val="single" w:color="auto" w:sz="4" w:space="0"/>
                                    <w:bottom w:val="single" w:color="auto" w:sz="4" w:space="0"/>
                                    <w:right w:val="single" w:color="auto" w:sz="4" w:space="0"/>
                                  </w:tcBorders>
                                </w:tcPr>
                                <w:p w14:paraId="5277F059">
                                  <w:pPr>
                                    <w:pStyle w:val="247"/>
                                    <w:rPr>
                                      <w:rFonts w:ascii="宋体" w:hAnsi="宋体" w:cs="宋体"/>
                                      <w:sz w:val="20"/>
                                      <w:szCs w:val="20"/>
                                    </w:rPr>
                                  </w:pPr>
                                </w:p>
                                <w:p w14:paraId="5ABDBCE4">
                                  <w:pPr>
                                    <w:pStyle w:val="247"/>
                                    <w:spacing w:before="11"/>
                                    <w:rPr>
                                      <w:rFonts w:ascii="宋体" w:hAnsi="宋体" w:cs="宋体"/>
                                      <w:sz w:val="29"/>
                                      <w:szCs w:val="29"/>
                                    </w:rPr>
                                  </w:pPr>
                                </w:p>
                                <w:p w14:paraId="56EE624E">
                                  <w:pPr>
                                    <w:pStyle w:val="247"/>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911视</w:t>
                                  </w:r>
                                </w:p>
                                <w:p w14:paraId="52A5D310">
                                  <w:pPr>
                                    <w:pStyle w:val="247"/>
                                    <w:spacing w:before="50"/>
                                    <w:ind w:left="7"/>
                                    <w:rPr>
                                      <w:rFonts w:ascii="宋体" w:hAnsi="宋体" w:cs="宋体"/>
                                      <w:sz w:val="20"/>
                                      <w:szCs w:val="20"/>
                                    </w:rPr>
                                  </w:pPr>
                                  <w:r>
                                    <w:rPr>
                                      <w:rFonts w:hint="eastAsia" w:ascii="宋体" w:hAnsi="宋体" w:cs="宋体"/>
                                      <w:sz w:val="20"/>
                                      <w:szCs w:val="20"/>
                                    </w:rPr>
                                    <w:t>频设备</w:t>
                                  </w:r>
                                </w:p>
                              </w:tc>
                              <w:tc>
                                <w:tcPr>
                                  <w:tcW w:w="1665" w:type="dxa"/>
                                  <w:tcBorders>
                                    <w:top w:val="single" w:color="auto" w:sz="4" w:space="0"/>
                                    <w:left w:val="single" w:color="auto" w:sz="4" w:space="0"/>
                                    <w:bottom w:val="single" w:color="auto" w:sz="4" w:space="0"/>
                                    <w:right w:val="single" w:color="auto" w:sz="4" w:space="0"/>
                                  </w:tcBorders>
                                </w:tcPr>
                                <w:p w14:paraId="457CB5BF">
                                  <w:pPr>
                                    <w:pStyle w:val="247"/>
                                    <w:rPr>
                                      <w:rFonts w:ascii="宋体" w:hAnsi="宋体" w:cs="宋体"/>
                                      <w:sz w:val="20"/>
                                      <w:szCs w:val="20"/>
                                    </w:rPr>
                                  </w:pPr>
                                </w:p>
                                <w:p w14:paraId="08CA6528">
                                  <w:pPr>
                                    <w:pStyle w:val="247"/>
                                    <w:spacing w:before="11"/>
                                    <w:rPr>
                                      <w:rFonts w:ascii="宋体" w:hAnsi="宋体" w:cs="宋体"/>
                                      <w:sz w:val="29"/>
                                      <w:szCs w:val="29"/>
                                    </w:rPr>
                                  </w:pPr>
                                </w:p>
                                <w:p w14:paraId="59B1DCF7">
                                  <w:pPr>
                                    <w:pStyle w:val="247"/>
                                    <w:spacing w:line="280"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09</w:t>
                                  </w:r>
                                  <w:r>
                                    <w:rPr>
                                      <w:rFonts w:hint="eastAsia" w:ascii="宋体" w:hAnsi="宋体" w:cs="宋体"/>
                                      <w:spacing w:val="1"/>
                                      <w:sz w:val="20"/>
                                      <w:szCs w:val="20"/>
                                    </w:rPr>
                                    <w:t>1</w:t>
                                  </w:r>
                                  <w:r>
                                    <w:rPr>
                                      <w:rFonts w:hint="eastAsia" w:ascii="宋体" w:hAnsi="宋体" w:cs="宋体"/>
                                      <w:sz w:val="20"/>
                                      <w:szCs w:val="20"/>
                                    </w:rPr>
                                    <w:t>107视频监控设备</w:t>
                                  </w:r>
                                </w:p>
                              </w:tc>
                              <w:tc>
                                <w:tcPr>
                                  <w:tcW w:w="1770" w:type="dxa"/>
                                  <w:tcBorders>
                                    <w:top w:val="single" w:color="auto" w:sz="4" w:space="0"/>
                                    <w:left w:val="single" w:color="auto" w:sz="4" w:space="0"/>
                                    <w:bottom w:val="single" w:color="auto" w:sz="4" w:space="0"/>
                                    <w:right w:val="single" w:color="auto" w:sz="4" w:space="0"/>
                                  </w:tcBorders>
                                </w:tcPr>
                                <w:p w14:paraId="3E529DAA">
                                  <w:pPr>
                                    <w:pStyle w:val="247"/>
                                    <w:rPr>
                                      <w:rFonts w:ascii="宋体" w:hAnsi="宋体" w:cs="宋体"/>
                                      <w:sz w:val="20"/>
                                      <w:szCs w:val="20"/>
                                    </w:rPr>
                                  </w:pPr>
                                </w:p>
                                <w:p w14:paraId="40FDA576">
                                  <w:pPr>
                                    <w:pStyle w:val="247"/>
                                    <w:rPr>
                                      <w:rFonts w:ascii="宋体" w:hAnsi="宋体" w:cs="宋体"/>
                                      <w:sz w:val="20"/>
                                      <w:szCs w:val="20"/>
                                    </w:rPr>
                                  </w:pPr>
                                </w:p>
                                <w:p w14:paraId="6EDEC3A6">
                                  <w:pPr>
                                    <w:pStyle w:val="247"/>
                                    <w:spacing w:before="10"/>
                                    <w:rPr>
                                      <w:rFonts w:ascii="宋体" w:hAnsi="宋体" w:cs="宋体"/>
                                      <w:sz w:val="21"/>
                                      <w:szCs w:val="21"/>
                                    </w:rPr>
                                  </w:pPr>
                                </w:p>
                                <w:p w14:paraId="2ED5D38E">
                                  <w:pPr>
                                    <w:pStyle w:val="247"/>
                                    <w:ind w:left="7"/>
                                    <w:rPr>
                                      <w:rFonts w:ascii="宋体" w:hAnsi="宋体" w:cs="宋体"/>
                                      <w:sz w:val="20"/>
                                      <w:szCs w:val="20"/>
                                    </w:rPr>
                                  </w:pPr>
                                  <w:r>
                                    <w:rPr>
                                      <w:rFonts w:hint="eastAsia" w:ascii="宋体" w:hAnsi="宋体" w:cs="宋体"/>
                                      <w:sz w:val="20"/>
                                      <w:szCs w:val="20"/>
                                    </w:rPr>
                                    <w:t>监视器</w:t>
                                  </w:r>
                                </w:p>
                              </w:tc>
                              <w:tc>
                                <w:tcPr>
                                  <w:tcW w:w="3765" w:type="dxa"/>
                                  <w:tcBorders>
                                    <w:top w:val="single" w:color="auto" w:sz="4" w:space="0"/>
                                    <w:left w:val="single" w:color="auto" w:sz="4" w:space="0"/>
                                    <w:bottom w:val="single" w:color="auto" w:sz="4" w:space="0"/>
                                    <w:right w:val="single" w:color="auto" w:sz="4" w:space="0"/>
                                  </w:tcBorders>
                                </w:tcPr>
                                <w:p w14:paraId="33479470">
                                  <w:pPr>
                                    <w:pStyle w:val="247"/>
                                    <w:spacing w:before="28" w:line="280" w:lineRule="auto"/>
                                    <w:ind w:left="7" w:right="5"/>
                                    <w:rPr>
                                      <w:rFonts w:ascii="宋体" w:hAnsi="宋体" w:cs="宋体"/>
                                      <w:sz w:val="20"/>
                                      <w:szCs w:val="20"/>
                                      <w:lang w:eastAsia="zh-CN"/>
                                    </w:rPr>
                                  </w:pPr>
                                  <w:r>
                                    <w:rPr>
                                      <w:rFonts w:hint="eastAsia" w:ascii="宋体" w:hAnsi="宋体" w:cs="宋体"/>
                                      <w:spacing w:val="12"/>
                                      <w:sz w:val="20"/>
                                      <w:szCs w:val="20"/>
                                      <w:lang w:eastAsia="zh-CN"/>
                                    </w:rPr>
                                    <w:t>以射频信号为主要信号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平板</w:t>
                                  </w:r>
                                  <w:r>
                                    <w:rPr>
                                      <w:rFonts w:hint="eastAsia" w:ascii="宋体" w:hAnsi="宋体" w:cs="宋体"/>
                                      <w:spacing w:val="2"/>
                                      <w:sz w:val="20"/>
                                      <w:szCs w:val="20"/>
                                      <w:lang w:eastAsia="zh-CN"/>
                                    </w:rPr>
                                    <w:t>电</w:t>
                                  </w:r>
                                  <w:r>
                                    <w:rPr>
                                      <w:rFonts w:hint="eastAsia" w:ascii="宋体" w:hAnsi="宋体" w:cs="宋体"/>
                                      <w:sz w:val="20"/>
                                      <w:szCs w:val="20"/>
                                      <w:lang w:eastAsia="zh-CN"/>
                                    </w:rPr>
                                    <w:t>视能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24850</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2"/>
                                      <w:sz w:val="20"/>
                                      <w:szCs w:val="20"/>
                                      <w:lang w:eastAsia="zh-CN"/>
                                    </w:rPr>
                                    <w:t>以数字信号为主要信号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计算</w:t>
                                  </w:r>
                                  <w:r>
                                    <w:rPr>
                                      <w:rFonts w:hint="eastAsia" w:ascii="宋体" w:hAnsi="宋体" w:cs="宋体"/>
                                      <w:spacing w:val="2"/>
                                      <w:sz w:val="20"/>
                                      <w:szCs w:val="20"/>
                                      <w:lang w:eastAsia="zh-CN"/>
                                    </w:rPr>
                                    <w:t>机</w:t>
                                  </w:r>
                                  <w:r>
                                    <w:rPr>
                                      <w:rFonts w:hint="eastAsia" w:ascii="宋体" w:hAnsi="宋体" w:cs="宋体"/>
                                      <w:sz w:val="20"/>
                                      <w:szCs w:val="20"/>
                                      <w:lang w:eastAsia="zh-CN"/>
                                    </w:rPr>
                                    <w:t>显示</w:t>
                                  </w:r>
                                  <w:r>
                                    <w:rPr>
                                      <w:rFonts w:hint="eastAsia" w:ascii="宋体" w:hAnsi="宋体" w:cs="宋体"/>
                                      <w:spacing w:val="2"/>
                                      <w:sz w:val="20"/>
                                      <w:szCs w:val="20"/>
                                      <w:lang w:eastAsia="zh-CN"/>
                                    </w:rPr>
                                    <w:t>器</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3B52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85" w:type="dxa"/>
                                  <w:tcBorders>
                                    <w:top w:val="single" w:color="auto" w:sz="4" w:space="0"/>
                                    <w:left w:val="single" w:color="auto" w:sz="4" w:space="0"/>
                                    <w:bottom w:val="single" w:color="auto" w:sz="4" w:space="0"/>
                                    <w:right w:val="single" w:color="auto" w:sz="4" w:space="0"/>
                                  </w:tcBorders>
                                </w:tcPr>
                                <w:p w14:paraId="136E9553">
                                  <w:pPr>
                                    <w:pStyle w:val="247"/>
                                    <w:spacing w:before="10"/>
                                    <w:rPr>
                                      <w:rFonts w:ascii="宋体" w:hAnsi="宋体" w:cs="宋体"/>
                                      <w:sz w:val="17"/>
                                      <w:szCs w:val="17"/>
                                      <w:lang w:eastAsia="zh-CN"/>
                                    </w:rPr>
                                  </w:pPr>
                                </w:p>
                                <w:p w14:paraId="4B5CB688">
                                  <w:pPr>
                                    <w:pStyle w:val="247"/>
                                    <w:ind w:left="182"/>
                                    <w:rPr>
                                      <w:rFonts w:ascii="宋体" w:hAnsi="宋体" w:cs="宋体"/>
                                      <w:sz w:val="20"/>
                                      <w:szCs w:val="20"/>
                                    </w:rPr>
                                  </w:pPr>
                                  <w:r>
                                    <w:rPr>
                                      <w:rFonts w:hint="eastAsia" w:ascii="宋体"/>
                                      <w:spacing w:val="1"/>
                                      <w:sz w:val="20"/>
                                    </w:rPr>
                                    <w:t>1</w:t>
                                  </w:r>
                                  <w:r>
                                    <w:rPr>
                                      <w:rFonts w:hint="eastAsia" w:ascii="宋体"/>
                                      <w:sz w:val="20"/>
                                    </w:rPr>
                                    <w:t>4</w:t>
                                  </w:r>
                                </w:p>
                              </w:tc>
                              <w:tc>
                                <w:tcPr>
                                  <w:tcW w:w="1305" w:type="dxa"/>
                                  <w:tcBorders>
                                    <w:top w:val="single" w:color="auto" w:sz="4" w:space="0"/>
                                    <w:left w:val="single" w:color="auto" w:sz="4" w:space="0"/>
                                    <w:bottom w:val="single" w:color="auto" w:sz="4" w:space="0"/>
                                    <w:right w:val="single" w:color="auto" w:sz="4" w:space="0"/>
                                  </w:tcBorders>
                                </w:tcPr>
                                <w:p w14:paraId="5A87806B">
                                  <w:pPr>
                                    <w:pStyle w:val="247"/>
                                    <w:spacing w:before="76"/>
                                    <w:ind w:left="7"/>
                                    <w:rPr>
                                      <w:rFonts w:ascii="宋体" w:hAnsi="宋体" w:cs="宋体"/>
                                      <w:sz w:val="20"/>
                                      <w:szCs w:val="20"/>
                                    </w:rPr>
                                  </w:pPr>
                                  <w:r>
                                    <w:rPr>
                                      <w:rFonts w:hint="eastAsia" w:ascii="宋体" w:hAnsi="宋体" w:cs="宋体"/>
                                      <w:spacing w:val="1"/>
                                      <w:sz w:val="20"/>
                                      <w:szCs w:val="20"/>
                                    </w:rPr>
                                    <w:t>A03</w:t>
                                  </w:r>
                                  <w:r>
                                    <w:rPr>
                                      <w:rFonts w:hint="eastAsia" w:ascii="宋体" w:hAnsi="宋体" w:cs="宋体"/>
                                      <w:sz w:val="20"/>
                                      <w:szCs w:val="20"/>
                                    </w:rPr>
                                    <w:t>12</w:t>
                                  </w:r>
                                  <w:r>
                                    <w:rPr>
                                      <w:rFonts w:hint="eastAsia" w:ascii="宋体" w:hAnsi="宋体" w:cs="宋体"/>
                                      <w:spacing w:val="1"/>
                                      <w:sz w:val="20"/>
                                      <w:szCs w:val="20"/>
                                    </w:rPr>
                                    <w:t>1</w:t>
                                  </w:r>
                                  <w:r>
                                    <w:rPr>
                                      <w:rFonts w:hint="eastAsia" w:ascii="宋体" w:hAnsi="宋体" w:cs="宋体"/>
                                      <w:sz w:val="20"/>
                                      <w:szCs w:val="20"/>
                                    </w:rPr>
                                    <w:t>0饮食</w:t>
                                  </w:r>
                                </w:p>
                                <w:p w14:paraId="56CA084D">
                                  <w:pPr>
                                    <w:pStyle w:val="247"/>
                                    <w:spacing w:before="50"/>
                                    <w:ind w:left="7"/>
                                    <w:rPr>
                                      <w:rFonts w:ascii="宋体" w:hAnsi="宋体" w:cs="宋体"/>
                                      <w:sz w:val="20"/>
                                      <w:szCs w:val="20"/>
                                    </w:rPr>
                                  </w:pPr>
                                  <w:r>
                                    <w:rPr>
                                      <w:rFonts w:hint="eastAsia" w:ascii="宋体" w:hAnsi="宋体" w:cs="宋体"/>
                                      <w:sz w:val="20"/>
                                      <w:szCs w:val="20"/>
                                    </w:rPr>
                                    <w:t>炊事机械</w:t>
                                  </w:r>
                                </w:p>
                              </w:tc>
                              <w:tc>
                                <w:tcPr>
                                  <w:tcW w:w="1665" w:type="dxa"/>
                                  <w:tcBorders>
                                    <w:top w:val="single" w:color="auto" w:sz="4" w:space="0"/>
                                    <w:left w:val="single" w:color="auto" w:sz="4" w:space="0"/>
                                    <w:bottom w:val="single" w:color="auto" w:sz="4" w:space="0"/>
                                    <w:right w:val="single" w:color="auto" w:sz="4" w:space="0"/>
                                  </w:tcBorders>
                                </w:tcPr>
                                <w:p w14:paraId="2E2C7E3C">
                                  <w:pPr>
                                    <w:pStyle w:val="247"/>
                                    <w:spacing w:before="10"/>
                                    <w:rPr>
                                      <w:rFonts w:ascii="宋体" w:hAnsi="宋体" w:cs="宋体"/>
                                      <w:sz w:val="17"/>
                                      <w:szCs w:val="17"/>
                                    </w:rPr>
                                  </w:pPr>
                                </w:p>
                                <w:p w14:paraId="266ACDA3">
                                  <w:pPr>
                                    <w:pStyle w:val="247"/>
                                    <w:ind w:left="7"/>
                                    <w:rPr>
                                      <w:rFonts w:ascii="宋体" w:hAnsi="宋体" w:cs="宋体"/>
                                      <w:sz w:val="20"/>
                                      <w:szCs w:val="20"/>
                                    </w:rPr>
                                  </w:pPr>
                                  <w:r>
                                    <w:rPr>
                                      <w:rFonts w:hint="eastAsia" w:ascii="宋体" w:hAnsi="宋体" w:cs="宋体"/>
                                      <w:sz w:val="20"/>
                                      <w:szCs w:val="20"/>
                                    </w:rPr>
                                    <w:t>商用燃</w:t>
                                  </w:r>
                                  <w:r>
                                    <w:rPr>
                                      <w:rFonts w:hint="eastAsia" w:ascii="宋体" w:hAnsi="宋体" w:cs="宋体"/>
                                      <w:spacing w:val="2"/>
                                      <w:sz w:val="20"/>
                                      <w:szCs w:val="20"/>
                                    </w:rPr>
                                    <w:t>气</w:t>
                                  </w:r>
                                  <w:r>
                                    <w:rPr>
                                      <w:rFonts w:hint="eastAsia" w:ascii="宋体" w:hAnsi="宋体" w:cs="宋体"/>
                                      <w:sz w:val="20"/>
                                      <w:szCs w:val="20"/>
                                    </w:rPr>
                                    <w:t>灶具</w:t>
                                  </w:r>
                                </w:p>
                              </w:tc>
                              <w:tc>
                                <w:tcPr>
                                  <w:tcW w:w="1770" w:type="dxa"/>
                                  <w:tcBorders>
                                    <w:top w:val="single" w:color="auto" w:sz="4" w:space="0"/>
                                    <w:left w:val="single" w:color="auto" w:sz="4" w:space="0"/>
                                    <w:bottom w:val="single" w:color="auto" w:sz="4" w:space="0"/>
                                    <w:right w:val="single" w:color="auto" w:sz="4" w:space="0"/>
                                  </w:tcBorders>
                                </w:tcPr>
                                <w:p w14:paraId="2EFA2E2B">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3E6152BA">
                                  <w:pPr>
                                    <w:pStyle w:val="247"/>
                                    <w:spacing w:before="76"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《商用燃气灶具能效限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53</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56CB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restart"/>
                                  <w:tcBorders>
                                    <w:top w:val="single" w:color="auto" w:sz="4" w:space="0"/>
                                    <w:left w:val="single" w:color="auto" w:sz="4" w:space="0"/>
                                    <w:bottom w:val="single" w:color="auto" w:sz="4" w:space="0"/>
                                    <w:right w:val="single" w:color="auto" w:sz="4" w:space="0"/>
                                  </w:tcBorders>
                                </w:tcPr>
                                <w:p w14:paraId="2D41E42D">
                                  <w:pPr>
                                    <w:pStyle w:val="247"/>
                                    <w:rPr>
                                      <w:rFonts w:ascii="宋体" w:hAnsi="宋体" w:cs="宋体"/>
                                      <w:sz w:val="20"/>
                                      <w:szCs w:val="20"/>
                                      <w:lang w:eastAsia="zh-CN"/>
                                    </w:rPr>
                                  </w:pPr>
                                </w:p>
                                <w:p w14:paraId="6C32CBD1">
                                  <w:pPr>
                                    <w:pStyle w:val="247"/>
                                    <w:rPr>
                                      <w:rFonts w:ascii="宋体" w:hAnsi="宋体" w:cs="宋体"/>
                                      <w:sz w:val="20"/>
                                      <w:szCs w:val="20"/>
                                      <w:lang w:eastAsia="zh-CN"/>
                                    </w:rPr>
                                  </w:pPr>
                                </w:p>
                                <w:p w14:paraId="291E5BB8">
                                  <w:pPr>
                                    <w:pStyle w:val="247"/>
                                    <w:rPr>
                                      <w:rFonts w:ascii="宋体" w:hAnsi="宋体" w:cs="宋体"/>
                                      <w:sz w:val="20"/>
                                      <w:szCs w:val="20"/>
                                      <w:lang w:eastAsia="zh-CN"/>
                                    </w:rPr>
                                  </w:pPr>
                                </w:p>
                                <w:p w14:paraId="21D93F19">
                                  <w:pPr>
                                    <w:pStyle w:val="247"/>
                                    <w:spacing w:before="1"/>
                                    <w:rPr>
                                      <w:rFonts w:ascii="宋体" w:hAnsi="宋体" w:cs="宋体"/>
                                      <w:sz w:val="29"/>
                                      <w:szCs w:val="29"/>
                                      <w:lang w:eastAsia="zh-CN"/>
                                    </w:rPr>
                                  </w:pPr>
                                </w:p>
                                <w:p w14:paraId="1074CFA3">
                                  <w:pPr>
                                    <w:pStyle w:val="247"/>
                                    <w:ind w:left="182"/>
                                    <w:rPr>
                                      <w:rFonts w:ascii="宋体" w:hAnsi="宋体" w:cs="宋体"/>
                                      <w:sz w:val="20"/>
                                      <w:szCs w:val="20"/>
                                    </w:rPr>
                                  </w:pPr>
                                  <w:r>
                                    <w:rPr>
                                      <w:rFonts w:hint="eastAsia" w:ascii="宋体"/>
                                      <w:spacing w:val="1"/>
                                      <w:sz w:val="20"/>
                                    </w:rPr>
                                    <w:t>1</w:t>
                                  </w:r>
                                  <w:r>
                                    <w:rPr>
                                      <w:rFonts w:hint="eastAsia" w:ascii="宋体"/>
                                      <w:sz w:val="20"/>
                                    </w:rPr>
                                    <w:t>5</w:t>
                                  </w:r>
                                </w:p>
                              </w:tc>
                              <w:tc>
                                <w:tcPr>
                                  <w:tcW w:w="1305" w:type="dxa"/>
                                  <w:vMerge w:val="restart"/>
                                  <w:tcBorders>
                                    <w:top w:val="single" w:color="auto" w:sz="4" w:space="0"/>
                                    <w:left w:val="single" w:color="auto" w:sz="4" w:space="0"/>
                                    <w:bottom w:val="single" w:color="auto" w:sz="4" w:space="0"/>
                                    <w:right w:val="single" w:color="auto" w:sz="4" w:space="0"/>
                                  </w:tcBorders>
                                </w:tcPr>
                                <w:p w14:paraId="485EE533">
                                  <w:pPr>
                                    <w:pStyle w:val="247"/>
                                    <w:rPr>
                                      <w:rFonts w:ascii="宋体" w:hAnsi="宋体" w:cs="宋体"/>
                                      <w:sz w:val="20"/>
                                      <w:szCs w:val="20"/>
                                    </w:rPr>
                                  </w:pPr>
                                </w:p>
                                <w:p w14:paraId="383C020E">
                                  <w:pPr>
                                    <w:pStyle w:val="247"/>
                                    <w:rPr>
                                      <w:rFonts w:ascii="宋体" w:hAnsi="宋体" w:cs="宋体"/>
                                      <w:sz w:val="20"/>
                                      <w:szCs w:val="20"/>
                                    </w:rPr>
                                  </w:pPr>
                                </w:p>
                                <w:p w14:paraId="7E137364">
                                  <w:pPr>
                                    <w:pStyle w:val="247"/>
                                    <w:spacing w:before="9"/>
                                    <w:rPr>
                                      <w:rFonts w:ascii="宋体" w:hAnsi="宋体" w:cs="宋体"/>
                                      <w:sz w:val="17"/>
                                      <w:szCs w:val="17"/>
                                    </w:rPr>
                                  </w:pPr>
                                </w:p>
                                <w:p w14:paraId="017326D6">
                                  <w:pPr>
                                    <w:pStyle w:val="247"/>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A060</w:t>
                                  </w:r>
                                  <w:r>
                                    <w:rPr>
                                      <w:rFonts w:hint="eastAsia" w:ascii="宋体" w:hAnsi="宋体" w:cs="宋体"/>
                                      <w:sz w:val="20"/>
                                      <w:szCs w:val="20"/>
                                    </w:rPr>
                                    <w:t>805</w:t>
                                  </w:r>
                                </w:p>
                                <w:p w14:paraId="7572E625">
                                  <w:pPr>
                                    <w:pStyle w:val="247"/>
                                    <w:ind w:left="7"/>
                                    <w:rPr>
                                      <w:rFonts w:ascii="宋体" w:hAnsi="宋体" w:cs="宋体"/>
                                      <w:sz w:val="20"/>
                                      <w:szCs w:val="20"/>
                                    </w:rPr>
                                  </w:pPr>
                                  <w:r>
                                    <w:rPr>
                                      <w:rFonts w:hint="eastAsia" w:ascii="宋体" w:hAnsi="宋体" w:cs="宋体"/>
                                      <w:sz w:val="20"/>
                                      <w:szCs w:val="20"/>
                                    </w:rPr>
                                    <w:t>便器</w:t>
                                  </w:r>
                                </w:p>
                              </w:tc>
                              <w:tc>
                                <w:tcPr>
                                  <w:tcW w:w="1665" w:type="dxa"/>
                                  <w:tcBorders>
                                    <w:top w:val="single" w:color="auto" w:sz="4" w:space="0"/>
                                    <w:left w:val="single" w:color="auto" w:sz="4" w:space="0"/>
                                    <w:bottom w:val="single" w:color="auto" w:sz="4" w:space="0"/>
                                    <w:right w:val="single" w:color="auto" w:sz="4" w:space="0"/>
                                  </w:tcBorders>
                                </w:tcPr>
                                <w:p w14:paraId="4F89334C">
                                  <w:pPr>
                                    <w:pStyle w:val="247"/>
                                    <w:spacing w:before="5"/>
                                    <w:rPr>
                                      <w:rFonts w:ascii="宋体" w:hAnsi="宋体" w:cs="宋体"/>
                                      <w:sz w:val="21"/>
                                      <w:szCs w:val="21"/>
                                    </w:rPr>
                                  </w:pPr>
                                </w:p>
                                <w:p w14:paraId="4F3BE236">
                                  <w:pPr>
                                    <w:pStyle w:val="247"/>
                                    <w:ind w:left="7"/>
                                    <w:rPr>
                                      <w:rFonts w:ascii="宋体" w:hAnsi="宋体" w:cs="宋体"/>
                                      <w:sz w:val="20"/>
                                      <w:szCs w:val="20"/>
                                    </w:rPr>
                                  </w:pPr>
                                  <w:r>
                                    <w:rPr>
                                      <w:rFonts w:hint="eastAsia" w:ascii="宋体" w:hAnsi="宋体" w:cs="宋体"/>
                                      <w:sz w:val="20"/>
                                      <w:szCs w:val="20"/>
                                    </w:rPr>
                                    <w:t>坐便器</w:t>
                                  </w:r>
                                </w:p>
                              </w:tc>
                              <w:tc>
                                <w:tcPr>
                                  <w:tcW w:w="1770" w:type="dxa"/>
                                  <w:tcBorders>
                                    <w:top w:val="single" w:color="auto" w:sz="4" w:space="0"/>
                                    <w:left w:val="single" w:color="auto" w:sz="4" w:space="0"/>
                                    <w:bottom w:val="single" w:color="auto" w:sz="4" w:space="0"/>
                                    <w:right w:val="single" w:color="auto" w:sz="4" w:space="0"/>
                                  </w:tcBorders>
                                </w:tcPr>
                                <w:p w14:paraId="0A986800">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6B3DBADA">
                                  <w:pPr>
                                    <w:pStyle w:val="247"/>
                                    <w:spacing w:before="124"/>
                                    <w:ind w:left="7"/>
                                    <w:rPr>
                                      <w:rFonts w:ascii="宋体" w:hAnsi="宋体" w:cs="宋体"/>
                                      <w:sz w:val="20"/>
                                      <w:szCs w:val="20"/>
                                      <w:lang w:eastAsia="zh-CN"/>
                                    </w:rPr>
                                  </w:pPr>
                                  <w:r>
                                    <w:rPr>
                                      <w:rFonts w:hint="eastAsia" w:ascii="宋体" w:hAnsi="宋体" w:cs="宋体"/>
                                      <w:sz w:val="20"/>
                                      <w:szCs w:val="20"/>
                                      <w:lang w:eastAsia="zh-CN"/>
                                    </w:rPr>
                                    <w:t>《坐便</w:t>
                                  </w:r>
                                  <w:r>
                                    <w:rPr>
                                      <w:rFonts w:hint="eastAsia" w:ascii="宋体" w:hAnsi="宋体" w:cs="宋体"/>
                                      <w:spacing w:val="2"/>
                                      <w:sz w:val="20"/>
                                      <w:szCs w:val="20"/>
                                      <w:lang w:eastAsia="zh-CN"/>
                                    </w:rPr>
                                    <w:t>器</w:t>
                                  </w:r>
                                  <w:r>
                                    <w:rPr>
                                      <w:rFonts w:hint="eastAsia" w:ascii="宋体" w:hAnsi="宋体" w:cs="宋体"/>
                                      <w:sz w:val="20"/>
                                      <w:szCs w:val="20"/>
                                      <w:lang w:eastAsia="zh-CN"/>
                                    </w:rPr>
                                    <w:t>水效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水</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3DF8B653">
                                  <w:pPr>
                                    <w:pStyle w:val="247"/>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55</w:t>
                                  </w:r>
                                  <w:r>
                                    <w:rPr>
                                      <w:rFonts w:hint="eastAsia" w:ascii="宋体" w:hAnsi="宋体" w:cs="宋体"/>
                                      <w:spacing w:val="1"/>
                                      <w:sz w:val="20"/>
                                      <w:szCs w:val="20"/>
                                    </w:rPr>
                                    <w:t>02</w:t>
                                  </w:r>
                                  <w:r>
                                    <w:rPr>
                                      <w:rFonts w:hint="eastAsia" w:ascii="宋体" w:hAnsi="宋体" w:cs="宋体"/>
                                      <w:sz w:val="20"/>
                                      <w:szCs w:val="20"/>
                                    </w:rPr>
                                    <w:t>）</w:t>
                                  </w:r>
                                </w:p>
                              </w:tc>
                            </w:tr>
                            <w:tr w14:paraId="6D82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398115">
                                  <w:pPr>
                                    <w:widowControl/>
                                    <w:jc w:val="left"/>
                                    <w:rPr>
                                      <w:rFonts w:ascii="宋体" w:hAnsi="宋体" w:eastAsia="Times New Roman" w:cs="宋体"/>
                                      <w:sz w:val="20"/>
                                      <w:szCs w:val="20"/>
                                      <w:lang w:eastAsia="en-US"/>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1FA40A43">
                                  <w:pPr>
                                    <w:widowControl/>
                                    <w:jc w:val="left"/>
                                    <w:rPr>
                                      <w:rFonts w:ascii="宋体" w:hAnsi="宋体" w:eastAsia="Times New Roman" w:cs="宋体"/>
                                      <w:sz w:val="20"/>
                                      <w:szCs w:val="20"/>
                                      <w:lang w:eastAsia="en-US"/>
                                    </w:rPr>
                                  </w:pPr>
                                </w:p>
                              </w:tc>
                              <w:tc>
                                <w:tcPr>
                                  <w:tcW w:w="1665" w:type="dxa"/>
                                  <w:tcBorders>
                                    <w:top w:val="single" w:color="auto" w:sz="4" w:space="0"/>
                                    <w:left w:val="single" w:color="auto" w:sz="4" w:space="0"/>
                                    <w:bottom w:val="single" w:color="auto" w:sz="4" w:space="0"/>
                                    <w:right w:val="single" w:color="auto" w:sz="4" w:space="0"/>
                                  </w:tcBorders>
                                </w:tcPr>
                                <w:p w14:paraId="25BF68D2">
                                  <w:pPr>
                                    <w:pStyle w:val="247"/>
                                    <w:spacing w:before="5"/>
                                    <w:rPr>
                                      <w:rFonts w:ascii="宋体" w:hAnsi="宋体" w:cs="宋体"/>
                                      <w:sz w:val="21"/>
                                      <w:szCs w:val="21"/>
                                    </w:rPr>
                                  </w:pPr>
                                </w:p>
                                <w:p w14:paraId="2850F25B">
                                  <w:pPr>
                                    <w:pStyle w:val="247"/>
                                    <w:ind w:left="7"/>
                                    <w:rPr>
                                      <w:rFonts w:ascii="宋体" w:hAnsi="宋体" w:cs="宋体"/>
                                      <w:sz w:val="20"/>
                                      <w:szCs w:val="20"/>
                                    </w:rPr>
                                  </w:pPr>
                                  <w:r>
                                    <w:rPr>
                                      <w:rFonts w:hint="eastAsia" w:ascii="宋体" w:hAnsi="宋体" w:cs="宋体"/>
                                      <w:sz w:val="20"/>
                                      <w:szCs w:val="20"/>
                                    </w:rPr>
                                    <w:t>蹲便器</w:t>
                                  </w:r>
                                </w:p>
                              </w:tc>
                              <w:tc>
                                <w:tcPr>
                                  <w:tcW w:w="1770" w:type="dxa"/>
                                  <w:tcBorders>
                                    <w:top w:val="single" w:color="auto" w:sz="4" w:space="0"/>
                                    <w:left w:val="single" w:color="auto" w:sz="4" w:space="0"/>
                                    <w:bottom w:val="single" w:color="auto" w:sz="4" w:space="0"/>
                                    <w:right w:val="single" w:color="auto" w:sz="4" w:space="0"/>
                                  </w:tcBorders>
                                </w:tcPr>
                                <w:p w14:paraId="1CC4A9C1">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77CA8FAC">
                                  <w:pPr>
                                    <w:pStyle w:val="247"/>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《蹲便器用水效率限定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w:t>
                                  </w:r>
                                  <w:r>
                                    <w:rPr>
                                      <w:rFonts w:hint="eastAsia" w:ascii="宋体" w:hAnsi="宋体" w:cs="宋体"/>
                                      <w:sz w:val="20"/>
                                      <w:szCs w:val="20"/>
                                      <w:lang w:eastAsia="zh-CN"/>
                                    </w:rPr>
                                    <w:t>1</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r w14:paraId="6D09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46F6486">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456434B2">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56D135F0">
                                  <w:pPr>
                                    <w:pStyle w:val="247"/>
                                    <w:spacing w:before="5"/>
                                    <w:rPr>
                                      <w:rFonts w:ascii="宋体" w:hAnsi="宋体" w:cs="宋体"/>
                                      <w:sz w:val="21"/>
                                      <w:szCs w:val="21"/>
                                      <w:lang w:eastAsia="zh-CN"/>
                                    </w:rPr>
                                  </w:pPr>
                                </w:p>
                                <w:p w14:paraId="79E09344">
                                  <w:pPr>
                                    <w:pStyle w:val="247"/>
                                    <w:ind w:left="7"/>
                                    <w:rPr>
                                      <w:rFonts w:ascii="宋体" w:hAnsi="宋体" w:cs="宋体"/>
                                      <w:sz w:val="20"/>
                                      <w:szCs w:val="20"/>
                                    </w:rPr>
                                  </w:pPr>
                                  <w:r>
                                    <w:rPr>
                                      <w:rFonts w:hint="eastAsia" w:ascii="宋体" w:hAnsi="宋体" w:cs="宋体"/>
                                      <w:sz w:val="20"/>
                                      <w:szCs w:val="20"/>
                                    </w:rPr>
                                    <w:t>小便器</w:t>
                                  </w:r>
                                </w:p>
                              </w:tc>
                              <w:tc>
                                <w:tcPr>
                                  <w:tcW w:w="1770" w:type="dxa"/>
                                  <w:tcBorders>
                                    <w:top w:val="single" w:color="auto" w:sz="4" w:space="0"/>
                                    <w:left w:val="single" w:color="auto" w:sz="4" w:space="0"/>
                                    <w:bottom w:val="single" w:color="auto" w:sz="4" w:space="0"/>
                                    <w:right w:val="single" w:color="auto" w:sz="4" w:space="0"/>
                                  </w:tcBorders>
                                </w:tcPr>
                                <w:p w14:paraId="3D1013BA">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179E07A0">
                                  <w:pPr>
                                    <w:pStyle w:val="247"/>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《小便器用水效率限定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w:t>
                                  </w:r>
                                  <w:r>
                                    <w:rPr>
                                      <w:rFonts w:hint="eastAsia" w:ascii="宋体" w:hAnsi="宋体" w:cs="宋体"/>
                                      <w:sz w:val="20"/>
                                      <w:szCs w:val="20"/>
                                      <w:lang w:eastAsia="zh-CN"/>
                                    </w:rPr>
                                    <w:t>7</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bl>
                          <w:p w14:paraId="5D4D464F">
                            <w:pPr>
                              <w:rPr>
                                <w:rFonts w:ascii="Calibri" w:hAnsi="Calibri"/>
                                <w:sz w:val="22"/>
                                <w:szCs w:val="22"/>
                              </w:rPr>
                            </w:pPr>
                          </w:p>
                        </w:txbxContent>
                      </wps:txbx>
                      <wps:bodyPr wrap="square" lIns="0" tIns="0" rIns="0" bIns="0" upright="1"/>
                    </wps:wsp>
                  </a:graphicData>
                </a:graphic>
              </wp:anchor>
            </w:drawing>
          </mc:Choice>
          <mc:Fallback>
            <w:pict>
              <v:shape id="_x0000_s1028" o:spid="_x0000_s1026" o:spt="202" type="#_x0000_t202" style="position:absolute;left:0pt;margin-left:65.15pt;margin-top:3.6pt;height:651.6pt;width:472pt;mso-position-horizontal-relative:page;z-index:251660288;mso-width-relative:page;mso-height-relative:page;" filled="f" stroked="f" coordsize="21600,21600" o:gfxdata="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jgx49gAAAALAQAADwAAAAAAAAABACAAAAAi&#10;AAAAZHJzL2Rvd25yZXYueG1sUEsBAhQAFAAAAAgAh07iQMwfG9XRAQAAqAMAAA4AAAAAAAAAAQAg&#10;AAAAJwEAAGRycy9lMm9Eb2MueG1sUEsFBgAAAAAGAAYAWQEAAGoFAAAAAA==&#10;">
                <v:fill on="f" focussize="0,0"/>
                <v:stroke on="f" weight="1pt"/>
                <v:imagedata o:title=""/>
                <o:lock v:ext="edit" aspectratio="f"/>
                <v:textbox inset="0mm,0mm,0mm,0mm">
                  <w:txbxContent>
                    <w:tbl>
                      <w:tblPr>
                        <w:tblStyle w:val="33"/>
                        <w:tblW w:w="0" w:type="auto"/>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5"/>
                        <w:gridCol w:w="1305"/>
                        <w:gridCol w:w="1665"/>
                        <w:gridCol w:w="1770"/>
                        <w:gridCol w:w="3765"/>
                      </w:tblGrid>
                      <w:tr w14:paraId="7FEF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restart"/>
                            <w:tcBorders>
                              <w:top w:val="single" w:color="auto" w:sz="4" w:space="0"/>
                              <w:left w:val="single" w:color="auto" w:sz="4" w:space="0"/>
                              <w:bottom w:val="single" w:color="auto" w:sz="4" w:space="0"/>
                              <w:right w:val="single" w:color="auto" w:sz="4" w:space="0"/>
                            </w:tcBorders>
                          </w:tcPr>
                          <w:p w14:paraId="3B514ED1">
                            <w:pPr>
                              <w:rPr>
                                <w:rFonts w:ascii="Calibri" w:hAnsi="Calibri"/>
                                <w:sz w:val="22"/>
                                <w:szCs w:val="22"/>
                              </w:rPr>
                            </w:pPr>
                          </w:p>
                        </w:tc>
                        <w:tc>
                          <w:tcPr>
                            <w:tcW w:w="1305" w:type="dxa"/>
                            <w:vMerge w:val="restart"/>
                            <w:tcBorders>
                              <w:top w:val="single" w:color="auto" w:sz="4" w:space="0"/>
                              <w:left w:val="single" w:color="auto" w:sz="4" w:space="0"/>
                              <w:bottom w:val="single" w:color="auto" w:sz="4" w:space="0"/>
                              <w:right w:val="single" w:color="auto" w:sz="4" w:space="0"/>
                            </w:tcBorders>
                          </w:tcPr>
                          <w:p w14:paraId="54A77BEB">
                            <w:pPr>
                              <w:rPr>
                                <w:rFonts w:ascii="Calibri" w:hAnsi="Calibri"/>
                                <w:sz w:val="22"/>
                                <w:szCs w:val="22"/>
                              </w:rPr>
                            </w:pPr>
                          </w:p>
                        </w:tc>
                        <w:tc>
                          <w:tcPr>
                            <w:tcW w:w="1665" w:type="dxa"/>
                            <w:vMerge w:val="restart"/>
                            <w:tcBorders>
                              <w:top w:val="single" w:color="auto" w:sz="4" w:space="0"/>
                              <w:left w:val="single" w:color="auto" w:sz="4" w:space="0"/>
                              <w:bottom w:val="single" w:color="auto" w:sz="4" w:space="0"/>
                              <w:right w:val="single" w:color="auto" w:sz="4" w:space="0"/>
                            </w:tcBorders>
                          </w:tcPr>
                          <w:p w14:paraId="416A176E">
                            <w:pPr>
                              <w:pStyle w:val="247"/>
                              <w:rPr>
                                <w:rFonts w:ascii="宋体" w:hAnsi="宋体" w:cs="宋体"/>
                                <w:sz w:val="20"/>
                                <w:szCs w:val="20"/>
                              </w:rPr>
                            </w:pPr>
                          </w:p>
                          <w:p w14:paraId="58BEBAFE">
                            <w:pPr>
                              <w:pStyle w:val="247"/>
                              <w:rPr>
                                <w:rFonts w:ascii="宋体" w:hAnsi="宋体" w:cs="宋体"/>
                                <w:sz w:val="20"/>
                                <w:szCs w:val="20"/>
                              </w:rPr>
                            </w:pPr>
                          </w:p>
                          <w:p w14:paraId="564D2747">
                            <w:pPr>
                              <w:pStyle w:val="247"/>
                              <w:rPr>
                                <w:rFonts w:ascii="宋体" w:hAnsi="宋体" w:cs="宋体"/>
                                <w:sz w:val="20"/>
                                <w:szCs w:val="20"/>
                              </w:rPr>
                            </w:pPr>
                          </w:p>
                          <w:p w14:paraId="25E04B59">
                            <w:pPr>
                              <w:pStyle w:val="247"/>
                              <w:rPr>
                                <w:rFonts w:ascii="宋体" w:hAnsi="宋体" w:cs="宋体"/>
                                <w:sz w:val="20"/>
                                <w:szCs w:val="20"/>
                              </w:rPr>
                            </w:pPr>
                          </w:p>
                          <w:p w14:paraId="0B56AFDC">
                            <w:pPr>
                              <w:pStyle w:val="247"/>
                              <w:rPr>
                                <w:rFonts w:ascii="宋体" w:hAnsi="宋体" w:cs="宋体"/>
                                <w:sz w:val="20"/>
                                <w:szCs w:val="20"/>
                              </w:rPr>
                            </w:pPr>
                          </w:p>
                          <w:p w14:paraId="3B348537">
                            <w:pPr>
                              <w:pStyle w:val="247"/>
                              <w:spacing w:before="161"/>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808热水器</w:t>
                            </w:r>
                          </w:p>
                        </w:tc>
                        <w:tc>
                          <w:tcPr>
                            <w:tcW w:w="1770" w:type="dxa"/>
                            <w:tcBorders>
                              <w:top w:val="single" w:color="auto" w:sz="4" w:space="0"/>
                              <w:left w:val="single" w:color="auto" w:sz="4" w:space="0"/>
                              <w:bottom w:val="single" w:color="auto" w:sz="4" w:space="0"/>
                              <w:right w:val="single" w:color="auto" w:sz="4" w:space="0"/>
                            </w:tcBorders>
                          </w:tcPr>
                          <w:p w14:paraId="507D4C37">
                            <w:pPr>
                              <w:pStyle w:val="247"/>
                              <w:spacing w:before="12"/>
                              <w:rPr>
                                <w:rFonts w:ascii="宋体" w:hAnsi="宋体" w:cs="宋体"/>
                                <w:sz w:val="15"/>
                                <w:szCs w:val="15"/>
                              </w:rPr>
                            </w:pPr>
                          </w:p>
                          <w:p w14:paraId="51F30F41">
                            <w:pPr>
                              <w:pStyle w:val="247"/>
                              <w:ind w:left="7"/>
                              <w:rPr>
                                <w:rFonts w:ascii="宋体" w:hAnsi="宋体" w:cs="宋体"/>
                                <w:sz w:val="20"/>
                                <w:szCs w:val="20"/>
                              </w:rPr>
                            </w:pPr>
                            <w:r>
                              <w:rPr>
                                <w:rFonts w:hint="eastAsia" w:ascii="宋体" w:hAnsi="宋体" w:cs="宋体"/>
                                <w:sz w:val="20"/>
                                <w:szCs w:val="20"/>
                              </w:rPr>
                              <w:t>★电热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tcPr>
                          <w:p w14:paraId="40BAAB77">
                            <w:pPr>
                              <w:pStyle w:val="247"/>
                              <w:tabs>
                                <w:tab w:val="left" w:pos="1608"/>
                              </w:tabs>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《储水式电热水器能效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51</w:t>
                            </w:r>
                            <w:r>
                              <w:rPr>
                                <w:rFonts w:hint="eastAsia" w:ascii="宋体" w:hAnsi="宋体" w:cs="宋体"/>
                                <w:spacing w:val="1"/>
                                <w:sz w:val="20"/>
                                <w:szCs w:val="20"/>
                                <w:lang w:eastAsia="zh-CN"/>
                              </w:rPr>
                              <w:t>9</w:t>
                            </w:r>
                            <w:r>
                              <w:rPr>
                                <w:rFonts w:hint="eastAsia" w:ascii="宋体" w:hAnsi="宋体" w:cs="宋体"/>
                                <w:sz w:val="20"/>
                                <w:szCs w:val="20"/>
                                <w:lang w:eastAsia="zh-CN"/>
                              </w:rPr>
                              <w:t>）</w:t>
                            </w:r>
                          </w:p>
                        </w:tc>
                      </w:tr>
                      <w:tr w14:paraId="58F4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6EC1DB">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490A5221">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5E226588">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tcPr>
                          <w:p w14:paraId="0652C02E">
                            <w:pPr>
                              <w:pStyle w:val="247"/>
                              <w:spacing w:before="2"/>
                              <w:rPr>
                                <w:rFonts w:ascii="宋体" w:hAnsi="宋体" w:cs="宋体"/>
                                <w:sz w:val="24"/>
                                <w:szCs w:val="24"/>
                                <w:lang w:eastAsia="zh-CN"/>
                              </w:rPr>
                            </w:pPr>
                          </w:p>
                          <w:p w14:paraId="79331E50">
                            <w:pPr>
                              <w:pStyle w:val="247"/>
                              <w:ind w:left="7"/>
                              <w:rPr>
                                <w:rFonts w:ascii="宋体" w:hAnsi="宋体" w:cs="宋体"/>
                                <w:sz w:val="20"/>
                                <w:szCs w:val="20"/>
                              </w:rPr>
                            </w:pPr>
                            <w:r>
                              <w:rPr>
                                <w:rFonts w:hint="eastAsia" w:ascii="宋体" w:hAnsi="宋体" w:cs="宋体"/>
                                <w:sz w:val="20"/>
                                <w:szCs w:val="20"/>
                              </w:rPr>
                              <w:t>燃气热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tcPr>
                          <w:p w14:paraId="1DDCD719">
                            <w:pPr>
                              <w:pStyle w:val="247"/>
                              <w:spacing w:before="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《家用燃气热水器</w:t>
                            </w:r>
                            <w:r>
                              <w:rPr>
                                <w:rFonts w:hint="eastAsia" w:ascii="宋体" w:hAnsi="宋体" w:cs="宋体"/>
                                <w:spacing w:val="9"/>
                                <w:sz w:val="20"/>
                                <w:szCs w:val="20"/>
                                <w:lang w:eastAsia="zh-CN"/>
                              </w:rPr>
                              <w:t>和</w:t>
                            </w:r>
                            <w:r>
                              <w:rPr>
                                <w:rFonts w:hint="eastAsia" w:ascii="宋体" w:hAnsi="宋体" w:cs="宋体"/>
                                <w:spacing w:val="12"/>
                                <w:sz w:val="20"/>
                                <w:szCs w:val="20"/>
                                <w:lang w:eastAsia="zh-CN"/>
                              </w:rPr>
                              <w:t>燃气</w:t>
                            </w:r>
                            <w:r>
                              <w:rPr>
                                <w:rFonts w:hint="eastAsia" w:ascii="宋体" w:hAnsi="宋体" w:cs="宋体"/>
                                <w:sz w:val="20"/>
                                <w:szCs w:val="20"/>
                                <w:lang w:eastAsia="zh-CN"/>
                              </w:rPr>
                              <w:t>采暖热水</w:t>
                            </w:r>
                            <w:r>
                              <w:rPr>
                                <w:rFonts w:hint="eastAsia" w:ascii="宋体" w:hAnsi="宋体" w:cs="宋体"/>
                                <w:spacing w:val="2"/>
                                <w:sz w:val="20"/>
                                <w:szCs w:val="20"/>
                                <w:lang w:eastAsia="zh-CN"/>
                              </w:rPr>
                              <w:t>炉</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w:t>
                            </w:r>
                            <w:r>
                              <w:rPr>
                                <w:rFonts w:hint="eastAsia" w:ascii="宋体" w:hAnsi="宋体" w:cs="宋体"/>
                                <w:sz w:val="20"/>
                                <w:szCs w:val="20"/>
                                <w:lang w:eastAsia="zh-CN"/>
                              </w:rPr>
                              <w:t>06</w:t>
                            </w:r>
                            <w:r>
                              <w:rPr>
                                <w:rFonts w:hint="eastAsia" w:ascii="宋体" w:hAnsi="宋体" w:cs="宋体"/>
                                <w:spacing w:val="1"/>
                                <w:sz w:val="20"/>
                                <w:szCs w:val="20"/>
                                <w:lang w:eastAsia="zh-CN"/>
                              </w:rPr>
                              <w:t>65</w:t>
                            </w:r>
                            <w:r>
                              <w:rPr>
                                <w:rFonts w:hint="eastAsia" w:ascii="宋体" w:hAnsi="宋体" w:cs="宋体"/>
                                <w:sz w:val="20"/>
                                <w:szCs w:val="20"/>
                                <w:lang w:eastAsia="zh-CN"/>
                              </w:rPr>
                              <w:t>）</w:t>
                            </w:r>
                          </w:p>
                        </w:tc>
                      </w:tr>
                      <w:tr w14:paraId="2F0B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0ECED63">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27A664A4">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5D5EAE11">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tcPr>
                          <w:p w14:paraId="0D465EA1">
                            <w:pPr>
                              <w:pStyle w:val="247"/>
                              <w:rPr>
                                <w:rFonts w:ascii="宋体" w:hAnsi="宋体" w:cs="宋体"/>
                                <w:sz w:val="19"/>
                                <w:szCs w:val="19"/>
                                <w:lang w:eastAsia="zh-CN"/>
                              </w:rPr>
                            </w:pPr>
                          </w:p>
                          <w:p w14:paraId="7721F3D1">
                            <w:pPr>
                              <w:pStyle w:val="247"/>
                              <w:ind w:left="7"/>
                              <w:rPr>
                                <w:rFonts w:ascii="宋体" w:hAnsi="宋体" w:cs="宋体"/>
                                <w:sz w:val="20"/>
                                <w:szCs w:val="20"/>
                              </w:rPr>
                            </w:pPr>
                            <w:r>
                              <w:rPr>
                                <w:rFonts w:hint="eastAsia" w:ascii="宋体" w:hAnsi="宋体" w:cs="宋体"/>
                                <w:sz w:val="20"/>
                                <w:szCs w:val="20"/>
                              </w:rPr>
                              <w:t>热泵热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tcPr>
                          <w:p w14:paraId="057BAE05">
                            <w:pPr>
                              <w:pStyle w:val="247"/>
                              <w:spacing w:before="93" w:line="280" w:lineRule="auto"/>
                              <w:ind w:left="7" w:right="7"/>
                              <w:rPr>
                                <w:rFonts w:ascii="宋体" w:hAnsi="宋体" w:cs="宋体"/>
                                <w:sz w:val="20"/>
                                <w:szCs w:val="20"/>
                                <w:lang w:eastAsia="zh-CN"/>
                              </w:rPr>
                            </w:pPr>
                            <w:r>
                              <w:rPr>
                                <w:rFonts w:hint="eastAsia" w:ascii="宋体" w:hAnsi="宋体" w:cs="宋体"/>
                                <w:sz w:val="20"/>
                                <w:szCs w:val="20"/>
                                <w:lang w:eastAsia="zh-CN"/>
                              </w:rPr>
                              <w:t>《热泵</w:t>
                            </w:r>
                            <w:r>
                              <w:rPr>
                                <w:rFonts w:hint="eastAsia" w:ascii="宋体" w:hAnsi="宋体" w:cs="宋体"/>
                                <w:spacing w:val="2"/>
                                <w:sz w:val="20"/>
                                <w:szCs w:val="20"/>
                                <w:lang w:eastAsia="zh-CN"/>
                              </w:rPr>
                              <w:t>热</w:t>
                            </w:r>
                            <w:r>
                              <w:rPr>
                                <w:rFonts w:hint="eastAsia" w:ascii="宋体" w:hAnsi="宋体" w:cs="宋体"/>
                                <w:sz w:val="20"/>
                                <w:szCs w:val="20"/>
                                <w:lang w:eastAsia="zh-CN"/>
                              </w:rPr>
                              <w:t>水</w:t>
                            </w:r>
                            <w:r>
                              <w:rPr>
                                <w:rFonts w:hint="eastAsia" w:ascii="宋体" w:hAnsi="宋体" w:cs="宋体"/>
                                <w:spacing w:val="-27"/>
                                <w:sz w:val="20"/>
                                <w:szCs w:val="20"/>
                                <w:lang w:eastAsia="zh-CN"/>
                              </w:rPr>
                              <w:t>机</w:t>
                            </w:r>
                            <w:r>
                              <w:rPr>
                                <w:rFonts w:hint="eastAsia" w:ascii="宋体" w:hAnsi="宋体" w:cs="宋体"/>
                                <w:sz w:val="20"/>
                                <w:szCs w:val="20"/>
                                <w:lang w:eastAsia="zh-CN"/>
                              </w:rPr>
                              <w:t>（器</w:t>
                            </w:r>
                            <w:r>
                              <w:rPr>
                                <w:rFonts w:hint="eastAsia" w:ascii="宋体" w:hAnsi="宋体" w:cs="宋体"/>
                                <w:spacing w:val="-27"/>
                                <w:sz w:val="20"/>
                                <w:szCs w:val="20"/>
                                <w:lang w:eastAsia="zh-CN"/>
                              </w:rPr>
                              <w:t>）</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295</w:t>
                            </w:r>
                            <w:r>
                              <w:rPr>
                                <w:rFonts w:hint="eastAsia" w:ascii="宋体" w:hAnsi="宋体" w:cs="宋体"/>
                                <w:sz w:val="20"/>
                                <w:szCs w:val="20"/>
                                <w:lang w:eastAsia="zh-CN"/>
                              </w:rPr>
                              <w:t>4</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E03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113A84">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10B54961">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261C1DAD">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tcPr>
                          <w:p w14:paraId="57825431">
                            <w:pPr>
                              <w:pStyle w:val="247"/>
                              <w:spacing w:before="12"/>
                              <w:rPr>
                                <w:rFonts w:ascii="宋体" w:hAnsi="宋体" w:cs="宋体"/>
                                <w:sz w:val="15"/>
                                <w:szCs w:val="15"/>
                                <w:lang w:eastAsia="zh-CN"/>
                              </w:rPr>
                            </w:pPr>
                          </w:p>
                          <w:p w14:paraId="78B98D74">
                            <w:pPr>
                              <w:pStyle w:val="247"/>
                              <w:ind w:left="7"/>
                              <w:rPr>
                                <w:rFonts w:ascii="宋体" w:hAnsi="宋体" w:cs="宋体"/>
                                <w:sz w:val="20"/>
                                <w:szCs w:val="20"/>
                              </w:rPr>
                            </w:pPr>
                            <w:r>
                              <w:rPr>
                                <w:rFonts w:hint="eastAsia" w:ascii="宋体" w:hAnsi="宋体" w:cs="宋体"/>
                                <w:sz w:val="20"/>
                                <w:szCs w:val="20"/>
                              </w:rPr>
                              <w:t>太阳能</w:t>
                            </w:r>
                            <w:r>
                              <w:rPr>
                                <w:rFonts w:hint="eastAsia" w:ascii="宋体" w:hAnsi="宋体" w:cs="宋体"/>
                                <w:spacing w:val="2"/>
                                <w:sz w:val="20"/>
                                <w:szCs w:val="20"/>
                              </w:rPr>
                              <w:t>热</w:t>
                            </w:r>
                            <w:r>
                              <w:rPr>
                                <w:rFonts w:hint="eastAsia" w:ascii="宋体" w:hAnsi="宋体" w:cs="宋体"/>
                                <w:sz w:val="20"/>
                                <w:szCs w:val="20"/>
                              </w:rPr>
                              <w:t>水系统</w:t>
                            </w:r>
                          </w:p>
                        </w:tc>
                        <w:tc>
                          <w:tcPr>
                            <w:tcW w:w="3765" w:type="dxa"/>
                            <w:tcBorders>
                              <w:top w:val="single" w:color="auto" w:sz="4" w:space="0"/>
                              <w:left w:val="single" w:color="auto" w:sz="4" w:space="0"/>
                              <w:bottom w:val="single" w:color="auto" w:sz="4" w:space="0"/>
                              <w:right w:val="single" w:color="auto" w:sz="4" w:space="0"/>
                            </w:tcBorders>
                          </w:tcPr>
                          <w:p w14:paraId="521CBE90">
                            <w:pPr>
                              <w:pStyle w:val="247"/>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《家用太阳能热水系统</w:t>
                            </w:r>
                            <w:r>
                              <w:rPr>
                                <w:rFonts w:hint="eastAsia" w:ascii="宋体" w:hAnsi="宋体" w:cs="宋体"/>
                                <w:spacing w:val="9"/>
                                <w:sz w:val="20"/>
                                <w:szCs w:val="20"/>
                                <w:lang w:eastAsia="zh-CN"/>
                              </w:rPr>
                              <w:t>能</w:t>
                            </w:r>
                            <w:r>
                              <w:rPr>
                                <w:rFonts w:hint="eastAsia" w:ascii="宋体" w:hAnsi="宋体" w:cs="宋体"/>
                                <w:spacing w:val="12"/>
                                <w:sz w:val="20"/>
                                <w:szCs w:val="20"/>
                                <w:lang w:eastAsia="zh-CN"/>
                              </w:rPr>
                              <w:t>效限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26</w:t>
                            </w:r>
                            <w:r>
                              <w:rPr>
                                <w:rFonts w:hint="eastAsia" w:ascii="宋体" w:hAnsi="宋体" w:cs="宋体"/>
                                <w:sz w:val="20"/>
                                <w:szCs w:val="20"/>
                                <w:lang w:eastAsia="zh-CN"/>
                              </w:rPr>
                              <w:t>96</w:t>
                            </w:r>
                            <w:r>
                              <w:rPr>
                                <w:rFonts w:hint="eastAsia" w:ascii="宋体" w:hAnsi="宋体" w:cs="宋体"/>
                                <w:spacing w:val="-2"/>
                                <w:sz w:val="20"/>
                                <w:szCs w:val="20"/>
                                <w:lang w:eastAsia="zh-CN"/>
                              </w:rPr>
                              <w:t>9</w:t>
                            </w:r>
                            <w:r>
                              <w:rPr>
                                <w:rFonts w:hint="eastAsia" w:ascii="宋体" w:hAnsi="宋体" w:cs="宋体"/>
                                <w:sz w:val="20"/>
                                <w:szCs w:val="20"/>
                                <w:lang w:eastAsia="zh-CN"/>
                              </w:rPr>
                              <w:t>）</w:t>
                            </w:r>
                          </w:p>
                        </w:tc>
                      </w:tr>
                      <w:tr w14:paraId="610B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85" w:type="dxa"/>
                            <w:vMerge w:val="restart"/>
                            <w:tcBorders>
                              <w:top w:val="single" w:color="auto" w:sz="4" w:space="0"/>
                              <w:left w:val="single" w:color="auto" w:sz="4" w:space="0"/>
                              <w:bottom w:val="single" w:color="auto" w:sz="4" w:space="0"/>
                              <w:right w:val="single" w:color="auto" w:sz="4" w:space="0"/>
                            </w:tcBorders>
                          </w:tcPr>
                          <w:p w14:paraId="7DAD0C03">
                            <w:pPr>
                              <w:pStyle w:val="247"/>
                              <w:rPr>
                                <w:rFonts w:ascii="宋体" w:hAnsi="宋体" w:cs="宋体"/>
                                <w:sz w:val="20"/>
                                <w:szCs w:val="20"/>
                                <w:lang w:eastAsia="zh-CN"/>
                              </w:rPr>
                            </w:pPr>
                          </w:p>
                          <w:p w14:paraId="0D3EECB6">
                            <w:pPr>
                              <w:pStyle w:val="247"/>
                              <w:rPr>
                                <w:rFonts w:ascii="宋体" w:hAnsi="宋体" w:cs="宋体"/>
                                <w:sz w:val="20"/>
                                <w:szCs w:val="20"/>
                                <w:lang w:eastAsia="zh-CN"/>
                              </w:rPr>
                            </w:pPr>
                          </w:p>
                          <w:p w14:paraId="0F2E8DDA">
                            <w:pPr>
                              <w:pStyle w:val="247"/>
                              <w:rPr>
                                <w:rFonts w:ascii="宋体" w:hAnsi="宋体" w:cs="宋体"/>
                                <w:sz w:val="20"/>
                                <w:szCs w:val="20"/>
                                <w:lang w:eastAsia="zh-CN"/>
                              </w:rPr>
                            </w:pPr>
                          </w:p>
                          <w:p w14:paraId="54F2BD5A">
                            <w:pPr>
                              <w:pStyle w:val="247"/>
                              <w:rPr>
                                <w:rFonts w:ascii="宋体" w:hAnsi="宋体" w:cs="宋体"/>
                                <w:sz w:val="20"/>
                                <w:szCs w:val="20"/>
                                <w:lang w:eastAsia="zh-CN"/>
                              </w:rPr>
                            </w:pPr>
                          </w:p>
                          <w:p w14:paraId="37F89EA0">
                            <w:pPr>
                              <w:pStyle w:val="247"/>
                              <w:rPr>
                                <w:rFonts w:ascii="宋体" w:hAnsi="宋体" w:cs="宋体"/>
                                <w:sz w:val="20"/>
                                <w:szCs w:val="20"/>
                                <w:lang w:eastAsia="zh-CN"/>
                              </w:rPr>
                            </w:pPr>
                          </w:p>
                          <w:p w14:paraId="074A8CD8">
                            <w:pPr>
                              <w:pStyle w:val="247"/>
                              <w:spacing w:before="12"/>
                              <w:rPr>
                                <w:rFonts w:ascii="宋体" w:hAnsi="宋体" w:cs="宋体"/>
                                <w:sz w:val="23"/>
                                <w:szCs w:val="23"/>
                                <w:lang w:eastAsia="zh-CN"/>
                              </w:rPr>
                            </w:pPr>
                          </w:p>
                          <w:p w14:paraId="29C0DA05">
                            <w:pPr>
                              <w:pStyle w:val="247"/>
                              <w:ind w:left="182"/>
                              <w:rPr>
                                <w:rFonts w:ascii="宋体" w:hAnsi="宋体" w:cs="宋体"/>
                                <w:sz w:val="20"/>
                                <w:szCs w:val="20"/>
                              </w:rPr>
                            </w:pPr>
                            <w:r>
                              <w:rPr>
                                <w:rFonts w:hint="eastAsia" w:ascii="宋体"/>
                                <w:spacing w:val="1"/>
                                <w:sz w:val="20"/>
                              </w:rPr>
                              <w:t>1</w:t>
                            </w:r>
                            <w:r>
                              <w:rPr>
                                <w:rFonts w:hint="eastAsia" w:ascii="宋体"/>
                                <w:sz w:val="20"/>
                              </w:rPr>
                              <w:t>1</w:t>
                            </w:r>
                          </w:p>
                        </w:tc>
                        <w:tc>
                          <w:tcPr>
                            <w:tcW w:w="1305" w:type="dxa"/>
                            <w:vMerge w:val="restart"/>
                            <w:tcBorders>
                              <w:top w:val="single" w:color="auto" w:sz="4" w:space="0"/>
                              <w:left w:val="single" w:color="auto" w:sz="4" w:space="0"/>
                              <w:bottom w:val="single" w:color="auto" w:sz="4" w:space="0"/>
                              <w:right w:val="single" w:color="auto" w:sz="4" w:space="0"/>
                            </w:tcBorders>
                          </w:tcPr>
                          <w:p w14:paraId="510A248A">
                            <w:pPr>
                              <w:pStyle w:val="247"/>
                              <w:rPr>
                                <w:rFonts w:ascii="宋体" w:hAnsi="宋体" w:cs="宋体"/>
                                <w:sz w:val="20"/>
                                <w:szCs w:val="20"/>
                              </w:rPr>
                            </w:pPr>
                          </w:p>
                          <w:p w14:paraId="1C884EFE">
                            <w:pPr>
                              <w:pStyle w:val="247"/>
                              <w:rPr>
                                <w:rFonts w:ascii="宋体" w:hAnsi="宋体" w:cs="宋体"/>
                                <w:sz w:val="20"/>
                                <w:szCs w:val="20"/>
                              </w:rPr>
                            </w:pPr>
                          </w:p>
                          <w:p w14:paraId="24BD8A9E">
                            <w:pPr>
                              <w:pStyle w:val="247"/>
                              <w:rPr>
                                <w:rFonts w:ascii="宋体" w:hAnsi="宋体" w:cs="宋体"/>
                                <w:sz w:val="20"/>
                                <w:szCs w:val="20"/>
                              </w:rPr>
                            </w:pPr>
                          </w:p>
                          <w:p w14:paraId="7C07485E">
                            <w:pPr>
                              <w:pStyle w:val="247"/>
                              <w:rPr>
                                <w:rFonts w:ascii="宋体" w:hAnsi="宋体" w:cs="宋体"/>
                                <w:sz w:val="20"/>
                                <w:szCs w:val="20"/>
                              </w:rPr>
                            </w:pPr>
                          </w:p>
                          <w:p w14:paraId="312709D0">
                            <w:pPr>
                              <w:pStyle w:val="247"/>
                              <w:rPr>
                                <w:rFonts w:ascii="宋体" w:hAnsi="宋体" w:cs="宋体"/>
                                <w:sz w:val="20"/>
                                <w:szCs w:val="20"/>
                              </w:rPr>
                            </w:pPr>
                          </w:p>
                          <w:p w14:paraId="67BE38FC">
                            <w:pPr>
                              <w:pStyle w:val="247"/>
                              <w:spacing w:before="157"/>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9照明</w:t>
                            </w:r>
                          </w:p>
                          <w:p w14:paraId="41BDBCDA">
                            <w:pPr>
                              <w:pStyle w:val="247"/>
                              <w:spacing w:before="50"/>
                              <w:ind w:left="7"/>
                              <w:rPr>
                                <w:rFonts w:ascii="宋体" w:hAnsi="宋体" w:cs="宋体"/>
                                <w:sz w:val="20"/>
                                <w:szCs w:val="20"/>
                              </w:rPr>
                            </w:pPr>
                            <w:r>
                              <w:rPr>
                                <w:rFonts w:hint="eastAsia" w:ascii="宋体" w:hAnsi="宋体" w:cs="宋体"/>
                                <w:sz w:val="20"/>
                                <w:szCs w:val="20"/>
                              </w:rPr>
                              <w:t>设备</w:t>
                            </w:r>
                          </w:p>
                        </w:tc>
                        <w:tc>
                          <w:tcPr>
                            <w:tcW w:w="1665" w:type="dxa"/>
                            <w:tcBorders>
                              <w:top w:val="single" w:color="auto" w:sz="4" w:space="0"/>
                              <w:left w:val="single" w:color="auto" w:sz="4" w:space="0"/>
                              <w:bottom w:val="single" w:color="auto" w:sz="4" w:space="0"/>
                              <w:right w:val="single" w:color="auto" w:sz="4" w:space="0"/>
                            </w:tcBorders>
                          </w:tcPr>
                          <w:p w14:paraId="255D7498">
                            <w:pPr>
                              <w:pStyle w:val="247"/>
                              <w:spacing w:before="133" w:line="280"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4"/>
                                <w:sz w:val="20"/>
                                <w:szCs w:val="20"/>
                                <w:lang w:eastAsia="zh-CN"/>
                              </w:rPr>
                              <w:t>普</w:t>
                            </w:r>
                            <w:r>
                              <w:rPr>
                                <w:rFonts w:hint="eastAsia" w:ascii="宋体" w:hAnsi="宋体" w:cs="宋体"/>
                                <w:sz w:val="20"/>
                                <w:szCs w:val="20"/>
                                <w:lang w:eastAsia="zh-CN"/>
                              </w:rPr>
                              <w:t>通照明用</w:t>
                            </w:r>
                            <w:r>
                              <w:rPr>
                                <w:rFonts w:hint="eastAsia" w:ascii="宋体" w:hAnsi="宋体" w:cs="宋体"/>
                                <w:spacing w:val="24"/>
                                <w:sz w:val="20"/>
                                <w:szCs w:val="20"/>
                                <w:lang w:eastAsia="zh-CN"/>
                              </w:rPr>
                              <w:t>双</w:t>
                            </w:r>
                            <w:r>
                              <w:rPr>
                                <w:rFonts w:hint="eastAsia" w:ascii="宋体" w:hAnsi="宋体" w:cs="宋体"/>
                                <w:sz w:val="20"/>
                                <w:szCs w:val="20"/>
                                <w:lang w:eastAsia="zh-CN"/>
                              </w:rPr>
                              <w:t>端荧光灯</w:t>
                            </w:r>
                          </w:p>
                        </w:tc>
                        <w:tc>
                          <w:tcPr>
                            <w:tcW w:w="1770" w:type="dxa"/>
                            <w:tcBorders>
                              <w:top w:val="single" w:color="auto" w:sz="4" w:space="0"/>
                              <w:left w:val="single" w:color="auto" w:sz="4" w:space="0"/>
                              <w:bottom w:val="single" w:color="auto" w:sz="4" w:space="0"/>
                              <w:right w:val="single" w:color="auto" w:sz="4" w:space="0"/>
                            </w:tcBorders>
                          </w:tcPr>
                          <w:p w14:paraId="74D6B13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41413979">
                            <w:pPr>
                              <w:pStyle w:val="247"/>
                              <w:spacing w:before="133"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《普通照明用双端荧光</w:t>
                            </w:r>
                            <w:r>
                              <w:rPr>
                                <w:rFonts w:hint="eastAsia" w:ascii="宋体" w:hAnsi="宋体" w:cs="宋体"/>
                                <w:spacing w:val="9"/>
                                <w:sz w:val="20"/>
                                <w:szCs w:val="20"/>
                                <w:lang w:eastAsia="zh-CN"/>
                              </w:rPr>
                              <w:t>灯</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04</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07D3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35EEA98">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04D95CE5">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2232751B">
                            <w:pPr>
                              <w:pStyle w:val="247"/>
                              <w:spacing w:before="92" w:line="280" w:lineRule="auto"/>
                              <w:ind w:left="7" w:right="2"/>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w:t>
                            </w:r>
                            <w:r>
                              <w:rPr>
                                <w:rFonts w:hint="eastAsia" w:ascii="宋体" w:hAnsi="宋体" w:cs="宋体"/>
                                <w:spacing w:val="12"/>
                                <w:sz w:val="20"/>
                                <w:szCs w:val="20"/>
                              </w:rPr>
                              <w:t>道</w:t>
                            </w:r>
                            <w:r>
                              <w:rPr>
                                <w:rFonts w:hint="eastAsia" w:ascii="宋体" w:hAnsi="宋体" w:cs="宋体"/>
                                <w:spacing w:val="9"/>
                                <w:sz w:val="20"/>
                                <w:szCs w:val="20"/>
                              </w:rPr>
                              <w:t>路</w:t>
                            </w:r>
                            <w:r>
                              <w:rPr>
                                <w:rFonts w:hint="eastAsia" w:ascii="宋体" w:hAnsi="宋体" w:cs="宋体"/>
                                <w:spacing w:val="13"/>
                                <w:sz w:val="20"/>
                                <w:szCs w:val="20"/>
                              </w:rPr>
                              <w:t>/</w:t>
                            </w:r>
                            <w:r>
                              <w:rPr>
                                <w:rFonts w:hint="eastAsia" w:ascii="宋体" w:hAnsi="宋体" w:cs="宋体"/>
                                <w:spacing w:val="12"/>
                                <w:sz w:val="20"/>
                                <w:szCs w:val="20"/>
                              </w:rPr>
                              <w:t>隧道照</w:t>
                            </w:r>
                            <w:r>
                              <w:rPr>
                                <w:rFonts w:hint="eastAsia" w:ascii="宋体" w:hAnsi="宋体" w:cs="宋体"/>
                                <w:sz w:val="20"/>
                                <w:szCs w:val="20"/>
                              </w:rPr>
                              <w:t>明产品</w:t>
                            </w:r>
                          </w:p>
                        </w:tc>
                        <w:tc>
                          <w:tcPr>
                            <w:tcW w:w="1770" w:type="dxa"/>
                            <w:tcBorders>
                              <w:top w:val="single" w:color="auto" w:sz="4" w:space="0"/>
                              <w:left w:val="single" w:color="auto" w:sz="4" w:space="0"/>
                              <w:bottom w:val="single" w:color="auto" w:sz="4" w:space="0"/>
                              <w:right w:val="single" w:color="auto" w:sz="4" w:space="0"/>
                            </w:tcBorders>
                          </w:tcPr>
                          <w:p w14:paraId="40A112E1">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72DDA24B">
                            <w:pPr>
                              <w:pStyle w:val="247"/>
                              <w:spacing w:before="92"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道</w:t>
                            </w:r>
                            <w:r>
                              <w:rPr>
                                <w:rFonts w:hint="eastAsia" w:ascii="宋体" w:hAnsi="宋体" w:cs="宋体"/>
                                <w:spacing w:val="4"/>
                                <w:sz w:val="20"/>
                                <w:szCs w:val="20"/>
                                <w:lang w:eastAsia="zh-CN"/>
                              </w:rPr>
                              <w:t>路和隧道照</w:t>
                            </w:r>
                            <w:r>
                              <w:rPr>
                                <w:rFonts w:hint="eastAsia" w:ascii="宋体" w:hAnsi="宋体" w:cs="宋体"/>
                                <w:spacing w:val="2"/>
                                <w:sz w:val="20"/>
                                <w:szCs w:val="20"/>
                                <w:lang w:eastAsia="zh-CN"/>
                              </w:rPr>
                              <w:t>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灯</w:t>
                            </w:r>
                            <w:r>
                              <w:rPr>
                                <w:rFonts w:hint="eastAsia" w:ascii="宋体" w:hAnsi="宋体" w:cs="宋体"/>
                                <w:spacing w:val="2"/>
                                <w:sz w:val="20"/>
                                <w:szCs w:val="20"/>
                                <w:lang w:eastAsia="zh-CN"/>
                              </w:rPr>
                              <w:t>具</w:t>
                            </w:r>
                            <w:r>
                              <w:rPr>
                                <w:rFonts w:hint="eastAsia" w:ascii="宋体" w:hAnsi="宋体" w:cs="宋体"/>
                                <w:sz w:val="20"/>
                                <w:szCs w:val="20"/>
                                <w:lang w:eastAsia="zh-CN"/>
                              </w:rPr>
                              <w:t>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3747</w:t>
                            </w:r>
                            <w:r>
                              <w:rPr>
                                <w:rFonts w:hint="eastAsia" w:ascii="宋体" w:hAnsi="宋体" w:cs="宋体"/>
                                <w:sz w:val="20"/>
                                <w:szCs w:val="20"/>
                                <w:lang w:eastAsia="zh-CN"/>
                              </w:rPr>
                              <w:t>8</w:t>
                            </w:r>
                          </w:p>
                        </w:tc>
                      </w:tr>
                      <w:tr w14:paraId="36B1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CA93442">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06695F68">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37060453">
                            <w:pPr>
                              <w:pStyle w:val="247"/>
                              <w:spacing w:before="4"/>
                              <w:rPr>
                                <w:rFonts w:ascii="宋体" w:hAnsi="宋体" w:cs="宋体"/>
                                <w:sz w:val="18"/>
                                <w:szCs w:val="18"/>
                                <w:lang w:eastAsia="zh-CN"/>
                              </w:rPr>
                            </w:pPr>
                          </w:p>
                          <w:p w14:paraId="59762521">
                            <w:pPr>
                              <w:pStyle w:val="247"/>
                              <w:ind w:left="7"/>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D筒灯</w:t>
                            </w:r>
                          </w:p>
                        </w:tc>
                        <w:tc>
                          <w:tcPr>
                            <w:tcW w:w="1770" w:type="dxa"/>
                            <w:tcBorders>
                              <w:top w:val="single" w:color="auto" w:sz="4" w:space="0"/>
                              <w:left w:val="single" w:color="auto" w:sz="4" w:space="0"/>
                              <w:bottom w:val="single" w:color="auto" w:sz="4" w:space="0"/>
                              <w:right w:val="single" w:color="auto" w:sz="4" w:space="0"/>
                            </w:tcBorders>
                          </w:tcPr>
                          <w:p w14:paraId="7014F07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42A72A14">
                            <w:pPr>
                              <w:pStyle w:val="247"/>
                              <w:spacing w:before="83"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511A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1352EE5">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6415F349">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4CB7732D">
                            <w:pPr>
                              <w:pStyle w:val="247"/>
                              <w:spacing w:before="5"/>
                              <w:rPr>
                                <w:rFonts w:ascii="宋体" w:hAnsi="宋体" w:cs="宋体"/>
                                <w:sz w:val="15"/>
                                <w:szCs w:val="15"/>
                                <w:lang w:eastAsia="zh-CN"/>
                              </w:rPr>
                            </w:pPr>
                          </w:p>
                          <w:p w14:paraId="76CE32B1">
                            <w:pPr>
                              <w:pStyle w:val="247"/>
                              <w:spacing w:line="280" w:lineRule="auto"/>
                              <w:ind w:left="7" w:right="7"/>
                              <w:rPr>
                                <w:rFonts w:ascii="宋体" w:hAnsi="宋体" w:cs="宋体"/>
                                <w:sz w:val="20"/>
                                <w:szCs w:val="20"/>
                                <w:lang w:eastAsia="zh-CN"/>
                              </w:rPr>
                            </w:pPr>
                            <w:r>
                              <w:rPr>
                                <w:rFonts w:hint="eastAsia" w:ascii="宋体" w:hAnsi="宋体" w:cs="宋体"/>
                                <w:sz w:val="20"/>
                                <w:szCs w:val="20"/>
                                <w:lang w:eastAsia="zh-CN"/>
                              </w:rPr>
                              <w:t>普</w:t>
                            </w:r>
                            <w:r>
                              <w:rPr>
                                <w:rFonts w:hint="eastAsia" w:ascii="宋体" w:hAnsi="宋体" w:cs="宋体"/>
                                <w:spacing w:val="24"/>
                                <w:sz w:val="20"/>
                                <w:szCs w:val="20"/>
                                <w:lang w:eastAsia="zh-CN"/>
                              </w:rPr>
                              <w:t>通</w:t>
                            </w:r>
                            <w:r>
                              <w:rPr>
                                <w:rFonts w:hint="eastAsia" w:ascii="宋体" w:hAnsi="宋体" w:cs="宋体"/>
                                <w:sz w:val="20"/>
                                <w:szCs w:val="20"/>
                                <w:lang w:eastAsia="zh-CN"/>
                              </w:rPr>
                              <w:t>照明用非</w:t>
                            </w:r>
                            <w:r>
                              <w:rPr>
                                <w:rFonts w:hint="eastAsia" w:ascii="宋体" w:hAnsi="宋体" w:cs="宋体"/>
                                <w:spacing w:val="24"/>
                                <w:sz w:val="20"/>
                                <w:szCs w:val="20"/>
                                <w:lang w:eastAsia="zh-CN"/>
                              </w:rPr>
                              <w:t>定</w:t>
                            </w:r>
                            <w:r>
                              <w:rPr>
                                <w:rFonts w:hint="eastAsia" w:ascii="宋体" w:hAnsi="宋体" w:cs="宋体"/>
                                <w:sz w:val="20"/>
                                <w:szCs w:val="20"/>
                                <w:lang w:eastAsia="zh-CN"/>
                              </w:rPr>
                              <w:t>向自镇流</w:t>
                            </w:r>
                            <w:r>
                              <w:rPr>
                                <w:rFonts w:hint="eastAsia" w:ascii="宋体" w:hAnsi="宋体" w:cs="宋体"/>
                                <w:spacing w:val="1"/>
                                <w:sz w:val="20"/>
                                <w:szCs w:val="20"/>
                                <w:lang w:eastAsia="zh-CN"/>
                              </w:rPr>
                              <w:t>LE</w:t>
                            </w:r>
                            <w:r>
                              <w:rPr>
                                <w:rFonts w:hint="eastAsia" w:ascii="宋体" w:hAnsi="宋体" w:cs="宋体"/>
                                <w:sz w:val="20"/>
                                <w:szCs w:val="20"/>
                                <w:lang w:eastAsia="zh-CN"/>
                              </w:rPr>
                              <w:t>D灯</w:t>
                            </w:r>
                          </w:p>
                        </w:tc>
                        <w:tc>
                          <w:tcPr>
                            <w:tcW w:w="1770" w:type="dxa"/>
                            <w:tcBorders>
                              <w:top w:val="single" w:color="auto" w:sz="4" w:space="0"/>
                              <w:left w:val="single" w:color="auto" w:sz="4" w:space="0"/>
                              <w:bottom w:val="single" w:color="auto" w:sz="4" w:space="0"/>
                              <w:right w:val="single" w:color="auto" w:sz="4" w:space="0"/>
                            </w:tcBorders>
                          </w:tcPr>
                          <w:p w14:paraId="4B15DA7A">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07A3287F">
                            <w:pPr>
                              <w:pStyle w:val="247"/>
                              <w:spacing w:before="5"/>
                              <w:rPr>
                                <w:rFonts w:ascii="宋体" w:hAnsi="宋体" w:cs="宋体"/>
                                <w:sz w:val="15"/>
                                <w:szCs w:val="15"/>
                                <w:lang w:eastAsia="zh-CN"/>
                              </w:rPr>
                            </w:pPr>
                          </w:p>
                          <w:p w14:paraId="09EDB048">
                            <w:pPr>
                              <w:pStyle w:val="247"/>
                              <w:spacing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72FB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85" w:type="dxa"/>
                            <w:tcBorders>
                              <w:top w:val="single" w:color="auto" w:sz="4" w:space="0"/>
                              <w:left w:val="single" w:color="auto" w:sz="4" w:space="0"/>
                              <w:bottom w:val="single" w:color="auto" w:sz="4" w:space="0"/>
                              <w:right w:val="single" w:color="auto" w:sz="4" w:space="0"/>
                            </w:tcBorders>
                          </w:tcPr>
                          <w:p w14:paraId="156098D1">
                            <w:pPr>
                              <w:pStyle w:val="247"/>
                              <w:spacing w:before="1"/>
                              <w:rPr>
                                <w:rFonts w:ascii="宋体" w:hAnsi="宋体" w:cs="宋体"/>
                                <w:sz w:val="18"/>
                                <w:szCs w:val="18"/>
                                <w:lang w:eastAsia="zh-CN"/>
                              </w:rPr>
                            </w:pPr>
                          </w:p>
                          <w:p w14:paraId="751C345F">
                            <w:pPr>
                              <w:pStyle w:val="247"/>
                              <w:ind w:left="182"/>
                              <w:rPr>
                                <w:rFonts w:ascii="宋体" w:hAnsi="宋体" w:cs="宋体"/>
                                <w:sz w:val="20"/>
                                <w:szCs w:val="20"/>
                              </w:rPr>
                            </w:pPr>
                            <w:r>
                              <w:rPr>
                                <w:rFonts w:hint="eastAsia" w:ascii="宋体"/>
                                <w:spacing w:val="1"/>
                                <w:sz w:val="20"/>
                              </w:rPr>
                              <w:t>1</w:t>
                            </w:r>
                            <w:r>
                              <w:rPr>
                                <w:rFonts w:hint="eastAsia" w:ascii="宋体"/>
                                <w:sz w:val="20"/>
                              </w:rPr>
                              <w:t>2</w:t>
                            </w:r>
                          </w:p>
                        </w:tc>
                        <w:tc>
                          <w:tcPr>
                            <w:tcW w:w="1305" w:type="dxa"/>
                            <w:tcBorders>
                              <w:top w:val="single" w:color="auto" w:sz="4" w:space="0"/>
                              <w:left w:val="single" w:color="auto" w:sz="4" w:space="0"/>
                              <w:bottom w:val="single" w:color="auto" w:sz="4" w:space="0"/>
                              <w:right w:val="single" w:color="auto" w:sz="4" w:space="0"/>
                            </w:tcBorders>
                          </w:tcPr>
                          <w:p w14:paraId="24DB9A43">
                            <w:pPr>
                              <w:pStyle w:val="247"/>
                              <w:spacing w:before="81"/>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910电</w:t>
                            </w:r>
                          </w:p>
                          <w:p w14:paraId="394E57AB">
                            <w:pPr>
                              <w:pStyle w:val="247"/>
                              <w:spacing w:before="50"/>
                              <w:ind w:left="7"/>
                              <w:rPr>
                                <w:rFonts w:ascii="宋体" w:hAnsi="宋体" w:cs="宋体"/>
                                <w:sz w:val="20"/>
                                <w:szCs w:val="20"/>
                              </w:rPr>
                            </w:pPr>
                            <w:r>
                              <w:rPr>
                                <w:rFonts w:hint="eastAsia" w:ascii="宋体" w:hAnsi="宋体" w:cs="宋体"/>
                                <w:sz w:val="20"/>
                                <w:szCs w:val="20"/>
                              </w:rPr>
                              <w:t>视设备</w:t>
                            </w:r>
                          </w:p>
                        </w:tc>
                        <w:tc>
                          <w:tcPr>
                            <w:tcW w:w="1665" w:type="dxa"/>
                            <w:tcBorders>
                              <w:top w:val="single" w:color="auto" w:sz="4" w:space="0"/>
                              <w:left w:val="single" w:color="auto" w:sz="4" w:space="0"/>
                              <w:bottom w:val="single" w:color="auto" w:sz="4" w:space="0"/>
                              <w:right w:val="single" w:color="auto" w:sz="4" w:space="0"/>
                            </w:tcBorders>
                          </w:tcPr>
                          <w:p w14:paraId="784CDA42">
                            <w:pPr>
                              <w:pStyle w:val="247"/>
                              <w:spacing w:before="81" w:line="280" w:lineRule="auto"/>
                              <w:ind w:left="7" w:right="5"/>
                              <w:rPr>
                                <w:rFonts w:ascii="宋体" w:hAnsi="宋体" w:cs="宋体"/>
                                <w:sz w:val="20"/>
                                <w:szCs w:val="20"/>
                                <w:lang w:eastAsia="zh-CN"/>
                              </w:rPr>
                            </w:pPr>
                            <w:r>
                              <w:rPr>
                                <w:rFonts w:hint="eastAsia" w:ascii="宋体" w:hAnsi="宋体" w:cs="宋体"/>
                                <w:spacing w:val="1"/>
                                <w:sz w:val="20"/>
                                <w:szCs w:val="20"/>
                                <w:lang w:eastAsia="zh-CN"/>
                              </w:rPr>
                              <w:t>A02</w:t>
                            </w:r>
                            <w:r>
                              <w:rPr>
                                <w:rFonts w:hint="eastAsia" w:ascii="宋体" w:hAnsi="宋体" w:cs="宋体"/>
                                <w:sz w:val="20"/>
                                <w:szCs w:val="20"/>
                                <w:lang w:eastAsia="zh-CN"/>
                              </w:rPr>
                              <w:t>09</w:t>
                            </w:r>
                            <w:r>
                              <w:rPr>
                                <w:rFonts w:hint="eastAsia" w:ascii="宋体" w:hAnsi="宋体" w:cs="宋体"/>
                                <w:spacing w:val="1"/>
                                <w:sz w:val="20"/>
                                <w:szCs w:val="20"/>
                                <w:lang w:eastAsia="zh-CN"/>
                              </w:rPr>
                              <w:t>1</w:t>
                            </w:r>
                            <w:r>
                              <w:rPr>
                                <w:rFonts w:hint="eastAsia" w:ascii="宋体" w:hAnsi="宋体" w:cs="宋体"/>
                                <w:sz w:val="20"/>
                                <w:szCs w:val="20"/>
                                <w:lang w:eastAsia="zh-CN"/>
                              </w:rPr>
                              <w:t>001普通电视设备（</w:t>
                            </w:r>
                            <w:r>
                              <w:rPr>
                                <w:rFonts w:hint="eastAsia" w:ascii="宋体" w:hAnsi="宋体" w:cs="宋体"/>
                                <w:spacing w:val="2"/>
                                <w:sz w:val="20"/>
                                <w:szCs w:val="20"/>
                                <w:lang w:eastAsia="zh-CN"/>
                              </w:rPr>
                              <w:t>电</w:t>
                            </w:r>
                            <w:r>
                              <w:rPr>
                                <w:rFonts w:hint="eastAsia" w:ascii="宋体" w:hAnsi="宋体" w:cs="宋体"/>
                                <w:sz w:val="20"/>
                                <w:szCs w:val="20"/>
                                <w:lang w:eastAsia="zh-CN"/>
                              </w:rPr>
                              <w:t>视机）</w:t>
                            </w:r>
                          </w:p>
                        </w:tc>
                        <w:tc>
                          <w:tcPr>
                            <w:tcW w:w="1770" w:type="dxa"/>
                            <w:tcBorders>
                              <w:top w:val="single" w:color="auto" w:sz="4" w:space="0"/>
                              <w:left w:val="single" w:color="auto" w:sz="4" w:space="0"/>
                              <w:bottom w:val="single" w:color="auto" w:sz="4" w:space="0"/>
                              <w:right w:val="single" w:color="auto" w:sz="4" w:space="0"/>
                            </w:tcBorders>
                          </w:tcPr>
                          <w:p w14:paraId="1D5268DC">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1171BD65">
                            <w:pPr>
                              <w:pStyle w:val="247"/>
                              <w:spacing w:before="81"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《平板电视能效限定值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w:t>
                            </w:r>
                            <w:r>
                              <w:rPr>
                                <w:rFonts w:hint="eastAsia" w:ascii="宋体" w:hAnsi="宋体" w:cs="宋体"/>
                                <w:sz w:val="20"/>
                                <w:szCs w:val="20"/>
                                <w:lang w:eastAsia="zh-CN"/>
                              </w:rPr>
                              <w:t>50）</w:t>
                            </w:r>
                          </w:p>
                        </w:tc>
                      </w:tr>
                      <w:tr w14:paraId="725C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85" w:type="dxa"/>
                            <w:tcBorders>
                              <w:top w:val="single" w:color="auto" w:sz="4" w:space="0"/>
                              <w:left w:val="single" w:color="auto" w:sz="4" w:space="0"/>
                              <w:bottom w:val="single" w:color="auto" w:sz="4" w:space="0"/>
                              <w:right w:val="single" w:color="auto" w:sz="4" w:space="0"/>
                            </w:tcBorders>
                          </w:tcPr>
                          <w:p w14:paraId="322BDE50">
                            <w:pPr>
                              <w:pStyle w:val="247"/>
                              <w:rPr>
                                <w:rFonts w:ascii="宋体" w:hAnsi="宋体" w:cs="宋体"/>
                                <w:sz w:val="20"/>
                                <w:szCs w:val="20"/>
                                <w:lang w:eastAsia="zh-CN"/>
                              </w:rPr>
                            </w:pPr>
                          </w:p>
                          <w:p w14:paraId="78CA1501">
                            <w:pPr>
                              <w:pStyle w:val="247"/>
                              <w:rPr>
                                <w:rFonts w:ascii="宋体" w:hAnsi="宋体" w:cs="宋体"/>
                                <w:sz w:val="20"/>
                                <w:szCs w:val="20"/>
                                <w:lang w:eastAsia="zh-CN"/>
                              </w:rPr>
                            </w:pPr>
                          </w:p>
                          <w:p w14:paraId="5A7167C2">
                            <w:pPr>
                              <w:pStyle w:val="247"/>
                              <w:spacing w:before="10"/>
                              <w:rPr>
                                <w:rFonts w:ascii="宋体" w:hAnsi="宋体" w:cs="宋体"/>
                                <w:sz w:val="21"/>
                                <w:szCs w:val="21"/>
                                <w:lang w:eastAsia="zh-CN"/>
                              </w:rPr>
                            </w:pPr>
                          </w:p>
                          <w:p w14:paraId="3F07B952">
                            <w:pPr>
                              <w:pStyle w:val="247"/>
                              <w:ind w:left="182"/>
                              <w:rPr>
                                <w:rFonts w:ascii="宋体" w:hAnsi="宋体" w:cs="宋体"/>
                                <w:sz w:val="20"/>
                                <w:szCs w:val="20"/>
                              </w:rPr>
                            </w:pPr>
                            <w:r>
                              <w:rPr>
                                <w:rFonts w:hint="eastAsia" w:ascii="宋体"/>
                                <w:spacing w:val="1"/>
                                <w:sz w:val="20"/>
                              </w:rPr>
                              <w:t>1</w:t>
                            </w:r>
                            <w:r>
                              <w:rPr>
                                <w:rFonts w:hint="eastAsia" w:ascii="宋体"/>
                                <w:sz w:val="20"/>
                              </w:rPr>
                              <w:t>3</w:t>
                            </w:r>
                          </w:p>
                        </w:tc>
                        <w:tc>
                          <w:tcPr>
                            <w:tcW w:w="1305" w:type="dxa"/>
                            <w:tcBorders>
                              <w:top w:val="single" w:color="auto" w:sz="4" w:space="0"/>
                              <w:left w:val="single" w:color="auto" w:sz="4" w:space="0"/>
                              <w:bottom w:val="single" w:color="auto" w:sz="4" w:space="0"/>
                              <w:right w:val="single" w:color="auto" w:sz="4" w:space="0"/>
                            </w:tcBorders>
                          </w:tcPr>
                          <w:p w14:paraId="5277F059">
                            <w:pPr>
                              <w:pStyle w:val="247"/>
                              <w:rPr>
                                <w:rFonts w:ascii="宋体" w:hAnsi="宋体" w:cs="宋体"/>
                                <w:sz w:val="20"/>
                                <w:szCs w:val="20"/>
                              </w:rPr>
                            </w:pPr>
                          </w:p>
                          <w:p w14:paraId="5ABDBCE4">
                            <w:pPr>
                              <w:pStyle w:val="247"/>
                              <w:spacing w:before="11"/>
                              <w:rPr>
                                <w:rFonts w:ascii="宋体" w:hAnsi="宋体" w:cs="宋体"/>
                                <w:sz w:val="29"/>
                                <w:szCs w:val="29"/>
                              </w:rPr>
                            </w:pPr>
                          </w:p>
                          <w:p w14:paraId="56EE624E">
                            <w:pPr>
                              <w:pStyle w:val="247"/>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911视</w:t>
                            </w:r>
                          </w:p>
                          <w:p w14:paraId="52A5D310">
                            <w:pPr>
                              <w:pStyle w:val="247"/>
                              <w:spacing w:before="50"/>
                              <w:ind w:left="7"/>
                              <w:rPr>
                                <w:rFonts w:ascii="宋体" w:hAnsi="宋体" w:cs="宋体"/>
                                <w:sz w:val="20"/>
                                <w:szCs w:val="20"/>
                              </w:rPr>
                            </w:pPr>
                            <w:r>
                              <w:rPr>
                                <w:rFonts w:hint="eastAsia" w:ascii="宋体" w:hAnsi="宋体" w:cs="宋体"/>
                                <w:sz w:val="20"/>
                                <w:szCs w:val="20"/>
                              </w:rPr>
                              <w:t>频设备</w:t>
                            </w:r>
                          </w:p>
                        </w:tc>
                        <w:tc>
                          <w:tcPr>
                            <w:tcW w:w="1665" w:type="dxa"/>
                            <w:tcBorders>
                              <w:top w:val="single" w:color="auto" w:sz="4" w:space="0"/>
                              <w:left w:val="single" w:color="auto" w:sz="4" w:space="0"/>
                              <w:bottom w:val="single" w:color="auto" w:sz="4" w:space="0"/>
                              <w:right w:val="single" w:color="auto" w:sz="4" w:space="0"/>
                            </w:tcBorders>
                          </w:tcPr>
                          <w:p w14:paraId="457CB5BF">
                            <w:pPr>
                              <w:pStyle w:val="247"/>
                              <w:rPr>
                                <w:rFonts w:ascii="宋体" w:hAnsi="宋体" w:cs="宋体"/>
                                <w:sz w:val="20"/>
                                <w:szCs w:val="20"/>
                              </w:rPr>
                            </w:pPr>
                          </w:p>
                          <w:p w14:paraId="08CA6528">
                            <w:pPr>
                              <w:pStyle w:val="247"/>
                              <w:spacing w:before="11"/>
                              <w:rPr>
                                <w:rFonts w:ascii="宋体" w:hAnsi="宋体" w:cs="宋体"/>
                                <w:sz w:val="29"/>
                                <w:szCs w:val="29"/>
                              </w:rPr>
                            </w:pPr>
                          </w:p>
                          <w:p w14:paraId="59B1DCF7">
                            <w:pPr>
                              <w:pStyle w:val="247"/>
                              <w:spacing w:line="280"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09</w:t>
                            </w:r>
                            <w:r>
                              <w:rPr>
                                <w:rFonts w:hint="eastAsia" w:ascii="宋体" w:hAnsi="宋体" w:cs="宋体"/>
                                <w:spacing w:val="1"/>
                                <w:sz w:val="20"/>
                                <w:szCs w:val="20"/>
                              </w:rPr>
                              <w:t>1</w:t>
                            </w:r>
                            <w:r>
                              <w:rPr>
                                <w:rFonts w:hint="eastAsia" w:ascii="宋体" w:hAnsi="宋体" w:cs="宋体"/>
                                <w:sz w:val="20"/>
                                <w:szCs w:val="20"/>
                              </w:rPr>
                              <w:t>107视频监控设备</w:t>
                            </w:r>
                          </w:p>
                        </w:tc>
                        <w:tc>
                          <w:tcPr>
                            <w:tcW w:w="1770" w:type="dxa"/>
                            <w:tcBorders>
                              <w:top w:val="single" w:color="auto" w:sz="4" w:space="0"/>
                              <w:left w:val="single" w:color="auto" w:sz="4" w:space="0"/>
                              <w:bottom w:val="single" w:color="auto" w:sz="4" w:space="0"/>
                              <w:right w:val="single" w:color="auto" w:sz="4" w:space="0"/>
                            </w:tcBorders>
                          </w:tcPr>
                          <w:p w14:paraId="3E529DAA">
                            <w:pPr>
                              <w:pStyle w:val="247"/>
                              <w:rPr>
                                <w:rFonts w:ascii="宋体" w:hAnsi="宋体" w:cs="宋体"/>
                                <w:sz w:val="20"/>
                                <w:szCs w:val="20"/>
                              </w:rPr>
                            </w:pPr>
                          </w:p>
                          <w:p w14:paraId="40FDA576">
                            <w:pPr>
                              <w:pStyle w:val="247"/>
                              <w:rPr>
                                <w:rFonts w:ascii="宋体" w:hAnsi="宋体" w:cs="宋体"/>
                                <w:sz w:val="20"/>
                                <w:szCs w:val="20"/>
                              </w:rPr>
                            </w:pPr>
                          </w:p>
                          <w:p w14:paraId="6EDEC3A6">
                            <w:pPr>
                              <w:pStyle w:val="247"/>
                              <w:spacing w:before="10"/>
                              <w:rPr>
                                <w:rFonts w:ascii="宋体" w:hAnsi="宋体" w:cs="宋体"/>
                                <w:sz w:val="21"/>
                                <w:szCs w:val="21"/>
                              </w:rPr>
                            </w:pPr>
                          </w:p>
                          <w:p w14:paraId="2ED5D38E">
                            <w:pPr>
                              <w:pStyle w:val="247"/>
                              <w:ind w:left="7"/>
                              <w:rPr>
                                <w:rFonts w:ascii="宋体" w:hAnsi="宋体" w:cs="宋体"/>
                                <w:sz w:val="20"/>
                                <w:szCs w:val="20"/>
                              </w:rPr>
                            </w:pPr>
                            <w:r>
                              <w:rPr>
                                <w:rFonts w:hint="eastAsia" w:ascii="宋体" w:hAnsi="宋体" w:cs="宋体"/>
                                <w:sz w:val="20"/>
                                <w:szCs w:val="20"/>
                              </w:rPr>
                              <w:t>监视器</w:t>
                            </w:r>
                          </w:p>
                        </w:tc>
                        <w:tc>
                          <w:tcPr>
                            <w:tcW w:w="3765" w:type="dxa"/>
                            <w:tcBorders>
                              <w:top w:val="single" w:color="auto" w:sz="4" w:space="0"/>
                              <w:left w:val="single" w:color="auto" w:sz="4" w:space="0"/>
                              <w:bottom w:val="single" w:color="auto" w:sz="4" w:space="0"/>
                              <w:right w:val="single" w:color="auto" w:sz="4" w:space="0"/>
                            </w:tcBorders>
                          </w:tcPr>
                          <w:p w14:paraId="33479470">
                            <w:pPr>
                              <w:pStyle w:val="247"/>
                              <w:spacing w:before="28" w:line="280" w:lineRule="auto"/>
                              <w:ind w:left="7" w:right="5"/>
                              <w:rPr>
                                <w:rFonts w:ascii="宋体" w:hAnsi="宋体" w:cs="宋体"/>
                                <w:sz w:val="20"/>
                                <w:szCs w:val="20"/>
                                <w:lang w:eastAsia="zh-CN"/>
                              </w:rPr>
                            </w:pPr>
                            <w:r>
                              <w:rPr>
                                <w:rFonts w:hint="eastAsia" w:ascii="宋体" w:hAnsi="宋体" w:cs="宋体"/>
                                <w:spacing w:val="12"/>
                                <w:sz w:val="20"/>
                                <w:szCs w:val="20"/>
                                <w:lang w:eastAsia="zh-CN"/>
                              </w:rPr>
                              <w:t>以射频信号为主要信号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平板</w:t>
                            </w:r>
                            <w:r>
                              <w:rPr>
                                <w:rFonts w:hint="eastAsia" w:ascii="宋体" w:hAnsi="宋体" w:cs="宋体"/>
                                <w:spacing w:val="2"/>
                                <w:sz w:val="20"/>
                                <w:szCs w:val="20"/>
                                <w:lang w:eastAsia="zh-CN"/>
                              </w:rPr>
                              <w:t>电</w:t>
                            </w:r>
                            <w:r>
                              <w:rPr>
                                <w:rFonts w:hint="eastAsia" w:ascii="宋体" w:hAnsi="宋体" w:cs="宋体"/>
                                <w:sz w:val="20"/>
                                <w:szCs w:val="20"/>
                                <w:lang w:eastAsia="zh-CN"/>
                              </w:rPr>
                              <w:t>视能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24850</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2"/>
                                <w:sz w:val="20"/>
                                <w:szCs w:val="20"/>
                                <w:lang w:eastAsia="zh-CN"/>
                              </w:rPr>
                              <w:t>以数字信号为主要信号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计算</w:t>
                            </w:r>
                            <w:r>
                              <w:rPr>
                                <w:rFonts w:hint="eastAsia" w:ascii="宋体" w:hAnsi="宋体" w:cs="宋体"/>
                                <w:spacing w:val="2"/>
                                <w:sz w:val="20"/>
                                <w:szCs w:val="20"/>
                                <w:lang w:eastAsia="zh-CN"/>
                              </w:rPr>
                              <w:t>机</w:t>
                            </w:r>
                            <w:r>
                              <w:rPr>
                                <w:rFonts w:hint="eastAsia" w:ascii="宋体" w:hAnsi="宋体" w:cs="宋体"/>
                                <w:sz w:val="20"/>
                                <w:szCs w:val="20"/>
                                <w:lang w:eastAsia="zh-CN"/>
                              </w:rPr>
                              <w:t>显示</w:t>
                            </w:r>
                            <w:r>
                              <w:rPr>
                                <w:rFonts w:hint="eastAsia" w:ascii="宋体" w:hAnsi="宋体" w:cs="宋体"/>
                                <w:spacing w:val="2"/>
                                <w:sz w:val="20"/>
                                <w:szCs w:val="20"/>
                                <w:lang w:eastAsia="zh-CN"/>
                              </w:rPr>
                              <w:t>器</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3B52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85" w:type="dxa"/>
                            <w:tcBorders>
                              <w:top w:val="single" w:color="auto" w:sz="4" w:space="0"/>
                              <w:left w:val="single" w:color="auto" w:sz="4" w:space="0"/>
                              <w:bottom w:val="single" w:color="auto" w:sz="4" w:space="0"/>
                              <w:right w:val="single" w:color="auto" w:sz="4" w:space="0"/>
                            </w:tcBorders>
                          </w:tcPr>
                          <w:p w14:paraId="136E9553">
                            <w:pPr>
                              <w:pStyle w:val="247"/>
                              <w:spacing w:before="10"/>
                              <w:rPr>
                                <w:rFonts w:ascii="宋体" w:hAnsi="宋体" w:cs="宋体"/>
                                <w:sz w:val="17"/>
                                <w:szCs w:val="17"/>
                                <w:lang w:eastAsia="zh-CN"/>
                              </w:rPr>
                            </w:pPr>
                          </w:p>
                          <w:p w14:paraId="4B5CB688">
                            <w:pPr>
                              <w:pStyle w:val="247"/>
                              <w:ind w:left="182"/>
                              <w:rPr>
                                <w:rFonts w:ascii="宋体" w:hAnsi="宋体" w:cs="宋体"/>
                                <w:sz w:val="20"/>
                                <w:szCs w:val="20"/>
                              </w:rPr>
                            </w:pPr>
                            <w:r>
                              <w:rPr>
                                <w:rFonts w:hint="eastAsia" w:ascii="宋体"/>
                                <w:spacing w:val="1"/>
                                <w:sz w:val="20"/>
                              </w:rPr>
                              <w:t>1</w:t>
                            </w:r>
                            <w:r>
                              <w:rPr>
                                <w:rFonts w:hint="eastAsia" w:ascii="宋体"/>
                                <w:sz w:val="20"/>
                              </w:rPr>
                              <w:t>4</w:t>
                            </w:r>
                          </w:p>
                        </w:tc>
                        <w:tc>
                          <w:tcPr>
                            <w:tcW w:w="1305" w:type="dxa"/>
                            <w:tcBorders>
                              <w:top w:val="single" w:color="auto" w:sz="4" w:space="0"/>
                              <w:left w:val="single" w:color="auto" w:sz="4" w:space="0"/>
                              <w:bottom w:val="single" w:color="auto" w:sz="4" w:space="0"/>
                              <w:right w:val="single" w:color="auto" w:sz="4" w:space="0"/>
                            </w:tcBorders>
                          </w:tcPr>
                          <w:p w14:paraId="5A87806B">
                            <w:pPr>
                              <w:pStyle w:val="247"/>
                              <w:spacing w:before="76"/>
                              <w:ind w:left="7"/>
                              <w:rPr>
                                <w:rFonts w:ascii="宋体" w:hAnsi="宋体" w:cs="宋体"/>
                                <w:sz w:val="20"/>
                                <w:szCs w:val="20"/>
                              </w:rPr>
                            </w:pPr>
                            <w:r>
                              <w:rPr>
                                <w:rFonts w:hint="eastAsia" w:ascii="宋体" w:hAnsi="宋体" w:cs="宋体"/>
                                <w:spacing w:val="1"/>
                                <w:sz w:val="20"/>
                                <w:szCs w:val="20"/>
                              </w:rPr>
                              <w:t>A03</w:t>
                            </w:r>
                            <w:r>
                              <w:rPr>
                                <w:rFonts w:hint="eastAsia" w:ascii="宋体" w:hAnsi="宋体" w:cs="宋体"/>
                                <w:sz w:val="20"/>
                                <w:szCs w:val="20"/>
                              </w:rPr>
                              <w:t>12</w:t>
                            </w:r>
                            <w:r>
                              <w:rPr>
                                <w:rFonts w:hint="eastAsia" w:ascii="宋体" w:hAnsi="宋体" w:cs="宋体"/>
                                <w:spacing w:val="1"/>
                                <w:sz w:val="20"/>
                                <w:szCs w:val="20"/>
                              </w:rPr>
                              <w:t>1</w:t>
                            </w:r>
                            <w:r>
                              <w:rPr>
                                <w:rFonts w:hint="eastAsia" w:ascii="宋体" w:hAnsi="宋体" w:cs="宋体"/>
                                <w:sz w:val="20"/>
                                <w:szCs w:val="20"/>
                              </w:rPr>
                              <w:t>0饮食</w:t>
                            </w:r>
                          </w:p>
                          <w:p w14:paraId="56CA084D">
                            <w:pPr>
                              <w:pStyle w:val="247"/>
                              <w:spacing w:before="50"/>
                              <w:ind w:left="7"/>
                              <w:rPr>
                                <w:rFonts w:ascii="宋体" w:hAnsi="宋体" w:cs="宋体"/>
                                <w:sz w:val="20"/>
                                <w:szCs w:val="20"/>
                              </w:rPr>
                            </w:pPr>
                            <w:r>
                              <w:rPr>
                                <w:rFonts w:hint="eastAsia" w:ascii="宋体" w:hAnsi="宋体" w:cs="宋体"/>
                                <w:sz w:val="20"/>
                                <w:szCs w:val="20"/>
                              </w:rPr>
                              <w:t>炊事机械</w:t>
                            </w:r>
                          </w:p>
                        </w:tc>
                        <w:tc>
                          <w:tcPr>
                            <w:tcW w:w="1665" w:type="dxa"/>
                            <w:tcBorders>
                              <w:top w:val="single" w:color="auto" w:sz="4" w:space="0"/>
                              <w:left w:val="single" w:color="auto" w:sz="4" w:space="0"/>
                              <w:bottom w:val="single" w:color="auto" w:sz="4" w:space="0"/>
                              <w:right w:val="single" w:color="auto" w:sz="4" w:space="0"/>
                            </w:tcBorders>
                          </w:tcPr>
                          <w:p w14:paraId="2E2C7E3C">
                            <w:pPr>
                              <w:pStyle w:val="247"/>
                              <w:spacing w:before="10"/>
                              <w:rPr>
                                <w:rFonts w:ascii="宋体" w:hAnsi="宋体" w:cs="宋体"/>
                                <w:sz w:val="17"/>
                                <w:szCs w:val="17"/>
                              </w:rPr>
                            </w:pPr>
                          </w:p>
                          <w:p w14:paraId="266ACDA3">
                            <w:pPr>
                              <w:pStyle w:val="247"/>
                              <w:ind w:left="7"/>
                              <w:rPr>
                                <w:rFonts w:ascii="宋体" w:hAnsi="宋体" w:cs="宋体"/>
                                <w:sz w:val="20"/>
                                <w:szCs w:val="20"/>
                              </w:rPr>
                            </w:pPr>
                            <w:r>
                              <w:rPr>
                                <w:rFonts w:hint="eastAsia" w:ascii="宋体" w:hAnsi="宋体" w:cs="宋体"/>
                                <w:sz w:val="20"/>
                                <w:szCs w:val="20"/>
                              </w:rPr>
                              <w:t>商用燃</w:t>
                            </w:r>
                            <w:r>
                              <w:rPr>
                                <w:rFonts w:hint="eastAsia" w:ascii="宋体" w:hAnsi="宋体" w:cs="宋体"/>
                                <w:spacing w:val="2"/>
                                <w:sz w:val="20"/>
                                <w:szCs w:val="20"/>
                              </w:rPr>
                              <w:t>气</w:t>
                            </w:r>
                            <w:r>
                              <w:rPr>
                                <w:rFonts w:hint="eastAsia" w:ascii="宋体" w:hAnsi="宋体" w:cs="宋体"/>
                                <w:sz w:val="20"/>
                                <w:szCs w:val="20"/>
                              </w:rPr>
                              <w:t>灶具</w:t>
                            </w:r>
                          </w:p>
                        </w:tc>
                        <w:tc>
                          <w:tcPr>
                            <w:tcW w:w="1770" w:type="dxa"/>
                            <w:tcBorders>
                              <w:top w:val="single" w:color="auto" w:sz="4" w:space="0"/>
                              <w:left w:val="single" w:color="auto" w:sz="4" w:space="0"/>
                              <w:bottom w:val="single" w:color="auto" w:sz="4" w:space="0"/>
                              <w:right w:val="single" w:color="auto" w:sz="4" w:space="0"/>
                            </w:tcBorders>
                          </w:tcPr>
                          <w:p w14:paraId="2EFA2E2B">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3E6152BA">
                            <w:pPr>
                              <w:pStyle w:val="247"/>
                              <w:spacing w:before="76"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《商用燃气灶具能效限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53</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56CB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restart"/>
                            <w:tcBorders>
                              <w:top w:val="single" w:color="auto" w:sz="4" w:space="0"/>
                              <w:left w:val="single" w:color="auto" w:sz="4" w:space="0"/>
                              <w:bottom w:val="single" w:color="auto" w:sz="4" w:space="0"/>
                              <w:right w:val="single" w:color="auto" w:sz="4" w:space="0"/>
                            </w:tcBorders>
                          </w:tcPr>
                          <w:p w14:paraId="2D41E42D">
                            <w:pPr>
                              <w:pStyle w:val="247"/>
                              <w:rPr>
                                <w:rFonts w:ascii="宋体" w:hAnsi="宋体" w:cs="宋体"/>
                                <w:sz w:val="20"/>
                                <w:szCs w:val="20"/>
                                <w:lang w:eastAsia="zh-CN"/>
                              </w:rPr>
                            </w:pPr>
                          </w:p>
                          <w:p w14:paraId="6C32CBD1">
                            <w:pPr>
                              <w:pStyle w:val="247"/>
                              <w:rPr>
                                <w:rFonts w:ascii="宋体" w:hAnsi="宋体" w:cs="宋体"/>
                                <w:sz w:val="20"/>
                                <w:szCs w:val="20"/>
                                <w:lang w:eastAsia="zh-CN"/>
                              </w:rPr>
                            </w:pPr>
                          </w:p>
                          <w:p w14:paraId="291E5BB8">
                            <w:pPr>
                              <w:pStyle w:val="247"/>
                              <w:rPr>
                                <w:rFonts w:ascii="宋体" w:hAnsi="宋体" w:cs="宋体"/>
                                <w:sz w:val="20"/>
                                <w:szCs w:val="20"/>
                                <w:lang w:eastAsia="zh-CN"/>
                              </w:rPr>
                            </w:pPr>
                          </w:p>
                          <w:p w14:paraId="21D93F19">
                            <w:pPr>
                              <w:pStyle w:val="247"/>
                              <w:spacing w:before="1"/>
                              <w:rPr>
                                <w:rFonts w:ascii="宋体" w:hAnsi="宋体" w:cs="宋体"/>
                                <w:sz w:val="29"/>
                                <w:szCs w:val="29"/>
                                <w:lang w:eastAsia="zh-CN"/>
                              </w:rPr>
                            </w:pPr>
                          </w:p>
                          <w:p w14:paraId="1074CFA3">
                            <w:pPr>
                              <w:pStyle w:val="247"/>
                              <w:ind w:left="182"/>
                              <w:rPr>
                                <w:rFonts w:ascii="宋体" w:hAnsi="宋体" w:cs="宋体"/>
                                <w:sz w:val="20"/>
                                <w:szCs w:val="20"/>
                              </w:rPr>
                            </w:pPr>
                            <w:r>
                              <w:rPr>
                                <w:rFonts w:hint="eastAsia" w:ascii="宋体"/>
                                <w:spacing w:val="1"/>
                                <w:sz w:val="20"/>
                              </w:rPr>
                              <w:t>1</w:t>
                            </w:r>
                            <w:r>
                              <w:rPr>
                                <w:rFonts w:hint="eastAsia" w:ascii="宋体"/>
                                <w:sz w:val="20"/>
                              </w:rPr>
                              <w:t>5</w:t>
                            </w:r>
                          </w:p>
                        </w:tc>
                        <w:tc>
                          <w:tcPr>
                            <w:tcW w:w="1305" w:type="dxa"/>
                            <w:vMerge w:val="restart"/>
                            <w:tcBorders>
                              <w:top w:val="single" w:color="auto" w:sz="4" w:space="0"/>
                              <w:left w:val="single" w:color="auto" w:sz="4" w:space="0"/>
                              <w:bottom w:val="single" w:color="auto" w:sz="4" w:space="0"/>
                              <w:right w:val="single" w:color="auto" w:sz="4" w:space="0"/>
                            </w:tcBorders>
                          </w:tcPr>
                          <w:p w14:paraId="485EE533">
                            <w:pPr>
                              <w:pStyle w:val="247"/>
                              <w:rPr>
                                <w:rFonts w:ascii="宋体" w:hAnsi="宋体" w:cs="宋体"/>
                                <w:sz w:val="20"/>
                                <w:szCs w:val="20"/>
                              </w:rPr>
                            </w:pPr>
                          </w:p>
                          <w:p w14:paraId="383C020E">
                            <w:pPr>
                              <w:pStyle w:val="247"/>
                              <w:rPr>
                                <w:rFonts w:ascii="宋体" w:hAnsi="宋体" w:cs="宋体"/>
                                <w:sz w:val="20"/>
                                <w:szCs w:val="20"/>
                              </w:rPr>
                            </w:pPr>
                          </w:p>
                          <w:p w14:paraId="7E137364">
                            <w:pPr>
                              <w:pStyle w:val="247"/>
                              <w:spacing w:before="9"/>
                              <w:rPr>
                                <w:rFonts w:ascii="宋体" w:hAnsi="宋体" w:cs="宋体"/>
                                <w:sz w:val="17"/>
                                <w:szCs w:val="17"/>
                              </w:rPr>
                            </w:pPr>
                          </w:p>
                          <w:p w14:paraId="017326D6">
                            <w:pPr>
                              <w:pStyle w:val="247"/>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A060</w:t>
                            </w:r>
                            <w:r>
                              <w:rPr>
                                <w:rFonts w:hint="eastAsia" w:ascii="宋体" w:hAnsi="宋体" w:cs="宋体"/>
                                <w:sz w:val="20"/>
                                <w:szCs w:val="20"/>
                              </w:rPr>
                              <w:t>805</w:t>
                            </w:r>
                          </w:p>
                          <w:p w14:paraId="7572E625">
                            <w:pPr>
                              <w:pStyle w:val="247"/>
                              <w:ind w:left="7"/>
                              <w:rPr>
                                <w:rFonts w:ascii="宋体" w:hAnsi="宋体" w:cs="宋体"/>
                                <w:sz w:val="20"/>
                                <w:szCs w:val="20"/>
                              </w:rPr>
                            </w:pPr>
                            <w:r>
                              <w:rPr>
                                <w:rFonts w:hint="eastAsia" w:ascii="宋体" w:hAnsi="宋体" w:cs="宋体"/>
                                <w:sz w:val="20"/>
                                <w:szCs w:val="20"/>
                              </w:rPr>
                              <w:t>便器</w:t>
                            </w:r>
                          </w:p>
                        </w:tc>
                        <w:tc>
                          <w:tcPr>
                            <w:tcW w:w="1665" w:type="dxa"/>
                            <w:tcBorders>
                              <w:top w:val="single" w:color="auto" w:sz="4" w:space="0"/>
                              <w:left w:val="single" w:color="auto" w:sz="4" w:space="0"/>
                              <w:bottom w:val="single" w:color="auto" w:sz="4" w:space="0"/>
                              <w:right w:val="single" w:color="auto" w:sz="4" w:space="0"/>
                            </w:tcBorders>
                          </w:tcPr>
                          <w:p w14:paraId="4F89334C">
                            <w:pPr>
                              <w:pStyle w:val="247"/>
                              <w:spacing w:before="5"/>
                              <w:rPr>
                                <w:rFonts w:ascii="宋体" w:hAnsi="宋体" w:cs="宋体"/>
                                <w:sz w:val="21"/>
                                <w:szCs w:val="21"/>
                              </w:rPr>
                            </w:pPr>
                          </w:p>
                          <w:p w14:paraId="4F3BE236">
                            <w:pPr>
                              <w:pStyle w:val="247"/>
                              <w:ind w:left="7"/>
                              <w:rPr>
                                <w:rFonts w:ascii="宋体" w:hAnsi="宋体" w:cs="宋体"/>
                                <w:sz w:val="20"/>
                                <w:szCs w:val="20"/>
                              </w:rPr>
                            </w:pPr>
                            <w:r>
                              <w:rPr>
                                <w:rFonts w:hint="eastAsia" w:ascii="宋体" w:hAnsi="宋体" w:cs="宋体"/>
                                <w:sz w:val="20"/>
                                <w:szCs w:val="20"/>
                              </w:rPr>
                              <w:t>坐便器</w:t>
                            </w:r>
                          </w:p>
                        </w:tc>
                        <w:tc>
                          <w:tcPr>
                            <w:tcW w:w="1770" w:type="dxa"/>
                            <w:tcBorders>
                              <w:top w:val="single" w:color="auto" w:sz="4" w:space="0"/>
                              <w:left w:val="single" w:color="auto" w:sz="4" w:space="0"/>
                              <w:bottom w:val="single" w:color="auto" w:sz="4" w:space="0"/>
                              <w:right w:val="single" w:color="auto" w:sz="4" w:space="0"/>
                            </w:tcBorders>
                          </w:tcPr>
                          <w:p w14:paraId="0A986800">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6B3DBADA">
                            <w:pPr>
                              <w:pStyle w:val="247"/>
                              <w:spacing w:before="124"/>
                              <w:ind w:left="7"/>
                              <w:rPr>
                                <w:rFonts w:ascii="宋体" w:hAnsi="宋体" w:cs="宋体"/>
                                <w:sz w:val="20"/>
                                <w:szCs w:val="20"/>
                                <w:lang w:eastAsia="zh-CN"/>
                              </w:rPr>
                            </w:pPr>
                            <w:r>
                              <w:rPr>
                                <w:rFonts w:hint="eastAsia" w:ascii="宋体" w:hAnsi="宋体" w:cs="宋体"/>
                                <w:sz w:val="20"/>
                                <w:szCs w:val="20"/>
                                <w:lang w:eastAsia="zh-CN"/>
                              </w:rPr>
                              <w:t>《坐便</w:t>
                            </w:r>
                            <w:r>
                              <w:rPr>
                                <w:rFonts w:hint="eastAsia" w:ascii="宋体" w:hAnsi="宋体" w:cs="宋体"/>
                                <w:spacing w:val="2"/>
                                <w:sz w:val="20"/>
                                <w:szCs w:val="20"/>
                                <w:lang w:eastAsia="zh-CN"/>
                              </w:rPr>
                              <w:t>器</w:t>
                            </w:r>
                            <w:r>
                              <w:rPr>
                                <w:rFonts w:hint="eastAsia" w:ascii="宋体" w:hAnsi="宋体" w:cs="宋体"/>
                                <w:sz w:val="20"/>
                                <w:szCs w:val="20"/>
                                <w:lang w:eastAsia="zh-CN"/>
                              </w:rPr>
                              <w:t>水效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水</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3DF8B653">
                            <w:pPr>
                              <w:pStyle w:val="247"/>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55</w:t>
                            </w:r>
                            <w:r>
                              <w:rPr>
                                <w:rFonts w:hint="eastAsia" w:ascii="宋体" w:hAnsi="宋体" w:cs="宋体"/>
                                <w:spacing w:val="1"/>
                                <w:sz w:val="20"/>
                                <w:szCs w:val="20"/>
                              </w:rPr>
                              <w:t>02</w:t>
                            </w:r>
                            <w:r>
                              <w:rPr>
                                <w:rFonts w:hint="eastAsia" w:ascii="宋体" w:hAnsi="宋体" w:cs="宋体"/>
                                <w:sz w:val="20"/>
                                <w:szCs w:val="20"/>
                              </w:rPr>
                              <w:t>）</w:t>
                            </w:r>
                          </w:p>
                        </w:tc>
                      </w:tr>
                      <w:tr w14:paraId="6D82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398115">
                            <w:pPr>
                              <w:widowControl/>
                              <w:jc w:val="left"/>
                              <w:rPr>
                                <w:rFonts w:ascii="宋体" w:hAnsi="宋体" w:eastAsia="Times New Roman" w:cs="宋体"/>
                                <w:sz w:val="20"/>
                                <w:szCs w:val="20"/>
                                <w:lang w:eastAsia="en-US"/>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1FA40A43">
                            <w:pPr>
                              <w:widowControl/>
                              <w:jc w:val="left"/>
                              <w:rPr>
                                <w:rFonts w:ascii="宋体" w:hAnsi="宋体" w:eastAsia="Times New Roman" w:cs="宋体"/>
                                <w:sz w:val="20"/>
                                <w:szCs w:val="20"/>
                                <w:lang w:eastAsia="en-US"/>
                              </w:rPr>
                            </w:pPr>
                          </w:p>
                        </w:tc>
                        <w:tc>
                          <w:tcPr>
                            <w:tcW w:w="1665" w:type="dxa"/>
                            <w:tcBorders>
                              <w:top w:val="single" w:color="auto" w:sz="4" w:space="0"/>
                              <w:left w:val="single" w:color="auto" w:sz="4" w:space="0"/>
                              <w:bottom w:val="single" w:color="auto" w:sz="4" w:space="0"/>
                              <w:right w:val="single" w:color="auto" w:sz="4" w:space="0"/>
                            </w:tcBorders>
                          </w:tcPr>
                          <w:p w14:paraId="25BF68D2">
                            <w:pPr>
                              <w:pStyle w:val="247"/>
                              <w:spacing w:before="5"/>
                              <w:rPr>
                                <w:rFonts w:ascii="宋体" w:hAnsi="宋体" w:cs="宋体"/>
                                <w:sz w:val="21"/>
                                <w:szCs w:val="21"/>
                              </w:rPr>
                            </w:pPr>
                          </w:p>
                          <w:p w14:paraId="2850F25B">
                            <w:pPr>
                              <w:pStyle w:val="247"/>
                              <w:ind w:left="7"/>
                              <w:rPr>
                                <w:rFonts w:ascii="宋体" w:hAnsi="宋体" w:cs="宋体"/>
                                <w:sz w:val="20"/>
                                <w:szCs w:val="20"/>
                              </w:rPr>
                            </w:pPr>
                            <w:r>
                              <w:rPr>
                                <w:rFonts w:hint="eastAsia" w:ascii="宋体" w:hAnsi="宋体" w:cs="宋体"/>
                                <w:sz w:val="20"/>
                                <w:szCs w:val="20"/>
                              </w:rPr>
                              <w:t>蹲便器</w:t>
                            </w:r>
                          </w:p>
                        </w:tc>
                        <w:tc>
                          <w:tcPr>
                            <w:tcW w:w="1770" w:type="dxa"/>
                            <w:tcBorders>
                              <w:top w:val="single" w:color="auto" w:sz="4" w:space="0"/>
                              <w:left w:val="single" w:color="auto" w:sz="4" w:space="0"/>
                              <w:bottom w:val="single" w:color="auto" w:sz="4" w:space="0"/>
                              <w:right w:val="single" w:color="auto" w:sz="4" w:space="0"/>
                            </w:tcBorders>
                          </w:tcPr>
                          <w:p w14:paraId="1CC4A9C1">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77CA8FAC">
                            <w:pPr>
                              <w:pStyle w:val="247"/>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《蹲便器用水效率限定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w:t>
                            </w:r>
                            <w:r>
                              <w:rPr>
                                <w:rFonts w:hint="eastAsia" w:ascii="宋体" w:hAnsi="宋体" w:cs="宋体"/>
                                <w:sz w:val="20"/>
                                <w:szCs w:val="20"/>
                                <w:lang w:eastAsia="zh-CN"/>
                              </w:rPr>
                              <w:t>1</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r w14:paraId="6D09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46F6486">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vAlign w:val="center"/>
                          </w:tcPr>
                          <w:p w14:paraId="456434B2">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tcPr>
                          <w:p w14:paraId="56D135F0">
                            <w:pPr>
                              <w:pStyle w:val="247"/>
                              <w:spacing w:before="5"/>
                              <w:rPr>
                                <w:rFonts w:ascii="宋体" w:hAnsi="宋体" w:cs="宋体"/>
                                <w:sz w:val="21"/>
                                <w:szCs w:val="21"/>
                                <w:lang w:eastAsia="zh-CN"/>
                              </w:rPr>
                            </w:pPr>
                          </w:p>
                          <w:p w14:paraId="79E09344">
                            <w:pPr>
                              <w:pStyle w:val="247"/>
                              <w:ind w:left="7"/>
                              <w:rPr>
                                <w:rFonts w:ascii="宋体" w:hAnsi="宋体" w:cs="宋体"/>
                                <w:sz w:val="20"/>
                                <w:szCs w:val="20"/>
                              </w:rPr>
                            </w:pPr>
                            <w:r>
                              <w:rPr>
                                <w:rFonts w:hint="eastAsia" w:ascii="宋体" w:hAnsi="宋体" w:cs="宋体"/>
                                <w:sz w:val="20"/>
                                <w:szCs w:val="20"/>
                              </w:rPr>
                              <w:t>小便器</w:t>
                            </w:r>
                          </w:p>
                        </w:tc>
                        <w:tc>
                          <w:tcPr>
                            <w:tcW w:w="1770" w:type="dxa"/>
                            <w:tcBorders>
                              <w:top w:val="single" w:color="auto" w:sz="4" w:space="0"/>
                              <w:left w:val="single" w:color="auto" w:sz="4" w:space="0"/>
                              <w:bottom w:val="single" w:color="auto" w:sz="4" w:space="0"/>
                              <w:right w:val="single" w:color="auto" w:sz="4" w:space="0"/>
                            </w:tcBorders>
                          </w:tcPr>
                          <w:p w14:paraId="3D1013BA">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tcPr>
                          <w:p w14:paraId="179E07A0">
                            <w:pPr>
                              <w:pStyle w:val="247"/>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《小便器用水效率限定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w:t>
                            </w:r>
                            <w:r>
                              <w:rPr>
                                <w:rFonts w:hint="eastAsia" w:ascii="宋体" w:hAnsi="宋体" w:cs="宋体"/>
                                <w:sz w:val="20"/>
                                <w:szCs w:val="20"/>
                                <w:lang w:eastAsia="zh-CN"/>
                              </w:rPr>
                              <w:t>7</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bl>
                    <w:p w14:paraId="5D4D464F">
                      <w:pPr>
                        <w:rPr>
                          <w:rFonts w:ascii="Calibri" w:hAnsi="Calibri"/>
                          <w:sz w:val="22"/>
                          <w:szCs w:val="22"/>
                        </w:rPr>
                      </w:pPr>
                    </w:p>
                  </w:txbxContent>
                </v:textbox>
              </v:shape>
            </w:pict>
          </mc:Fallback>
        </mc:AlternateContent>
      </w:r>
    </w:p>
    <w:p w14:paraId="0170301D">
      <w:pPr>
        <w:rPr>
          <w:rFonts w:ascii="宋体" w:hAnsi="宋体" w:cs="宋体"/>
          <w:color w:val="000000" w:themeColor="text1"/>
          <w:sz w:val="20"/>
          <w:szCs w:val="20"/>
          <w14:textFill>
            <w14:solidFill>
              <w14:schemeClr w14:val="tx1"/>
            </w14:solidFill>
          </w14:textFill>
        </w:rPr>
      </w:pPr>
    </w:p>
    <w:p w14:paraId="07A8CE1A">
      <w:pPr>
        <w:rPr>
          <w:rFonts w:ascii="宋体" w:hAnsi="宋体" w:cs="宋体"/>
          <w:color w:val="000000" w:themeColor="text1"/>
          <w:sz w:val="20"/>
          <w:szCs w:val="20"/>
          <w14:textFill>
            <w14:solidFill>
              <w14:schemeClr w14:val="tx1"/>
            </w14:solidFill>
          </w14:textFill>
        </w:rPr>
      </w:pPr>
    </w:p>
    <w:p w14:paraId="2459367C">
      <w:pPr>
        <w:spacing w:before="13"/>
        <w:rPr>
          <w:rFonts w:ascii="宋体" w:hAnsi="宋体" w:cs="宋体"/>
          <w:color w:val="000000" w:themeColor="text1"/>
          <w:sz w:val="24"/>
          <w14:textFill>
            <w14:solidFill>
              <w14:schemeClr w14:val="tx1"/>
            </w14:solidFill>
          </w14:textFill>
        </w:rPr>
      </w:pPr>
    </w:p>
    <w:p w14:paraId="7688B4A6">
      <w:pPr>
        <w:rPr>
          <w:rFonts w:ascii="宋体" w:hAnsi="宋体" w:cs="宋体"/>
          <w:color w:val="000000" w:themeColor="text1"/>
          <w:sz w:val="20"/>
          <w:szCs w:val="20"/>
          <w14:textFill>
            <w14:solidFill>
              <w14:schemeClr w14:val="tx1"/>
            </w14:solidFill>
          </w14:textFill>
        </w:rPr>
      </w:pPr>
    </w:p>
    <w:p w14:paraId="3468773D">
      <w:pPr>
        <w:rPr>
          <w:rFonts w:ascii="宋体" w:hAnsi="宋体" w:cs="宋体"/>
          <w:color w:val="000000" w:themeColor="text1"/>
          <w:sz w:val="20"/>
          <w:szCs w:val="20"/>
          <w14:textFill>
            <w14:solidFill>
              <w14:schemeClr w14:val="tx1"/>
            </w14:solidFill>
          </w14:textFill>
        </w:rPr>
      </w:pPr>
    </w:p>
    <w:p w14:paraId="7250783A">
      <w:pPr>
        <w:rPr>
          <w:rFonts w:ascii="宋体" w:hAnsi="宋体" w:cs="宋体"/>
          <w:color w:val="000000" w:themeColor="text1"/>
          <w:sz w:val="20"/>
          <w:szCs w:val="20"/>
          <w14:textFill>
            <w14:solidFill>
              <w14:schemeClr w14:val="tx1"/>
            </w14:solidFill>
          </w14:textFill>
        </w:rPr>
      </w:pPr>
    </w:p>
    <w:p w14:paraId="5B6F9644">
      <w:pPr>
        <w:rPr>
          <w:rFonts w:ascii="宋体" w:hAnsi="宋体" w:cs="宋体"/>
          <w:color w:val="000000" w:themeColor="text1"/>
          <w:sz w:val="20"/>
          <w:szCs w:val="20"/>
          <w14:textFill>
            <w14:solidFill>
              <w14:schemeClr w14:val="tx1"/>
            </w14:solidFill>
          </w14:textFill>
        </w:rPr>
      </w:pPr>
    </w:p>
    <w:p w14:paraId="5BD3018C">
      <w:pPr>
        <w:rPr>
          <w:rFonts w:ascii="宋体" w:hAnsi="宋体" w:cs="宋体"/>
          <w:color w:val="000000" w:themeColor="text1"/>
          <w:sz w:val="20"/>
          <w:szCs w:val="20"/>
          <w14:textFill>
            <w14:solidFill>
              <w14:schemeClr w14:val="tx1"/>
            </w14:solidFill>
          </w14:textFill>
        </w:rPr>
      </w:pPr>
    </w:p>
    <w:p w14:paraId="42562B91">
      <w:pPr>
        <w:rPr>
          <w:rFonts w:ascii="宋体" w:hAnsi="宋体" w:cs="宋体"/>
          <w:color w:val="000000" w:themeColor="text1"/>
          <w:sz w:val="20"/>
          <w:szCs w:val="20"/>
          <w14:textFill>
            <w14:solidFill>
              <w14:schemeClr w14:val="tx1"/>
            </w14:solidFill>
          </w14:textFill>
        </w:rPr>
      </w:pPr>
    </w:p>
    <w:p w14:paraId="3C4A38B5">
      <w:pPr>
        <w:rPr>
          <w:rFonts w:ascii="宋体" w:hAnsi="宋体" w:cs="宋体"/>
          <w:color w:val="000000" w:themeColor="text1"/>
          <w:sz w:val="20"/>
          <w:szCs w:val="20"/>
          <w14:textFill>
            <w14:solidFill>
              <w14:schemeClr w14:val="tx1"/>
            </w14:solidFill>
          </w14:textFill>
        </w:rPr>
      </w:pPr>
    </w:p>
    <w:p w14:paraId="14135EEF">
      <w:pPr>
        <w:rPr>
          <w:rFonts w:ascii="宋体" w:hAnsi="宋体" w:cs="宋体"/>
          <w:color w:val="000000" w:themeColor="text1"/>
          <w:sz w:val="20"/>
          <w:szCs w:val="20"/>
          <w14:textFill>
            <w14:solidFill>
              <w14:schemeClr w14:val="tx1"/>
            </w14:solidFill>
          </w14:textFill>
        </w:rPr>
      </w:pPr>
    </w:p>
    <w:p w14:paraId="05C6A3FE">
      <w:pPr>
        <w:rPr>
          <w:rFonts w:ascii="宋体" w:hAnsi="宋体" w:cs="宋体"/>
          <w:color w:val="000000" w:themeColor="text1"/>
          <w:sz w:val="20"/>
          <w:szCs w:val="20"/>
          <w14:textFill>
            <w14:solidFill>
              <w14:schemeClr w14:val="tx1"/>
            </w14:solidFill>
          </w14:textFill>
        </w:rPr>
      </w:pPr>
    </w:p>
    <w:p w14:paraId="0E25E631">
      <w:pPr>
        <w:rPr>
          <w:rFonts w:ascii="宋体" w:hAnsi="宋体" w:cs="宋体"/>
          <w:color w:val="000000" w:themeColor="text1"/>
          <w:sz w:val="20"/>
          <w:szCs w:val="20"/>
          <w14:textFill>
            <w14:solidFill>
              <w14:schemeClr w14:val="tx1"/>
            </w14:solidFill>
          </w14:textFill>
        </w:rPr>
      </w:pPr>
    </w:p>
    <w:p w14:paraId="4B3402A7">
      <w:pPr>
        <w:rPr>
          <w:rFonts w:ascii="宋体" w:hAnsi="宋体" w:cs="宋体"/>
          <w:color w:val="000000" w:themeColor="text1"/>
          <w:sz w:val="20"/>
          <w:szCs w:val="20"/>
          <w14:textFill>
            <w14:solidFill>
              <w14:schemeClr w14:val="tx1"/>
            </w14:solidFill>
          </w14:textFill>
        </w:rPr>
      </w:pPr>
    </w:p>
    <w:p w14:paraId="4C458AF3">
      <w:pPr>
        <w:rPr>
          <w:rFonts w:ascii="宋体" w:hAnsi="宋体" w:cs="宋体"/>
          <w:color w:val="000000" w:themeColor="text1"/>
          <w:sz w:val="20"/>
          <w:szCs w:val="20"/>
          <w14:textFill>
            <w14:solidFill>
              <w14:schemeClr w14:val="tx1"/>
            </w14:solidFill>
          </w14:textFill>
        </w:rPr>
      </w:pPr>
    </w:p>
    <w:p w14:paraId="0D248A64">
      <w:pPr>
        <w:rPr>
          <w:rFonts w:ascii="宋体" w:hAnsi="宋体" w:cs="宋体"/>
          <w:color w:val="000000" w:themeColor="text1"/>
          <w:sz w:val="20"/>
          <w:szCs w:val="20"/>
          <w14:textFill>
            <w14:solidFill>
              <w14:schemeClr w14:val="tx1"/>
            </w14:solidFill>
          </w14:textFill>
        </w:rPr>
      </w:pPr>
    </w:p>
    <w:p w14:paraId="6DBDE91E">
      <w:pPr>
        <w:rPr>
          <w:rFonts w:ascii="宋体" w:hAnsi="宋体" w:cs="宋体"/>
          <w:color w:val="000000" w:themeColor="text1"/>
          <w:sz w:val="20"/>
          <w:szCs w:val="20"/>
          <w14:textFill>
            <w14:solidFill>
              <w14:schemeClr w14:val="tx1"/>
            </w14:solidFill>
          </w14:textFill>
        </w:rPr>
      </w:pPr>
    </w:p>
    <w:p w14:paraId="6212DF9A">
      <w:pPr>
        <w:rPr>
          <w:rFonts w:ascii="宋体" w:hAnsi="宋体" w:cs="宋体"/>
          <w:color w:val="000000" w:themeColor="text1"/>
          <w:sz w:val="20"/>
          <w:szCs w:val="20"/>
          <w14:textFill>
            <w14:solidFill>
              <w14:schemeClr w14:val="tx1"/>
            </w14:solidFill>
          </w14:textFill>
        </w:rPr>
      </w:pPr>
    </w:p>
    <w:p w14:paraId="0A54927B">
      <w:pPr>
        <w:rPr>
          <w:rFonts w:ascii="宋体" w:hAnsi="宋体" w:cs="宋体"/>
          <w:color w:val="000000" w:themeColor="text1"/>
          <w:sz w:val="20"/>
          <w:szCs w:val="20"/>
          <w14:textFill>
            <w14:solidFill>
              <w14:schemeClr w14:val="tx1"/>
            </w14:solidFill>
          </w14:textFill>
        </w:rPr>
      </w:pPr>
    </w:p>
    <w:p w14:paraId="3AFD6929">
      <w:pPr>
        <w:rPr>
          <w:rFonts w:ascii="宋体" w:hAnsi="宋体" w:cs="宋体"/>
          <w:color w:val="000000" w:themeColor="text1"/>
          <w:sz w:val="20"/>
          <w:szCs w:val="20"/>
          <w14:textFill>
            <w14:solidFill>
              <w14:schemeClr w14:val="tx1"/>
            </w14:solidFill>
          </w14:textFill>
        </w:rPr>
      </w:pPr>
    </w:p>
    <w:p w14:paraId="659A9719">
      <w:pPr>
        <w:rPr>
          <w:rFonts w:ascii="宋体" w:hAnsi="宋体" w:cs="宋体"/>
          <w:color w:val="000000" w:themeColor="text1"/>
          <w:sz w:val="20"/>
          <w:szCs w:val="20"/>
          <w14:textFill>
            <w14:solidFill>
              <w14:schemeClr w14:val="tx1"/>
            </w14:solidFill>
          </w14:textFill>
        </w:rPr>
      </w:pPr>
    </w:p>
    <w:p w14:paraId="4F3E6245">
      <w:pPr>
        <w:rPr>
          <w:rFonts w:ascii="宋体" w:hAnsi="宋体" w:cs="宋体"/>
          <w:color w:val="000000" w:themeColor="text1"/>
          <w:sz w:val="20"/>
          <w:szCs w:val="20"/>
          <w14:textFill>
            <w14:solidFill>
              <w14:schemeClr w14:val="tx1"/>
            </w14:solidFill>
          </w14:textFill>
        </w:rPr>
      </w:pPr>
    </w:p>
    <w:p w14:paraId="25AC6FC2">
      <w:pPr>
        <w:rPr>
          <w:rFonts w:ascii="宋体" w:hAnsi="宋体" w:cs="宋体"/>
          <w:color w:val="000000" w:themeColor="text1"/>
          <w:sz w:val="20"/>
          <w:szCs w:val="20"/>
          <w14:textFill>
            <w14:solidFill>
              <w14:schemeClr w14:val="tx1"/>
            </w14:solidFill>
          </w14:textFill>
        </w:rPr>
      </w:pPr>
    </w:p>
    <w:p w14:paraId="37675B28">
      <w:pPr>
        <w:rPr>
          <w:rFonts w:ascii="宋体" w:hAnsi="宋体" w:cs="宋体"/>
          <w:color w:val="000000" w:themeColor="text1"/>
          <w:sz w:val="20"/>
          <w:szCs w:val="20"/>
          <w14:textFill>
            <w14:solidFill>
              <w14:schemeClr w14:val="tx1"/>
            </w14:solidFill>
          </w14:textFill>
        </w:rPr>
      </w:pPr>
    </w:p>
    <w:p w14:paraId="3706FD8A">
      <w:pPr>
        <w:rPr>
          <w:rFonts w:ascii="宋体" w:hAnsi="宋体" w:cs="宋体"/>
          <w:color w:val="000000" w:themeColor="text1"/>
          <w:sz w:val="20"/>
          <w:szCs w:val="20"/>
          <w14:textFill>
            <w14:solidFill>
              <w14:schemeClr w14:val="tx1"/>
            </w14:solidFill>
          </w14:textFill>
        </w:rPr>
      </w:pPr>
    </w:p>
    <w:p w14:paraId="400BBE9E">
      <w:pPr>
        <w:rPr>
          <w:rFonts w:ascii="宋体" w:hAnsi="宋体" w:cs="宋体"/>
          <w:color w:val="000000" w:themeColor="text1"/>
          <w:sz w:val="20"/>
          <w:szCs w:val="20"/>
          <w14:textFill>
            <w14:solidFill>
              <w14:schemeClr w14:val="tx1"/>
            </w14:solidFill>
          </w14:textFill>
        </w:rPr>
      </w:pPr>
    </w:p>
    <w:p w14:paraId="0481900C">
      <w:pPr>
        <w:rPr>
          <w:rFonts w:ascii="宋体" w:hAnsi="宋体" w:cs="宋体"/>
          <w:color w:val="000000" w:themeColor="text1"/>
          <w:sz w:val="20"/>
          <w:szCs w:val="20"/>
          <w14:textFill>
            <w14:solidFill>
              <w14:schemeClr w14:val="tx1"/>
            </w14:solidFill>
          </w14:textFill>
        </w:rPr>
      </w:pPr>
    </w:p>
    <w:p w14:paraId="0F5BA96A">
      <w:pPr>
        <w:rPr>
          <w:rFonts w:ascii="宋体" w:hAnsi="宋体" w:cs="宋体"/>
          <w:color w:val="000000" w:themeColor="text1"/>
          <w:sz w:val="20"/>
          <w:szCs w:val="20"/>
          <w14:textFill>
            <w14:solidFill>
              <w14:schemeClr w14:val="tx1"/>
            </w14:solidFill>
          </w14:textFill>
        </w:rPr>
      </w:pPr>
    </w:p>
    <w:p w14:paraId="26D5CA79">
      <w:pPr>
        <w:rPr>
          <w:rFonts w:ascii="宋体" w:hAnsi="宋体" w:cs="宋体"/>
          <w:color w:val="000000" w:themeColor="text1"/>
          <w:sz w:val="20"/>
          <w:szCs w:val="20"/>
          <w14:textFill>
            <w14:solidFill>
              <w14:schemeClr w14:val="tx1"/>
            </w14:solidFill>
          </w14:textFill>
        </w:rPr>
      </w:pPr>
    </w:p>
    <w:p w14:paraId="3B82BE9B">
      <w:pPr>
        <w:rPr>
          <w:rFonts w:ascii="宋体" w:hAnsi="宋体" w:cs="宋体"/>
          <w:color w:val="000000" w:themeColor="text1"/>
          <w:sz w:val="20"/>
          <w:szCs w:val="20"/>
          <w14:textFill>
            <w14:solidFill>
              <w14:schemeClr w14:val="tx1"/>
            </w14:solidFill>
          </w14:textFill>
        </w:rPr>
      </w:pPr>
    </w:p>
    <w:p w14:paraId="50C02241">
      <w:pPr>
        <w:rPr>
          <w:rFonts w:ascii="宋体" w:hAnsi="宋体" w:cs="宋体"/>
          <w:color w:val="000000" w:themeColor="text1"/>
          <w:sz w:val="20"/>
          <w:szCs w:val="20"/>
          <w14:textFill>
            <w14:solidFill>
              <w14:schemeClr w14:val="tx1"/>
            </w14:solidFill>
          </w14:textFill>
        </w:rPr>
      </w:pPr>
    </w:p>
    <w:p w14:paraId="54397C19">
      <w:pPr>
        <w:rPr>
          <w:rFonts w:ascii="宋体" w:hAnsi="宋体" w:cs="宋体"/>
          <w:color w:val="000000" w:themeColor="text1"/>
          <w:sz w:val="20"/>
          <w:szCs w:val="20"/>
          <w14:textFill>
            <w14:solidFill>
              <w14:schemeClr w14:val="tx1"/>
            </w14:solidFill>
          </w14:textFill>
        </w:rPr>
      </w:pPr>
    </w:p>
    <w:p w14:paraId="64F80625">
      <w:pPr>
        <w:rPr>
          <w:rFonts w:ascii="宋体" w:hAnsi="宋体" w:cs="宋体"/>
          <w:color w:val="000000" w:themeColor="text1"/>
          <w:sz w:val="20"/>
          <w:szCs w:val="20"/>
          <w14:textFill>
            <w14:solidFill>
              <w14:schemeClr w14:val="tx1"/>
            </w14:solidFill>
          </w14:textFill>
        </w:rPr>
      </w:pPr>
    </w:p>
    <w:p w14:paraId="571F7383">
      <w:pPr>
        <w:rPr>
          <w:rFonts w:ascii="宋体" w:hAnsi="宋体" w:cs="宋体"/>
          <w:color w:val="000000" w:themeColor="text1"/>
          <w:sz w:val="20"/>
          <w:szCs w:val="20"/>
          <w14:textFill>
            <w14:solidFill>
              <w14:schemeClr w14:val="tx1"/>
            </w14:solidFill>
          </w14:textFill>
        </w:rPr>
      </w:pPr>
    </w:p>
    <w:p w14:paraId="18136A90">
      <w:pPr>
        <w:spacing w:before="3"/>
        <w:rPr>
          <w:rFonts w:ascii="宋体" w:hAnsi="宋体" w:cs="宋体"/>
          <w:color w:val="000000" w:themeColor="text1"/>
          <w:sz w:val="29"/>
          <w:szCs w:val="29"/>
          <w14:textFill>
            <w14:solidFill>
              <w14:schemeClr w14:val="tx1"/>
            </w14:solidFill>
          </w14:textFill>
        </w:rPr>
      </w:pPr>
    </w:p>
    <w:p w14:paraId="407F44C4">
      <w:pPr>
        <w:widowControl/>
        <w:jc w:val="left"/>
        <w:rPr>
          <w:rFonts w:ascii="宋体" w:hAnsi="宋体" w:cs="宋体"/>
          <w:color w:val="000000" w:themeColor="text1"/>
          <w:sz w:val="20"/>
          <w:szCs w:val="20"/>
          <w14:textFill>
            <w14:solidFill>
              <w14:schemeClr w14:val="tx1"/>
            </w14:solidFill>
          </w14:textFill>
        </w:rPr>
      </w:pPr>
    </w:p>
    <w:p w14:paraId="3FA4B453">
      <w:pPr>
        <w:spacing w:before="4"/>
        <w:rPr>
          <w:rFonts w:ascii="宋体" w:hAnsi="宋体" w:cs="宋体"/>
          <w:color w:val="000000" w:themeColor="text1"/>
          <w:sz w:val="6"/>
          <w:szCs w:val="6"/>
          <w14:textFill>
            <w14:solidFill>
              <w14:schemeClr w14:val="tx1"/>
            </w14:solidFill>
          </w14:textFill>
        </w:rPr>
      </w:pPr>
      <w:r>
        <w:rPr>
          <w:rFonts w:ascii="宋体" w:hAnsi="宋体" w:cs="宋体"/>
          <w:color w:val="000000" w:themeColor="text1"/>
          <w:sz w:val="20"/>
          <w:szCs w:val="20"/>
          <w14:textFill>
            <w14:solidFill>
              <w14:schemeClr w14:val="tx1"/>
            </w14:solidFill>
          </w14:textFill>
        </w:rPr>
        <w:br w:type="page" w:clear="all"/>
      </w:r>
    </w:p>
    <w:tbl>
      <w:tblPr>
        <w:tblStyle w:val="33"/>
        <w:tblW w:w="9120" w:type="dxa"/>
        <w:tblInd w:w="-339" w:type="dxa"/>
        <w:tblLayout w:type="fixed"/>
        <w:tblCellMar>
          <w:top w:w="0" w:type="dxa"/>
          <w:left w:w="0" w:type="dxa"/>
          <w:bottom w:w="0" w:type="dxa"/>
          <w:right w:w="0" w:type="dxa"/>
        </w:tblCellMar>
      </w:tblPr>
      <w:tblGrid>
        <w:gridCol w:w="615"/>
        <w:gridCol w:w="1290"/>
        <w:gridCol w:w="2077"/>
        <w:gridCol w:w="1373"/>
        <w:gridCol w:w="3765"/>
      </w:tblGrid>
      <w:tr w14:paraId="1D8D4437">
        <w:tblPrEx>
          <w:tblCellMar>
            <w:top w:w="0" w:type="dxa"/>
            <w:left w:w="0" w:type="dxa"/>
            <w:bottom w:w="0" w:type="dxa"/>
            <w:right w:w="0" w:type="dxa"/>
          </w:tblCellMar>
        </w:tblPrEx>
        <w:trPr>
          <w:trHeight w:val="943" w:hRule="exact"/>
        </w:trPr>
        <w:tc>
          <w:tcPr>
            <w:tcW w:w="615" w:type="dxa"/>
            <w:tcBorders>
              <w:top w:val="single" w:color="000000" w:sz="4" w:space="0"/>
              <w:left w:val="single" w:color="000000" w:sz="4" w:space="0"/>
              <w:bottom w:val="single" w:color="000000" w:sz="4" w:space="0"/>
              <w:right w:val="single" w:color="000000" w:sz="4" w:space="0"/>
            </w:tcBorders>
          </w:tcPr>
          <w:p w14:paraId="5E47086A">
            <w:pPr>
              <w:pStyle w:val="247"/>
              <w:spacing w:before="8"/>
              <w:rPr>
                <w:rFonts w:ascii="宋体" w:hAnsi="宋体" w:cs="宋体"/>
                <w:color w:val="000000" w:themeColor="text1"/>
                <w:sz w:val="23"/>
                <w:szCs w:val="23"/>
                <w:lang w:eastAsia="zh-CN"/>
                <w14:textFill>
                  <w14:solidFill>
                    <w14:schemeClr w14:val="tx1"/>
                  </w14:solidFill>
                </w14:textFill>
              </w:rPr>
            </w:pPr>
          </w:p>
          <w:p w14:paraId="577A5663">
            <w:pPr>
              <w:pStyle w:val="247"/>
              <w:ind w:left="182"/>
              <w:rPr>
                <w:rFonts w:ascii="宋体" w:hAnsi="宋体" w:cs="宋体"/>
                <w:color w:val="000000" w:themeColor="text1"/>
                <w:sz w:val="20"/>
                <w:szCs w:val="20"/>
                <w14:textFill>
                  <w14:solidFill>
                    <w14:schemeClr w14:val="tx1"/>
                  </w14:solidFill>
                </w14:textFill>
              </w:rPr>
            </w:pPr>
            <w:r>
              <w:rPr>
                <w:rFonts w:hint="eastAsia" w:ascii="宋体"/>
                <w:color w:val="000000" w:themeColor="text1"/>
                <w:sz w:val="20"/>
                <w14:textFill>
                  <w14:solidFill>
                    <w14:schemeClr w14:val="tx1"/>
                  </w14:solidFill>
                </w14:textFill>
              </w:rPr>
              <w:t>16</w:t>
            </w:r>
          </w:p>
        </w:tc>
        <w:tc>
          <w:tcPr>
            <w:tcW w:w="1290" w:type="dxa"/>
            <w:tcBorders>
              <w:top w:val="single" w:color="000000" w:sz="4" w:space="0"/>
              <w:left w:val="single" w:color="000000" w:sz="4" w:space="0"/>
              <w:bottom w:val="single" w:color="000000" w:sz="4" w:space="0"/>
              <w:right w:val="single" w:color="000000" w:sz="4" w:space="0"/>
            </w:tcBorders>
          </w:tcPr>
          <w:p w14:paraId="3423B6B2">
            <w:pPr>
              <w:pStyle w:val="247"/>
              <w:spacing w:before="153"/>
              <w:ind w:left="7"/>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★A060806水</w:t>
            </w:r>
          </w:p>
          <w:p w14:paraId="0BE6ABD2">
            <w:pPr>
              <w:pStyle w:val="247"/>
              <w:spacing w:before="50"/>
              <w:ind w:left="7"/>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嘴</w:t>
            </w:r>
          </w:p>
        </w:tc>
        <w:tc>
          <w:tcPr>
            <w:tcW w:w="2077" w:type="dxa"/>
            <w:tcBorders>
              <w:top w:val="single" w:color="000000" w:sz="4" w:space="0"/>
              <w:left w:val="single" w:color="000000" w:sz="4" w:space="0"/>
              <w:bottom w:val="single" w:color="000000" w:sz="4" w:space="0"/>
              <w:right w:val="single" w:color="000000" w:sz="4" w:space="0"/>
            </w:tcBorders>
          </w:tcPr>
          <w:p w14:paraId="709E2D29">
            <w:pPr>
              <w:rPr>
                <w:rFonts w:ascii="Calibri" w:hAnsi="Calibri"/>
                <w:color w:val="000000" w:themeColor="text1"/>
                <w:sz w:val="22"/>
                <w:szCs w:val="22"/>
                <w:lang w:eastAsia="en-US"/>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tcPr>
          <w:p w14:paraId="0E344473">
            <w:pPr>
              <w:rPr>
                <w:rFonts w:ascii="Calibri" w:hAnsi="Calibri"/>
                <w:color w:val="000000" w:themeColor="text1"/>
                <w:sz w:val="22"/>
                <w:szCs w:val="22"/>
                <w:lang w:eastAsia="en-US"/>
                <w14:textFill>
                  <w14:solidFill>
                    <w14:schemeClr w14:val="tx1"/>
                  </w14:solidFill>
                </w14:textFill>
              </w:rPr>
            </w:pPr>
          </w:p>
        </w:tc>
        <w:tc>
          <w:tcPr>
            <w:tcW w:w="3765" w:type="dxa"/>
            <w:tcBorders>
              <w:top w:val="single" w:color="000000" w:sz="4" w:space="0"/>
              <w:left w:val="single" w:color="000000" w:sz="4" w:space="0"/>
              <w:bottom w:val="single" w:color="000000" w:sz="4" w:space="0"/>
              <w:right w:val="single" w:color="000000" w:sz="4" w:space="0"/>
            </w:tcBorders>
          </w:tcPr>
          <w:p w14:paraId="470F10D8">
            <w:pPr>
              <w:pStyle w:val="247"/>
              <w:spacing w:before="153" w:line="280" w:lineRule="auto"/>
              <w:ind w:left="7" w:right="4"/>
              <w:rPr>
                <w:rFonts w:ascii="宋体" w:hAnsi="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pacing w:val="10"/>
                <w:sz w:val="20"/>
                <w:szCs w:val="20"/>
                <w:lang w:eastAsia="zh-CN"/>
                <w14:textFill>
                  <w14:solidFill>
                    <w14:schemeClr w14:val="tx1"/>
                  </w14:solidFill>
                </w14:textFill>
              </w:rPr>
              <w:t>《水嘴用水效率限定值及用水效</w:t>
            </w:r>
            <w:r>
              <w:rPr>
                <w:rFonts w:hint="eastAsia" w:ascii="宋体" w:hAnsi="宋体" w:cs="宋体"/>
                <w:color w:val="000000" w:themeColor="text1"/>
                <w:sz w:val="20"/>
                <w:szCs w:val="20"/>
                <w:lang w:eastAsia="zh-CN"/>
                <w14:textFill>
                  <w14:solidFill>
                    <w14:schemeClr w14:val="tx1"/>
                  </w14:solidFill>
                </w14:textFill>
              </w:rPr>
              <w:t>率等级》（GB 25501）</w:t>
            </w:r>
          </w:p>
        </w:tc>
      </w:tr>
      <w:tr w14:paraId="35346296">
        <w:tblPrEx>
          <w:tblCellMar>
            <w:top w:w="0" w:type="dxa"/>
            <w:left w:w="0" w:type="dxa"/>
            <w:bottom w:w="0" w:type="dxa"/>
            <w:right w:w="0" w:type="dxa"/>
          </w:tblCellMar>
        </w:tblPrEx>
        <w:trPr>
          <w:trHeight w:val="862" w:hRule="exact"/>
        </w:trPr>
        <w:tc>
          <w:tcPr>
            <w:tcW w:w="615" w:type="dxa"/>
            <w:tcBorders>
              <w:top w:val="single" w:color="000000" w:sz="4" w:space="0"/>
              <w:left w:val="single" w:color="000000" w:sz="4" w:space="0"/>
              <w:bottom w:val="single" w:color="000000" w:sz="4" w:space="0"/>
              <w:right w:val="single" w:color="000000" w:sz="4" w:space="0"/>
            </w:tcBorders>
          </w:tcPr>
          <w:p w14:paraId="1BD5BEFF">
            <w:pPr>
              <w:pStyle w:val="247"/>
              <w:spacing w:before="6"/>
              <w:rPr>
                <w:rFonts w:ascii="宋体" w:hAnsi="宋体" w:cs="宋体"/>
                <w:color w:val="000000" w:themeColor="text1"/>
                <w:sz w:val="20"/>
                <w:szCs w:val="20"/>
                <w:lang w:eastAsia="zh-CN"/>
                <w14:textFill>
                  <w14:solidFill>
                    <w14:schemeClr w14:val="tx1"/>
                  </w14:solidFill>
                </w14:textFill>
              </w:rPr>
            </w:pPr>
          </w:p>
          <w:p w14:paraId="448FA1A0">
            <w:pPr>
              <w:pStyle w:val="247"/>
              <w:ind w:left="182"/>
              <w:rPr>
                <w:rFonts w:ascii="宋体" w:hAnsi="宋体" w:cs="宋体"/>
                <w:color w:val="000000" w:themeColor="text1"/>
                <w:sz w:val="20"/>
                <w:szCs w:val="20"/>
                <w14:textFill>
                  <w14:solidFill>
                    <w14:schemeClr w14:val="tx1"/>
                  </w14:solidFill>
                </w14:textFill>
              </w:rPr>
            </w:pPr>
            <w:r>
              <w:rPr>
                <w:rFonts w:hint="eastAsia" w:ascii="宋体"/>
                <w:color w:val="000000" w:themeColor="text1"/>
                <w:sz w:val="20"/>
                <w14:textFill>
                  <w14:solidFill>
                    <w14:schemeClr w14:val="tx1"/>
                  </w14:solidFill>
                </w14:textFill>
              </w:rPr>
              <w:t>17</w:t>
            </w:r>
          </w:p>
        </w:tc>
        <w:tc>
          <w:tcPr>
            <w:tcW w:w="1290" w:type="dxa"/>
            <w:tcBorders>
              <w:top w:val="single" w:color="000000" w:sz="4" w:space="0"/>
              <w:left w:val="single" w:color="000000" w:sz="4" w:space="0"/>
              <w:bottom w:val="single" w:color="000000" w:sz="4" w:space="0"/>
              <w:right w:val="single" w:color="000000" w:sz="4" w:space="0"/>
            </w:tcBorders>
          </w:tcPr>
          <w:p w14:paraId="72364C64">
            <w:pPr>
              <w:pStyle w:val="247"/>
              <w:spacing w:before="112"/>
              <w:ind w:left="7"/>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A060807便器</w:t>
            </w:r>
          </w:p>
          <w:p w14:paraId="11B016B7">
            <w:pPr>
              <w:pStyle w:val="247"/>
              <w:spacing w:before="50"/>
              <w:ind w:left="7"/>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冲洗阀</w:t>
            </w:r>
          </w:p>
        </w:tc>
        <w:tc>
          <w:tcPr>
            <w:tcW w:w="2077" w:type="dxa"/>
            <w:tcBorders>
              <w:top w:val="single" w:color="000000" w:sz="4" w:space="0"/>
              <w:left w:val="single" w:color="000000" w:sz="4" w:space="0"/>
              <w:bottom w:val="single" w:color="000000" w:sz="4" w:space="0"/>
              <w:right w:val="single" w:color="000000" w:sz="4" w:space="0"/>
            </w:tcBorders>
          </w:tcPr>
          <w:p w14:paraId="3ED049DE">
            <w:pPr>
              <w:rPr>
                <w:rFonts w:ascii="Calibri" w:hAnsi="Calibri"/>
                <w:color w:val="000000" w:themeColor="text1"/>
                <w:sz w:val="22"/>
                <w:szCs w:val="22"/>
                <w:lang w:eastAsia="en-US"/>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tcPr>
          <w:p w14:paraId="5AA7E526">
            <w:pPr>
              <w:rPr>
                <w:rFonts w:ascii="Calibri" w:hAnsi="Calibri"/>
                <w:color w:val="000000" w:themeColor="text1"/>
                <w:sz w:val="22"/>
                <w:szCs w:val="22"/>
                <w:lang w:eastAsia="en-US"/>
                <w14:textFill>
                  <w14:solidFill>
                    <w14:schemeClr w14:val="tx1"/>
                  </w14:solidFill>
                </w14:textFill>
              </w:rPr>
            </w:pPr>
          </w:p>
        </w:tc>
        <w:tc>
          <w:tcPr>
            <w:tcW w:w="3765" w:type="dxa"/>
            <w:tcBorders>
              <w:top w:val="single" w:color="000000" w:sz="4" w:space="0"/>
              <w:left w:val="single" w:color="000000" w:sz="4" w:space="0"/>
              <w:bottom w:val="single" w:color="000000" w:sz="4" w:space="0"/>
              <w:right w:val="single" w:color="000000" w:sz="4" w:space="0"/>
            </w:tcBorders>
          </w:tcPr>
          <w:p w14:paraId="3E22236C">
            <w:pPr>
              <w:pStyle w:val="247"/>
              <w:spacing w:before="112" w:line="280" w:lineRule="auto"/>
              <w:ind w:left="7" w:right="4"/>
              <w:rPr>
                <w:rFonts w:ascii="宋体" w:hAnsi="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pacing w:val="10"/>
                <w:sz w:val="20"/>
                <w:szCs w:val="20"/>
                <w:lang w:eastAsia="zh-CN"/>
                <w14:textFill>
                  <w14:solidFill>
                    <w14:schemeClr w14:val="tx1"/>
                  </w14:solidFill>
                </w14:textFill>
              </w:rPr>
              <w:t>《便器冲洗阀用水效率限定值及</w:t>
            </w:r>
            <w:r>
              <w:rPr>
                <w:rFonts w:hint="eastAsia" w:ascii="宋体" w:hAnsi="宋体" w:cs="宋体"/>
                <w:color w:val="000000" w:themeColor="text1"/>
                <w:sz w:val="20"/>
                <w:szCs w:val="20"/>
                <w:lang w:eastAsia="zh-CN"/>
                <w14:textFill>
                  <w14:solidFill>
                    <w14:schemeClr w14:val="tx1"/>
                  </w14:solidFill>
                </w14:textFill>
              </w:rPr>
              <w:t>用水效率等级》（GB28379）</w:t>
            </w:r>
          </w:p>
        </w:tc>
      </w:tr>
      <w:tr w14:paraId="219C1C29">
        <w:tblPrEx>
          <w:tblCellMar>
            <w:top w:w="0" w:type="dxa"/>
            <w:left w:w="0" w:type="dxa"/>
            <w:bottom w:w="0" w:type="dxa"/>
            <w:right w:w="0" w:type="dxa"/>
          </w:tblCellMar>
        </w:tblPrEx>
        <w:trPr>
          <w:trHeight w:val="902" w:hRule="exact"/>
        </w:trPr>
        <w:tc>
          <w:tcPr>
            <w:tcW w:w="615" w:type="dxa"/>
            <w:tcBorders>
              <w:top w:val="single" w:color="000000" w:sz="4" w:space="0"/>
              <w:left w:val="single" w:color="000000" w:sz="4" w:space="0"/>
              <w:bottom w:val="single" w:color="000000" w:sz="4" w:space="0"/>
              <w:right w:val="single" w:color="000000" w:sz="4" w:space="0"/>
            </w:tcBorders>
          </w:tcPr>
          <w:p w14:paraId="73B658BD">
            <w:pPr>
              <w:pStyle w:val="247"/>
              <w:spacing w:before="12"/>
              <w:rPr>
                <w:rFonts w:ascii="宋体" w:hAnsi="宋体" w:cs="宋体"/>
                <w:color w:val="000000" w:themeColor="text1"/>
                <w:sz w:val="21"/>
                <w:szCs w:val="21"/>
                <w:lang w:eastAsia="zh-CN"/>
                <w14:textFill>
                  <w14:solidFill>
                    <w14:schemeClr w14:val="tx1"/>
                  </w14:solidFill>
                </w14:textFill>
              </w:rPr>
            </w:pPr>
          </w:p>
          <w:p w14:paraId="3C773F7B">
            <w:pPr>
              <w:pStyle w:val="247"/>
              <w:ind w:left="182"/>
              <w:rPr>
                <w:rFonts w:ascii="宋体" w:hAnsi="宋体" w:cs="宋体"/>
                <w:color w:val="000000" w:themeColor="text1"/>
                <w:sz w:val="20"/>
                <w:szCs w:val="20"/>
                <w14:textFill>
                  <w14:solidFill>
                    <w14:schemeClr w14:val="tx1"/>
                  </w14:solidFill>
                </w14:textFill>
              </w:rPr>
            </w:pPr>
            <w:r>
              <w:rPr>
                <w:rFonts w:hint="eastAsia" w:ascii="宋体"/>
                <w:color w:val="000000" w:themeColor="text1"/>
                <w:sz w:val="20"/>
                <w14:textFill>
                  <w14:solidFill>
                    <w14:schemeClr w14:val="tx1"/>
                  </w14:solidFill>
                </w14:textFill>
              </w:rPr>
              <w:t>18</w:t>
            </w:r>
          </w:p>
        </w:tc>
        <w:tc>
          <w:tcPr>
            <w:tcW w:w="1290" w:type="dxa"/>
            <w:tcBorders>
              <w:top w:val="single" w:color="000000" w:sz="4" w:space="0"/>
              <w:left w:val="single" w:color="000000" w:sz="4" w:space="0"/>
              <w:bottom w:val="single" w:color="000000" w:sz="4" w:space="0"/>
              <w:right w:val="single" w:color="000000" w:sz="4" w:space="0"/>
            </w:tcBorders>
          </w:tcPr>
          <w:p w14:paraId="31D4409F">
            <w:pPr>
              <w:pStyle w:val="247"/>
              <w:spacing w:before="131"/>
              <w:ind w:left="7"/>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A060810淋浴</w:t>
            </w:r>
          </w:p>
          <w:p w14:paraId="5A01AEA4">
            <w:pPr>
              <w:pStyle w:val="247"/>
              <w:spacing w:before="50"/>
              <w:ind w:left="7"/>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器</w:t>
            </w:r>
          </w:p>
        </w:tc>
        <w:tc>
          <w:tcPr>
            <w:tcW w:w="2077" w:type="dxa"/>
            <w:tcBorders>
              <w:top w:val="single" w:color="000000" w:sz="4" w:space="0"/>
              <w:left w:val="single" w:color="000000" w:sz="4" w:space="0"/>
              <w:bottom w:val="single" w:color="000000" w:sz="4" w:space="0"/>
              <w:right w:val="single" w:color="000000" w:sz="4" w:space="0"/>
            </w:tcBorders>
          </w:tcPr>
          <w:p w14:paraId="7EBEA6DA">
            <w:pPr>
              <w:rPr>
                <w:rFonts w:ascii="Calibri" w:hAnsi="Calibri"/>
                <w:color w:val="000000" w:themeColor="text1"/>
                <w:sz w:val="22"/>
                <w:szCs w:val="22"/>
                <w:lang w:eastAsia="en-US"/>
                <w14:textFill>
                  <w14:solidFill>
                    <w14:schemeClr w14:val="tx1"/>
                  </w14:solidFill>
                </w14:textFill>
              </w:rPr>
            </w:pPr>
          </w:p>
        </w:tc>
        <w:tc>
          <w:tcPr>
            <w:tcW w:w="1373" w:type="dxa"/>
            <w:tcBorders>
              <w:top w:val="single" w:color="000000" w:sz="4" w:space="0"/>
              <w:left w:val="single" w:color="000000" w:sz="4" w:space="0"/>
              <w:bottom w:val="single" w:color="000000" w:sz="4" w:space="0"/>
              <w:right w:val="single" w:color="000000" w:sz="4" w:space="0"/>
            </w:tcBorders>
          </w:tcPr>
          <w:p w14:paraId="52381585">
            <w:pPr>
              <w:rPr>
                <w:rFonts w:ascii="Calibri" w:hAnsi="Calibri"/>
                <w:color w:val="000000" w:themeColor="text1"/>
                <w:sz w:val="22"/>
                <w:szCs w:val="22"/>
                <w:lang w:eastAsia="en-US"/>
                <w14:textFill>
                  <w14:solidFill>
                    <w14:schemeClr w14:val="tx1"/>
                  </w14:solidFill>
                </w14:textFill>
              </w:rPr>
            </w:pPr>
          </w:p>
        </w:tc>
        <w:tc>
          <w:tcPr>
            <w:tcW w:w="3765" w:type="dxa"/>
            <w:tcBorders>
              <w:top w:val="single" w:color="000000" w:sz="4" w:space="0"/>
              <w:left w:val="single" w:color="000000" w:sz="4" w:space="0"/>
              <w:bottom w:val="single" w:color="000000" w:sz="4" w:space="0"/>
              <w:right w:val="single" w:color="000000" w:sz="4" w:space="0"/>
            </w:tcBorders>
          </w:tcPr>
          <w:p w14:paraId="7B6A9ABD">
            <w:pPr>
              <w:pStyle w:val="247"/>
              <w:spacing w:before="131" w:line="280" w:lineRule="auto"/>
              <w:ind w:left="7" w:right="4"/>
              <w:rPr>
                <w:rFonts w:ascii="宋体" w:hAnsi="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pacing w:val="10"/>
                <w:sz w:val="20"/>
                <w:szCs w:val="20"/>
                <w:lang w:eastAsia="zh-CN"/>
                <w14:textFill>
                  <w14:solidFill>
                    <w14:schemeClr w14:val="tx1"/>
                  </w14:solidFill>
                </w14:textFill>
              </w:rPr>
              <w:t>《淋浴器用水效率限定值及用水</w:t>
            </w:r>
            <w:r>
              <w:rPr>
                <w:rFonts w:hint="eastAsia" w:ascii="宋体" w:hAnsi="宋体" w:cs="宋体"/>
                <w:color w:val="000000" w:themeColor="text1"/>
                <w:sz w:val="20"/>
                <w:szCs w:val="20"/>
                <w:lang w:eastAsia="zh-CN"/>
                <w14:textFill>
                  <w14:solidFill>
                    <w14:schemeClr w14:val="tx1"/>
                  </w14:solidFill>
                </w14:textFill>
              </w:rPr>
              <w:t>效率等级》（GB28378）</w:t>
            </w:r>
          </w:p>
        </w:tc>
      </w:tr>
    </w:tbl>
    <w:p w14:paraId="3EAC156D">
      <w:pPr>
        <w:pStyle w:val="210"/>
        <w:spacing w:line="360" w:lineRule="auto"/>
        <w:rPr>
          <w:rFonts w:ascii="宋体" w:hAnsi="宋体"/>
          <w:color w:val="000000" w:themeColor="text1"/>
          <w:szCs w:val="21"/>
          <w14:textFill>
            <w14:solidFill>
              <w14:schemeClr w14:val="tx1"/>
            </w14:solidFill>
          </w14:textFill>
        </w:rPr>
      </w:pPr>
      <w:r>
        <w:rPr>
          <w:rFonts w:hint="eastAsia"/>
          <w:color w:val="000000" w:themeColor="text1"/>
          <w:spacing w:val="-3"/>
          <w:szCs w:val="21"/>
          <w14:textFill>
            <w14:solidFill>
              <w14:schemeClr w14:val="tx1"/>
            </w14:solidFill>
          </w14:textFill>
        </w:rPr>
        <w:t>注：</w:t>
      </w:r>
      <w:r>
        <w:rPr>
          <w:color w:val="000000" w:themeColor="text1"/>
          <w:spacing w:val="-3"/>
          <w:szCs w:val="21"/>
          <w14:textFill>
            <w14:solidFill>
              <w14:schemeClr w14:val="tx1"/>
            </w14:solidFill>
          </w14:textFill>
        </w:rPr>
        <w:t>1.</w:t>
      </w:r>
      <w:r>
        <w:rPr>
          <w:rFonts w:hint="eastAsia"/>
          <w:color w:val="000000" w:themeColor="text1"/>
          <w:spacing w:val="-3"/>
          <w:szCs w:val="21"/>
          <w14:textFill>
            <w14:solidFill>
              <w14:schemeClr w14:val="tx1"/>
            </w14:solidFill>
          </w14:textFill>
        </w:rPr>
        <w:t>节能产品认证应依据相关国家标准的最新版本，依据国家标准中二级能效（水效）</w:t>
      </w:r>
      <w:r>
        <w:rPr>
          <w:rFonts w:hint="eastAsia"/>
          <w:color w:val="000000" w:themeColor="text1"/>
          <w:szCs w:val="21"/>
          <w14:textFill>
            <w14:solidFill>
              <w14:schemeClr w14:val="tx1"/>
            </w14:solidFill>
          </w14:textFill>
        </w:rPr>
        <w:t>指标。</w:t>
      </w:r>
    </w:p>
    <w:p w14:paraId="2C7850F3">
      <w:pPr>
        <w:pStyle w:val="210"/>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以</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标注的为政府强制采购产品。</w:t>
      </w:r>
    </w:p>
    <w:p w14:paraId="639DFA1C">
      <w:pPr>
        <w:widowControl/>
        <w:jc w:val="left"/>
        <w:rPr>
          <w:rFonts w:ascii="黑体" w:hAnsi="黑体" w:eastAsia="黑体" w:cs="黑体"/>
          <w:color w:val="000000" w:themeColor="text1"/>
          <w:sz w:val="32"/>
          <w:szCs w:val="32"/>
          <w14:textFill>
            <w14:solidFill>
              <w14:schemeClr w14:val="tx1"/>
            </w14:solidFill>
          </w14:textFill>
        </w:rPr>
      </w:pPr>
      <w:r>
        <w:rPr>
          <w:rFonts w:ascii="宋体" w:hAnsi="宋体" w:cs="宋体"/>
          <w:color w:val="000000" w:themeColor="text1"/>
          <w:sz w:val="20"/>
          <w:szCs w:val="20"/>
          <w14:textFill>
            <w14:solidFill>
              <w14:schemeClr w14:val="tx1"/>
            </w14:solidFill>
          </w14:textFill>
        </w:rPr>
        <w:br w:type="page" w:clear="all"/>
      </w:r>
      <w:r>
        <w:rPr>
          <w:rFonts w:hint="eastAsia" w:ascii="黑体" w:hAnsi="黑体" w:eastAsia="黑体" w:cs="黑体"/>
          <w:color w:val="000000" w:themeColor="text1"/>
          <w:sz w:val="32"/>
          <w:szCs w:val="32"/>
          <w14:textFill>
            <w14:solidFill>
              <w14:schemeClr w14:val="tx1"/>
            </w14:solidFill>
          </w14:textFill>
        </w:rPr>
        <w:t>附件2：</w:t>
      </w:r>
    </w:p>
    <w:p w14:paraId="147251D0">
      <w:pPr>
        <w:pStyle w:val="210"/>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中小企业划型标准规定</w:t>
      </w:r>
    </w:p>
    <w:p w14:paraId="6A448F1C">
      <w:pPr>
        <w:pStyle w:val="2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工信部联企业〔2011〕300号</w:t>
      </w:r>
    </w:p>
    <w:p w14:paraId="551BF1CD">
      <w:pPr>
        <w:pStyle w:val="210"/>
        <w:rPr>
          <w:color w:val="000000" w:themeColor="text1"/>
          <w:szCs w:val="21"/>
          <w14:textFill>
            <w14:solidFill>
              <w14:schemeClr w14:val="tx1"/>
            </w14:solidFill>
          </w14:textFill>
        </w:rPr>
      </w:pPr>
    </w:p>
    <w:p w14:paraId="18C75A78">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一、根据《中华人民共和国中小企业促进法》和《国务院关于进一步促进中小企业发展的若干意见》</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国发〔2009〕36号</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，制定本规定。</w:t>
      </w:r>
    </w:p>
    <w:p w14:paraId="64BE87CE">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二、中小企业划分为中型、小型、微型三种类型，具体标准根据企业从业人员、营业收入、资产总额等指标，结合行业特点制定。</w:t>
      </w:r>
    </w:p>
    <w:p w14:paraId="122CC6F1">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2732FFC">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四、各行业划型标准为：</w:t>
      </w:r>
    </w:p>
    <w:p w14:paraId="7C3D8ED4">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（一）农、林、牧、渔业。营业收入</w:t>
      </w:r>
      <w:r>
        <w:rPr>
          <w:color w:val="000000" w:themeColor="text1"/>
          <w:szCs w:val="21"/>
          <w14:textFill>
            <w14:solidFill>
              <w14:schemeClr w14:val="tx1"/>
            </w14:solidFill>
          </w14:textFill>
        </w:rPr>
        <w:t>20000</w:t>
      </w:r>
      <w:r>
        <w:rPr>
          <w:rFonts w:hint="eastAsia"/>
          <w:color w:val="000000" w:themeColor="text1"/>
          <w:szCs w:val="21"/>
          <w14:textFill>
            <w14:solidFill>
              <w14:schemeClr w14:val="tx1"/>
            </w14:solidFill>
          </w14:textFill>
        </w:rPr>
        <w:t>万元以下的为中小微型企业。其中，营业收入</w:t>
      </w:r>
      <w:r>
        <w:rPr>
          <w:color w:val="000000" w:themeColor="text1"/>
          <w:szCs w:val="21"/>
          <w14:textFill>
            <w14:solidFill>
              <w14:schemeClr w14:val="tx1"/>
            </w14:solidFill>
          </w14:textFill>
        </w:rPr>
        <w:t>500</w:t>
      </w:r>
      <w:r>
        <w:rPr>
          <w:rFonts w:hint="eastAsia"/>
          <w:color w:val="000000" w:themeColor="text1"/>
          <w:szCs w:val="21"/>
          <w14:textFill>
            <w14:solidFill>
              <w14:schemeClr w14:val="tx1"/>
            </w14:solidFill>
          </w14:textFill>
        </w:rPr>
        <w:t>万元及以上的为中型企业，营业收入</w:t>
      </w:r>
      <w:r>
        <w:rPr>
          <w:color w:val="000000" w:themeColor="text1"/>
          <w:szCs w:val="21"/>
          <w14:textFill>
            <w14:solidFill>
              <w14:schemeClr w14:val="tx1"/>
            </w14:solidFill>
          </w14:textFill>
        </w:rPr>
        <w:t>50</w:t>
      </w:r>
      <w:r>
        <w:rPr>
          <w:rFonts w:hint="eastAsia"/>
          <w:color w:val="000000" w:themeColor="text1"/>
          <w:szCs w:val="21"/>
          <w14:textFill>
            <w14:solidFill>
              <w14:schemeClr w14:val="tx1"/>
            </w14:solidFill>
          </w14:textFill>
        </w:rPr>
        <w:t>万元及以上的为小型企业，营业收入</w:t>
      </w:r>
      <w:r>
        <w:rPr>
          <w:color w:val="000000" w:themeColor="text1"/>
          <w:szCs w:val="21"/>
          <w14:textFill>
            <w14:solidFill>
              <w14:schemeClr w14:val="tx1"/>
            </w14:solidFill>
          </w14:textFill>
        </w:rPr>
        <w:t>50</w:t>
      </w:r>
      <w:r>
        <w:rPr>
          <w:rFonts w:hint="eastAsia"/>
          <w:color w:val="000000" w:themeColor="text1"/>
          <w:szCs w:val="21"/>
          <w14:textFill>
            <w14:solidFill>
              <w14:schemeClr w14:val="tx1"/>
            </w14:solidFill>
          </w14:textFill>
        </w:rPr>
        <w:t>万元以下的为微型企业。</w:t>
      </w:r>
    </w:p>
    <w:p w14:paraId="2DA257B0">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（二）工业。从业人员</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40000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2000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万元以下的为微型企业。</w:t>
      </w:r>
    </w:p>
    <w:p w14:paraId="5089041B">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（三）建筑业。营业收入</w:t>
      </w:r>
      <w:r>
        <w:rPr>
          <w:color w:val="000000" w:themeColor="text1"/>
          <w:szCs w:val="21"/>
          <w14:textFill>
            <w14:solidFill>
              <w14:schemeClr w14:val="tx1"/>
            </w14:solidFill>
          </w14:textFill>
        </w:rPr>
        <w:t>80000</w:t>
      </w:r>
      <w:r>
        <w:rPr>
          <w:rFonts w:hint="eastAsia"/>
          <w:color w:val="000000" w:themeColor="text1"/>
          <w:szCs w:val="21"/>
          <w14:textFill>
            <w14:solidFill>
              <w14:schemeClr w14:val="tx1"/>
            </w14:solidFill>
          </w14:textFill>
        </w:rPr>
        <w:t>万元以下或资产总额</w:t>
      </w:r>
      <w:r>
        <w:rPr>
          <w:color w:val="000000" w:themeColor="text1"/>
          <w:szCs w:val="21"/>
          <w14:textFill>
            <w14:solidFill>
              <w14:schemeClr w14:val="tx1"/>
            </w14:solidFill>
          </w14:textFill>
        </w:rPr>
        <w:t>80000</w:t>
      </w:r>
      <w:r>
        <w:rPr>
          <w:rFonts w:hint="eastAsia"/>
          <w:color w:val="000000" w:themeColor="text1"/>
          <w:szCs w:val="21"/>
          <w14:textFill>
            <w14:solidFill>
              <w14:schemeClr w14:val="tx1"/>
            </w14:solidFill>
          </w14:textFill>
        </w:rPr>
        <w:t>万元以下的为中小微型企业。其中，营业收入</w:t>
      </w:r>
      <w:r>
        <w:rPr>
          <w:color w:val="000000" w:themeColor="text1"/>
          <w:szCs w:val="21"/>
          <w14:textFill>
            <w14:solidFill>
              <w14:schemeClr w14:val="tx1"/>
            </w14:solidFill>
          </w14:textFill>
        </w:rPr>
        <w:t>6000</w:t>
      </w:r>
      <w:r>
        <w:rPr>
          <w:rFonts w:hint="eastAsia"/>
          <w:color w:val="000000" w:themeColor="text1"/>
          <w:szCs w:val="21"/>
          <w14:textFill>
            <w14:solidFill>
              <w14:schemeClr w14:val="tx1"/>
            </w14:solidFill>
          </w14:textFill>
        </w:rPr>
        <w:t>万元及以上，且资产总额</w:t>
      </w:r>
      <w:r>
        <w:rPr>
          <w:color w:val="000000" w:themeColor="text1"/>
          <w:szCs w:val="21"/>
          <w14:textFill>
            <w14:solidFill>
              <w14:schemeClr w14:val="tx1"/>
            </w14:solidFill>
          </w14:textFill>
        </w:rPr>
        <w:t>5000</w:t>
      </w:r>
      <w:r>
        <w:rPr>
          <w:rFonts w:hint="eastAsia"/>
          <w:color w:val="000000" w:themeColor="text1"/>
          <w:szCs w:val="21"/>
          <w14:textFill>
            <w14:solidFill>
              <w14:schemeClr w14:val="tx1"/>
            </w14:solidFill>
          </w14:textFill>
        </w:rPr>
        <w:t>万元及以上的为中型企业；营业收入</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万元及以上，且资产总额</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万元及以上的为小型企业；营业收入</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万元以下或资产总额</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万元以下的为微型企业。</w:t>
      </w:r>
    </w:p>
    <w:p w14:paraId="3D73E06A">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（四）批发业。从业人员</w:t>
      </w:r>
      <w:r>
        <w:rPr>
          <w:color w:val="000000" w:themeColor="text1"/>
          <w:szCs w:val="21"/>
          <w14:textFill>
            <w14:solidFill>
              <w14:schemeClr w14:val="tx1"/>
            </w14:solidFill>
          </w14:textFill>
        </w:rPr>
        <w:t>200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40000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5000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万元以下的为微型企业。</w:t>
      </w:r>
    </w:p>
    <w:p w14:paraId="7A3E0480">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（五）零售业。从业人员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20000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50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500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万元以下的为微型企业。</w:t>
      </w:r>
    </w:p>
    <w:p w14:paraId="0483F00B">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（六）交通运输业。从业人员</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30000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3000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200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200</w:t>
      </w:r>
      <w:r>
        <w:rPr>
          <w:rFonts w:hint="eastAsia"/>
          <w:color w:val="000000" w:themeColor="text1"/>
          <w:szCs w:val="21"/>
          <w14:textFill>
            <w14:solidFill>
              <w14:schemeClr w14:val="tx1"/>
            </w14:solidFill>
          </w14:textFill>
        </w:rPr>
        <w:t>万元以下的为微型企业。</w:t>
      </w:r>
    </w:p>
    <w:p w14:paraId="19A2A060">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（七）仓储业。从业人员</w:t>
      </w:r>
      <w:r>
        <w:rPr>
          <w:color w:val="000000" w:themeColor="text1"/>
          <w:szCs w:val="21"/>
          <w14:textFill>
            <w14:solidFill>
              <w14:schemeClr w14:val="tx1"/>
            </w14:solidFill>
          </w14:textFill>
        </w:rPr>
        <w:t>200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30000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万元以下的为微型企业。</w:t>
      </w:r>
    </w:p>
    <w:p w14:paraId="48035C1D">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（八）邮政业。从业人员</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30000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2000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万元以下的为微型企业。</w:t>
      </w:r>
    </w:p>
    <w:p w14:paraId="5FF2C2C4">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（九）住宿业。从业人员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2000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万元以下的为微型企业。</w:t>
      </w:r>
    </w:p>
    <w:p w14:paraId="2974A0D0">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（十）餐饮业。从业人员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2000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万元以下的为微型企业。</w:t>
      </w:r>
    </w:p>
    <w:p w14:paraId="3E374107">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（十一）信息传输业。从业人员</w:t>
      </w:r>
      <w:r>
        <w:rPr>
          <w:color w:val="000000" w:themeColor="text1"/>
          <w:szCs w:val="21"/>
          <w14:textFill>
            <w14:solidFill>
              <w14:schemeClr w14:val="tx1"/>
            </w14:solidFill>
          </w14:textFill>
        </w:rPr>
        <w:t>2000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万元以下的为微型企业。</w:t>
      </w:r>
    </w:p>
    <w:p w14:paraId="18EA3FE4">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（十二）软件和信息技术服务业。从业人员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10000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50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50</w:t>
      </w:r>
      <w:r>
        <w:rPr>
          <w:rFonts w:hint="eastAsia"/>
          <w:color w:val="000000" w:themeColor="text1"/>
          <w:szCs w:val="21"/>
          <w14:textFill>
            <w14:solidFill>
              <w14:schemeClr w14:val="tx1"/>
            </w14:solidFill>
          </w14:textFill>
        </w:rPr>
        <w:t>万元以下的为微型企业。</w:t>
      </w:r>
    </w:p>
    <w:p w14:paraId="5CBA2C3E">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（十三）房地产开发经营。营业收入</w:t>
      </w:r>
      <w:r>
        <w:rPr>
          <w:color w:val="000000" w:themeColor="text1"/>
          <w:szCs w:val="21"/>
          <w14:textFill>
            <w14:solidFill>
              <w14:schemeClr w14:val="tx1"/>
            </w14:solidFill>
          </w14:textFill>
        </w:rPr>
        <w:t>200000</w:t>
      </w:r>
      <w:r>
        <w:rPr>
          <w:rFonts w:hint="eastAsia"/>
          <w:color w:val="000000" w:themeColor="text1"/>
          <w:szCs w:val="21"/>
          <w14:textFill>
            <w14:solidFill>
              <w14:schemeClr w14:val="tx1"/>
            </w14:solidFill>
          </w14:textFill>
        </w:rPr>
        <w:t>万元以下或资产总额</w:t>
      </w:r>
      <w:r>
        <w:rPr>
          <w:color w:val="000000" w:themeColor="text1"/>
          <w:szCs w:val="21"/>
          <w14:textFill>
            <w14:solidFill>
              <w14:schemeClr w14:val="tx1"/>
            </w14:solidFill>
          </w14:textFill>
        </w:rPr>
        <w:t>10000</w:t>
      </w:r>
      <w:r>
        <w:rPr>
          <w:rFonts w:hint="eastAsia"/>
          <w:color w:val="000000" w:themeColor="text1"/>
          <w:szCs w:val="21"/>
          <w14:textFill>
            <w14:solidFill>
              <w14:schemeClr w14:val="tx1"/>
            </w14:solidFill>
          </w14:textFill>
        </w:rPr>
        <w:t>万元以下的为中小微型企业。其中，营业收入</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万元及以上，且资产总额</w:t>
      </w:r>
      <w:r>
        <w:rPr>
          <w:color w:val="000000" w:themeColor="text1"/>
          <w:szCs w:val="21"/>
          <w14:textFill>
            <w14:solidFill>
              <w14:schemeClr w14:val="tx1"/>
            </w14:solidFill>
          </w14:textFill>
        </w:rPr>
        <w:t>5000</w:t>
      </w:r>
      <w:r>
        <w:rPr>
          <w:rFonts w:hint="eastAsia"/>
          <w:color w:val="000000" w:themeColor="text1"/>
          <w:szCs w:val="21"/>
          <w14:textFill>
            <w14:solidFill>
              <w14:schemeClr w14:val="tx1"/>
            </w14:solidFill>
          </w14:textFill>
        </w:rPr>
        <w:t>万元及以上的为中型企业；营业收入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万元及以上，且资产总额</w:t>
      </w:r>
      <w:r>
        <w:rPr>
          <w:color w:val="000000" w:themeColor="text1"/>
          <w:szCs w:val="21"/>
          <w14:textFill>
            <w14:solidFill>
              <w14:schemeClr w14:val="tx1"/>
            </w14:solidFill>
          </w14:textFill>
        </w:rPr>
        <w:t>2000</w:t>
      </w:r>
      <w:r>
        <w:rPr>
          <w:rFonts w:hint="eastAsia"/>
          <w:color w:val="000000" w:themeColor="text1"/>
          <w:szCs w:val="21"/>
          <w14:textFill>
            <w14:solidFill>
              <w14:schemeClr w14:val="tx1"/>
            </w14:solidFill>
          </w14:textFill>
        </w:rPr>
        <w:t>万元及以上的为小型企业；营业收入</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万元以下或资产总额</w:t>
      </w:r>
      <w:r>
        <w:rPr>
          <w:color w:val="000000" w:themeColor="text1"/>
          <w:szCs w:val="21"/>
          <w14:textFill>
            <w14:solidFill>
              <w14:schemeClr w14:val="tx1"/>
            </w14:solidFill>
          </w14:textFill>
        </w:rPr>
        <w:t>2000</w:t>
      </w:r>
      <w:r>
        <w:rPr>
          <w:rFonts w:hint="eastAsia"/>
          <w:color w:val="000000" w:themeColor="text1"/>
          <w:szCs w:val="21"/>
          <w14:textFill>
            <w14:solidFill>
              <w14:schemeClr w14:val="tx1"/>
            </w14:solidFill>
          </w14:textFill>
        </w:rPr>
        <w:t>万元以下的为微型企业。</w:t>
      </w:r>
    </w:p>
    <w:p w14:paraId="1FB76D35">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（十四）物业管理。从业人员</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5000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1000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人及以上，且营业收入</w:t>
      </w:r>
      <w:r>
        <w:rPr>
          <w:color w:val="000000" w:themeColor="text1"/>
          <w:szCs w:val="21"/>
          <w14:textFill>
            <w14:solidFill>
              <w14:schemeClr w14:val="tx1"/>
            </w14:solidFill>
          </w14:textFill>
        </w:rPr>
        <w:t>500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人以下或营业收入</w:t>
      </w:r>
      <w:r>
        <w:rPr>
          <w:color w:val="000000" w:themeColor="text1"/>
          <w:szCs w:val="21"/>
          <w14:textFill>
            <w14:solidFill>
              <w14:schemeClr w14:val="tx1"/>
            </w14:solidFill>
          </w14:textFill>
        </w:rPr>
        <w:t>500</w:t>
      </w:r>
      <w:r>
        <w:rPr>
          <w:rFonts w:hint="eastAsia"/>
          <w:color w:val="000000" w:themeColor="text1"/>
          <w:szCs w:val="21"/>
          <w14:textFill>
            <w14:solidFill>
              <w14:schemeClr w14:val="tx1"/>
            </w14:solidFill>
          </w14:textFill>
        </w:rPr>
        <w:t>万元以下的为微型企业。</w:t>
      </w:r>
    </w:p>
    <w:p w14:paraId="29CF50C6">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（十五）租赁和商务服务业。从业人员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人以下或资产总额</w:t>
      </w:r>
      <w:r>
        <w:rPr>
          <w:color w:val="000000" w:themeColor="text1"/>
          <w:szCs w:val="21"/>
          <w14:textFill>
            <w14:solidFill>
              <w14:schemeClr w14:val="tx1"/>
            </w14:solidFill>
          </w14:textFill>
        </w:rPr>
        <w:t>120000</w:t>
      </w:r>
      <w:r>
        <w:rPr>
          <w:rFonts w:hint="eastAsia"/>
          <w:color w:val="000000" w:themeColor="text1"/>
          <w:szCs w:val="21"/>
          <w14:textFill>
            <w14:solidFill>
              <w14:schemeClr w14:val="tx1"/>
            </w14:solidFill>
          </w14:textFill>
        </w:rPr>
        <w:t>万元以下的为中小微型企业。其中，从业人员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人及以上，且资产总额</w:t>
      </w:r>
      <w:r>
        <w:rPr>
          <w:color w:val="000000" w:themeColor="text1"/>
          <w:szCs w:val="21"/>
          <w14:textFill>
            <w14:solidFill>
              <w14:schemeClr w14:val="tx1"/>
            </w14:solidFill>
          </w14:textFill>
        </w:rPr>
        <w:t>8000</w:t>
      </w:r>
      <w:r>
        <w:rPr>
          <w:rFonts w:hint="eastAsia"/>
          <w:color w:val="000000" w:themeColor="text1"/>
          <w:szCs w:val="21"/>
          <w14:textFill>
            <w14:solidFill>
              <w14:schemeClr w14:val="tx1"/>
            </w14:solidFill>
          </w14:textFill>
        </w:rPr>
        <w:t>万元及以上的为中型企业；从业人员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人及以上，且资产总额</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万元及以上的为小型企业；从业人员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人以下或资产总额</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万元以下的为微型企业。</w:t>
      </w:r>
    </w:p>
    <w:p w14:paraId="4BCC5D87">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（十六）其他未列明行业。从业人员</w:t>
      </w:r>
      <w:r>
        <w:rPr>
          <w:color w:val="000000" w:themeColor="text1"/>
          <w:szCs w:val="21"/>
          <w14:textFill>
            <w14:solidFill>
              <w14:schemeClr w14:val="tx1"/>
            </w14:solidFill>
          </w14:textFill>
        </w:rPr>
        <w:t>300</w:t>
      </w:r>
      <w:r>
        <w:rPr>
          <w:rFonts w:hint="eastAsia"/>
          <w:color w:val="000000" w:themeColor="text1"/>
          <w:szCs w:val="21"/>
          <w14:textFill>
            <w14:solidFill>
              <w14:schemeClr w14:val="tx1"/>
            </w14:solidFill>
          </w14:textFill>
        </w:rPr>
        <w:t>人以下的为中小微型企业。其中，从业人员</w:t>
      </w:r>
      <w:r>
        <w:rPr>
          <w:color w:val="000000" w:themeColor="text1"/>
          <w:szCs w:val="21"/>
          <w14:textFill>
            <w14:solidFill>
              <w14:schemeClr w14:val="tx1"/>
            </w14:solidFill>
          </w14:textFill>
        </w:rPr>
        <w:t>100</w:t>
      </w:r>
      <w:r>
        <w:rPr>
          <w:rFonts w:hint="eastAsia"/>
          <w:color w:val="000000" w:themeColor="text1"/>
          <w:szCs w:val="21"/>
          <w14:textFill>
            <w14:solidFill>
              <w14:schemeClr w14:val="tx1"/>
            </w14:solidFill>
          </w14:textFill>
        </w:rPr>
        <w:t>人及以上的为中型企业；从业人员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人及以上的为小型企业；从业人员</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人以下的为微型企业。</w:t>
      </w:r>
    </w:p>
    <w:p w14:paraId="2C476F97">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五、企业类型的划分以统计部门的统计数据为依据。</w:t>
      </w:r>
    </w:p>
    <w:p w14:paraId="74721731">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67572655">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35768EA1">
      <w:pPr>
        <w:pStyle w:val="21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八、本规定由工业和信息化部、国家统计局会同有关部门根据《国民经济行业分类》修订情况和企业发展变化情况适时修订。</w:t>
      </w:r>
    </w:p>
    <w:p w14:paraId="5AA539A5">
      <w:pPr>
        <w:pStyle w:val="210"/>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九、本规定由工业和信息化部、国家统计局会同有关部门负责解释。</w:t>
      </w:r>
    </w:p>
    <w:p w14:paraId="16C6C125">
      <w:pPr>
        <w:pStyle w:val="210"/>
        <w:ind w:firstLine="420"/>
        <w:rPr>
          <w:rFonts w:ascii="宋体" w:hAnsi="宋体" w:cs="宋体"/>
          <w:color w:val="000000" w:themeColor="text1"/>
          <w:sz w:val="20"/>
          <w:szCs w:val="20"/>
          <w14:textFill>
            <w14:solidFill>
              <w14:schemeClr w14:val="tx1"/>
            </w14:solidFill>
          </w14:textFill>
        </w:rPr>
      </w:pPr>
      <w:r>
        <w:rPr>
          <w:rFonts w:hint="eastAsia"/>
          <w:color w:val="000000" w:themeColor="text1"/>
          <w:szCs w:val="21"/>
          <w14:textFill>
            <w14:solidFill>
              <w14:schemeClr w14:val="tx1"/>
            </w14:solidFill>
          </w14:textFill>
        </w:rPr>
        <w:t>十、本规定自发布之日起执行，原国家经贸委、原国家计委、财政部和国家统计局</w:t>
      </w:r>
      <w:r>
        <w:rPr>
          <w:color w:val="000000" w:themeColor="text1"/>
          <w:szCs w:val="21"/>
          <w14:textFill>
            <w14:solidFill>
              <w14:schemeClr w14:val="tx1"/>
            </w14:solidFill>
          </w14:textFill>
        </w:rPr>
        <w:t>2003</w:t>
      </w:r>
      <w:r>
        <w:rPr>
          <w:rFonts w:hint="eastAsia"/>
          <w:color w:val="000000" w:themeColor="text1"/>
          <w:szCs w:val="21"/>
          <w14:textFill>
            <w14:solidFill>
              <w14:schemeClr w14:val="tx1"/>
            </w14:solidFill>
          </w14:textFill>
        </w:rPr>
        <w:t>年颁布的《中小企业标准暂行规定》同时废止。</w:t>
      </w:r>
    </w:p>
    <w:p w14:paraId="7517C847">
      <w:pPr>
        <w:pStyle w:val="196"/>
        <w:jc w:val="center"/>
        <w:rPr>
          <w:color w:val="000000" w:themeColor="text1"/>
          <w14:textFill>
            <w14:solidFill>
              <w14:schemeClr w14:val="tx1"/>
            </w14:solidFill>
          </w14:textFill>
        </w:rPr>
      </w:pPr>
      <w:r>
        <w:rPr>
          <w:rFonts w:ascii="宋体" w:hAnsi="宋体" w:cs="宋体"/>
          <w:color w:val="000000" w:themeColor="text1"/>
          <w:szCs w:val="20"/>
          <w14:textFill>
            <w14:solidFill>
              <w14:schemeClr w14:val="tx1"/>
            </w14:solidFill>
          </w14:textFill>
        </w:rPr>
        <w:br w:type="page" w:clear="all"/>
      </w:r>
      <w:r>
        <w:rPr>
          <w:rFonts w:hint="eastAsia"/>
          <w:color w:val="000000" w:themeColor="text1"/>
          <w14:textFill>
            <w14:solidFill>
              <w14:schemeClr w14:val="tx1"/>
            </w14:solidFill>
          </w14:textFill>
        </w:rPr>
        <w:t>第四章 评审程序和评定成交的标准</w:t>
      </w:r>
    </w:p>
    <w:p w14:paraId="41699828">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w:t>
      </w:r>
    </w:p>
    <w:p w14:paraId="17A23736">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.确认谈判文件</w:t>
      </w:r>
    </w:p>
    <w:p w14:paraId="6A75FDE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由谈判小组确认谈判文件。</w:t>
      </w:r>
    </w:p>
    <w:p w14:paraId="70874DAD">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.资格审查</w:t>
      </w:r>
    </w:p>
    <w:p w14:paraId="6F5EF92D">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.1响应文件开启后，谈判小组依法对供应商的资格证明文件进行审查。</w:t>
      </w:r>
    </w:p>
    <w:p w14:paraId="7EE4836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谈判小组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4D7EEFB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（1）查询渠道：“广西政府采购云”平台“信用中国”网站(</w:t>
      </w:r>
      <w:r>
        <w:rPr>
          <w:rFonts w:hint="eastAsia" w:ascii="宋体" w:hAnsi="宋体"/>
          <w:color w:val="000000" w:themeColor="text1"/>
          <w:szCs w:val="21"/>
          <w14:textFill>
            <w14:solidFill>
              <w14:schemeClr w14:val="tx1"/>
            </w14:solidFill>
          </w14:textFill>
        </w:rPr>
        <w:t>https://</w:t>
      </w:r>
      <w:r>
        <w:rPr>
          <w:rFonts w:hint="eastAsia" w:ascii="宋体" w:hAnsi="宋体" w:cs="宋体"/>
          <w:color w:val="000000" w:themeColor="text1"/>
          <w:szCs w:val="21"/>
          <w14:textFill>
            <w14:solidFill>
              <w14:schemeClr w14:val="tx1"/>
            </w14:solidFill>
          </w14:textFill>
        </w:rPr>
        <w:t>www.creditchina.gov.cn/)、中国政府采购网(</w:t>
      </w:r>
      <w:r>
        <w:rPr>
          <w:rFonts w:hint="eastAsia" w:ascii="宋体" w:hAnsi="宋体"/>
          <w:color w:val="000000" w:themeColor="text1"/>
          <w:szCs w:val="21"/>
          <w14:textFill>
            <w14:solidFill>
              <w14:schemeClr w14:val="tx1"/>
            </w14:solidFill>
          </w14:textFill>
        </w:rPr>
        <w:t>https://www.ccgp.gov.cn/</w:t>
      </w:r>
      <w:r>
        <w:rPr>
          <w:rFonts w:hint="eastAsia" w:ascii="宋体" w:hAnsi="宋体" w:cs="宋体"/>
          <w:color w:val="000000" w:themeColor="text1"/>
          <w:szCs w:val="21"/>
          <w14:textFill>
            <w14:solidFill>
              <w14:schemeClr w14:val="tx1"/>
            </w14:solidFill>
          </w14:textFill>
        </w:rPr>
        <w:t>)链接入口。</w:t>
      </w:r>
    </w:p>
    <w:p w14:paraId="2DD1B0F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（2）信用查询截止时点：资格审查结束前。</w:t>
      </w:r>
    </w:p>
    <w:p w14:paraId="60B5527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（3）查询记录和证据留存方式：在查询网站中直接查询，截图另存为电子文档作为评审资料保存。</w:t>
      </w:r>
    </w:p>
    <w:p w14:paraId="5672F20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（4）信用信息使用规则：对在“信用中国”网站（</w:t>
      </w:r>
      <w:r>
        <w:rPr>
          <w:rFonts w:hint="eastAsia" w:ascii="宋体" w:hAnsi="宋体"/>
          <w:color w:val="000000" w:themeColor="text1"/>
          <w:szCs w:val="21"/>
          <w14:textFill>
            <w14:solidFill>
              <w14:schemeClr w14:val="tx1"/>
            </w14:solidFill>
          </w14:textFill>
        </w:rPr>
        <w:t>https://</w:t>
      </w:r>
      <w:r>
        <w:rPr>
          <w:rFonts w:hint="eastAsia" w:ascii="宋体" w:hAnsi="宋体" w:cs="宋体"/>
          <w:color w:val="000000" w:themeColor="text1"/>
          <w:szCs w:val="21"/>
          <w14:textFill>
            <w14:solidFill>
              <w14:schemeClr w14:val="tx1"/>
            </w14:solidFill>
          </w14:textFill>
        </w:rPr>
        <w:t>www.creditchina.gov.cn/） 、中国政府采购网（</w:t>
      </w:r>
      <w:r>
        <w:rPr>
          <w:rFonts w:hint="eastAsia" w:ascii="宋体" w:hAnsi="宋体"/>
          <w:color w:val="000000" w:themeColor="text1"/>
          <w:szCs w:val="21"/>
          <w14:textFill>
            <w14:solidFill>
              <w14:schemeClr w14:val="tx1"/>
            </w14:solidFill>
          </w14:textFill>
        </w:rPr>
        <w:t>https://</w:t>
      </w:r>
      <w:r>
        <w:rPr>
          <w:rFonts w:hint="eastAsia" w:ascii="宋体" w:hAnsi="宋体" w:cs="宋体"/>
          <w:color w:val="000000" w:themeColor="text1"/>
          <w:szCs w:val="21"/>
          <w14:textFill>
            <w14:solidFill>
              <w14:schemeClr w14:val="tx1"/>
            </w14:solidFill>
          </w14:textFill>
        </w:rPr>
        <w:t>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7C0F53EF">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.2资格审查标准为本谈判文件中载明对供应商资格要求的条件。本项目资格审查采用合格制，凡符合谈判文件规定的供应商资格要求的供应商均通过资格审查。</w:t>
      </w:r>
    </w:p>
    <w:p w14:paraId="6A3920B0">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.3 供应商有下列情形之一的，资格审查不通过，其响应文件按无效处理：</w:t>
      </w:r>
    </w:p>
    <w:p w14:paraId="4471A83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）不具备谈判文件中规定的资格要求的；</w:t>
      </w:r>
    </w:p>
    <w:p w14:paraId="5D33546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（2）未按谈判文件规定的方式获取本谈判文件的供应商；</w:t>
      </w:r>
    </w:p>
    <w:p w14:paraId="5F3C9BCA">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）响应文件中的资格证明文件缺少任一项“供应商须知前附表”资格证明文件规定的“必须提供”的文件资料的；</w:t>
      </w:r>
    </w:p>
    <w:p w14:paraId="6B02BD1B">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4B8CF66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31C42974">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.4通过资格审查的合格供应商不足3家（本章</w:t>
      </w:r>
      <w:r>
        <w:rPr>
          <w:rFonts w:ascii="宋体" w:hAnsi="宋体" w:cs="宋体"/>
          <w:color w:val="000000" w:themeColor="text1"/>
          <w:szCs w:val="21"/>
          <w14:textFill>
            <w14:solidFill>
              <w14:schemeClr w14:val="tx1"/>
            </w14:solidFill>
          </w14:textFill>
        </w:rPr>
        <w:t>3.7</w:t>
      </w:r>
      <w:r>
        <w:rPr>
          <w:rFonts w:hint="eastAsia" w:ascii="宋体" w:hAnsi="宋体" w:cs="宋体"/>
          <w:color w:val="000000" w:themeColor="text1"/>
          <w:szCs w:val="21"/>
          <w14:textFill>
            <w14:solidFill>
              <w14:schemeClr w14:val="tx1"/>
            </w14:solidFill>
          </w14:textFill>
        </w:rPr>
        <w:t>条规定除外）的，不得进入符合性审查环节，应当重新开展采购活动。</w:t>
      </w:r>
    </w:p>
    <w:p w14:paraId="41F4CF38">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.符合性审查</w:t>
      </w:r>
    </w:p>
    <w:p w14:paraId="74DFDE0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谈判小组应当对符合资格的供应商的响应文件进行竞标报价、商务、技术等实质性要求符合性审查，以确定其是否满足谈判文件的实质性要求。</w:t>
      </w:r>
    </w:p>
    <w:p w14:paraId="7D6C488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2110D2E">
      <w:pPr>
        <w:spacing w:line="360" w:lineRule="auto"/>
        <w:ind w:firstLine="420"/>
        <w:rPr>
          <w:rFonts w:ascii="宋体" w:hAns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03231533">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41D48085">
      <w:pPr>
        <w:spacing w:line="360" w:lineRule="auto"/>
        <w:ind w:firstLine="396"/>
        <w:rPr>
          <w:rFonts w:ascii="宋体" w:hAns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 xml:space="preserve">首次响应文件报价出现前后不一致的，按照下列规定修正： </w:t>
      </w:r>
    </w:p>
    <w:p w14:paraId="5203307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（1）响应文件中报价表内容与响应文件中相应内容不一致的，以报价表为准；</w:t>
      </w:r>
    </w:p>
    <w:p w14:paraId="594604C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（2）大写金额和小写金额不一致的，以大写金额为准；</w:t>
      </w:r>
    </w:p>
    <w:p w14:paraId="6C7A734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（3）单价金额小数点或者百分比有明显错位的，以报价表的总价为准，并修改单价；</w:t>
      </w:r>
    </w:p>
    <w:p w14:paraId="023A139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（4）总价金额与按单价汇总金额不一致的，以单价金额计算结果为准。</w:t>
      </w:r>
    </w:p>
    <w:p w14:paraId="1CC8F0A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093D2020">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53559B6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在评审时，如发现下列情形之一的，将被视为响应文件无效处理：</w:t>
      </w:r>
    </w:p>
    <w:p w14:paraId="646B580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（1）商务技术评审</w:t>
      </w:r>
    </w:p>
    <w:p w14:paraId="5DA8DFC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1）响应文件未按谈判文件要求签署、盖章的；</w:t>
      </w:r>
    </w:p>
    <w:p w14:paraId="36EBB18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2）委托代理人未能出具有效身份证或者出具的身份证与授权委托书中的信息不符的； </w:t>
      </w:r>
    </w:p>
    <w:p w14:paraId="7C87C82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3）提交的竞标保证金无效的或者未按照谈判文件的规定提交竞标保证金；</w:t>
      </w:r>
    </w:p>
    <w:p w14:paraId="20CF9A0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16A073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5）商务要求允许负偏离的条款数超过“供应商须知前附表”规定项数的；</w:t>
      </w:r>
    </w:p>
    <w:p w14:paraId="447709E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6）未对竞标有效期作出响应或者响应文件承诺的竞标有效期不满足谈判文件要求；</w:t>
      </w:r>
    </w:p>
    <w:p w14:paraId="659D41A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7）响应文件的实质性内容未使用中文表述、使用计量单位不符合谈判文件要求的；</w:t>
      </w:r>
    </w:p>
    <w:p w14:paraId="430BC63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8）响应文件中的文件资料因填写不齐全或者内容虚假或者出现其他情形而导致被谈判小组认定无效的；</w:t>
      </w:r>
    </w:p>
    <w:p w14:paraId="55A8C77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9）响应文件含有采购人不能接受的附加条件的；</w:t>
      </w:r>
    </w:p>
    <w:p w14:paraId="567532C1">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0）属于“供应商须知正文”第7.</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条的情形的；</w:t>
      </w:r>
    </w:p>
    <w:p w14:paraId="5D1301C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11）技术评审允许负偏离的条款数超过“供应商须知前附表”规定项数的；</w:t>
      </w:r>
    </w:p>
    <w:p w14:paraId="0442D153">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2）虚假竞标，或者出现其他情形而导致被谈判小组认定无效的；</w:t>
      </w:r>
    </w:p>
    <w:p w14:paraId="3BBC4381">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3）谈判文件未载明允许提供备选（替代）竞标方案或明确不允许提供备选（替代）竞标方案时，供应商提供了备选（替代）竞标方案的；</w:t>
      </w:r>
    </w:p>
    <w:p w14:paraId="5942798B">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）响应文件标注的项目名称或者项目编号与谈判文件标注的项目名称或者项目编号不一致的；</w:t>
      </w:r>
    </w:p>
    <w:p w14:paraId="7B6786F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r>
        <w:rPr>
          <w:rFonts w:hint="eastAsia" w:ascii="宋体" w:hAnsi="宋体"/>
          <w:color w:val="000000" w:themeColor="text1"/>
          <w:szCs w:val="21"/>
          <w14:textFill>
            <w14:solidFill>
              <w14:schemeClr w14:val="tx1"/>
            </w14:solidFill>
          </w14:textFill>
        </w:rPr>
        <w:t>谈判文件明确不允许分包，响应文件拟分包的；</w:t>
      </w:r>
    </w:p>
    <w:p w14:paraId="3BF25B9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6）未响应谈判文件实质性要求；</w:t>
      </w:r>
    </w:p>
    <w:p w14:paraId="5902F9C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17）法律、法规和谈判文件规定的其他无效情形。</w:t>
      </w:r>
    </w:p>
    <w:p w14:paraId="586CFAC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2）报</w:t>
      </w:r>
      <w:r>
        <w:rPr>
          <w:rFonts w:hint="eastAsia" w:ascii="宋体" w:hAnsi="宋体" w:cs="宋体"/>
          <w:color w:val="000000" w:themeColor="text1"/>
          <w:szCs w:val="21"/>
          <w14:textFill>
            <w14:solidFill>
              <w14:schemeClr w14:val="tx1"/>
            </w14:solidFill>
          </w14:textFill>
        </w:rPr>
        <w:t>价评审</w:t>
      </w:r>
    </w:p>
    <w:p w14:paraId="2CB55E5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1）响应文件未提供“供应商须知前附表” 报价文件中规定的“竞标报价表”的；</w:t>
      </w:r>
    </w:p>
    <w:p w14:paraId="1764E06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2）未采用人民币报价或者未按照谈判文件标明的币种报价的；</w:t>
      </w:r>
    </w:p>
    <w:p w14:paraId="5D50F20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63AD6EA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报价（包含首次报价、最后报价）超过所竞标分标规定的采购预算金额或者最高单价限价的（如本项目公布了最高限价）；竞标报价（包含首次报价、最后报价）超过谈判文件分项采购预算金额或者最高单价限价的（如本项目公布了最高限价）；</w:t>
      </w:r>
    </w:p>
    <w:p w14:paraId="51832EF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单价限价的（如本项目公布了最高限价）。</w:t>
      </w:r>
    </w:p>
    <w:p w14:paraId="5572CDE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响应文件响应的标的数量及单位与竞争性谈判采购文件要求实质性不一致的。</w:t>
      </w:r>
    </w:p>
    <w:p w14:paraId="12F2882C">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F562188">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3502C9A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.8除本章3.7条规定的情形外，通过符合性审查的合格供应商不足3家的，不得进入谈判环节，应当重新开展采购活动。</w:t>
      </w:r>
    </w:p>
    <w:p w14:paraId="422EAD5B">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4</w:t>
      </w:r>
      <w:r>
        <w:rPr>
          <w:rFonts w:ascii="黑体" w:hAnsi="黑体" w:eastAsia="黑体" w:cs="宋体"/>
          <w:b/>
          <w:bCs/>
          <w:color w:val="000000" w:themeColor="text1"/>
          <w:sz w:val="24"/>
          <w14:textFill>
            <w14:solidFill>
              <w14:schemeClr w14:val="tx1"/>
            </w14:solidFill>
          </w14:textFill>
        </w:rPr>
        <w:t>.</w:t>
      </w:r>
      <w:r>
        <w:rPr>
          <w:rFonts w:hint="eastAsia" w:ascii="黑体" w:hAnsi="黑体" w:eastAsia="黑体" w:cs="宋体"/>
          <w:b/>
          <w:bCs/>
          <w:color w:val="000000" w:themeColor="text1"/>
          <w:sz w:val="24"/>
          <w14:textFill>
            <w14:solidFill>
              <w14:schemeClr w14:val="tx1"/>
            </w14:solidFill>
          </w14:textFill>
        </w:rPr>
        <w:t>谈判程序</w:t>
      </w:r>
    </w:p>
    <w:p w14:paraId="017286F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小组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2BA86D7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7EA9977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对谈判文件作出的实质性变动是谈判文件的有效组成部分，由谈判小组及时以电子澄清函形式同时通知所有参加谈判的供应商。</w:t>
      </w:r>
    </w:p>
    <w:p w14:paraId="74ECE88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4DC5E2A4">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谈判中，谈判的任何一方不得透露与谈判有关的其他供应商的技术资料、价格和其他信息。</w:t>
      </w:r>
    </w:p>
    <w:p w14:paraId="355CE279">
      <w:pPr>
        <w:widowControl/>
        <w:tabs>
          <w:tab w:val="left" w:pos="540"/>
        </w:tabs>
        <w:spacing w:line="360" w:lineRule="auto"/>
        <w:ind w:firstLine="420"/>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谈判小组应对谈判过程和重要谈判内容进行记录。</w:t>
      </w:r>
    </w:p>
    <w:p w14:paraId="68AF1337">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7除本章第3.7条外，</w:t>
      </w:r>
      <w:r>
        <w:rPr>
          <w:rFonts w:hint="eastAsia" w:ascii="宋体" w:hAnsi="宋体"/>
          <w:color w:val="000000" w:themeColor="text1"/>
          <w:szCs w:val="21"/>
          <w14:textFill>
            <w14:solidFill>
              <w14:schemeClr w14:val="tx1"/>
            </w14:solidFill>
          </w14:textFill>
        </w:rPr>
        <w:t>对谈判过程提交的响应文件进行有效性、完整性和响应程度审查，通过审查的合格供应商不足3家的，采购人或者采购代理机构应当重新开展采购活动</w:t>
      </w:r>
      <w:r>
        <w:rPr>
          <w:rFonts w:hint="eastAsia" w:ascii="宋体" w:hAnsi="宋体" w:cs="宋体"/>
          <w:color w:val="000000" w:themeColor="text1"/>
          <w:szCs w:val="21"/>
          <w14:textFill>
            <w14:solidFill>
              <w14:schemeClr w14:val="tx1"/>
            </w14:solidFill>
          </w14:textFill>
        </w:rPr>
        <w:t>。</w:t>
      </w:r>
    </w:p>
    <w:p w14:paraId="2F948D71">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5</w:t>
      </w:r>
      <w:r>
        <w:rPr>
          <w:rFonts w:ascii="黑体" w:hAnsi="黑体" w:eastAsia="黑体" w:cs="宋体"/>
          <w:b/>
          <w:bCs/>
          <w:color w:val="000000" w:themeColor="text1"/>
          <w:sz w:val="24"/>
          <w14:textFill>
            <w14:solidFill>
              <w14:schemeClr w14:val="tx1"/>
            </w14:solidFill>
          </w14:textFill>
        </w:rPr>
        <w:t>.</w:t>
      </w:r>
      <w:r>
        <w:rPr>
          <w:rFonts w:hint="eastAsia" w:ascii="黑体" w:hAnsi="黑体" w:eastAsia="黑体" w:cs="宋体"/>
          <w:b/>
          <w:bCs/>
          <w:color w:val="000000" w:themeColor="text1"/>
          <w:sz w:val="24"/>
          <w14:textFill>
            <w14:solidFill>
              <w14:schemeClr w14:val="tx1"/>
            </w14:solidFill>
          </w14:textFill>
        </w:rPr>
        <w:t xml:space="preserve"> 最后报价</w:t>
      </w:r>
    </w:p>
    <w:p w14:paraId="517793F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13465AEE">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608E1A90">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r>
        <w:rPr>
          <w:rFonts w:hint="eastAsia" w:ascii="宋体" w:hAnsi="宋体" w:cs="宋体"/>
          <w:color w:val="000000" w:themeColor="text1"/>
          <w:szCs w:val="21"/>
          <w14:textFill>
            <w14:solidFill>
              <w14:schemeClr w14:val="tx1"/>
            </w14:solidFill>
          </w14:textFill>
        </w:rPr>
        <w:t>最后报价是供应商响应文件的有效组成部分。</w:t>
      </w:r>
    </w:p>
    <w:p w14:paraId="05E156C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5.4</w:t>
      </w:r>
      <w:r>
        <w:rPr>
          <w:rFonts w:hint="eastAsia" w:ascii="宋体" w:hAnsi="宋体" w:cs="宋体"/>
          <w:color w:val="000000" w:themeColor="text1"/>
          <w:szCs w:val="21"/>
          <w14:textFill>
            <w14:solidFill>
              <w14:schemeClr w14:val="tx1"/>
            </w14:solidFill>
          </w14:textFill>
        </w:rPr>
        <w:t>已经提交响应文件的供应商，在提交最后报价之前，可以根据谈判情况退出谈判，退出谈判的供应商的响应文件按无效响应处理。采购人、采购代理机构将退还退出谈判的供应商的保证金。</w:t>
      </w:r>
    </w:p>
    <w:p w14:paraId="5C019A5D">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5.5</w:t>
      </w:r>
      <w:r>
        <w:rPr>
          <w:rFonts w:hint="eastAsia" w:ascii="宋体" w:hAnsi="宋体" w:cs="宋体"/>
          <w:color w:val="000000" w:themeColor="text1"/>
          <w:szCs w:val="21"/>
          <w14:textFill>
            <w14:solidFill>
              <w14:schemeClr w14:val="tx1"/>
            </w14:solidFill>
          </w14:textFill>
        </w:rPr>
        <w:t>供应商未在规定时间内提交最后报价的，视为退出谈判，其响应文件按无效处理。</w:t>
      </w:r>
    </w:p>
    <w:p w14:paraId="5427C68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最后报价统一开启后，谈判小组对最后报价进行有效性、完整性和响应程度的审查。</w:t>
      </w:r>
    </w:p>
    <w:p w14:paraId="14A8BD4E">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 xml:space="preserve">条的规定修正。 </w:t>
      </w:r>
    </w:p>
    <w:p w14:paraId="67D7F63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0FB2354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（1）供应商不确认的（全流程电子化评标采取在线确认）；</w:t>
      </w:r>
    </w:p>
    <w:p w14:paraId="32C74D3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（2）经供应商确认修正后的竞标报价（包含首次报价、最后报价）超过所竞标分标规定的采购预算金额或者最高单价限价的（如本项目公布了最高限价）；</w:t>
      </w:r>
    </w:p>
    <w:p w14:paraId="0892AA3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（3）经供应商确认修正后的竞标报价（包含首次报价、最后报价）超过分项采购预算金额或者最高单价限价的（如本项目公布了最高限价）。</w:t>
      </w:r>
    </w:p>
    <w:p w14:paraId="6ADCB909">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32AF0C9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5.10供应商出现最后报价按无效响应处理或者响应文件按无效处理时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，谈判小组应当告知有关供应商</w:t>
      </w:r>
      <w:r>
        <w:rPr>
          <w:rFonts w:hint="eastAsia" w:ascii="宋体" w:hAnsi="宋体" w:cs="宋体"/>
          <w:color w:val="000000" w:themeColor="text1"/>
          <w:szCs w:val="21"/>
          <w14:textFill>
            <w14:solidFill>
              <w14:schemeClr w14:val="tx1"/>
            </w14:solidFill>
          </w14:textFill>
        </w:rPr>
        <w:t>。</w:t>
      </w:r>
    </w:p>
    <w:p w14:paraId="27D3135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1最后报价结束后，谈判小组不得再与供应商进行任何形式的商谈。</w:t>
      </w:r>
    </w:p>
    <w:p w14:paraId="0548E899">
      <w:pPr>
        <w:spacing w:line="360" w:lineRule="auto"/>
        <w:ind w:firstLine="47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 xml:space="preserve"> 最后报价政府采购政策性扣除</w:t>
      </w:r>
    </w:p>
    <w:p w14:paraId="0C8BC53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35AAB40E">
      <w:pPr>
        <w:spacing w:line="360" w:lineRule="auto"/>
        <w:ind w:firstLine="424"/>
        <w:jc w:val="left"/>
        <w:rPr>
          <w:rFonts w:ascii="宋体" w:hAnsi="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6.2</w:t>
      </w:r>
      <w:r>
        <w:rPr>
          <w:rFonts w:hint="eastAsia" w:ascii="宋体" w:hAnsi="宋体"/>
          <w:color w:val="000000" w:themeColor="text1"/>
          <w:szCs w:val="21"/>
          <w14:textFill>
            <w14:solidFill>
              <w14:schemeClr w14:val="tx1"/>
            </w14:solidFill>
          </w14:textFill>
        </w:rPr>
        <w:t>异常低价响应审查</w:t>
      </w:r>
    </w:p>
    <w:p w14:paraId="5F4B140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（1）谈判小组在评审中发现下列情形之一的，应当启动异常低价响应审查程序：</w:t>
      </w:r>
    </w:p>
    <w:p w14:paraId="3358326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①竞标报价低于全部通过符合性审查供应商竞标报价平均值</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65%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的，即竞标报价＜全部通过符合性审查供应商竞标报价平均值×</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65%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6DD49A8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②竞标报价低于通过符合性审查的次低报价供应商竞标报价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65%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的，即竞标报价＜通过符合性审查的次低报价供应商竞标报价×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65% </w:t>
      </w:r>
      <w:r>
        <w:rPr>
          <w:rFonts w:hint="eastAsia" w:ascii="宋体" w:hAnsi="宋体"/>
          <w:color w:val="000000" w:themeColor="text1"/>
          <w:szCs w:val="21"/>
          <w14:textFill>
            <w14:solidFill>
              <w14:schemeClr w14:val="tx1"/>
            </w14:solidFill>
          </w14:textFill>
        </w:rPr>
        <w:t>；</w:t>
      </w:r>
    </w:p>
    <w:p w14:paraId="55097AB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③竞标报价低于采购项目最高限价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65%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的，即竞标报价＜采购项目最高限价×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65%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3A8E500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④谈判小组基于专业判断，认为供应商报价过低，有可能影响产品质量或者不能诚信履约的其他情形。</w:t>
      </w:r>
    </w:p>
    <w:p w14:paraId="1265A79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FE03F4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14:textFill>
            <w14:solidFill>
              <w14:schemeClr w14:val="tx1"/>
            </w14:solidFill>
          </w14:textFill>
        </w:rPr>
        <w:t>相关供应商不能提供书面说明、证明材料，或者提供的书面说明、证明材料不能证明其报价合理性的，谈判小组应当将其作为无效响应处理。</w:t>
      </w:r>
    </w:p>
    <w:p w14:paraId="5DC88CD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73E9EBD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异常低价响应审查的启动原因、审查意见和审查结果应当在评审报告中记录，并随供应商提供的相关书面说明及证明材料，以及谈判小组有关互联网浏览、查询历史一并归档。</w:t>
      </w:r>
    </w:p>
    <w:p w14:paraId="4F69515D">
      <w:pPr>
        <w:spacing w:line="360" w:lineRule="auto"/>
        <w:ind w:firstLine="420"/>
        <w:rPr>
          <w:rFonts w:ascii="宋体" w:hAnsi="宋体" w:cs="宋体"/>
          <w:color w:val="000000" w:themeColor="text1"/>
          <w14:textFill>
            <w14:solidFill>
              <w14:schemeClr w14:val="tx1"/>
            </w14:solidFill>
          </w14:textFill>
        </w:rPr>
      </w:pPr>
      <w:r>
        <w:rPr>
          <w:rFonts w:hint="eastAsia" w:hAnsi="宋体" w:cs="Courier New"/>
          <w:bCs/>
          <w:color w:val="000000" w:themeColor="text1"/>
          <w14:textFill>
            <w14:solidFill>
              <w14:schemeClr w14:val="tx1"/>
            </w14:solidFill>
          </w14:textFill>
        </w:rPr>
        <w:t>6</w:t>
      </w:r>
      <w:r>
        <w:rPr>
          <w:rFonts w:hAnsi="宋体" w:cs="Courier New"/>
          <w:bCs/>
          <w:color w:val="000000" w:themeColor="text1"/>
          <w14:textFill>
            <w14:solidFill>
              <w14:schemeClr w14:val="tx1"/>
            </w14:solidFill>
          </w14:textFill>
        </w:rPr>
        <w:t>.3</w:t>
      </w:r>
      <w:r>
        <w:rPr>
          <w:rFonts w:hint="eastAsia" w:hAnsi="宋体" w:cs="Courier New"/>
          <w:bCs/>
          <w:color w:val="000000" w:themeColor="text1"/>
          <w14:textFill>
            <w14:solidFill>
              <w14:schemeClr w14:val="tx1"/>
            </w14:solidFill>
          </w14:textFill>
        </w:rPr>
        <w:t>中小企业政策性扣除计算方法</w:t>
      </w:r>
    </w:p>
    <w:p w14:paraId="27775464">
      <w:pPr>
        <w:spacing w:line="360" w:lineRule="auto"/>
        <w:ind w:firstLine="369"/>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根据《政府采购促进中小企业发展管理办法》（财库〔2020〕46号）</w:t>
      </w:r>
      <w:r>
        <w:rPr>
          <w:rFonts w:hint="eastAsia" w:ascii="宋体" w:hAnsi="宋体"/>
          <w:bCs/>
          <w:color w:val="000000" w:themeColor="text1"/>
          <w:szCs w:val="21"/>
          <w14:textFill>
            <w14:solidFill>
              <w14:schemeClr w14:val="tx1"/>
            </w14:solidFill>
          </w14:textFill>
        </w:rPr>
        <w:t>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hint="eastAsia" w:ascii="宋体" w:hAnsi="宋体"/>
          <w:bCs/>
          <w:color w:val="000000" w:themeColor="text1"/>
          <w:szCs w:val="21"/>
          <w:u w:val="single"/>
          <w14:textFill>
            <w14:solidFill>
              <w14:schemeClr w14:val="tx1"/>
            </w14:solidFill>
          </w14:textFill>
        </w:rPr>
        <w:t xml:space="preserve"> 10% </w:t>
      </w:r>
      <w:r>
        <w:rPr>
          <w:rFonts w:hint="eastAsia" w:ascii="宋体" w:hAnsi="宋体"/>
          <w:bCs/>
          <w:color w:val="000000" w:themeColor="text1"/>
          <w:szCs w:val="21"/>
          <w14:textFill>
            <w14:solidFill>
              <w14:schemeClr w14:val="tx1"/>
            </w14:solidFill>
          </w14:textFill>
        </w:rPr>
        <w:t>的扣除，即中小企业政策性折扣=竞标报价×</w:t>
      </w:r>
      <w:r>
        <w:rPr>
          <w:rFonts w:hint="eastAsia" w:ascii="宋体" w:hAnsi="宋体"/>
          <w:bCs/>
          <w:color w:val="000000" w:themeColor="text1"/>
          <w:szCs w:val="21"/>
          <w:u w:val="single"/>
          <w14:textFill>
            <w14:solidFill>
              <w14:schemeClr w14:val="tx1"/>
            </w14:solidFill>
          </w14:textFill>
        </w:rPr>
        <w:t xml:space="preserve"> 10 </w:t>
      </w:r>
      <w:r>
        <w:rPr>
          <w:rFonts w:hint="eastAsia" w:ascii="宋体" w:hAnsi="宋体"/>
          <w:bCs/>
          <w:color w:val="000000" w:themeColor="text1"/>
          <w:szCs w:val="21"/>
          <w14:textFill>
            <w14:solidFill>
              <w14:schemeClr w14:val="tx1"/>
            </w14:solidFill>
          </w14:textFill>
        </w:rPr>
        <w:t>%。</w:t>
      </w:r>
    </w:p>
    <w:p w14:paraId="6B286D3C">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6.4</w:t>
      </w:r>
      <w:r>
        <w:rPr>
          <w:rFonts w:hint="eastAsia" w:ascii="宋体" w:hAnsi="宋体" w:cs="宋体"/>
          <w:color w:val="000000" w:themeColor="text1"/>
          <w:szCs w:val="21"/>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s="宋体"/>
          <w:color w:val="000000" w:themeColor="text1"/>
          <w:szCs w:val="21"/>
          <w14:textFill>
            <w14:solidFill>
              <w14:schemeClr w14:val="tx1"/>
            </w14:solidFill>
          </w14:textFill>
        </w:rPr>
        <w:t>不重复享受政策。</w:t>
      </w:r>
    </w:p>
    <w:p w14:paraId="1F0A47C7">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6.5</w:t>
      </w:r>
      <w:r>
        <w:rPr>
          <w:rFonts w:hint="eastAsia" w:ascii="宋体" w:hAnsi="宋体" w:cs="宋体"/>
          <w:color w:val="000000" w:themeColor="text1"/>
          <w:szCs w:val="21"/>
          <w14:textFill>
            <w14:solidFill>
              <w14:schemeClr w14:val="tx1"/>
            </w14:solidFill>
          </w14:textFill>
        </w:rPr>
        <w:t>按照《关于促进残疾人就业政府采购政策的通知》（财库〔2017〕141号）的规定，残疾人福利性单位视同小型、微型企业，享受预留份额、评审中价格扣除等</w:t>
      </w:r>
      <w:r>
        <w:rPr>
          <w:rFonts w:hint="eastAsia" w:ascii="宋体" w:hAnsi="宋体" w:cs="宋体"/>
          <w:color w:val="000000" w:themeColor="text1"/>
          <w14:textFill>
            <w14:solidFill>
              <w14:schemeClr w14:val="tx1"/>
            </w14:solidFill>
          </w14:textFill>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B5EB61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本国产品政策性扣除计算方法。</w:t>
      </w:r>
    </w:p>
    <w:p w14:paraId="3647A7B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CC0F41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w:t>
      </w:r>
      <w:r>
        <w:rPr>
          <w:rFonts w:hint="eastAsia" w:hAnsi="宋体"/>
          <w:color w:val="000000" w:themeColor="text1"/>
          <w14:textFill>
            <w14:solidFill>
              <w14:schemeClr w14:val="tx1"/>
            </w14:solidFill>
          </w14:textFill>
        </w:rPr>
        <w:t>未达到80%，不享受价格评审优惠。</w:t>
      </w:r>
    </w:p>
    <w:p w14:paraId="430C5FEC">
      <w:pPr>
        <w:spacing w:line="360" w:lineRule="auto"/>
        <w:ind w:firstLine="420"/>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如果所有参与竞争的供应商均可享受本国产品价格评审优惠，则统一不进行价格扣除。</w:t>
      </w:r>
    </w:p>
    <w:p w14:paraId="0F9D318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供应商在其响应文件中提供《关于符合本国产品标准的声明函》或财政部会同有关部门规定的有关证明文件，出具符合要求的《声明函》或有关证明文件的，该产品视为本国产品。</w:t>
      </w:r>
    </w:p>
    <w:p w14:paraId="00E965E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中小企业政策性折扣与本国产品政策性折扣进行叠加计算，用扣除后的价格参加评审。即评审价=竞标报价-</w:t>
      </w:r>
      <w:r>
        <w:rPr>
          <w:rFonts w:hint="eastAsia" w:hAnsi="宋体" w:cs="Courier New"/>
          <w:bCs/>
          <w:color w:val="000000" w:themeColor="text1"/>
          <w14:textFill>
            <w14:solidFill>
              <w14:schemeClr w14:val="tx1"/>
            </w14:solidFill>
          </w14:textFill>
        </w:rPr>
        <w:t>中小企业政策性</w:t>
      </w:r>
      <w:r>
        <w:rPr>
          <w:rFonts w:hint="eastAsia" w:ascii="宋体" w:hAnsi="宋体"/>
          <w:color w:val="000000" w:themeColor="text1"/>
          <w:szCs w:val="21"/>
          <w14:textFill>
            <w14:solidFill>
              <w14:schemeClr w14:val="tx1"/>
            </w14:solidFill>
          </w14:textFill>
        </w:rPr>
        <w:t>折扣-本国产品政策性折扣，除上述情况外，评审价=竞标报价。</w:t>
      </w:r>
    </w:p>
    <w:p w14:paraId="57C4F6A0">
      <w:pPr>
        <w:spacing w:line="360" w:lineRule="auto"/>
        <w:jc w:val="center"/>
        <w:rPr>
          <w:rFonts w:ascii="宋体" w:hAnsi="宋体"/>
          <w:b/>
          <w:color w:val="000000" w:themeColor="text1"/>
          <w:sz w:val="32"/>
          <w:szCs w:val="32"/>
          <w14:textFill>
            <w14:solidFill>
              <w14:schemeClr w14:val="tx1"/>
            </w14:solidFill>
          </w14:textFill>
        </w:rPr>
      </w:pPr>
    </w:p>
    <w:p w14:paraId="2C88A21E">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二、评定成交的标准</w:t>
      </w:r>
    </w:p>
    <w:p w14:paraId="690F5C28">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 xml:space="preserve"> 成交候选人推荐</w:t>
      </w:r>
    </w:p>
    <w:p w14:paraId="2086514D">
      <w:pPr>
        <w:spacing w:line="360" w:lineRule="auto"/>
        <w:ind w:firstLine="420"/>
        <w:contextualSpacing/>
        <w:rPr>
          <w:rFonts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条规定的顺序推荐），并编写评审报告，评审报告</w:t>
      </w:r>
      <w:r>
        <w:rPr>
          <w:rFonts w:hint="eastAsia" w:hAnsi="宋体"/>
          <w:color w:val="000000" w:themeColor="text1"/>
          <w14:textFill>
            <w14:solidFill>
              <w14:schemeClr w14:val="tx1"/>
            </w14:solidFill>
          </w14:textFill>
        </w:rPr>
        <w:t>通过电子交易平台向采购人、采购代理机构提交。</w:t>
      </w:r>
    </w:p>
    <w:p w14:paraId="402E955B">
      <w:pPr>
        <w:pStyle w:val="196"/>
        <w:rPr>
          <w:color w:val="000000" w:themeColor="text1"/>
          <w14:textFill>
            <w14:solidFill>
              <w14:schemeClr w14:val="tx1"/>
            </w14:solidFill>
          </w14:textFill>
        </w:rPr>
      </w:pPr>
      <w:r>
        <w:rPr>
          <w:color w:val="000000" w:themeColor="text1"/>
          <w14:textFill>
            <w14:solidFill>
              <w14:schemeClr w14:val="tx1"/>
            </w14:solidFill>
          </w14:textFill>
        </w:rPr>
        <w:br w:type="page" w:clear="all"/>
      </w:r>
      <w:r>
        <w:rPr>
          <w:rFonts w:hint="eastAsia"/>
          <w:color w:val="000000" w:themeColor="text1"/>
          <w14:textFill>
            <w14:solidFill>
              <w14:schemeClr w14:val="tx1"/>
            </w14:solidFill>
          </w14:textFill>
        </w:rPr>
        <w:t>第五章 响应文件格式</w:t>
      </w:r>
    </w:p>
    <w:p w14:paraId="40F61B6D">
      <w:pP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一、资格证明文件格式</w:t>
      </w:r>
    </w:p>
    <w:p w14:paraId="54FB68F5">
      <w:pPr>
        <w:spacing w:before="120" w:after="50" w:line="360" w:lineRule="auto"/>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1.资格证明文件封面格式：</w:t>
      </w:r>
    </w:p>
    <w:p w14:paraId="3BA3A2A7">
      <w:pPr>
        <w:spacing w:before="120" w:after="50"/>
        <w:rPr>
          <w:rFonts w:ascii="宋体" w:hAnsi="宋体"/>
          <w:bCs/>
          <w:color w:val="000000" w:themeColor="text1"/>
          <w:sz w:val="32"/>
          <w:szCs w:val="20"/>
          <w14:textFill>
            <w14:solidFill>
              <w14:schemeClr w14:val="tx1"/>
            </w14:solidFill>
          </w14:textFill>
        </w:rPr>
      </w:pPr>
    </w:p>
    <w:p w14:paraId="73658913">
      <w:pPr>
        <w:spacing w:before="120" w:after="50"/>
        <w:jc w:val="center"/>
        <w:rPr>
          <w:rFonts w:ascii="宋体" w:hAns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5578AEF5">
      <w:pPr>
        <w:spacing w:before="120" w:after="50"/>
        <w:rPr>
          <w:rFonts w:ascii="宋体" w:hAnsi="宋体"/>
          <w:color w:val="000000" w:themeColor="text1"/>
          <w:sz w:val="24"/>
          <w:szCs w:val="20"/>
          <w14:textFill>
            <w14:solidFill>
              <w14:schemeClr w14:val="tx1"/>
            </w14:solidFill>
          </w14:textFill>
        </w:rPr>
      </w:pPr>
    </w:p>
    <w:p w14:paraId="1E42AD4D">
      <w:pPr>
        <w:spacing w:before="12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资  格  证  明  文  件</w:t>
      </w:r>
    </w:p>
    <w:p w14:paraId="171C9AD9">
      <w:pPr>
        <w:spacing w:before="120" w:after="50"/>
        <w:rPr>
          <w:rFonts w:ascii="宋体" w:hAnsi="宋体"/>
          <w:bCs/>
          <w:color w:val="000000" w:themeColor="text1"/>
          <w:sz w:val="24"/>
          <w:szCs w:val="20"/>
          <w14:textFill>
            <w14:solidFill>
              <w14:schemeClr w14:val="tx1"/>
            </w14:solidFill>
          </w14:textFill>
        </w:rPr>
      </w:pPr>
    </w:p>
    <w:p w14:paraId="3E904DC9">
      <w:pPr>
        <w:spacing w:before="120" w:after="50"/>
        <w:rPr>
          <w:rFonts w:ascii="宋体" w:hAnsi="宋体"/>
          <w:bCs/>
          <w:color w:val="000000" w:themeColor="text1"/>
          <w:sz w:val="24"/>
          <w:szCs w:val="20"/>
          <w14:textFill>
            <w14:solidFill>
              <w14:schemeClr w14:val="tx1"/>
            </w14:solidFill>
          </w14:textFill>
        </w:rPr>
      </w:pPr>
    </w:p>
    <w:p w14:paraId="2533EEA8">
      <w:pPr>
        <w:spacing w:before="120" w:after="50"/>
        <w:rPr>
          <w:rFonts w:ascii="宋体" w:hAnsi="宋体"/>
          <w:bCs/>
          <w:color w:val="000000" w:themeColor="text1"/>
          <w:sz w:val="24"/>
          <w:szCs w:val="20"/>
          <w14:textFill>
            <w14:solidFill>
              <w14:schemeClr w14:val="tx1"/>
            </w14:solidFill>
          </w14:textFill>
        </w:rPr>
      </w:pPr>
    </w:p>
    <w:p w14:paraId="1FA2711F">
      <w:pPr>
        <w:spacing w:before="120" w:after="50"/>
        <w:rPr>
          <w:rFonts w:ascii="宋体" w:hAnsi="宋体"/>
          <w:bCs/>
          <w:color w:val="000000" w:themeColor="text1"/>
          <w:sz w:val="24"/>
          <w:szCs w:val="20"/>
          <w14:textFill>
            <w14:solidFill>
              <w14:schemeClr w14:val="tx1"/>
            </w14:solidFill>
          </w14:textFill>
        </w:rPr>
      </w:pPr>
    </w:p>
    <w:p w14:paraId="30AB63F8">
      <w:pPr>
        <w:spacing w:before="120" w:after="50"/>
        <w:rPr>
          <w:rFonts w:ascii="宋体" w:hAnsi="宋体"/>
          <w:bCs/>
          <w:color w:val="000000" w:themeColor="text1"/>
          <w:sz w:val="24"/>
          <w:szCs w:val="20"/>
          <w14:textFill>
            <w14:solidFill>
              <w14:schemeClr w14:val="tx1"/>
            </w14:solidFill>
          </w14:textFill>
        </w:rPr>
      </w:pPr>
    </w:p>
    <w:p w14:paraId="58B636F7">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5342FE4D">
      <w:pPr>
        <w:spacing w:before="120" w:after="50"/>
        <w:ind w:firstLine="720"/>
        <w:rPr>
          <w:rFonts w:ascii="宋体" w:hAnsi="宋体" w:cs="仿宋_GB2312"/>
          <w:bCs/>
          <w:color w:val="000000" w:themeColor="text1"/>
          <w:sz w:val="32"/>
          <w:szCs w:val="32"/>
          <w14:textFill>
            <w14:solidFill>
              <w14:schemeClr w14:val="tx1"/>
            </w14:solidFill>
          </w14:textFill>
        </w:rPr>
      </w:pPr>
    </w:p>
    <w:p w14:paraId="18D4F75C">
      <w:pPr>
        <w:spacing w:before="120" w:after="50"/>
        <w:ind w:firstLine="72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696E5F36">
      <w:pPr>
        <w:spacing w:before="120" w:after="50"/>
        <w:ind w:firstLine="720"/>
        <w:rPr>
          <w:rFonts w:ascii="宋体" w:hAnsi="宋体" w:cs="仿宋_GB2312"/>
          <w:bCs/>
          <w:color w:val="000000" w:themeColor="text1"/>
          <w:sz w:val="32"/>
          <w:szCs w:val="32"/>
          <w14:textFill>
            <w14:solidFill>
              <w14:schemeClr w14:val="tx1"/>
            </w14:solidFill>
          </w14:textFill>
        </w:rPr>
      </w:pPr>
    </w:p>
    <w:p w14:paraId="5FCB6284">
      <w:pPr>
        <w:spacing w:before="120" w:after="50"/>
        <w:ind w:firstLine="72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1C804362">
      <w:pPr>
        <w:spacing w:before="120" w:after="50"/>
        <w:ind w:firstLine="720"/>
        <w:rPr>
          <w:rFonts w:ascii="宋体" w:hAnsi="宋体" w:cs="仿宋_GB2312"/>
          <w:bCs/>
          <w:color w:val="000000" w:themeColor="text1"/>
          <w:sz w:val="32"/>
          <w:szCs w:val="32"/>
          <w14:textFill>
            <w14:solidFill>
              <w14:schemeClr w14:val="tx1"/>
            </w14:solidFill>
          </w14:textFill>
        </w:rPr>
      </w:pPr>
    </w:p>
    <w:p w14:paraId="377C0595">
      <w:pPr>
        <w:pStyle w:val="205"/>
        <w:spacing w:before="50" w:after="50"/>
        <w:ind w:firstLine="72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250373EE">
      <w:pPr>
        <w:spacing w:before="120" w:after="50"/>
        <w:ind w:firstLine="640"/>
        <w:rPr>
          <w:rFonts w:ascii="宋体" w:hAnsi="宋体" w:cs="仿宋_GB2312"/>
          <w:bCs/>
          <w:color w:val="000000" w:themeColor="text1"/>
          <w:sz w:val="32"/>
          <w:szCs w:val="32"/>
          <w14:textFill>
            <w14:solidFill>
              <w14:schemeClr w14:val="tx1"/>
            </w14:solidFill>
          </w14:textFill>
        </w:rPr>
      </w:pPr>
    </w:p>
    <w:p w14:paraId="67E6AD0B">
      <w:pPr>
        <w:pStyle w:val="205"/>
        <w:spacing w:before="50" w:after="50"/>
        <w:ind w:firstLine="720"/>
        <w:rPr>
          <w:rFonts w:ascii="宋体" w:hAnsi="宋体" w:cs="仿宋_GB2312"/>
          <w:bCs/>
          <w:color w:val="000000" w:themeColor="text1"/>
          <w:sz w:val="32"/>
          <w:szCs w:val="32"/>
          <w14:textFill>
            <w14:solidFill>
              <w14:schemeClr w14:val="tx1"/>
            </w14:solidFill>
          </w14:textFill>
        </w:rPr>
      </w:pPr>
    </w:p>
    <w:p w14:paraId="036653D2">
      <w:pPr>
        <w:pStyle w:val="205"/>
        <w:spacing w:before="50" w:after="50"/>
        <w:ind w:firstLine="720"/>
        <w:rPr>
          <w:rFonts w:ascii="宋体" w:hAnsi="宋体" w:cs="仿宋_GB2312"/>
          <w:bCs/>
          <w:color w:val="000000" w:themeColor="text1"/>
          <w:sz w:val="32"/>
          <w:szCs w:val="32"/>
          <w14:textFill>
            <w14:solidFill>
              <w14:schemeClr w14:val="tx1"/>
            </w14:solidFill>
          </w14:textFill>
        </w:rPr>
      </w:pPr>
    </w:p>
    <w:p w14:paraId="78ACC8ED">
      <w:pPr>
        <w:pStyle w:val="205"/>
        <w:spacing w:before="50" w:after="50"/>
        <w:ind w:firstLine="1280"/>
        <w:rPr>
          <w:rFonts w:ascii="宋体" w:hAnsi="宋体" w:cs="仿宋_GB2312"/>
          <w:bCs/>
          <w:color w:val="000000" w:themeColor="text1"/>
          <w:sz w:val="32"/>
          <w:szCs w:val="32"/>
          <w14:textFill>
            <w14:solidFill>
              <w14:schemeClr w14:val="tx1"/>
            </w14:solidFill>
          </w14:textFill>
        </w:rPr>
      </w:pPr>
    </w:p>
    <w:p w14:paraId="1345A298">
      <w:pPr>
        <w:spacing w:before="120" w:after="50"/>
        <w:jc w:val="center"/>
        <w:rPr>
          <w:rFonts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    月    日</w:t>
      </w:r>
    </w:p>
    <w:p w14:paraId="26B0DB66">
      <w:pPr>
        <w:spacing w:before="120" w:after="50" w:line="360" w:lineRule="auto"/>
        <w:ind w:left="142"/>
        <w:jc w:val="left"/>
        <w:rPr>
          <w:rFonts w:ascii="宋体" w:hAnsi="宋体"/>
          <w:b/>
          <w:bCs/>
          <w:color w:val="000000" w:themeColor="text1"/>
          <w:sz w:val="32"/>
          <w:szCs w:val="32"/>
          <w14:textFill>
            <w14:solidFill>
              <w14:schemeClr w14:val="tx1"/>
            </w14:solidFill>
          </w14:textFill>
        </w:rPr>
      </w:pPr>
      <w:r>
        <w:rPr>
          <w:rFonts w:ascii="宋体" w:hAnsi="宋体"/>
          <w:color w:val="000000" w:themeColor="text1"/>
          <w:sz w:val="24"/>
          <w14:textFill>
            <w14:solidFill>
              <w14:schemeClr w14:val="tx1"/>
            </w14:solidFill>
          </w14:textFill>
        </w:rPr>
        <w:br w:type="page" w:clear="all"/>
      </w:r>
      <w:r>
        <w:rPr>
          <w:rFonts w:hint="eastAsia" w:ascii="宋体" w:hAnsi="宋体"/>
          <w:b/>
          <w:bCs/>
          <w:color w:val="000000" w:themeColor="text1"/>
          <w:sz w:val="32"/>
          <w:szCs w:val="32"/>
          <w14:textFill>
            <w14:solidFill>
              <w14:schemeClr w14:val="tx1"/>
            </w14:solidFill>
          </w14:textFill>
        </w:rPr>
        <w:t>2.资格证明文件目录</w:t>
      </w:r>
    </w:p>
    <w:p w14:paraId="7D7B760A">
      <w:pPr>
        <w:spacing w:before="120" w:after="50" w:line="360" w:lineRule="auto"/>
        <w:ind w:firstLine="645"/>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根据谈判文件规定及供应商提供的材料自行编写目录（部分格式后附）。</w:t>
      </w:r>
    </w:p>
    <w:p w14:paraId="1C08E94C">
      <w:pPr>
        <w:spacing w:before="120" w:after="50" w:line="360" w:lineRule="auto"/>
        <w:rPr>
          <w:rFonts w:ascii="宋体" w:hAnsi="宋体"/>
          <w:color w:val="000000" w:themeColor="text1"/>
          <w:sz w:val="24"/>
          <w:szCs w:val="20"/>
          <w14:textFill>
            <w14:solidFill>
              <w14:schemeClr w14:val="tx1"/>
            </w14:solidFill>
          </w14:textFill>
        </w:rPr>
      </w:pPr>
    </w:p>
    <w:p w14:paraId="1D84D3FA">
      <w:pPr>
        <w:spacing w:line="360" w:lineRule="auto"/>
        <w:rPr>
          <w:rFonts w:ascii="宋体" w:hAnsi="宋体"/>
          <w:color w:val="000000" w:themeColor="text1"/>
          <w:szCs w:val="21"/>
          <w14:textFill>
            <w14:solidFill>
              <w14:schemeClr w14:val="tx1"/>
            </w14:solidFill>
          </w14:textFill>
        </w:rPr>
      </w:pPr>
    </w:p>
    <w:p w14:paraId="3C6FDB09">
      <w:pPr>
        <w:spacing w:line="360" w:lineRule="auto"/>
        <w:rPr>
          <w:rFonts w:ascii="宋体" w:hAnsi="宋体"/>
          <w:color w:val="000000" w:themeColor="text1"/>
          <w:szCs w:val="21"/>
          <w14:textFill>
            <w14:solidFill>
              <w14:schemeClr w14:val="tx1"/>
            </w14:solidFill>
          </w14:textFill>
        </w:rPr>
      </w:pPr>
    </w:p>
    <w:p w14:paraId="621AD467">
      <w:pPr>
        <w:spacing w:line="360" w:lineRule="auto"/>
        <w:rPr>
          <w:rFonts w:ascii="宋体" w:hAnsi="宋体"/>
          <w:color w:val="000000" w:themeColor="text1"/>
          <w:szCs w:val="21"/>
          <w14:textFill>
            <w14:solidFill>
              <w14:schemeClr w14:val="tx1"/>
            </w14:solidFill>
          </w14:textFill>
        </w:rPr>
      </w:pPr>
    </w:p>
    <w:p w14:paraId="7B45D275">
      <w:pPr>
        <w:spacing w:line="360" w:lineRule="auto"/>
        <w:rPr>
          <w:rFonts w:ascii="宋体" w:hAnsi="宋体"/>
          <w:color w:val="000000" w:themeColor="text1"/>
          <w:szCs w:val="21"/>
          <w14:textFill>
            <w14:solidFill>
              <w14:schemeClr w14:val="tx1"/>
            </w14:solidFill>
          </w14:textFill>
        </w:rPr>
      </w:pPr>
    </w:p>
    <w:p w14:paraId="5D9F7209">
      <w:pPr>
        <w:spacing w:line="300" w:lineRule="auto"/>
        <w:rPr>
          <w:rFonts w:ascii="宋体" w:hAnsi="宋体"/>
          <w:color w:val="000000" w:themeColor="text1"/>
          <w:szCs w:val="21"/>
          <w14:textFill>
            <w14:solidFill>
              <w14:schemeClr w14:val="tx1"/>
            </w14:solidFill>
          </w14:textFill>
        </w:rPr>
      </w:pPr>
    </w:p>
    <w:p w14:paraId="3CA86B28">
      <w:pPr>
        <w:spacing w:line="300" w:lineRule="auto"/>
        <w:rPr>
          <w:rFonts w:ascii="宋体" w:hAnsi="宋体"/>
          <w:color w:val="000000" w:themeColor="text1"/>
          <w:szCs w:val="21"/>
          <w14:textFill>
            <w14:solidFill>
              <w14:schemeClr w14:val="tx1"/>
            </w14:solidFill>
          </w14:textFill>
        </w:rPr>
      </w:pPr>
    </w:p>
    <w:p w14:paraId="4706FFF0">
      <w:pPr>
        <w:spacing w:line="300" w:lineRule="auto"/>
        <w:rPr>
          <w:rFonts w:ascii="宋体" w:hAnsi="宋体"/>
          <w:color w:val="000000" w:themeColor="text1"/>
          <w:szCs w:val="21"/>
          <w14:textFill>
            <w14:solidFill>
              <w14:schemeClr w14:val="tx1"/>
            </w14:solidFill>
          </w14:textFill>
        </w:rPr>
      </w:pPr>
    </w:p>
    <w:p w14:paraId="39CE2E49">
      <w:pPr>
        <w:spacing w:line="300" w:lineRule="auto"/>
        <w:rPr>
          <w:rFonts w:ascii="宋体" w:hAnsi="宋体"/>
          <w:color w:val="000000" w:themeColor="text1"/>
          <w:szCs w:val="21"/>
          <w14:textFill>
            <w14:solidFill>
              <w14:schemeClr w14:val="tx1"/>
            </w14:solidFill>
          </w14:textFill>
        </w:rPr>
      </w:pPr>
    </w:p>
    <w:p w14:paraId="0D5C63AC">
      <w:pPr>
        <w:spacing w:line="300" w:lineRule="auto"/>
        <w:rPr>
          <w:rFonts w:ascii="宋体" w:hAnsi="宋体"/>
          <w:color w:val="000000" w:themeColor="text1"/>
          <w:szCs w:val="21"/>
          <w14:textFill>
            <w14:solidFill>
              <w14:schemeClr w14:val="tx1"/>
            </w14:solidFill>
          </w14:textFill>
        </w:rPr>
      </w:pPr>
    </w:p>
    <w:p w14:paraId="57182111">
      <w:pPr>
        <w:spacing w:line="300" w:lineRule="auto"/>
        <w:rPr>
          <w:rFonts w:ascii="宋体" w:hAnsi="宋体"/>
          <w:color w:val="000000" w:themeColor="text1"/>
          <w:szCs w:val="21"/>
          <w14:textFill>
            <w14:solidFill>
              <w14:schemeClr w14:val="tx1"/>
            </w14:solidFill>
          </w14:textFill>
        </w:rPr>
      </w:pPr>
    </w:p>
    <w:p w14:paraId="490B0D9E">
      <w:pPr>
        <w:spacing w:line="300" w:lineRule="auto"/>
        <w:rPr>
          <w:rFonts w:ascii="宋体" w:hAnsi="宋体"/>
          <w:color w:val="000000" w:themeColor="text1"/>
          <w:szCs w:val="21"/>
          <w14:textFill>
            <w14:solidFill>
              <w14:schemeClr w14:val="tx1"/>
            </w14:solidFill>
          </w14:textFill>
        </w:rPr>
      </w:pPr>
    </w:p>
    <w:p w14:paraId="72F3450A">
      <w:pPr>
        <w:spacing w:line="300" w:lineRule="auto"/>
        <w:rPr>
          <w:rFonts w:ascii="宋体" w:hAnsi="宋体"/>
          <w:color w:val="000000" w:themeColor="text1"/>
          <w:szCs w:val="21"/>
          <w14:textFill>
            <w14:solidFill>
              <w14:schemeClr w14:val="tx1"/>
            </w14:solidFill>
          </w14:textFill>
        </w:rPr>
      </w:pPr>
    </w:p>
    <w:p w14:paraId="1C4E66A0">
      <w:pPr>
        <w:spacing w:line="300" w:lineRule="auto"/>
        <w:rPr>
          <w:rFonts w:ascii="宋体" w:hAnsi="宋体"/>
          <w:color w:val="000000" w:themeColor="text1"/>
          <w:szCs w:val="21"/>
          <w14:textFill>
            <w14:solidFill>
              <w14:schemeClr w14:val="tx1"/>
            </w14:solidFill>
          </w14:textFill>
        </w:rPr>
      </w:pPr>
    </w:p>
    <w:p w14:paraId="63DF0E07">
      <w:pPr>
        <w:spacing w:line="300" w:lineRule="auto"/>
        <w:rPr>
          <w:rFonts w:ascii="宋体" w:hAnsi="宋体"/>
          <w:color w:val="000000" w:themeColor="text1"/>
          <w:szCs w:val="21"/>
          <w14:textFill>
            <w14:solidFill>
              <w14:schemeClr w14:val="tx1"/>
            </w14:solidFill>
          </w14:textFill>
        </w:rPr>
      </w:pPr>
    </w:p>
    <w:p w14:paraId="23D12071">
      <w:pPr>
        <w:spacing w:line="300" w:lineRule="auto"/>
        <w:rPr>
          <w:rFonts w:ascii="宋体" w:hAnsi="宋体"/>
          <w:color w:val="000000" w:themeColor="text1"/>
          <w:szCs w:val="21"/>
          <w14:textFill>
            <w14:solidFill>
              <w14:schemeClr w14:val="tx1"/>
            </w14:solidFill>
          </w14:textFill>
        </w:rPr>
      </w:pPr>
    </w:p>
    <w:p w14:paraId="764F92AA">
      <w:pPr>
        <w:spacing w:line="320" w:lineRule="exact"/>
        <w:jc w:val="left"/>
        <w:rPr>
          <w:rFonts w:ascii="宋体" w:hAnsi="宋体"/>
          <w:color w:val="000000" w:themeColor="text1"/>
          <w:szCs w:val="21"/>
          <w14:textFill>
            <w14:solidFill>
              <w14:schemeClr w14:val="tx1"/>
            </w14:solidFill>
          </w14:textFill>
        </w:rPr>
      </w:pPr>
    </w:p>
    <w:p w14:paraId="7DC0EACC">
      <w:pPr>
        <w:spacing w:before="120" w:after="50"/>
        <w:jc w:val="center"/>
        <w:rPr>
          <w:rFonts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clear="all"/>
      </w:r>
      <w:r>
        <w:rPr>
          <w:rFonts w:hint="eastAsia" w:ascii="宋体" w:hAnsi="宋体"/>
          <w:b/>
          <w:color w:val="000000" w:themeColor="text1"/>
          <w:sz w:val="32"/>
          <w:szCs w:val="32"/>
          <w14:textFill>
            <w14:solidFill>
              <w14:schemeClr w14:val="tx1"/>
            </w14:solidFill>
          </w14:textFill>
        </w:rPr>
        <w:t>供应商直接控股、管理关系信息表</w:t>
      </w:r>
    </w:p>
    <w:p w14:paraId="1466EEF8">
      <w:pPr>
        <w:spacing w:before="120" w:after="50"/>
        <w:jc w:val="center"/>
        <w:rPr>
          <w:rFonts w:ascii="宋体" w:hAnsi="宋体"/>
          <w:b/>
          <w:color w:val="000000" w:themeColor="text1"/>
          <w:sz w:val="32"/>
          <w:szCs w:val="32"/>
          <w14:textFill>
            <w14:solidFill>
              <w14:schemeClr w14:val="tx1"/>
            </w14:solidFill>
          </w14:textFill>
        </w:rPr>
      </w:pPr>
    </w:p>
    <w:p w14:paraId="44A0AA7E">
      <w:pPr>
        <w:spacing w:before="120" w:after="5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w:t>
      </w:r>
    </w:p>
    <w:p w14:paraId="119B44E5">
      <w:pPr>
        <w:spacing w:before="50" w:after="120"/>
        <w:jc w:val="center"/>
        <w:rPr>
          <w:rFonts w:ascii="宋体" w:hAnsi="宋体"/>
          <w:b/>
          <w:color w:val="000000" w:themeColor="text1"/>
          <w:sz w:val="32"/>
          <w:szCs w:val="32"/>
          <w14:textFill>
            <w14:solidFill>
              <w14:schemeClr w14:val="tx1"/>
            </w14:solidFill>
          </w14:textFill>
        </w:rPr>
      </w:pPr>
    </w:p>
    <w:tbl>
      <w:tblPr>
        <w:tblStyle w:val="33"/>
        <w:tblW w:w="10147" w:type="dxa"/>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14A2978B">
        <w:tblPrEx>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2D16D1">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8B9AAE">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DB8BF2E">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B815D52">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2EA8575">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备注</w:t>
            </w:r>
          </w:p>
        </w:tc>
      </w:tr>
      <w:tr w14:paraId="0273EA05">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196838">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225C0B">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91A686">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7BA232">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85F517">
            <w:pPr>
              <w:widowControl/>
              <w:spacing w:line="360" w:lineRule="auto"/>
              <w:jc w:val="center"/>
              <w:rPr>
                <w:rFonts w:ascii="宋体" w:hAnsi="宋体" w:cs="宋体"/>
                <w:color w:val="000000" w:themeColor="text1"/>
                <w:sz w:val="28"/>
                <w:szCs w:val="28"/>
                <w14:textFill>
                  <w14:solidFill>
                    <w14:schemeClr w14:val="tx1"/>
                  </w14:solidFill>
                </w14:textFill>
              </w:rPr>
            </w:pPr>
          </w:p>
        </w:tc>
      </w:tr>
      <w:tr w14:paraId="13C3D822">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7B6872">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692A41">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DB8C0F">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A708B3">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E33CEE">
            <w:pPr>
              <w:widowControl/>
              <w:spacing w:line="360" w:lineRule="auto"/>
              <w:jc w:val="center"/>
              <w:rPr>
                <w:rFonts w:ascii="宋体" w:hAnsi="宋体" w:cs="宋体"/>
                <w:color w:val="000000" w:themeColor="text1"/>
                <w:sz w:val="28"/>
                <w:szCs w:val="28"/>
                <w14:textFill>
                  <w14:solidFill>
                    <w14:schemeClr w14:val="tx1"/>
                  </w14:solidFill>
                </w14:textFill>
              </w:rPr>
            </w:pPr>
          </w:p>
        </w:tc>
      </w:tr>
      <w:tr w14:paraId="30FDF5D6">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570EFE">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90701B">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FC19B7">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BE9E3A">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0656CC">
            <w:pPr>
              <w:widowControl/>
              <w:spacing w:line="360" w:lineRule="auto"/>
              <w:jc w:val="center"/>
              <w:rPr>
                <w:rFonts w:ascii="宋体" w:hAnsi="宋体" w:cs="宋体"/>
                <w:color w:val="000000" w:themeColor="text1"/>
                <w:sz w:val="28"/>
                <w:szCs w:val="28"/>
                <w14:textFill>
                  <w14:solidFill>
                    <w14:schemeClr w14:val="tx1"/>
                  </w14:solidFill>
                </w14:textFill>
              </w:rPr>
            </w:pPr>
          </w:p>
        </w:tc>
      </w:tr>
      <w:tr w14:paraId="1ACC7D5A">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B11507">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EF3735">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4197AC">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B034F7">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A82754">
            <w:pPr>
              <w:widowControl/>
              <w:spacing w:line="360" w:lineRule="auto"/>
              <w:jc w:val="center"/>
              <w:rPr>
                <w:rFonts w:ascii="宋体" w:hAnsi="宋体" w:cs="宋体"/>
                <w:color w:val="000000" w:themeColor="text1"/>
                <w:sz w:val="28"/>
                <w:szCs w:val="28"/>
                <w14:textFill>
                  <w14:solidFill>
                    <w14:schemeClr w14:val="tx1"/>
                  </w14:solidFill>
                </w14:textFill>
              </w:rPr>
            </w:pPr>
          </w:p>
        </w:tc>
      </w:tr>
    </w:tbl>
    <w:p w14:paraId="6038E52D">
      <w:pPr>
        <w:spacing w:line="360" w:lineRule="auto"/>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1A25FD4E">
      <w:pPr>
        <w:spacing w:line="360" w:lineRule="auto"/>
        <w:ind w:firstLine="480"/>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95689B7">
      <w:pPr>
        <w:spacing w:line="360" w:lineRule="auto"/>
        <w:ind w:firstLine="480"/>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0C4B9DC7">
      <w:pPr>
        <w:spacing w:line="360" w:lineRule="auto"/>
        <w:ind w:firstLine="480"/>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7C3424EB">
      <w:pPr>
        <w:spacing w:line="360" w:lineRule="auto"/>
        <w:ind w:firstLine="420"/>
        <w:contextualSpacing/>
        <w:jc w:val="left"/>
        <w:rPr>
          <w:rFonts w:ascii="宋体" w:hAnsi="宋体" w:cs="宋体"/>
          <w:color w:val="000000" w:themeColor="text1"/>
          <w:szCs w:val="21"/>
          <w14:textFill>
            <w14:solidFill>
              <w14:schemeClr w14:val="tx1"/>
            </w14:solidFill>
          </w14:textFill>
        </w:rPr>
      </w:pPr>
    </w:p>
    <w:p w14:paraId="4A63BD98">
      <w:pPr>
        <w:spacing w:line="360" w:lineRule="auto"/>
        <w:ind w:firstLine="560"/>
        <w:contextualSpacing/>
        <w:jc w:val="left"/>
        <w:rPr>
          <w:rFonts w:ascii="宋体" w:hAnsi="宋体" w:cs="宋体"/>
          <w:color w:val="000000" w:themeColor="text1"/>
          <w:sz w:val="28"/>
          <w:szCs w:val="28"/>
          <w14:textFill>
            <w14:solidFill>
              <w14:schemeClr w14:val="tx1"/>
            </w14:solidFill>
          </w14:textFill>
        </w:rPr>
      </w:pPr>
    </w:p>
    <w:p w14:paraId="56B145FC">
      <w:pPr>
        <w:spacing w:line="360" w:lineRule="auto"/>
        <w:ind w:right="480"/>
        <w:contextualSpacing/>
        <w:jc w:val="center"/>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p>
    <w:p w14:paraId="44799292">
      <w:pPr>
        <w:spacing w:line="360" w:lineRule="auto"/>
        <w:ind w:right="480" w:firstLine="3000"/>
        <w:contextualSpacing/>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 xml:space="preserve">： </w:t>
      </w:r>
    </w:p>
    <w:p w14:paraId="4ACCAB12">
      <w:pPr>
        <w:spacing w:line="360" w:lineRule="auto"/>
        <w:ind w:right="480" w:firstLine="5280"/>
        <w:contextualSpacing/>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    月    日</w:t>
      </w:r>
    </w:p>
    <w:p w14:paraId="4C6BE2A3">
      <w:pPr>
        <w:jc w:val="center"/>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clear="all"/>
      </w:r>
    </w:p>
    <w:p w14:paraId="2E2D105D">
      <w:pPr>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540CAF75">
      <w:pPr>
        <w:jc w:val="center"/>
        <w:rPr>
          <w:rFonts w:ascii="宋体" w:hAnsi="宋体"/>
          <w:b/>
          <w:color w:val="000000" w:themeColor="text1"/>
          <w:sz w:val="32"/>
          <w:szCs w:val="32"/>
          <w14:textFill>
            <w14:solidFill>
              <w14:schemeClr w14:val="tx1"/>
            </w14:solidFill>
          </w14:textFill>
        </w:rPr>
      </w:pPr>
    </w:p>
    <w:tbl>
      <w:tblPr>
        <w:tblStyle w:val="33"/>
        <w:tblW w:w="9652" w:type="dxa"/>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D8084EE">
        <w:tblPrEx>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282F81">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9EE061">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68DE07">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C9F72E">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备注</w:t>
            </w:r>
          </w:p>
        </w:tc>
      </w:tr>
      <w:tr w14:paraId="3ACCA2C4">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FE544">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B4F7F9">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3A9E60">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3BBD14">
            <w:pPr>
              <w:widowControl/>
              <w:spacing w:line="200" w:lineRule="atLeast"/>
              <w:jc w:val="center"/>
              <w:rPr>
                <w:rFonts w:ascii="宋体" w:hAnsi="宋体" w:cs="宋体"/>
                <w:color w:val="000000" w:themeColor="text1"/>
                <w:sz w:val="28"/>
                <w:szCs w:val="28"/>
                <w14:textFill>
                  <w14:solidFill>
                    <w14:schemeClr w14:val="tx1"/>
                  </w14:solidFill>
                </w14:textFill>
              </w:rPr>
            </w:pPr>
          </w:p>
        </w:tc>
      </w:tr>
      <w:tr w14:paraId="20F2B08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86EC0A">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EBDCD6">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82D4F">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72F03F">
            <w:pPr>
              <w:widowControl/>
              <w:spacing w:line="200" w:lineRule="atLeast"/>
              <w:jc w:val="center"/>
              <w:rPr>
                <w:rFonts w:ascii="宋体" w:hAnsi="宋体" w:cs="宋体"/>
                <w:color w:val="000000" w:themeColor="text1"/>
                <w:sz w:val="28"/>
                <w:szCs w:val="28"/>
                <w14:textFill>
                  <w14:solidFill>
                    <w14:schemeClr w14:val="tx1"/>
                  </w14:solidFill>
                </w14:textFill>
              </w:rPr>
            </w:pPr>
          </w:p>
        </w:tc>
      </w:tr>
      <w:tr w14:paraId="31C64816">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8E1D34">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DE2885">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170F07">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CD295B">
            <w:pPr>
              <w:widowControl/>
              <w:spacing w:line="200" w:lineRule="atLeast"/>
              <w:jc w:val="center"/>
              <w:rPr>
                <w:rFonts w:ascii="宋体" w:hAnsi="宋体" w:cs="宋体"/>
                <w:color w:val="000000" w:themeColor="text1"/>
                <w:sz w:val="28"/>
                <w:szCs w:val="28"/>
                <w14:textFill>
                  <w14:solidFill>
                    <w14:schemeClr w14:val="tx1"/>
                  </w14:solidFill>
                </w14:textFill>
              </w:rPr>
            </w:pPr>
          </w:p>
        </w:tc>
      </w:tr>
      <w:tr w14:paraId="414A956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EAEA71">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A3CFDC">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835157">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91F62">
            <w:pPr>
              <w:widowControl/>
              <w:spacing w:line="200" w:lineRule="atLeast"/>
              <w:jc w:val="center"/>
              <w:rPr>
                <w:rFonts w:ascii="宋体" w:hAnsi="宋体" w:cs="宋体"/>
                <w:color w:val="000000" w:themeColor="text1"/>
                <w:sz w:val="28"/>
                <w:szCs w:val="28"/>
                <w14:textFill>
                  <w14:solidFill>
                    <w14:schemeClr w14:val="tx1"/>
                  </w14:solidFill>
                </w14:textFill>
              </w:rPr>
            </w:pPr>
          </w:p>
        </w:tc>
      </w:tr>
    </w:tbl>
    <w:p w14:paraId="5E85C4DD">
      <w:pPr>
        <w:spacing w:line="360" w:lineRule="auto"/>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66A18615">
      <w:pPr>
        <w:spacing w:line="360" w:lineRule="auto"/>
        <w:ind w:firstLine="48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093B37C8">
      <w:pPr>
        <w:spacing w:line="360" w:lineRule="auto"/>
        <w:ind w:firstLine="48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4A16EE71">
      <w:pPr>
        <w:spacing w:line="360" w:lineRule="auto"/>
        <w:ind w:firstLine="48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3.供应商不存在直接管理关系的，则在“直接管理关系单位名称”填“无”。</w:t>
      </w:r>
    </w:p>
    <w:p w14:paraId="4FE7DC8C">
      <w:pPr>
        <w:spacing w:line="360" w:lineRule="auto"/>
        <w:contextualSpacing/>
        <w:jc w:val="left"/>
        <w:rPr>
          <w:rFonts w:ascii="宋体" w:hAnsi="宋体"/>
          <w:color w:val="000000" w:themeColor="text1"/>
          <w:sz w:val="28"/>
          <w:szCs w:val="28"/>
          <w14:textFill>
            <w14:solidFill>
              <w14:schemeClr w14:val="tx1"/>
            </w14:solidFill>
          </w14:textFill>
        </w:rPr>
      </w:pPr>
    </w:p>
    <w:p w14:paraId="18AD80E0">
      <w:pPr>
        <w:spacing w:line="360" w:lineRule="auto"/>
        <w:contextualSpacing/>
        <w:jc w:val="left"/>
        <w:rPr>
          <w:rFonts w:ascii="宋体" w:hAnsi="宋体"/>
          <w:color w:val="000000" w:themeColor="text1"/>
          <w:sz w:val="28"/>
          <w:szCs w:val="28"/>
          <w14:textFill>
            <w14:solidFill>
              <w14:schemeClr w14:val="tx1"/>
            </w14:solidFill>
          </w14:textFill>
        </w:rPr>
      </w:pPr>
    </w:p>
    <w:p w14:paraId="00B113BD">
      <w:pPr>
        <w:spacing w:line="360" w:lineRule="auto"/>
        <w:ind w:right="480"/>
        <w:contextualSpacing/>
        <w:jc w:val="center"/>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法定代表人或者委托代理人（签字或者电子签名）：</w:t>
      </w:r>
    </w:p>
    <w:p w14:paraId="6A81DEF5">
      <w:pPr>
        <w:spacing w:line="360" w:lineRule="auto"/>
        <w:ind w:right="480" w:firstLine="336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p>
    <w:p w14:paraId="658E67E9">
      <w:pPr>
        <w:spacing w:line="360" w:lineRule="auto"/>
        <w:ind w:right="480" w:firstLine="240"/>
        <w:contextualSpacing/>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5D99FE3F">
      <w:pPr>
        <w:spacing w:line="500" w:lineRule="exact"/>
        <w:jc w:val="center"/>
        <w:rPr>
          <w:rFonts w:ascii="方正小标宋简体" w:hAnsi="宋体" w:eastAsia="方正小标宋简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clear="all"/>
      </w:r>
      <w:r>
        <w:rPr>
          <w:rFonts w:hint="eastAsia" w:ascii="方正小标宋简体" w:hAnsi="宋体" w:eastAsia="方正小标宋简体"/>
          <w:b/>
          <w:color w:val="000000" w:themeColor="text1"/>
          <w:sz w:val="32"/>
          <w:szCs w:val="32"/>
          <w14:textFill>
            <w14:solidFill>
              <w14:schemeClr w14:val="tx1"/>
            </w14:solidFill>
          </w14:textFill>
        </w:rPr>
        <w:t>竞标声明</w:t>
      </w:r>
    </w:p>
    <w:p w14:paraId="7447B3A6">
      <w:pPr>
        <w:spacing w:line="320" w:lineRule="exact"/>
        <w:jc w:val="center"/>
        <w:rPr>
          <w:rFonts w:ascii="宋体" w:hAnsi="宋体"/>
          <w:color w:val="000000" w:themeColor="text1"/>
          <w:sz w:val="24"/>
          <w:szCs w:val="20"/>
          <w14:textFill>
            <w14:solidFill>
              <w14:schemeClr w14:val="tx1"/>
            </w14:solidFill>
          </w14:textFill>
        </w:rPr>
      </w:pPr>
    </w:p>
    <w:p w14:paraId="19DEBBEE">
      <w:pPr>
        <w:spacing w:line="360" w:lineRule="auto"/>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2C08F8BD">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p>
    <w:p w14:paraId="4585DCE7">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项目的竞标，为便于贵方公正、择优地确定成交供应商及其竞标产品和服务，我方就本次竞标有关事项郑重声明如下：</w:t>
      </w:r>
    </w:p>
    <w:p w14:paraId="239D0B9E">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1.我方向贵方提交的所有响应文件、资料都是准确的和真实的。</w:t>
      </w:r>
    </w:p>
    <w:p w14:paraId="11BC34F1">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378538B3">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3.在此，我方宣布同意如下：</w:t>
      </w:r>
    </w:p>
    <w:p w14:paraId="5F148176">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（1）将按谈判文件的约定履行合同责任和义务；</w:t>
      </w:r>
    </w:p>
    <w:p w14:paraId="3306EDAE">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（2）已详细审查全部谈判文件，包括补遗文件（如有）；</w:t>
      </w:r>
    </w:p>
    <w:p w14:paraId="5E4425D5">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（3）同意提供按照贵方可能要求的与谈判有关的一切数据或者资料；</w:t>
      </w:r>
    </w:p>
    <w:p w14:paraId="339DF9A7">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（4）响应谈判文件规定的竞标有效期。</w:t>
      </w:r>
    </w:p>
    <w:p w14:paraId="08D0D427">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4.我方承诺符合《中华人民共和国政府采购法》第二十二条规定：</w:t>
      </w:r>
    </w:p>
    <w:p w14:paraId="597CF25B">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（1）具有独立承担民事责任的能力；</w:t>
      </w:r>
    </w:p>
    <w:p w14:paraId="26BE7FAE">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（2）具有良好的商业信誉和健全的财务会计制度；</w:t>
      </w:r>
    </w:p>
    <w:p w14:paraId="183A9512">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（3）具有履行合同所必需的设备和专业技术能力；</w:t>
      </w:r>
    </w:p>
    <w:p w14:paraId="599FC6A1">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（4）有依法缴纳税收和社会保障资金的良好记录；</w:t>
      </w:r>
    </w:p>
    <w:p w14:paraId="7BB56148">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（5）参加政府采购活动前三年内，在经营活动中没有重大违法记录；</w:t>
      </w:r>
    </w:p>
    <w:p w14:paraId="09CE07A7">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（6）法律、行政法规规定的其他条件。</w:t>
      </w:r>
    </w:p>
    <w:p w14:paraId="44530B56">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76E71C3">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1CC1B96">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□我方本次响应文件内容中未涉及商业秘密；</w:t>
      </w:r>
    </w:p>
    <w:p w14:paraId="4BCD6740">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□我方本次响应文件涉及商业秘密的内容有：；</w:t>
      </w:r>
    </w:p>
    <w:p w14:paraId="2901C1B5">
      <w:pPr>
        <w:pStyle w:val="215"/>
        <w:spacing w:line="360" w:lineRule="auto"/>
        <w:ind w:firstLine="480"/>
        <w:contextualSpacing/>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7.与本谈判有关的一切正式往来信函请寄：邮政编号：</w:t>
      </w:r>
    </w:p>
    <w:p w14:paraId="4EF980C8">
      <w:pPr>
        <w:pStyle w:val="215"/>
        <w:spacing w:line="360" w:lineRule="auto"/>
        <w:ind w:firstLine="48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电话/传真： 电子邮箱：</w:t>
      </w:r>
    </w:p>
    <w:p w14:paraId="2B24AC96">
      <w:pPr>
        <w:pStyle w:val="214"/>
        <w:tabs>
          <w:tab w:val="left" w:pos="939"/>
        </w:tabs>
        <w:spacing w:line="360" w:lineRule="auto"/>
        <w:ind w:left="141" w:firstLine="36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开户银行：账号/行号：</w:t>
      </w:r>
    </w:p>
    <w:p w14:paraId="41E9BE4F">
      <w:pPr>
        <w:pStyle w:val="214"/>
        <w:tabs>
          <w:tab w:val="left" w:pos="939"/>
        </w:tabs>
        <w:spacing w:line="360" w:lineRule="auto"/>
        <w:ind w:left="141" w:firstLine="36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8.以上事项如有虚假或者隐瞒，我方愿意承担一切后果，并不再寻求任何旨在减轻或者免除法律责任的辩解。</w:t>
      </w:r>
    </w:p>
    <w:p w14:paraId="4573408D">
      <w:pPr>
        <w:pStyle w:val="214"/>
        <w:tabs>
          <w:tab w:val="left" w:pos="939"/>
        </w:tabs>
        <w:spacing w:line="360" w:lineRule="auto"/>
        <w:ind w:left="141" w:firstLine="36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2326C56D">
      <w:pPr>
        <w:spacing w:line="360" w:lineRule="auto"/>
        <w:contextualSpacing/>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w:t>
      </w:r>
    </w:p>
    <w:p w14:paraId="523978AC">
      <w:pPr>
        <w:spacing w:line="360" w:lineRule="auto"/>
        <w:ind w:right="-817" w:firstLine="26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法定代表人或者委托代理人（签字或者电子签名）：                                  供应商（电子签章）：      </w:t>
      </w:r>
    </w:p>
    <w:p w14:paraId="1DBF80DD">
      <w:pPr>
        <w:spacing w:line="360" w:lineRule="auto"/>
        <w:ind w:right="-817"/>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日期：   年   月   日</w:t>
      </w:r>
    </w:p>
    <w:p w14:paraId="3355153F">
      <w:pPr>
        <w:pStyle w:val="205"/>
        <w:spacing w:line="520" w:lineRule="exact"/>
        <w:ind w:firstLine="0"/>
        <w:jc w:val="center"/>
        <w:rPr>
          <w:rFonts w:ascii="宋体" w:hAnsi="宋体" w:cs="仿宋_GB2312"/>
          <w:color w:val="000000" w:themeColor="text1"/>
          <w:sz w:val="24"/>
          <w14:textFill>
            <w14:solidFill>
              <w14:schemeClr w14:val="tx1"/>
            </w14:solidFill>
          </w14:textFill>
        </w:rPr>
      </w:pPr>
    </w:p>
    <w:p w14:paraId="06C23D64">
      <w:pPr>
        <w:spacing w:line="360" w:lineRule="auto"/>
        <w:ind w:right="420"/>
        <w:contextualSpacing/>
        <w:jc w:val="left"/>
        <w:rPr>
          <w:rFonts w:ascii="宋体" w:hAnsi="宋体"/>
          <w:b/>
          <w:color w:val="000000" w:themeColor="text1"/>
          <w:sz w:val="32"/>
          <w:szCs w:val="32"/>
          <w14:textFill>
            <w14:solidFill>
              <w14:schemeClr w14:val="tx1"/>
            </w14:solidFill>
          </w14:textFill>
        </w:rPr>
      </w:pPr>
      <w:r>
        <w:rPr>
          <w:rFonts w:ascii="宋体" w:hAnsi="宋体"/>
          <w:color w:val="000000" w:themeColor="text1"/>
          <w:szCs w:val="21"/>
          <w14:textFill>
            <w14:solidFill>
              <w14:schemeClr w14:val="tx1"/>
            </w14:solidFill>
          </w14:textFill>
        </w:rPr>
        <w:br w:type="page" w:clear="all"/>
      </w: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 xml:space="preserve">报价文件格式 </w:t>
      </w:r>
    </w:p>
    <w:p w14:paraId="70B8676E">
      <w:pPr>
        <w:spacing w:before="120" w:after="50" w:line="360" w:lineRule="auto"/>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1.报价文件封面格式</w:t>
      </w:r>
    </w:p>
    <w:p w14:paraId="5FA83418">
      <w:pPr>
        <w:spacing w:before="120" w:after="50"/>
        <w:rPr>
          <w:rFonts w:ascii="宋体" w:hAnsi="宋体"/>
          <w:bCs/>
          <w:color w:val="000000" w:themeColor="text1"/>
          <w:sz w:val="32"/>
          <w:szCs w:val="20"/>
          <w14:textFill>
            <w14:solidFill>
              <w14:schemeClr w14:val="tx1"/>
            </w14:solidFill>
          </w14:textFill>
        </w:rPr>
      </w:pPr>
    </w:p>
    <w:p w14:paraId="59955B6B">
      <w:pPr>
        <w:spacing w:before="120" w:after="50"/>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22BDB33E">
      <w:pPr>
        <w:spacing w:before="120" w:after="50"/>
        <w:rPr>
          <w:rFonts w:ascii="宋体" w:hAnsi="宋体"/>
          <w:color w:val="000000" w:themeColor="text1"/>
          <w:sz w:val="24"/>
          <w:szCs w:val="20"/>
          <w14:textFill>
            <w14:solidFill>
              <w14:schemeClr w14:val="tx1"/>
            </w14:solidFill>
          </w14:textFill>
        </w:rPr>
      </w:pPr>
    </w:p>
    <w:p w14:paraId="2245EDA2">
      <w:pPr>
        <w:spacing w:before="120" w:after="50"/>
        <w:rPr>
          <w:rFonts w:ascii="宋体" w:hAnsi="宋体"/>
          <w:color w:val="000000" w:themeColor="text1"/>
          <w:sz w:val="24"/>
          <w:szCs w:val="20"/>
          <w14:textFill>
            <w14:solidFill>
              <w14:schemeClr w14:val="tx1"/>
            </w14:solidFill>
          </w14:textFill>
        </w:rPr>
      </w:pPr>
    </w:p>
    <w:p w14:paraId="779C133F">
      <w:pPr>
        <w:spacing w:before="12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报  价  文  件</w:t>
      </w:r>
    </w:p>
    <w:p w14:paraId="1D27EABD">
      <w:pPr>
        <w:spacing w:before="120" w:after="50"/>
        <w:rPr>
          <w:rFonts w:ascii="宋体" w:hAnsi="宋体"/>
          <w:bCs/>
          <w:color w:val="000000" w:themeColor="text1"/>
          <w:sz w:val="24"/>
          <w:szCs w:val="20"/>
          <w14:textFill>
            <w14:solidFill>
              <w14:schemeClr w14:val="tx1"/>
            </w14:solidFill>
          </w14:textFill>
        </w:rPr>
      </w:pPr>
    </w:p>
    <w:p w14:paraId="646C39A6">
      <w:pPr>
        <w:spacing w:before="120" w:after="50"/>
        <w:rPr>
          <w:rFonts w:ascii="宋体" w:hAnsi="宋体"/>
          <w:bCs/>
          <w:color w:val="000000" w:themeColor="text1"/>
          <w:sz w:val="24"/>
          <w:szCs w:val="20"/>
          <w14:textFill>
            <w14:solidFill>
              <w14:schemeClr w14:val="tx1"/>
            </w14:solidFill>
          </w14:textFill>
        </w:rPr>
      </w:pPr>
    </w:p>
    <w:p w14:paraId="529E99AA">
      <w:pPr>
        <w:spacing w:before="120" w:after="50"/>
        <w:rPr>
          <w:rFonts w:ascii="宋体" w:hAnsi="宋体"/>
          <w:bCs/>
          <w:color w:val="000000" w:themeColor="text1"/>
          <w:sz w:val="24"/>
          <w:szCs w:val="20"/>
          <w14:textFill>
            <w14:solidFill>
              <w14:schemeClr w14:val="tx1"/>
            </w14:solidFill>
          </w14:textFill>
        </w:rPr>
      </w:pPr>
    </w:p>
    <w:p w14:paraId="0DA5F1B5">
      <w:pPr>
        <w:spacing w:before="120" w:after="50"/>
        <w:rPr>
          <w:rFonts w:ascii="宋体" w:hAnsi="宋体"/>
          <w:bCs/>
          <w:color w:val="000000" w:themeColor="text1"/>
          <w:sz w:val="24"/>
          <w:szCs w:val="20"/>
          <w14:textFill>
            <w14:solidFill>
              <w14:schemeClr w14:val="tx1"/>
            </w14:solidFill>
          </w14:textFill>
        </w:rPr>
      </w:pPr>
    </w:p>
    <w:p w14:paraId="7AC0D074">
      <w:pPr>
        <w:spacing w:before="120" w:after="50"/>
        <w:rPr>
          <w:rFonts w:ascii="宋体" w:hAnsi="宋体"/>
          <w:bCs/>
          <w:color w:val="000000" w:themeColor="text1"/>
          <w:sz w:val="24"/>
          <w:szCs w:val="20"/>
          <w14:textFill>
            <w14:solidFill>
              <w14:schemeClr w14:val="tx1"/>
            </w14:solidFill>
          </w14:textFill>
        </w:rPr>
      </w:pPr>
    </w:p>
    <w:p w14:paraId="08D52A40">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0F315041">
      <w:pPr>
        <w:spacing w:before="120" w:after="50"/>
        <w:ind w:firstLine="720"/>
        <w:rPr>
          <w:rFonts w:ascii="宋体" w:hAnsi="宋体" w:cs="仿宋_GB2312"/>
          <w:bCs/>
          <w:color w:val="000000" w:themeColor="text1"/>
          <w:sz w:val="32"/>
          <w:szCs w:val="32"/>
          <w14:textFill>
            <w14:solidFill>
              <w14:schemeClr w14:val="tx1"/>
            </w14:solidFill>
          </w14:textFill>
        </w:rPr>
      </w:pPr>
    </w:p>
    <w:p w14:paraId="0D248237">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726F8FC8">
      <w:pPr>
        <w:spacing w:before="120" w:after="50"/>
        <w:ind w:firstLine="720"/>
        <w:rPr>
          <w:rFonts w:ascii="宋体" w:hAnsi="宋体" w:cs="仿宋_GB2312"/>
          <w:bCs/>
          <w:color w:val="000000" w:themeColor="text1"/>
          <w:sz w:val="32"/>
          <w:szCs w:val="32"/>
          <w14:textFill>
            <w14:solidFill>
              <w14:schemeClr w14:val="tx1"/>
            </w14:solidFill>
          </w14:textFill>
        </w:rPr>
      </w:pPr>
    </w:p>
    <w:p w14:paraId="22EF94B7">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AF90C60">
      <w:pPr>
        <w:spacing w:before="120" w:after="50"/>
        <w:ind w:firstLine="720"/>
        <w:rPr>
          <w:rFonts w:ascii="宋体" w:hAnsi="宋体" w:cs="仿宋_GB2312"/>
          <w:bCs/>
          <w:color w:val="000000" w:themeColor="text1"/>
          <w:sz w:val="32"/>
          <w:szCs w:val="32"/>
          <w14:textFill>
            <w14:solidFill>
              <w14:schemeClr w14:val="tx1"/>
            </w14:solidFill>
          </w14:textFill>
        </w:rPr>
      </w:pPr>
    </w:p>
    <w:p w14:paraId="73E91170">
      <w:pPr>
        <w:pStyle w:val="205"/>
        <w:spacing w:before="5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715327E">
      <w:pPr>
        <w:pStyle w:val="205"/>
        <w:spacing w:before="50" w:after="50"/>
        <w:ind w:firstLine="640"/>
        <w:rPr>
          <w:rFonts w:ascii="宋体" w:hAnsi="宋体" w:cs="仿宋_GB2312"/>
          <w:bCs/>
          <w:color w:val="000000" w:themeColor="text1"/>
          <w:sz w:val="32"/>
          <w:szCs w:val="32"/>
          <w14:textFill>
            <w14:solidFill>
              <w14:schemeClr w14:val="tx1"/>
            </w14:solidFill>
          </w14:textFill>
        </w:rPr>
      </w:pPr>
    </w:p>
    <w:p w14:paraId="1878595D">
      <w:pPr>
        <w:pStyle w:val="205"/>
        <w:spacing w:before="50" w:after="50"/>
        <w:ind w:firstLine="720"/>
        <w:rPr>
          <w:rFonts w:ascii="宋体" w:hAnsi="宋体" w:cs="仿宋_GB2312"/>
          <w:bCs/>
          <w:color w:val="000000" w:themeColor="text1"/>
          <w:sz w:val="32"/>
          <w:szCs w:val="32"/>
          <w14:textFill>
            <w14:solidFill>
              <w14:schemeClr w14:val="tx1"/>
            </w14:solidFill>
          </w14:textFill>
        </w:rPr>
      </w:pPr>
    </w:p>
    <w:p w14:paraId="59429D26">
      <w:pPr>
        <w:pStyle w:val="205"/>
        <w:spacing w:before="50" w:after="50"/>
        <w:ind w:firstLine="0"/>
        <w:rPr>
          <w:rFonts w:ascii="宋体" w:hAnsi="宋体" w:cs="仿宋_GB2312"/>
          <w:bCs/>
          <w:color w:val="000000" w:themeColor="text1"/>
          <w:sz w:val="32"/>
          <w:szCs w:val="32"/>
          <w14:textFill>
            <w14:solidFill>
              <w14:schemeClr w14:val="tx1"/>
            </w14:solidFill>
          </w14:textFill>
        </w:rPr>
      </w:pPr>
    </w:p>
    <w:p w14:paraId="50857641">
      <w:pPr>
        <w:pStyle w:val="205"/>
        <w:spacing w:before="50" w:after="50"/>
        <w:ind w:firstLine="1280"/>
        <w:rPr>
          <w:rFonts w:ascii="宋体" w:hAnsi="宋体" w:cs="仿宋_GB2312"/>
          <w:bCs/>
          <w:color w:val="000000" w:themeColor="text1"/>
          <w:sz w:val="32"/>
          <w:szCs w:val="32"/>
          <w14:textFill>
            <w14:solidFill>
              <w14:schemeClr w14:val="tx1"/>
            </w14:solidFill>
          </w14:textFill>
        </w:rPr>
      </w:pPr>
    </w:p>
    <w:p w14:paraId="2F47B3E2">
      <w:pPr>
        <w:spacing w:before="120" w:after="50"/>
        <w:jc w:val="center"/>
        <w:rPr>
          <w:rFonts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    月    日</w:t>
      </w:r>
    </w:p>
    <w:p w14:paraId="69CB27E8">
      <w:pPr>
        <w:spacing w:before="120" w:after="50" w:line="360" w:lineRule="auto"/>
        <w:ind w:left="142"/>
        <w:jc w:val="left"/>
        <w:rPr>
          <w:rFonts w:ascii="宋体" w:hAnsi="宋体"/>
          <w:b/>
          <w:bCs/>
          <w:color w:val="000000" w:themeColor="text1"/>
          <w:sz w:val="24"/>
          <w14:textFill>
            <w14:solidFill>
              <w14:schemeClr w14:val="tx1"/>
            </w14:solidFill>
          </w14:textFill>
        </w:rPr>
      </w:pPr>
      <w:r>
        <w:rPr>
          <w:rFonts w:ascii="宋体" w:hAnsi="宋体"/>
          <w:color w:val="000000" w:themeColor="text1"/>
          <w:szCs w:val="21"/>
          <w14:textFill>
            <w14:solidFill>
              <w14:schemeClr w14:val="tx1"/>
            </w14:solidFill>
          </w14:textFill>
        </w:rPr>
        <w:br w:type="page" w:clear="all"/>
      </w:r>
      <w:r>
        <w:rPr>
          <w:rFonts w:hint="eastAsia" w:ascii="宋体" w:hAnsi="宋体"/>
          <w:b/>
          <w:bCs/>
          <w:color w:val="000000" w:themeColor="text1"/>
          <w:sz w:val="32"/>
          <w:szCs w:val="32"/>
          <w14:textFill>
            <w14:solidFill>
              <w14:schemeClr w14:val="tx1"/>
            </w14:solidFill>
          </w14:textFill>
        </w:rPr>
        <w:t>2.报价文件目录</w:t>
      </w:r>
    </w:p>
    <w:p w14:paraId="2FF60FBA">
      <w:pPr>
        <w:tabs>
          <w:tab w:val="left" w:pos="3479"/>
        </w:tabs>
        <w:spacing w:line="520" w:lineRule="exact"/>
        <w:jc w:val="left"/>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根据谈判文件规定及供应商提供的材料自行编写目录（部分格式后附）。</w:t>
      </w:r>
    </w:p>
    <w:p w14:paraId="63AF9CB7">
      <w:pPr>
        <w:tabs>
          <w:tab w:val="left" w:pos="3479"/>
        </w:tabs>
        <w:spacing w:line="52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r>
        <w:rPr>
          <w:rFonts w:ascii="宋体" w:hAnsi="宋体"/>
          <w:color w:val="000000" w:themeColor="text1"/>
          <w:szCs w:val="21"/>
          <w14:textFill>
            <w14:solidFill>
              <w14:schemeClr w14:val="tx1"/>
            </w14:solidFill>
          </w14:textFill>
        </w:rPr>
        <w:br w:type="page" w:clear="all"/>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竞  标  报  价  表</w:t>
      </w:r>
    </w:p>
    <w:p w14:paraId="2C822825">
      <w:pPr>
        <w:spacing w:line="52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p>
    <w:p w14:paraId="34548468">
      <w:pPr>
        <w:spacing w:line="360" w:lineRule="auto"/>
        <w:ind w:firstLine="840"/>
        <w:jc w:val="left"/>
        <w:rPr>
          <w:rFonts w:ascii="宋体" w:hAnsi="宋体"/>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                项目编号：           分标（如有）：  单位：元</w:t>
      </w:r>
    </w:p>
    <w:tbl>
      <w:tblPr>
        <w:tblStyle w:val="33"/>
        <w:tblW w:w="1082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2070"/>
        <w:gridCol w:w="870"/>
        <w:gridCol w:w="1065"/>
        <w:gridCol w:w="1200"/>
        <w:gridCol w:w="1095"/>
        <w:gridCol w:w="1095"/>
        <w:gridCol w:w="1095"/>
        <w:gridCol w:w="1728"/>
      </w:tblGrid>
      <w:tr w14:paraId="23D34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66CDA711">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项号</w:t>
            </w:r>
          </w:p>
        </w:tc>
        <w:tc>
          <w:tcPr>
            <w:tcW w:w="2070" w:type="dxa"/>
            <w:tcBorders>
              <w:top w:val="single" w:color="auto" w:sz="4" w:space="0"/>
              <w:left w:val="single" w:color="auto" w:sz="4" w:space="0"/>
              <w:bottom w:val="single" w:color="auto" w:sz="4" w:space="0"/>
              <w:right w:val="single" w:color="auto" w:sz="4" w:space="0"/>
            </w:tcBorders>
            <w:vAlign w:val="center"/>
          </w:tcPr>
          <w:p w14:paraId="75DD3722">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标的的名称</w:t>
            </w:r>
          </w:p>
        </w:tc>
        <w:tc>
          <w:tcPr>
            <w:tcW w:w="870" w:type="dxa"/>
            <w:tcBorders>
              <w:top w:val="single" w:color="auto" w:sz="4" w:space="0"/>
              <w:left w:val="single" w:color="auto" w:sz="4" w:space="0"/>
              <w:bottom w:val="single" w:color="auto" w:sz="4" w:space="0"/>
              <w:right w:val="single" w:color="auto" w:sz="4" w:space="0"/>
            </w:tcBorders>
            <w:vAlign w:val="center"/>
          </w:tcPr>
          <w:p w14:paraId="2874D7F7">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78B7C131">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规格</w:t>
            </w:r>
          </w:p>
          <w:p w14:paraId="011E9A6E">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型号</w:t>
            </w:r>
          </w:p>
        </w:tc>
        <w:tc>
          <w:tcPr>
            <w:tcW w:w="1200" w:type="dxa"/>
            <w:tcBorders>
              <w:top w:val="single" w:color="auto" w:sz="4" w:space="0"/>
              <w:left w:val="single" w:color="auto" w:sz="4" w:space="0"/>
              <w:bottom w:val="single" w:color="auto" w:sz="4" w:space="0"/>
              <w:right w:val="single" w:color="auto" w:sz="4" w:space="0"/>
            </w:tcBorders>
            <w:vAlign w:val="center"/>
          </w:tcPr>
          <w:p w14:paraId="32E55CE1">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62002536">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数量及单位</w:t>
            </w:r>
          </w:p>
          <w:p w14:paraId="026691FC">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①</w:t>
            </w:r>
          </w:p>
        </w:tc>
        <w:tc>
          <w:tcPr>
            <w:tcW w:w="1095" w:type="dxa"/>
            <w:tcBorders>
              <w:top w:val="single" w:color="auto" w:sz="4" w:space="0"/>
              <w:left w:val="single" w:color="auto" w:sz="4" w:space="0"/>
              <w:bottom w:val="single" w:color="auto" w:sz="4" w:space="0"/>
              <w:right w:val="single" w:color="auto" w:sz="4" w:space="0"/>
            </w:tcBorders>
            <w:vAlign w:val="center"/>
          </w:tcPr>
          <w:p w14:paraId="27C9A7BE">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单价</w:t>
            </w:r>
          </w:p>
          <w:p w14:paraId="38306FFE">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②（元）</w:t>
            </w:r>
          </w:p>
        </w:tc>
        <w:tc>
          <w:tcPr>
            <w:tcW w:w="1095" w:type="dxa"/>
            <w:tcBorders>
              <w:top w:val="single" w:color="auto" w:sz="4" w:space="0"/>
              <w:left w:val="single" w:color="auto" w:sz="4" w:space="0"/>
              <w:bottom w:val="single" w:color="auto" w:sz="4" w:space="0"/>
              <w:right w:val="single" w:color="auto" w:sz="4" w:space="0"/>
            </w:tcBorders>
            <w:vAlign w:val="center"/>
          </w:tcPr>
          <w:p w14:paraId="52502FC3">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竞标报价</w:t>
            </w:r>
          </w:p>
          <w:p w14:paraId="00D45DE3">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③=①×②（元）</w:t>
            </w:r>
          </w:p>
        </w:tc>
        <w:tc>
          <w:tcPr>
            <w:tcW w:w="1728" w:type="dxa"/>
            <w:tcBorders>
              <w:top w:val="single" w:color="auto" w:sz="4" w:space="0"/>
              <w:left w:val="single" w:color="auto" w:sz="4" w:space="0"/>
              <w:bottom w:val="single" w:color="auto" w:sz="4" w:space="0"/>
              <w:right w:val="single" w:color="auto" w:sz="4" w:space="0"/>
            </w:tcBorders>
            <w:vAlign w:val="center"/>
          </w:tcPr>
          <w:p w14:paraId="75935B64">
            <w:pPr>
              <w:spacing w:line="360" w:lineRule="auto"/>
              <w:jc w:val="center"/>
              <w:rPr>
                <w:rFonts w:ascii="宋体" w:hAnsi="宋体" w:cs="仿宋_GB2312"/>
                <w:b/>
                <w:bCs/>
                <w:color w:val="000000" w:themeColor="text1"/>
                <w:sz w:val="24"/>
                <w14:textFill>
                  <w14:solidFill>
                    <w14:schemeClr w14:val="tx1"/>
                  </w14:solidFill>
                </w14:textFill>
              </w:rPr>
            </w:pPr>
          </w:p>
          <w:p w14:paraId="6DF18C62">
            <w:pPr>
              <w:spacing w:line="360" w:lineRule="auto"/>
              <w:jc w:val="center"/>
              <w:rPr>
                <w:rFonts w:ascii="宋体" w:hAnsi="宋体" w:cs="仿宋_GB2312"/>
                <w:b/>
                <w:bCs/>
                <w:color w:val="000000" w:themeColor="text1"/>
                <w:sz w:val="24"/>
                <w14:textFill>
                  <w14:solidFill>
                    <w14:schemeClr w14:val="tx1"/>
                  </w14:solidFill>
                </w14:textFill>
              </w:rPr>
            </w:pPr>
          </w:p>
          <w:p w14:paraId="5686C0A9">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备注（如有）</w:t>
            </w:r>
          </w:p>
        </w:tc>
      </w:tr>
      <w:tr w14:paraId="73E0B6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35F6BF97">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w:t>
            </w:r>
          </w:p>
        </w:tc>
        <w:tc>
          <w:tcPr>
            <w:tcW w:w="2070" w:type="dxa"/>
            <w:tcBorders>
              <w:top w:val="single" w:color="auto" w:sz="4" w:space="0"/>
              <w:left w:val="single" w:color="auto" w:sz="4" w:space="0"/>
              <w:bottom w:val="single" w:color="auto" w:sz="4" w:space="0"/>
              <w:right w:val="single" w:color="auto" w:sz="4" w:space="0"/>
            </w:tcBorders>
            <w:vAlign w:val="center"/>
          </w:tcPr>
          <w:p w14:paraId="2ED6E4D1">
            <w:pPr>
              <w:spacing w:line="360" w:lineRule="auto"/>
              <w:jc w:val="center"/>
              <w:rPr>
                <w:rFonts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427C8B0A">
            <w:pPr>
              <w:spacing w:line="360" w:lineRule="auto"/>
              <w:jc w:val="center"/>
              <w:rPr>
                <w:rFonts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36025280">
            <w:pPr>
              <w:spacing w:line="360" w:lineRule="auto"/>
              <w:jc w:val="center"/>
              <w:rPr>
                <w:rFonts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7425AC84">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44E811C8">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6050E3A3">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0DE5B138">
            <w:pPr>
              <w:spacing w:line="360" w:lineRule="auto"/>
              <w:jc w:val="center"/>
              <w:rPr>
                <w:rFonts w:ascii="宋体" w:hAnsi="宋体" w:cs="仿宋_GB2312"/>
                <w:color w:val="000000" w:themeColor="text1"/>
                <w:sz w:val="24"/>
                <w14:textFill>
                  <w14:solidFill>
                    <w14:schemeClr w14:val="tx1"/>
                  </w14:solidFill>
                </w14:textFill>
              </w:rPr>
            </w:pPr>
          </w:p>
        </w:tc>
        <w:tc>
          <w:tcPr>
            <w:tcW w:w="1728" w:type="dxa"/>
            <w:tcBorders>
              <w:top w:val="single" w:color="auto" w:sz="4" w:space="0"/>
              <w:left w:val="single" w:color="auto" w:sz="4" w:space="0"/>
              <w:bottom w:val="single" w:color="auto" w:sz="4" w:space="0"/>
              <w:right w:val="single" w:color="auto" w:sz="4" w:space="0"/>
            </w:tcBorders>
            <w:vAlign w:val="center"/>
          </w:tcPr>
          <w:p w14:paraId="44C7E2D9">
            <w:pPr>
              <w:spacing w:line="360" w:lineRule="auto"/>
              <w:jc w:val="center"/>
              <w:rPr>
                <w:rFonts w:ascii="宋体" w:hAnsi="宋体" w:cs="仿宋_GB2312"/>
                <w:color w:val="000000" w:themeColor="text1"/>
                <w:sz w:val="24"/>
                <w14:textFill>
                  <w14:solidFill>
                    <w14:schemeClr w14:val="tx1"/>
                  </w14:solidFill>
                </w14:textFill>
              </w:rPr>
            </w:pPr>
          </w:p>
        </w:tc>
      </w:tr>
      <w:tr w14:paraId="776F3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1D4F9C29">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w:t>
            </w:r>
          </w:p>
        </w:tc>
        <w:tc>
          <w:tcPr>
            <w:tcW w:w="2070" w:type="dxa"/>
            <w:tcBorders>
              <w:top w:val="single" w:color="auto" w:sz="4" w:space="0"/>
              <w:left w:val="single" w:color="auto" w:sz="4" w:space="0"/>
              <w:bottom w:val="single" w:color="auto" w:sz="4" w:space="0"/>
              <w:right w:val="single" w:color="auto" w:sz="4" w:space="0"/>
            </w:tcBorders>
            <w:vAlign w:val="center"/>
          </w:tcPr>
          <w:p w14:paraId="706549D6">
            <w:pPr>
              <w:spacing w:line="360" w:lineRule="auto"/>
              <w:jc w:val="center"/>
              <w:rPr>
                <w:rFonts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49E77DA6">
            <w:pPr>
              <w:spacing w:line="360" w:lineRule="auto"/>
              <w:jc w:val="center"/>
              <w:rPr>
                <w:rFonts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15CAD54E">
            <w:pPr>
              <w:spacing w:line="360" w:lineRule="auto"/>
              <w:jc w:val="center"/>
              <w:rPr>
                <w:rFonts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5F54E4FA">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5D84C100">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6B40D35E">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4574BF2B">
            <w:pPr>
              <w:spacing w:line="360" w:lineRule="auto"/>
              <w:jc w:val="center"/>
              <w:rPr>
                <w:rFonts w:ascii="宋体" w:hAnsi="宋体" w:cs="仿宋_GB2312"/>
                <w:color w:val="000000" w:themeColor="text1"/>
                <w:sz w:val="24"/>
                <w14:textFill>
                  <w14:solidFill>
                    <w14:schemeClr w14:val="tx1"/>
                  </w14:solidFill>
                </w14:textFill>
              </w:rPr>
            </w:pPr>
          </w:p>
        </w:tc>
        <w:tc>
          <w:tcPr>
            <w:tcW w:w="1728" w:type="dxa"/>
            <w:tcBorders>
              <w:top w:val="single" w:color="auto" w:sz="4" w:space="0"/>
              <w:left w:val="single" w:color="auto" w:sz="4" w:space="0"/>
              <w:bottom w:val="single" w:color="auto" w:sz="4" w:space="0"/>
              <w:right w:val="single" w:color="auto" w:sz="4" w:space="0"/>
            </w:tcBorders>
            <w:vAlign w:val="center"/>
          </w:tcPr>
          <w:p w14:paraId="615A23F9">
            <w:pPr>
              <w:spacing w:line="360" w:lineRule="auto"/>
              <w:jc w:val="center"/>
              <w:rPr>
                <w:rFonts w:ascii="宋体" w:hAnsi="宋体" w:cs="仿宋_GB2312"/>
                <w:color w:val="000000" w:themeColor="text1"/>
                <w:sz w:val="24"/>
                <w14:textFill>
                  <w14:solidFill>
                    <w14:schemeClr w14:val="tx1"/>
                  </w14:solidFill>
                </w14:textFill>
              </w:rPr>
            </w:pPr>
          </w:p>
        </w:tc>
      </w:tr>
      <w:tr w14:paraId="4E8B9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2EAAB097">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w:t>
            </w:r>
          </w:p>
        </w:tc>
        <w:tc>
          <w:tcPr>
            <w:tcW w:w="2070" w:type="dxa"/>
            <w:tcBorders>
              <w:top w:val="single" w:color="auto" w:sz="4" w:space="0"/>
              <w:left w:val="single" w:color="auto" w:sz="4" w:space="0"/>
              <w:bottom w:val="single" w:color="auto" w:sz="4" w:space="0"/>
              <w:right w:val="single" w:color="auto" w:sz="4" w:space="0"/>
            </w:tcBorders>
            <w:vAlign w:val="center"/>
          </w:tcPr>
          <w:p w14:paraId="3B7C9762">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w:t>
            </w:r>
          </w:p>
        </w:tc>
        <w:tc>
          <w:tcPr>
            <w:tcW w:w="870" w:type="dxa"/>
            <w:tcBorders>
              <w:top w:val="single" w:color="auto" w:sz="4" w:space="0"/>
              <w:left w:val="single" w:color="auto" w:sz="4" w:space="0"/>
              <w:bottom w:val="single" w:color="auto" w:sz="4" w:space="0"/>
              <w:right w:val="single" w:color="auto" w:sz="4" w:space="0"/>
            </w:tcBorders>
            <w:vAlign w:val="center"/>
          </w:tcPr>
          <w:p w14:paraId="3B2B9C7C">
            <w:pPr>
              <w:spacing w:line="360" w:lineRule="auto"/>
              <w:jc w:val="center"/>
              <w:rPr>
                <w:rFonts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2D106C7D">
            <w:pPr>
              <w:spacing w:line="360" w:lineRule="auto"/>
              <w:jc w:val="center"/>
              <w:rPr>
                <w:rFonts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55268774">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77BAEA6F">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05BEC8E2">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064CD710">
            <w:pPr>
              <w:spacing w:line="360" w:lineRule="auto"/>
              <w:jc w:val="center"/>
              <w:rPr>
                <w:rFonts w:ascii="宋体" w:hAnsi="宋体" w:cs="仿宋_GB2312"/>
                <w:color w:val="000000" w:themeColor="text1"/>
                <w:sz w:val="24"/>
                <w14:textFill>
                  <w14:solidFill>
                    <w14:schemeClr w14:val="tx1"/>
                  </w14:solidFill>
                </w14:textFill>
              </w:rPr>
            </w:pPr>
          </w:p>
        </w:tc>
        <w:tc>
          <w:tcPr>
            <w:tcW w:w="1728" w:type="dxa"/>
            <w:tcBorders>
              <w:top w:val="single" w:color="auto" w:sz="4" w:space="0"/>
              <w:left w:val="single" w:color="auto" w:sz="4" w:space="0"/>
              <w:bottom w:val="single" w:color="auto" w:sz="4" w:space="0"/>
              <w:right w:val="single" w:color="auto" w:sz="4" w:space="0"/>
            </w:tcBorders>
            <w:vAlign w:val="center"/>
          </w:tcPr>
          <w:p w14:paraId="1FF5C0BA">
            <w:pPr>
              <w:spacing w:line="360" w:lineRule="auto"/>
              <w:jc w:val="center"/>
              <w:rPr>
                <w:rFonts w:ascii="宋体" w:hAnsi="宋体" w:cs="仿宋_GB2312"/>
                <w:color w:val="000000" w:themeColor="text1"/>
                <w:sz w:val="24"/>
                <w14:textFill>
                  <w14:solidFill>
                    <w14:schemeClr w14:val="tx1"/>
                  </w14:solidFill>
                </w14:textFill>
              </w:rPr>
            </w:pPr>
          </w:p>
        </w:tc>
      </w:tr>
      <w:tr w14:paraId="5AFD9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825" w:type="dxa"/>
            <w:gridSpan w:val="9"/>
            <w:tcBorders>
              <w:top w:val="single" w:color="auto" w:sz="4" w:space="0"/>
              <w:left w:val="single" w:color="auto" w:sz="4" w:space="0"/>
              <w:bottom w:val="single" w:color="auto" w:sz="4" w:space="0"/>
              <w:right w:val="single" w:color="auto" w:sz="4" w:space="0"/>
            </w:tcBorders>
          </w:tcPr>
          <w:p w14:paraId="6029F3CE">
            <w:pPr>
              <w:spacing w:before="50" w:after="50"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合计金额大写：人民币（¥）</w:t>
            </w:r>
          </w:p>
          <w:p w14:paraId="6D7429A8">
            <w:pPr>
              <w:spacing w:before="50" w:after="50" w:line="360" w:lineRule="auto"/>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u w:val="single"/>
                <w14:textFill>
                  <w14:solidFill>
                    <w14:schemeClr w14:val="tx1"/>
                  </w14:solidFill>
                </w14:textFill>
              </w:rPr>
              <w:t>竞标货物中，属于优先采购节能产品总值为¥       （具体明细详见附表，附表格式自拟），占本竞标报价的比例为    %；属于优先采购环境标志产品总值为¥          （具体明细详见附表，附表格式自拟），占本竞标报价的比例为   %。属于本国产品总值为¥       （具体明细详见附表，附表格式自拟），占竞标产品报价的比例为    %。</w:t>
            </w:r>
          </w:p>
        </w:tc>
      </w:tr>
    </w:tbl>
    <w:p w14:paraId="0A8991AD">
      <w:pPr>
        <w:spacing w:line="360" w:lineRule="auto"/>
        <w:contextualSpacing/>
        <w:jc w:val="left"/>
        <w:rPr>
          <w:rFonts w:ascii="宋体" w:hAnsi="宋体" w:cs="仿宋_GB2312"/>
          <w:color w:val="000000" w:themeColor="text1"/>
          <w:sz w:val="24"/>
          <w14:textFill>
            <w14:solidFill>
              <w14:schemeClr w14:val="tx1"/>
            </w14:solidFill>
          </w14:textFill>
        </w:rPr>
      </w:pPr>
    </w:p>
    <w:p w14:paraId="22033E3A">
      <w:pPr>
        <w:spacing w:line="360" w:lineRule="auto"/>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注: </w:t>
      </w:r>
    </w:p>
    <w:p w14:paraId="64319B5C">
      <w:pPr>
        <w:spacing w:line="360" w:lineRule="auto"/>
        <w:ind w:firstLine="480"/>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w:t>
      </w:r>
      <w:r>
        <w:rPr>
          <w:rFonts w:ascii="宋体" w:hAnsi="宋体" w:cs="仿宋_GB2312"/>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以上竞标报价表中“标的名称、品牌、规格型号、制造商、数量及单位”必须如实填写完整，品牌、规格型号没有则填无，填写有缺漏</w:t>
      </w:r>
      <w:r>
        <w:rPr>
          <w:rFonts w:hint="eastAsia" w:ascii="宋体" w:hAnsi="宋体"/>
          <w:bCs/>
          <w:color w:val="000000" w:themeColor="text1"/>
          <w:sz w:val="24"/>
          <w14:textFill>
            <w14:solidFill>
              <w14:schemeClr w14:val="tx1"/>
            </w14:solidFill>
          </w14:textFill>
        </w:rPr>
        <w:t>的，</w:t>
      </w:r>
      <w:r>
        <w:rPr>
          <w:rFonts w:hint="eastAsia" w:ascii="宋体" w:hAnsi="宋体" w:cs="仿宋_GB2312"/>
          <w:b/>
          <w:color w:val="000000" w:themeColor="text1"/>
          <w:sz w:val="24"/>
          <w14:textFill>
            <w14:solidFill>
              <w14:schemeClr w14:val="tx1"/>
            </w14:solidFill>
          </w14:textFill>
        </w:rPr>
        <w:t>其响应文件按无效处理</w:t>
      </w:r>
      <w:r>
        <w:rPr>
          <w:rFonts w:hint="eastAsia" w:ascii="宋体" w:hAnsi="宋体"/>
          <w:b/>
          <w:color w:val="000000" w:themeColor="text1"/>
          <w:sz w:val="24"/>
          <w14:textFill>
            <w14:solidFill>
              <w14:schemeClr w14:val="tx1"/>
            </w14:solidFill>
          </w14:textFill>
        </w:rPr>
        <w:t>。</w:t>
      </w:r>
    </w:p>
    <w:p w14:paraId="69C0B348">
      <w:pPr>
        <w:spacing w:line="360" w:lineRule="auto"/>
        <w:ind w:firstLine="480"/>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2.供应商的</w:t>
      </w:r>
      <w:r>
        <w:rPr>
          <w:rFonts w:hint="eastAsia" w:ascii="宋体" w:hAnsi="宋体"/>
          <w:color w:val="000000" w:themeColor="text1"/>
          <w:sz w:val="24"/>
          <w14:textFill>
            <w14:solidFill>
              <w14:schemeClr w14:val="tx1"/>
            </w14:solidFill>
          </w14:textFill>
        </w:rPr>
        <w:t>竞标</w:t>
      </w:r>
      <w:r>
        <w:rPr>
          <w:rFonts w:hint="eastAsia" w:ascii="宋体" w:hAnsi="宋体" w:cs="仿宋_GB2312"/>
          <w:color w:val="000000" w:themeColor="text1"/>
          <w:sz w:val="24"/>
          <w14:textFill>
            <w14:solidFill>
              <w14:schemeClr w14:val="tx1"/>
            </w14:solidFill>
          </w14:textFill>
        </w:rPr>
        <w:t>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43EBEFE7">
      <w:pPr>
        <w:spacing w:line="360" w:lineRule="auto"/>
        <w:ind w:firstLine="480"/>
        <w:contextualSpacing/>
        <w:jc w:val="left"/>
        <w:rPr>
          <w:rFonts w:ascii="宋体" w:hAnsi="宋体" w:cs="仿宋_GB2312"/>
          <w:b/>
          <w:color w:val="000000" w:themeColor="text1"/>
          <w:sz w:val="24"/>
          <w14:textFill>
            <w14:solidFill>
              <w14:schemeClr w14:val="tx1"/>
            </w14:solidFill>
          </w14:textFill>
        </w:rPr>
      </w:pPr>
      <w:r>
        <w:rPr>
          <w:rFonts w:hint="eastAsia" w:ascii="宋体" w:hAnsi="宋体" w:cs="仿宋_GB2312"/>
          <w:bCs/>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2738C443">
      <w:pPr>
        <w:spacing w:line="360" w:lineRule="auto"/>
        <w:ind w:right="-817" w:firstLine="2640"/>
        <w:contextualSpacing/>
        <w:rPr>
          <w:rFonts w:ascii="宋体" w:hAnsi="宋体" w:cs="仿宋_GB2312"/>
          <w:color w:val="000000" w:themeColor="text1"/>
          <w:sz w:val="24"/>
          <w14:textFill>
            <w14:solidFill>
              <w14:schemeClr w14:val="tx1"/>
            </w14:solidFill>
          </w14:textFill>
        </w:rPr>
      </w:pPr>
    </w:p>
    <w:p w14:paraId="2AEF96A3">
      <w:pPr>
        <w:spacing w:line="360" w:lineRule="auto"/>
        <w:ind w:left="4187" w:right="-817" w:hanging="1075"/>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法定代表人或者委托代理人（签字或者电子签名）：                                  供应商（电子签章）：      </w:t>
      </w:r>
    </w:p>
    <w:p w14:paraId="4C5D3060">
      <w:pPr>
        <w:spacing w:line="360" w:lineRule="auto"/>
        <w:ind w:right="-817"/>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日期：   年   月   日</w:t>
      </w:r>
    </w:p>
    <w:p w14:paraId="6052FEF0">
      <w:pPr>
        <w:spacing w:line="360" w:lineRule="auto"/>
        <w:ind w:right="-817"/>
        <w:contextualSpacing/>
        <w:rPr>
          <w:rFonts w:ascii="宋体" w:hAnsi="宋体" w:cs="仿宋_GB2312"/>
          <w:color w:val="000000" w:themeColor="text1"/>
          <w:sz w:val="24"/>
          <w14:textFill>
            <w14:solidFill>
              <w14:schemeClr w14:val="tx1"/>
            </w14:solidFill>
          </w14:textFill>
        </w:rPr>
      </w:pPr>
    </w:p>
    <w:p w14:paraId="01E8FE8D">
      <w:pPr>
        <w:spacing w:line="360" w:lineRule="auto"/>
        <w:ind w:right="420"/>
        <w:contextualSpacing/>
        <w:rPr>
          <w:rFonts w:ascii="宋体" w:hAns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商务技术文件格式</w:t>
      </w:r>
    </w:p>
    <w:p w14:paraId="7C3ADC21">
      <w:pPr>
        <w:spacing w:before="120" w:after="50" w:line="360" w:lineRule="auto"/>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1.商务技术文件封面格式</w:t>
      </w:r>
    </w:p>
    <w:p w14:paraId="30ED5D07">
      <w:pPr>
        <w:spacing w:before="120" w:after="50"/>
        <w:rPr>
          <w:rFonts w:ascii="宋体" w:hAnsi="宋体"/>
          <w:bCs/>
          <w:color w:val="000000" w:themeColor="text1"/>
          <w:sz w:val="32"/>
          <w:szCs w:val="20"/>
          <w14:textFill>
            <w14:solidFill>
              <w14:schemeClr w14:val="tx1"/>
            </w14:solidFill>
          </w14:textFill>
        </w:rPr>
      </w:pPr>
    </w:p>
    <w:p w14:paraId="6783331E">
      <w:pPr>
        <w:spacing w:before="120" w:after="50"/>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4D1A7909">
      <w:pPr>
        <w:spacing w:before="120" w:after="50"/>
        <w:rPr>
          <w:rFonts w:ascii="宋体" w:hAnsi="宋体"/>
          <w:color w:val="000000" w:themeColor="text1"/>
          <w:sz w:val="24"/>
          <w:szCs w:val="20"/>
          <w14:textFill>
            <w14:solidFill>
              <w14:schemeClr w14:val="tx1"/>
            </w14:solidFill>
          </w14:textFill>
        </w:rPr>
      </w:pPr>
    </w:p>
    <w:p w14:paraId="5391E33E">
      <w:pPr>
        <w:spacing w:before="120" w:after="50"/>
        <w:rPr>
          <w:rFonts w:ascii="宋体" w:hAnsi="宋体"/>
          <w:color w:val="000000" w:themeColor="text1"/>
          <w:sz w:val="24"/>
          <w:szCs w:val="20"/>
          <w14:textFill>
            <w14:solidFill>
              <w14:schemeClr w14:val="tx1"/>
            </w14:solidFill>
          </w14:textFill>
        </w:rPr>
      </w:pPr>
    </w:p>
    <w:p w14:paraId="23EA1AC0">
      <w:pPr>
        <w:spacing w:before="12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  务  技  术  文  件</w:t>
      </w:r>
    </w:p>
    <w:p w14:paraId="21A027FD">
      <w:pPr>
        <w:spacing w:before="120" w:after="50"/>
        <w:rPr>
          <w:rFonts w:ascii="宋体" w:hAnsi="宋体"/>
          <w:bCs/>
          <w:color w:val="000000" w:themeColor="text1"/>
          <w:sz w:val="24"/>
          <w:szCs w:val="20"/>
          <w14:textFill>
            <w14:solidFill>
              <w14:schemeClr w14:val="tx1"/>
            </w14:solidFill>
          </w14:textFill>
        </w:rPr>
      </w:pPr>
    </w:p>
    <w:p w14:paraId="558D67F0">
      <w:pPr>
        <w:spacing w:before="120" w:after="50"/>
        <w:rPr>
          <w:rFonts w:ascii="宋体" w:hAnsi="宋体"/>
          <w:bCs/>
          <w:color w:val="000000" w:themeColor="text1"/>
          <w:sz w:val="24"/>
          <w:szCs w:val="20"/>
          <w14:textFill>
            <w14:solidFill>
              <w14:schemeClr w14:val="tx1"/>
            </w14:solidFill>
          </w14:textFill>
        </w:rPr>
      </w:pPr>
    </w:p>
    <w:p w14:paraId="1E2C2B66">
      <w:pPr>
        <w:spacing w:before="120" w:after="50"/>
        <w:rPr>
          <w:rFonts w:ascii="宋体" w:hAnsi="宋体"/>
          <w:bCs/>
          <w:color w:val="000000" w:themeColor="text1"/>
          <w:sz w:val="24"/>
          <w:szCs w:val="20"/>
          <w14:textFill>
            <w14:solidFill>
              <w14:schemeClr w14:val="tx1"/>
            </w14:solidFill>
          </w14:textFill>
        </w:rPr>
      </w:pPr>
    </w:p>
    <w:p w14:paraId="4BC5071C">
      <w:pPr>
        <w:spacing w:before="120" w:after="50"/>
        <w:rPr>
          <w:rFonts w:ascii="宋体" w:hAnsi="宋体"/>
          <w:bCs/>
          <w:color w:val="000000" w:themeColor="text1"/>
          <w:sz w:val="24"/>
          <w:szCs w:val="20"/>
          <w14:textFill>
            <w14:solidFill>
              <w14:schemeClr w14:val="tx1"/>
            </w14:solidFill>
          </w14:textFill>
        </w:rPr>
      </w:pPr>
    </w:p>
    <w:p w14:paraId="5C738191">
      <w:pPr>
        <w:spacing w:before="120" w:after="50"/>
        <w:rPr>
          <w:rFonts w:ascii="宋体" w:hAnsi="宋体"/>
          <w:bCs/>
          <w:color w:val="000000" w:themeColor="text1"/>
          <w:sz w:val="24"/>
          <w:szCs w:val="20"/>
          <w14:textFill>
            <w14:solidFill>
              <w14:schemeClr w14:val="tx1"/>
            </w14:solidFill>
          </w14:textFill>
        </w:rPr>
      </w:pPr>
    </w:p>
    <w:p w14:paraId="0473E0ED">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5037D35C">
      <w:pPr>
        <w:spacing w:before="120" w:after="50"/>
        <w:ind w:firstLine="720"/>
        <w:rPr>
          <w:rFonts w:ascii="宋体" w:hAnsi="宋体" w:cs="仿宋_GB2312"/>
          <w:bCs/>
          <w:color w:val="000000" w:themeColor="text1"/>
          <w:sz w:val="32"/>
          <w:szCs w:val="32"/>
          <w14:textFill>
            <w14:solidFill>
              <w14:schemeClr w14:val="tx1"/>
            </w14:solidFill>
          </w14:textFill>
        </w:rPr>
      </w:pPr>
    </w:p>
    <w:p w14:paraId="6E4DE221">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8A2762D">
      <w:pPr>
        <w:spacing w:before="120" w:after="50"/>
        <w:ind w:firstLine="720"/>
        <w:rPr>
          <w:rFonts w:ascii="宋体" w:hAnsi="宋体" w:cs="仿宋_GB2312"/>
          <w:bCs/>
          <w:color w:val="000000" w:themeColor="text1"/>
          <w:sz w:val="32"/>
          <w:szCs w:val="32"/>
          <w14:textFill>
            <w14:solidFill>
              <w14:schemeClr w14:val="tx1"/>
            </w14:solidFill>
          </w14:textFill>
        </w:rPr>
      </w:pPr>
    </w:p>
    <w:p w14:paraId="5124A152">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030BBB56">
      <w:pPr>
        <w:spacing w:before="120" w:after="50"/>
        <w:ind w:firstLine="720"/>
        <w:rPr>
          <w:rFonts w:ascii="宋体" w:hAnsi="宋体" w:cs="仿宋_GB2312"/>
          <w:bCs/>
          <w:color w:val="000000" w:themeColor="text1"/>
          <w:sz w:val="32"/>
          <w:szCs w:val="32"/>
          <w14:textFill>
            <w14:solidFill>
              <w14:schemeClr w14:val="tx1"/>
            </w14:solidFill>
          </w14:textFill>
        </w:rPr>
      </w:pPr>
    </w:p>
    <w:p w14:paraId="04EF2789">
      <w:pPr>
        <w:pStyle w:val="205"/>
        <w:spacing w:before="5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6E195AB1">
      <w:pPr>
        <w:pStyle w:val="205"/>
        <w:spacing w:before="50" w:after="50"/>
        <w:ind w:firstLine="640"/>
        <w:rPr>
          <w:rFonts w:ascii="宋体" w:hAnsi="宋体" w:cs="仿宋_GB2312"/>
          <w:bCs/>
          <w:color w:val="000000" w:themeColor="text1"/>
          <w:sz w:val="32"/>
          <w:szCs w:val="32"/>
          <w14:textFill>
            <w14:solidFill>
              <w14:schemeClr w14:val="tx1"/>
            </w14:solidFill>
          </w14:textFill>
        </w:rPr>
      </w:pPr>
    </w:p>
    <w:p w14:paraId="21D4EE55">
      <w:pPr>
        <w:pStyle w:val="205"/>
        <w:spacing w:before="50" w:after="50"/>
        <w:ind w:firstLine="1280"/>
        <w:rPr>
          <w:rFonts w:ascii="宋体" w:hAnsi="宋体" w:cs="仿宋_GB2312"/>
          <w:bCs/>
          <w:color w:val="000000" w:themeColor="text1"/>
          <w:sz w:val="32"/>
          <w:szCs w:val="32"/>
          <w14:textFill>
            <w14:solidFill>
              <w14:schemeClr w14:val="tx1"/>
            </w14:solidFill>
          </w14:textFill>
        </w:rPr>
      </w:pPr>
    </w:p>
    <w:p w14:paraId="3500BABC">
      <w:pPr>
        <w:spacing w:before="120" w:after="50"/>
        <w:jc w:val="center"/>
        <w:rPr>
          <w:rFonts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    月    日</w:t>
      </w:r>
    </w:p>
    <w:p w14:paraId="7465A334">
      <w:pPr>
        <w:spacing w:before="120" w:after="50" w:line="360" w:lineRule="auto"/>
        <w:ind w:left="142"/>
        <w:jc w:val="left"/>
        <w:rPr>
          <w:rFonts w:ascii="宋体" w:hAnsi="宋体"/>
          <w:b/>
          <w:bCs/>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br w:type="page" w:clear="all"/>
      </w:r>
      <w:r>
        <w:rPr>
          <w:rFonts w:hint="eastAsia" w:ascii="宋体" w:hAnsi="宋体"/>
          <w:b/>
          <w:bCs/>
          <w:color w:val="000000" w:themeColor="text1"/>
          <w:sz w:val="32"/>
          <w:szCs w:val="32"/>
          <w14:textFill>
            <w14:solidFill>
              <w14:schemeClr w14:val="tx1"/>
            </w14:solidFill>
          </w14:textFill>
        </w:rPr>
        <w:t>2.商务技术文件目录</w:t>
      </w:r>
    </w:p>
    <w:p w14:paraId="6E334A3B">
      <w:pPr>
        <w:spacing w:before="120" w:after="50" w:line="360" w:lineRule="auto"/>
        <w:ind w:firstLine="640"/>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根据谈判文件规定及供应商提供的材料自行编写目录（部分格式后附）。</w:t>
      </w:r>
    </w:p>
    <w:p w14:paraId="5AB1547E">
      <w:pPr>
        <w:spacing w:line="400" w:lineRule="exact"/>
        <w:rPr>
          <w:rFonts w:ascii="仿宋_GB2312" w:hAnsi="仿宋_GB2312" w:eastAsia="仿宋_GB2312" w:cs="仿宋_GB2312"/>
          <w:color w:val="000000" w:themeColor="text1"/>
          <w:sz w:val="32"/>
          <w:szCs w:val="32"/>
          <w14:textFill>
            <w14:solidFill>
              <w14:schemeClr w14:val="tx1"/>
            </w14:solidFill>
          </w14:textFill>
        </w:rPr>
      </w:pPr>
    </w:p>
    <w:p w14:paraId="42AC0093">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无串通竞标行为的承诺函</w:t>
      </w:r>
    </w:p>
    <w:p w14:paraId="63393E30">
      <w:pPr>
        <w:spacing w:line="360" w:lineRule="auto"/>
        <w:ind w:firstLine="640"/>
        <w:contextualSpacing/>
        <w:rPr>
          <w:rFonts w:ascii="仿宋_GB2312" w:hAnsi="仿宋_GB2312" w:eastAsia="仿宋_GB2312" w:cs="仿宋_GB2312"/>
          <w:color w:val="000000" w:themeColor="text1"/>
          <w:sz w:val="32"/>
          <w:szCs w:val="32"/>
          <w14:textFill>
            <w14:solidFill>
              <w14:schemeClr w14:val="tx1"/>
            </w14:solidFill>
          </w14:textFill>
        </w:rPr>
      </w:pPr>
    </w:p>
    <w:p w14:paraId="266C69FC">
      <w:pPr>
        <w:spacing w:line="360" w:lineRule="auto"/>
        <w:ind w:firstLine="482"/>
        <w:contextualSpacing/>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2A3ABE02">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1.不同供应商的响应文件由同一单位或者个人编制；或不同供应商报名的IP地址一致的。</w:t>
      </w:r>
    </w:p>
    <w:p w14:paraId="4E4C1DAA">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2.不同供应商委托同一单位或者个人办理竞标事宜；</w:t>
      </w:r>
    </w:p>
    <w:p w14:paraId="2980906B">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3.不同的供应商的响应文件载明的项目管理员为同一个人；</w:t>
      </w:r>
    </w:p>
    <w:p w14:paraId="2D643F41">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063DE6C2">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5.不同供应商的响应文件相互混装；</w:t>
      </w:r>
    </w:p>
    <w:p w14:paraId="63B276C4">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6.不同供应商的竞标保证金从同一单位或者个人账户转出。</w:t>
      </w:r>
    </w:p>
    <w:p w14:paraId="49F14F5A">
      <w:pPr>
        <w:spacing w:line="360" w:lineRule="auto"/>
        <w:ind w:firstLine="482"/>
        <w:contextualSpacing/>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1B45912D">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1.供应商直接或者间接从采购人或者采购代理机构处获得其他供应商的相关信息并修改其响应文件；</w:t>
      </w:r>
    </w:p>
    <w:p w14:paraId="67C81C5E">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2.供应商按照采购人或者采购代理机构的授意撤换、修改响应文件；</w:t>
      </w:r>
    </w:p>
    <w:p w14:paraId="4F7D593B">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0C6628AF">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4.属于同一集团、协会、商会等组织成员的供应商按照该组织要求协同参加政府采购活动；</w:t>
      </w:r>
    </w:p>
    <w:p w14:paraId="278422EF">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5.供应商之间事先约定一致抬高或者压低竞标报价，或者在竞争性谈判项目中事先约定轮流以高价位或者低价位成交，或者事先约定由某一特定供应商成交，然后再参加竞标；</w:t>
      </w:r>
    </w:p>
    <w:p w14:paraId="34004471">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6.供应商之间商定部分供应商放弃参加政府采购活动或者放弃成交；</w:t>
      </w:r>
    </w:p>
    <w:p w14:paraId="1C5D6DEA">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3DF7DC53">
      <w:pPr>
        <w:spacing w:line="360" w:lineRule="auto"/>
        <w:ind w:firstLine="480"/>
        <w:contextualSpacing/>
        <w:rPr>
          <w:rFonts w:ascii="宋体" w:hAnsi="宋体" w:cs="仿宋_GB2312"/>
          <w:color w:val="000000" w:themeColor="text1"/>
          <w:sz w:val="24"/>
          <w14:textFill>
            <w14:solidFill>
              <w14:schemeClr w14:val="tx1"/>
            </w14:solidFill>
          </w14:textFill>
        </w:rPr>
      </w:pPr>
    </w:p>
    <w:p w14:paraId="670155D0">
      <w:pPr>
        <w:spacing w:line="360" w:lineRule="auto"/>
        <w:ind w:firstLine="482"/>
        <w:contextualSpacing/>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1E21EAC8">
      <w:pPr>
        <w:spacing w:line="360" w:lineRule="auto"/>
        <w:ind w:firstLine="480"/>
        <w:contextualSpacing/>
        <w:rPr>
          <w:rFonts w:ascii="宋体" w:hAnsi="宋体" w:cs="仿宋_GB2312"/>
          <w:color w:val="000000" w:themeColor="text1"/>
          <w:sz w:val="24"/>
          <w14:textFill>
            <w14:solidFill>
              <w14:schemeClr w14:val="tx1"/>
            </w14:solidFill>
          </w14:textFill>
        </w:rPr>
      </w:pPr>
    </w:p>
    <w:p w14:paraId="753A6355">
      <w:pPr>
        <w:spacing w:line="360" w:lineRule="auto"/>
        <w:contextualSpacing/>
        <w:rPr>
          <w:rFonts w:ascii="宋体" w:hAnsi="宋体" w:cs="仿宋_GB2312"/>
          <w:color w:val="000000" w:themeColor="text1"/>
          <w:sz w:val="24"/>
          <w14:textFill>
            <w14:solidFill>
              <w14:schemeClr w14:val="tx1"/>
            </w14:solidFill>
          </w14:textFill>
        </w:rPr>
      </w:pPr>
    </w:p>
    <w:p w14:paraId="7FC0728F">
      <w:pPr>
        <w:spacing w:line="360" w:lineRule="auto"/>
        <w:ind w:firstLine="36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499AE4E2">
      <w:pPr>
        <w:spacing w:line="360" w:lineRule="auto"/>
        <w:ind w:firstLine="480"/>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年   月   日</w:t>
      </w:r>
    </w:p>
    <w:p w14:paraId="71D4E4E3">
      <w:pPr>
        <w:spacing w:line="360" w:lineRule="auto"/>
        <w:ind w:firstLine="640"/>
        <w:contextualSpacing/>
        <w:jc w:val="center"/>
        <w:rPr>
          <w:rFonts w:ascii="宋体" w:hAnsi="宋体" w:cs="仿宋_GB2312"/>
          <w:color w:val="000000" w:themeColor="text1"/>
          <w:sz w:val="32"/>
          <w:szCs w:val="32"/>
          <w14:textFill>
            <w14:solidFill>
              <w14:schemeClr w14:val="tx1"/>
            </w14:solidFill>
          </w14:textFill>
        </w:rPr>
      </w:pPr>
    </w:p>
    <w:p w14:paraId="5E0D7527">
      <w:pPr>
        <w:spacing w:before="240" w:after="120" w:line="520" w:lineRule="exact"/>
        <w:ind w:left="54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法定代表人证明书</w:t>
      </w:r>
    </w:p>
    <w:p w14:paraId="5A2ECC64">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60D9F106">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2A81B4EA">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    址：</w:t>
      </w:r>
    </w:p>
    <w:p w14:paraId="242A534D">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    名：性      别：</w:t>
      </w:r>
    </w:p>
    <w:p w14:paraId="7401635D">
      <w:pPr>
        <w:spacing w:line="360" w:lineRule="auto"/>
        <w:ind w:left="540"/>
        <w:contextualSpacing/>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    龄：职      务：</w:t>
      </w:r>
    </w:p>
    <w:p w14:paraId="2AE2926A">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p>
    <w:p w14:paraId="43A1038D">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 xml:space="preserve">（供应商名称） </w:t>
      </w:r>
      <w:r>
        <w:rPr>
          <w:rFonts w:hint="eastAsia" w:ascii="宋体" w:hAnsi="宋体" w:cs="仿宋_GB2312"/>
          <w:color w:val="000000" w:themeColor="text1"/>
          <w:sz w:val="24"/>
          <w14:textFill>
            <w14:solidFill>
              <w14:schemeClr w14:val="tx1"/>
            </w14:solidFill>
          </w14:textFill>
        </w:rPr>
        <w:t>的法定代表人。</w:t>
      </w:r>
    </w:p>
    <w:p w14:paraId="0898D1F8">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2670365C">
      <w:pPr>
        <w:spacing w:line="360" w:lineRule="auto"/>
        <w:ind w:left="540"/>
        <w:contextualSpacing/>
        <w:rPr>
          <w:rFonts w:ascii="宋体" w:hAnsi="宋体" w:cs="仿宋_GB2312"/>
          <w:color w:val="000000" w:themeColor="text1"/>
          <w:sz w:val="24"/>
          <w14:textFill>
            <w14:solidFill>
              <w14:schemeClr w14:val="tx1"/>
            </w14:solidFill>
          </w14:textFill>
        </w:rPr>
      </w:pPr>
    </w:p>
    <w:p w14:paraId="1E7FD585">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547BFDD7">
      <w:pPr>
        <w:spacing w:line="360" w:lineRule="auto"/>
        <w:ind w:left="540"/>
        <w:contextualSpacing/>
        <w:rPr>
          <w:rFonts w:ascii="宋体" w:hAnsi="宋体" w:cs="仿宋_GB2312"/>
          <w:color w:val="000000" w:themeColor="text1"/>
          <w:sz w:val="24"/>
          <w14:textFill>
            <w14:solidFill>
              <w14:schemeClr w14:val="tx1"/>
            </w14:solidFill>
          </w14:textFill>
        </w:rPr>
      </w:pPr>
    </w:p>
    <w:p w14:paraId="3E3543C2">
      <w:pPr>
        <w:spacing w:line="360" w:lineRule="auto"/>
        <w:ind w:left="540"/>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337284B8">
      <w:pPr>
        <w:spacing w:line="360" w:lineRule="auto"/>
        <w:ind w:firstLine="40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  月  日</w:t>
      </w:r>
    </w:p>
    <w:p w14:paraId="01FCADB0">
      <w:pPr>
        <w:spacing w:line="360" w:lineRule="auto"/>
        <w:contextualSpacing/>
        <w:jc w:val="center"/>
        <w:rPr>
          <w:rFonts w:ascii="宋体" w:hAnsi="宋体" w:cs="仿宋_GB2312"/>
          <w:b/>
          <w:color w:val="000000" w:themeColor="text1"/>
          <w:sz w:val="24"/>
          <w14:textFill>
            <w14:solidFill>
              <w14:schemeClr w14:val="tx1"/>
            </w14:solidFill>
          </w14:textFill>
        </w:rPr>
      </w:pPr>
    </w:p>
    <w:p w14:paraId="5B986A91">
      <w:pPr>
        <w:spacing w:line="360" w:lineRule="auto"/>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注：自然人竞标的无需提供，联合体竞标的只需牵头人出具。</w:t>
      </w:r>
    </w:p>
    <w:p w14:paraId="169C6331">
      <w:pPr>
        <w:spacing w:line="300" w:lineRule="auto"/>
        <w:jc w:val="left"/>
        <w:rPr>
          <w:rFonts w:ascii="宋体" w:hAnsi="宋体"/>
          <w:b/>
          <w:color w:val="000000" w:themeColor="text1"/>
          <w:szCs w:val="21"/>
          <w14:textFill>
            <w14:solidFill>
              <w14:schemeClr w14:val="tx1"/>
            </w14:solidFill>
          </w14:textFill>
        </w:rPr>
      </w:pPr>
    </w:p>
    <w:p w14:paraId="6D11235D">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7D551B50">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（如有委托时）</w:t>
      </w:r>
    </w:p>
    <w:p w14:paraId="247B750C">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50C305A8">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10AE9F27">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 xml:space="preserve">  （姓名）  </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 xml:space="preserve">  （供应商名称）  </w:t>
      </w:r>
      <w:r>
        <w:rPr>
          <w:rFonts w:hint="eastAsia" w:ascii="宋体" w:hAnsi="宋体" w:cs="仿宋_GB2312"/>
          <w:color w:val="000000" w:themeColor="text1"/>
          <w:sz w:val="24"/>
          <w14:textFill>
            <w14:solidFill>
              <w14:schemeClr w14:val="tx1"/>
            </w14:solidFill>
          </w14:textFill>
        </w:rPr>
        <w:t>的（</w:t>
      </w:r>
      <w:r>
        <w:rPr>
          <w:rFonts w:ascii="Wingdings 2" w:hAnsi="Wingdings 2" w:eastAsia="Wingdings 2" w:cs="Wingdings 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法定代表人/□负责人/□自然人本人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 xml:space="preserve"> （姓名） </w:t>
      </w:r>
      <w:r>
        <w:rPr>
          <w:rFonts w:hint="eastAsia" w:ascii="宋体" w:hAnsi="宋体" w:cs="仿宋_GB2312"/>
          <w:color w:val="000000" w:themeColor="text1"/>
          <w:sz w:val="24"/>
          <w14:textFill>
            <w14:solidFill>
              <w14:schemeClr w14:val="tx1"/>
            </w14:solidFill>
          </w14:textFill>
        </w:rPr>
        <w:t>以我方的名义参加</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项目的竞标活动，并代表我方全权办理针对上述项目的所有采购程序和环节的具体事务和签署相关文件。</w:t>
      </w:r>
    </w:p>
    <w:p w14:paraId="775EC910">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73EB588A">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3CC14620">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604BACE6">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419C5492">
      <w:pPr>
        <w:spacing w:line="360" w:lineRule="auto"/>
        <w:contextualSpacing/>
        <w:rPr>
          <w:rFonts w:ascii="宋体" w:hAnsi="宋体" w:cs="仿宋_GB2312"/>
          <w:color w:val="000000" w:themeColor="text1"/>
          <w:sz w:val="24"/>
          <w14:textFill>
            <w14:solidFill>
              <w14:schemeClr w14:val="tx1"/>
            </w14:solidFill>
          </w14:textFill>
        </w:rPr>
      </w:pPr>
    </w:p>
    <w:p w14:paraId="37118FB2">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 xml:space="preserve">）：     法定代表人（签字或者盖章或者电子签名）：                    </w:t>
      </w:r>
    </w:p>
    <w:p w14:paraId="541AF83C">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委托代理人身份证号码：                              </w:t>
      </w:r>
    </w:p>
    <w:p w14:paraId="42FFDA61">
      <w:pPr>
        <w:spacing w:line="360" w:lineRule="auto"/>
        <w:contextualSpacing/>
        <w:rPr>
          <w:rFonts w:ascii="宋体" w:hAnsi="宋体" w:cs="仿宋_GB2312"/>
          <w:color w:val="000000" w:themeColor="text1"/>
          <w:sz w:val="24"/>
          <w14:textFill>
            <w14:solidFill>
              <w14:schemeClr w14:val="tx1"/>
            </w14:solidFill>
          </w14:textFill>
        </w:rPr>
      </w:pPr>
    </w:p>
    <w:p w14:paraId="2930D3CB">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供应商（电子签章）：        </w:t>
      </w:r>
    </w:p>
    <w:p w14:paraId="262E7D90">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年    月    日</w:t>
      </w:r>
    </w:p>
    <w:p w14:paraId="3FA2FB56">
      <w:pPr>
        <w:spacing w:line="360" w:lineRule="auto"/>
        <w:contextualSpacing/>
        <w:rPr>
          <w:rFonts w:ascii="宋体" w:hAnsi="宋体" w:cs="仿宋_GB2312"/>
          <w:color w:val="000000" w:themeColor="text1"/>
          <w:sz w:val="24"/>
          <w14:textFill>
            <w14:solidFill>
              <w14:schemeClr w14:val="tx1"/>
            </w14:solidFill>
          </w14:textFill>
        </w:rPr>
      </w:pPr>
    </w:p>
    <w:p w14:paraId="5ED2D9A2">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注：1. 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否则其响应文件按无效响应处理。</w:t>
      </w:r>
    </w:p>
    <w:p w14:paraId="54D90BC3">
      <w:pPr>
        <w:spacing w:line="360" w:lineRule="auto"/>
        <w:ind w:firstLine="480"/>
        <w:contextualSpacing/>
        <w:jc w:val="left"/>
        <w:rPr>
          <w:rFonts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法人、其他组织竞标时“我方”是指“我单位”，自然人竞标时“我方”是指“本人”。</w:t>
      </w:r>
    </w:p>
    <w:p w14:paraId="727007CA">
      <w:pPr>
        <w:spacing w:line="360" w:lineRule="auto"/>
        <w:ind w:firstLine="420"/>
        <w:contextualSpacing/>
        <w:jc w:val="left"/>
        <w:rPr>
          <w:rFonts w:ascii="仿宋_GB2312" w:hAnsi="仿宋_GB2312" w:eastAsia="仿宋_GB2312" w:cs="仿宋_GB2312"/>
          <w:color w:val="000000" w:themeColor="text1"/>
          <w:szCs w:val="21"/>
          <w14:textFill>
            <w14:solidFill>
              <w14:schemeClr w14:val="tx1"/>
            </w14:solidFill>
          </w14:textFill>
        </w:rPr>
      </w:pPr>
    </w:p>
    <w:p w14:paraId="5BCDE2C6">
      <w:pPr>
        <w:spacing w:line="520" w:lineRule="exact"/>
        <w:contextualSpacing/>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clear="all"/>
      </w:r>
    </w:p>
    <w:p w14:paraId="70F7B8D5">
      <w:pPr>
        <w:spacing w:line="500" w:lineRule="exact"/>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商务要求偏离表格式</w:t>
      </w:r>
    </w:p>
    <w:p w14:paraId="68308A35">
      <w:pPr>
        <w:spacing w:line="500" w:lineRule="exact"/>
        <w:jc w:val="center"/>
        <w:rPr>
          <w:rFonts w:ascii="宋体" w:hAnsi="宋体"/>
          <w:b/>
          <w:i/>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Cs/>
          <w:i/>
          <w:color w:val="000000" w:themeColor="text1"/>
          <w:sz w:val="32"/>
          <w:szCs w:val="32"/>
          <w14:textFill>
            <w14:solidFill>
              <w14:schemeClr w14:val="tx1"/>
            </w14:solidFill>
          </w14:textFill>
        </w:rPr>
        <w:t>（注：按采购需求具体条款修改）</w:t>
      </w:r>
    </w:p>
    <w:p w14:paraId="5AE54DB6">
      <w:pPr>
        <w:spacing w:before="50"/>
        <w:jc w:val="left"/>
        <w:rPr>
          <w:rFonts w:ascii="宋体" w:hAnsi="宋体"/>
          <w:color w:val="000000" w:themeColor="text1"/>
          <w:sz w:val="24"/>
          <w14:textFill>
            <w14:solidFill>
              <w14:schemeClr w14:val="tx1"/>
            </w14:solidFill>
          </w14:textFill>
        </w:rPr>
      </w:pPr>
    </w:p>
    <w:p w14:paraId="173C2717">
      <w:pPr>
        <w:pStyle w:val="215"/>
        <w:spacing w:line="360" w:lineRule="auto"/>
        <w:rPr>
          <w:rFonts w:hAnsi="宋体" w:cs="仿宋_GB2312"/>
          <w:color w:val="000000" w:themeColor="text1"/>
          <w:sz w:val="24"/>
          <w:szCs w:val="24"/>
          <w14:textFill>
            <w14:solidFill>
              <w14:schemeClr w14:val="tx1"/>
            </w14:solidFill>
          </w14:textFill>
        </w:rPr>
      </w:pPr>
      <w:r>
        <w:rPr>
          <w:rFonts w:hint="eastAsia" w:hAnsi="宋体" w:cs="仿宋_GB2312"/>
          <w:color w:val="000000" w:themeColor="text1"/>
          <w:sz w:val="24"/>
          <w:szCs w:val="24"/>
          <w14:textFill>
            <w14:solidFill>
              <w14:schemeClr w14:val="tx1"/>
            </w14:solidFill>
          </w14:textFill>
        </w:rPr>
        <w:t>所竞分标（如有）：</w:t>
      </w:r>
    </w:p>
    <w:tbl>
      <w:tblPr>
        <w:tblStyle w:val="33"/>
        <w:tblpPr w:leftFromText="180" w:rightFromText="180" w:vertAnchor="text" w:horzAnchor="margin" w:tblpY="311"/>
        <w:tblOverlap w:val="never"/>
        <w:tblW w:w="930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6767C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4A7AFCE7">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56C472F4">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2B8EC80F">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6BE75B94">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偏离说明</w:t>
            </w:r>
          </w:p>
        </w:tc>
      </w:tr>
      <w:tr w14:paraId="1CE38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6D537ED9">
            <w:pPr>
              <w:spacing w:before="120"/>
              <w:jc w:val="center"/>
              <w:rPr>
                <w:rFonts w:ascii="宋体" w:hAnsi="宋体" w:cs="仿宋_GB2312"/>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合同签订日期</w:t>
            </w:r>
          </w:p>
        </w:tc>
        <w:tc>
          <w:tcPr>
            <w:tcW w:w="2668" w:type="dxa"/>
            <w:tcBorders>
              <w:top w:val="single" w:color="auto" w:sz="4" w:space="0"/>
              <w:left w:val="single" w:color="auto" w:sz="4" w:space="0"/>
              <w:bottom w:val="single" w:color="auto" w:sz="4" w:space="0"/>
              <w:right w:val="single" w:color="auto" w:sz="4" w:space="0"/>
            </w:tcBorders>
            <w:vAlign w:val="center"/>
          </w:tcPr>
          <w:p w14:paraId="3453E2F5">
            <w:pPr>
              <w:jc w:val="center"/>
              <w:rPr>
                <w:rFonts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6F33C515">
            <w:pPr>
              <w:spacing w:before="120" w:line="360" w:lineRule="auto"/>
              <w:jc w:val="center"/>
              <w:rPr>
                <w:rFonts w:ascii="宋体" w:hAnsi="宋体" w:cs="仿宋_GB2312"/>
                <w:b/>
                <w:bCs/>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0D2830A0">
            <w:pPr>
              <w:spacing w:before="120" w:line="360" w:lineRule="auto"/>
              <w:jc w:val="center"/>
              <w:rPr>
                <w:rFonts w:ascii="宋体" w:hAnsi="宋体" w:cs="仿宋_GB2312"/>
                <w:b/>
                <w:bCs/>
                <w:color w:val="000000" w:themeColor="text1"/>
                <w:sz w:val="24"/>
                <w14:textFill>
                  <w14:solidFill>
                    <w14:schemeClr w14:val="tx1"/>
                  </w14:solidFill>
                </w14:textFill>
              </w:rPr>
            </w:pPr>
          </w:p>
        </w:tc>
      </w:tr>
      <w:tr w14:paraId="480BF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01708B85">
            <w:pPr>
              <w:spacing w:before="120"/>
              <w:jc w:val="center"/>
              <w:rPr>
                <w:rFonts w:ascii="宋体" w:hAnsi="宋体" w:cs="仿宋_GB2312"/>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交付时间、地点</w:t>
            </w:r>
          </w:p>
        </w:tc>
        <w:tc>
          <w:tcPr>
            <w:tcW w:w="2668" w:type="dxa"/>
            <w:tcBorders>
              <w:top w:val="single" w:color="auto" w:sz="4" w:space="0"/>
              <w:left w:val="single" w:color="auto" w:sz="4" w:space="0"/>
              <w:bottom w:val="single" w:color="auto" w:sz="4" w:space="0"/>
              <w:right w:val="single" w:color="auto" w:sz="4" w:space="0"/>
            </w:tcBorders>
            <w:vAlign w:val="center"/>
          </w:tcPr>
          <w:p w14:paraId="074A91C6">
            <w:pPr>
              <w:jc w:val="center"/>
              <w:rPr>
                <w:rFonts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2997CD12">
            <w:pPr>
              <w:spacing w:before="120" w:line="360" w:lineRule="auto"/>
              <w:ind w:left="43"/>
              <w:jc w:val="center"/>
              <w:rPr>
                <w:rFonts w:ascii="宋体" w:hAnsi="宋体" w:cs="仿宋_GB2312"/>
                <w:b/>
                <w:bCs/>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60F5A1BC">
            <w:pPr>
              <w:spacing w:before="120" w:line="360" w:lineRule="auto"/>
              <w:ind w:left="43"/>
              <w:jc w:val="center"/>
              <w:rPr>
                <w:rFonts w:ascii="宋体" w:hAnsi="宋体" w:cs="仿宋_GB2312"/>
                <w:b/>
                <w:bCs/>
                <w:color w:val="000000" w:themeColor="text1"/>
                <w:sz w:val="24"/>
                <w14:textFill>
                  <w14:solidFill>
                    <w14:schemeClr w14:val="tx1"/>
                  </w14:solidFill>
                </w14:textFill>
              </w:rPr>
            </w:pPr>
          </w:p>
        </w:tc>
      </w:tr>
      <w:tr w14:paraId="41D96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E45994">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w:t>
            </w:r>
          </w:p>
        </w:tc>
        <w:tc>
          <w:tcPr>
            <w:tcW w:w="2668" w:type="dxa"/>
            <w:tcBorders>
              <w:top w:val="single" w:color="auto" w:sz="4" w:space="0"/>
              <w:left w:val="single" w:color="auto" w:sz="4" w:space="0"/>
              <w:bottom w:val="single" w:color="auto" w:sz="4" w:space="0"/>
              <w:right w:val="single" w:color="auto" w:sz="4" w:space="0"/>
            </w:tcBorders>
            <w:vAlign w:val="center"/>
          </w:tcPr>
          <w:p w14:paraId="57F8622C">
            <w:pPr>
              <w:spacing w:before="120" w:line="360" w:lineRule="auto"/>
              <w:jc w:val="center"/>
              <w:rPr>
                <w:rFonts w:ascii="宋体" w:hAnsi="宋体" w:cs="仿宋_GB2312"/>
                <w:b/>
                <w:bCs/>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5773DABD">
            <w:pPr>
              <w:spacing w:before="120" w:line="360" w:lineRule="auto"/>
              <w:jc w:val="center"/>
              <w:rPr>
                <w:rFonts w:ascii="宋体" w:hAnsi="宋体" w:cs="仿宋_GB2312"/>
                <w:b/>
                <w:bCs/>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526B5ED0">
            <w:pPr>
              <w:spacing w:before="120" w:line="360" w:lineRule="auto"/>
              <w:jc w:val="center"/>
              <w:rPr>
                <w:rFonts w:ascii="宋体" w:hAnsi="宋体" w:cs="仿宋_GB2312"/>
                <w:b/>
                <w:bCs/>
                <w:color w:val="000000" w:themeColor="text1"/>
                <w:sz w:val="24"/>
                <w14:textFill>
                  <w14:solidFill>
                    <w14:schemeClr w14:val="tx1"/>
                  </w14:solidFill>
                </w14:textFill>
              </w:rPr>
            </w:pPr>
          </w:p>
        </w:tc>
      </w:tr>
    </w:tbl>
    <w:p w14:paraId="296CC67A">
      <w:pPr>
        <w:pStyle w:val="208"/>
        <w:spacing w:after="0" w:line="360" w:lineRule="auto"/>
        <w:contextualSpacing/>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注：</w:t>
      </w:r>
    </w:p>
    <w:p w14:paraId="16EAF999">
      <w:pPr>
        <w:pStyle w:val="208"/>
        <w:spacing w:after="0" w:line="360" w:lineRule="auto"/>
        <w:contextualSpacing/>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 说明：应对照谈判文件“第三章 采购需求”中的商务要求逐条明确响应，并作出偏离说明。</w:t>
      </w:r>
    </w:p>
    <w:p w14:paraId="392F2687">
      <w:pPr>
        <w:pStyle w:val="208"/>
        <w:spacing w:after="0" w:line="360" w:lineRule="auto"/>
        <w:contextualSpacing/>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2.供应商应根据自身的承诺，对照谈判文件要求在“偏离说明”中注明“正偏离”、“负偏离”或者“无偏离”。既不属于“正偏离”也不属于“负偏离”即为“无偏离”。</w:t>
      </w:r>
    </w:p>
    <w:p w14:paraId="11ED20BE">
      <w:pPr>
        <w:spacing w:line="360" w:lineRule="auto"/>
        <w:contextualSpacing/>
        <w:jc w:val="left"/>
        <w:rPr>
          <w:rFonts w:ascii="宋体" w:hAnsi="宋体" w:cs="仿宋_GB2312"/>
          <w:color w:val="000000" w:themeColor="text1"/>
          <w:sz w:val="24"/>
          <w:u w:val="single"/>
          <w14:textFill>
            <w14:solidFill>
              <w14:schemeClr w14:val="tx1"/>
            </w14:solidFill>
          </w14:textFill>
        </w:rPr>
      </w:pPr>
    </w:p>
    <w:p w14:paraId="19C08123">
      <w:pPr>
        <w:spacing w:line="360" w:lineRule="auto"/>
        <w:contextualSpacing/>
        <w:jc w:val="left"/>
        <w:rPr>
          <w:rFonts w:ascii="宋体" w:hAnsi="宋体" w:cs="仿宋_GB2312"/>
          <w:color w:val="000000" w:themeColor="text1"/>
          <w:sz w:val="24"/>
          <w:u w:val="single"/>
          <w14:textFill>
            <w14:solidFill>
              <w14:schemeClr w14:val="tx1"/>
            </w14:solidFill>
          </w14:textFill>
        </w:rPr>
      </w:pPr>
    </w:p>
    <w:p w14:paraId="39781C73">
      <w:pPr>
        <w:spacing w:line="360" w:lineRule="auto"/>
        <w:ind w:right="-817"/>
        <w:contextualSpacing/>
        <w:rPr>
          <w:rFonts w:ascii="宋体" w:hAnsi="宋体" w:cs="仿宋_GB2312"/>
          <w:color w:val="000000" w:themeColor="text1"/>
          <w:sz w:val="24"/>
          <w14:textFill>
            <w14:solidFill>
              <w14:schemeClr w14:val="tx1"/>
            </w14:solidFill>
          </w14:textFill>
        </w:rPr>
      </w:pPr>
    </w:p>
    <w:p w14:paraId="1FAA5366">
      <w:pPr>
        <w:spacing w:line="360" w:lineRule="auto"/>
        <w:ind w:right="-817"/>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5C5243D8">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224A3022">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302D2CBC">
      <w:pPr>
        <w:spacing w:line="520" w:lineRule="exact"/>
        <w:ind w:firstLine="704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p>
    <w:p w14:paraId="1DE692B5">
      <w:pPr>
        <w:spacing w:line="520" w:lineRule="exact"/>
        <w:jc w:val="center"/>
        <w:rPr>
          <w:rFonts w:ascii="宋体" w:hAnsi="宋体"/>
          <w:b/>
          <w:color w:val="000000" w:themeColor="text1"/>
          <w:sz w:val="32"/>
          <w:szCs w:val="32"/>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clear="all"/>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货物配置清单</w:t>
      </w:r>
    </w:p>
    <w:p w14:paraId="18294E54">
      <w:pPr>
        <w:spacing w:line="300" w:lineRule="auto"/>
        <w:rPr>
          <w:rFonts w:ascii="宋体" w:hAnsi="宋体"/>
          <w:color w:val="000000" w:themeColor="text1"/>
          <w:szCs w:val="21"/>
          <w14:textFill>
            <w14:solidFill>
              <w14:schemeClr w14:val="tx1"/>
            </w14:solidFill>
          </w14:textFill>
        </w:rPr>
      </w:pPr>
    </w:p>
    <w:p w14:paraId="127D0150">
      <w:pPr>
        <w:spacing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项目编号：</w:t>
      </w:r>
    </w:p>
    <w:p w14:paraId="65C64B6C">
      <w:pPr>
        <w:spacing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w:t>
      </w:r>
    </w:p>
    <w:p w14:paraId="2D04126F">
      <w:pPr>
        <w:pStyle w:val="206"/>
        <w:rPr>
          <w:color w:val="000000" w:themeColor="text1"/>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所竞分标（如有）</w:t>
      </w:r>
      <w:r>
        <w:rPr>
          <w:rFonts w:hint="eastAsia"/>
          <w:color w:val="000000" w:themeColor="text1"/>
          <w14:textFill>
            <w14:solidFill>
              <w14:schemeClr w14:val="tx1"/>
            </w14:solidFill>
          </w14:textFill>
        </w:rPr>
        <w:t>：</w:t>
      </w:r>
    </w:p>
    <w:tbl>
      <w:tblPr>
        <w:tblStyle w:val="33"/>
        <w:tblW w:w="458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4"/>
        <w:gridCol w:w="802"/>
        <w:gridCol w:w="895"/>
        <w:gridCol w:w="1787"/>
        <w:gridCol w:w="1244"/>
        <w:gridCol w:w="1498"/>
      </w:tblGrid>
      <w:tr w14:paraId="287C1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2E7F72AD">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757" w:type="pct"/>
            <w:tcBorders>
              <w:top w:val="single" w:color="auto" w:sz="4" w:space="0"/>
              <w:left w:val="single" w:color="auto" w:sz="4" w:space="0"/>
              <w:bottom w:val="single" w:color="auto" w:sz="4" w:space="0"/>
              <w:right w:val="single" w:color="auto" w:sz="4" w:space="0"/>
            </w:tcBorders>
            <w:vAlign w:val="center"/>
          </w:tcPr>
          <w:p w14:paraId="5DD58F81">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货物名称</w:t>
            </w:r>
          </w:p>
        </w:tc>
        <w:tc>
          <w:tcPr>
            <w:tcW w:w="488" w:type="pct"/>
            <w:tcBorders>
              <w:top w:val="single" w:color="auto" w:sz="4" w:space="0"/>
              <w:left w:val="single" w:color="auto" w:sz="4" w:space="0"/>
              <w:bottom w:val="single" w:color="auto" w:sz="4" w:space="0"/>
              <w:right w:val="single" w:color="auto" w:sz="4" w:space="0"/>
            </w:tcBorders>
            <w:vAlign w:val="center"/>
          </w:tcPr>
          <w:p w14:paraId="437E58D4">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数量及单位</w:t>
            </w:r>
          </w:p>
        </w:tc>
        <w:tc>
          <w:tcPr>
            <w:tcW w:w="545" w:type="pct"/>
            <w:tcBorders>
              <w:top w:val="single" w:color="auto" w:sz="4" w:space="0"/>
              <w:left w:val="single" w:color="auto" w:sz="4" w:space="0"/>
              <w:bottom w:val="single" w:color="auto" w:sz="4" w:space="0"/>
              <w:right w:val="single" w:color="auto" w:sz="4" w:space="0"/>
            </w:tcBorders>
            <w:vAlign w:val="center"/>
          </w:tcPr>
          <w:p w14:paraId="666BDDDC">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品牌</w:t>
            </w:r>
          </w:p>
        </w:tc>
        <w:tc>
          <w:tcPr>
            <w:tcW w:w="1088" w:type="pct"/>
            <w:tcBorders>
              <w:top w:val="single" w:color="auto" w:sz="4" w:space="0"/>
              <w:left w:val="single" w:color="auto" w:sz="4" w:space="0"/>
              <w:bottom w:val="single" w:color="auto" w:sz="4" w:space="0"/>
              <w:right w:val="single" w:color="auto" w:sz="4" w:space="0"/>
            </w:tcBorders>
            <w:vAlign w:val="center"/>
          </w:tcPr>
          <w:p w14:paraId="40498C14">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规格型号</w:t>
            </w:r>
          </w:p>
        </w:tc>
        <w:tc>
          <w:tcPr>
            <w:tcW w:w="757" w:type="pct"/>
            <w:tcBorders>
              <w:top w:val="single" w:color="auto" w:sz="4" w:space="0"/>
              <w:left w:val="single" w:color="auto" w:sz="4" w:space="0"/>
              <w:bottom w:val="single" w:color="auto" w:sz="4" w:space="0"/>
              <w:right w:val="single" w:color="auto" w:sz="4" w:space="0"/>
            </w:tcBorders>
            <w:vAlign w:val="center"/>
          </w:tcPr>
          <w:p w14:paraId="20E3C857">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制造商</w:t>
            </w:r>
          </w:p>
        </w:tc>
        <w:tc>
          <w:tcPr>
            <w:tcW w:w="912" w:type="pct"/>
            <w:tcBorders>
              <w:top w:val="single" w:color="auto" w:sz="4" w:space="0"/>
              <w:left w:val="single" w:color="auto" w:sz="4" w:space="0"/>
              <w:bottom w:val="single" w:color="auto" w:sz="4" w:space="0"/>
              <w:right w:val="single" w:color="auto" w:sz="4" w:space="0"/>
            </w:tcBorders>
            <w:vAlign w:val="center"/>
          </w:tcPr>
          <w:p w14:paraId="55AF344E">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参数性能、指标及配置</w:t>
            </w:r>
          </w:p>
        </w:tc>
      </w:tr>
      <w:tr w14:paraId="085CD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4B0B7A0D">
            <w:pPr>
              <w:spacing w:before="50" w:after="50"/>
              <w:jc w:val="center"/>
              <w:rPr>
                <w:rFonts w:ascii="宋体" w:hAnsi="宋体"/>
                <w:color w:val="000000" w:themeColor="text1"/>
                <w:sz w:val="24"/>
                <w14:textFill>
                  <w14:solidFill>
                    <w14:schemeClr w14:val="tx1"/>
                  </w14:solidFill>
                </w14:textFill>
              </w:rPr>
            </w:pPr>
          </w:p>
        </w:tc>
        <w:tc>
          <w:tcPr>
            <w:tcW w:w="757" w:type="pct"/>
            <w:tcBorders>
              <w:top w:val="single" w:color="auto" w:sz="4" w:space="0"/>
              <w:left w:val="single" w:color="auto" w:sz="4" w:space="0"/>
              <w:bottom w:val="single" w:color="auto" w:sz="4" w:space="0"/>
              <w:right w:val="single" w:color="auto" w:sz="4" w:space="0"/>
            </w:tcBorders>
            <w:vAlign w:val="center"/>
          </w:tcPr>
          <w:p w14:paraId="3D48D4B2">
            <w:pPr>
              <w:spacing w:before="50" w:after="50"/>
              <w:jc w:val="center"/>
              <w:rPr>
                <w:rFonts w:ascii="宋体" w:hAnsi="宋体"/>
                <w:color w:val="000000" w:themeColor="text1"/>
                <w:sz w:val="24"/>
                <w14:textFill>
                  <w14:solidFill>
                    <w14:schemeClr w14:val="tx1"/>
                  </w14:solidFill>
                </w14:textFill>
              </w:rPr>
            </w:pPr>
          </w:p>
        </w:tc>
        <w:tc>
          <w:tcPr>
            <w:tcW w:w="488" w:type="pct"/>
            <w:tcBorders>
              <w:top w:val="single" w:color="auto" w:sz="4" w:space="0"/>
              <w:left w:val="single" w:color="auto" w:sz="4" w:space="0"/>
              <w:bottom w:val="single" w:color="auto" w:sz="4" w:space="0"/>
              <w:right w:val="single" w:color="auto" w:sz="4" w:space="0"/>
            </w:tcBorders>
            <w:vAlign w:val="center"/>
          </w:tcPr>
          <w:p w14:paraId="56A03214">
            <w:pPr>
              <w:spacing w:before="50" w:after="50"/>
              <w:jc w:val="center"/>
              <w:rPr>
                <w:rFonts w:ascii="宋体" w:hAnsi="宋体"/>
                <w:color w:val="000000" w:themeColor="text1"/>
                <w:sz w:val="24"/>
                <w14:textFill>
                  <w14:solidFill>
                    <w14:schemeClr w14:val="tx1"/>
                  </w14:solidFill>
                </w14:textFill>
              </w:rPr>
            </w:pPr>
          </w:p>
        </w:tc>
        <w:tc>
          <w:tcPr>
            <w:tcW w:w="545" w:type="pct"/>
            <w:tcBorders>
              <w:top w:val="single" w:color="auto" w:sz="4" w:space="0"/>
              <w:left w:val="single" w:color="auto" w:sz="4" w:space="0"/>
              <w:bottom w:val="single" w:color="auto" w:sz="4" w:space="0"/>
              <w:right w:val="single" w:color="auto" w:sz="4" w:space="0"/>
            </w:tcBorders>
            <w:vAlign w:val="center"/>
          </w:tcPr>
          <w:p w14:paraId="6CA06FC6">
            <w:pPr>
              <w:spacing w:before="50" w:after="50"/>
              <w:jc w:val="center"/>
              <w:rPr>
                <w:rFonts w:ascii="宋体" w:hAnsi="宋体"/>
                <w:color w:val="000000" w:themeColor="text1"/>
                <w:sz w:val="24"/>
                <w14:textFill>
                  <w14:solidFill>
                    <w14:schemeClr w14:val="tx1"/>
                  </w14:solidFill>
                </w14:textFill>
              </w:rPr>
            </w:pPr>
          </w:p>
        </w:tc>
        <w:tc>
          <w:tcPr>
            <w:tcW w:w="1088" w:type="pct"/>
            <w:tcBorders>
              <w:top w:val="single" w:color="auto" w:sz="4" w:space="0"/>
              <w:left w:val="single" w:color="auto" w:sz="4" w:space="0"/>
              <w:bottom w:val="single" w:color="auto" w:sz="4" w:space="0"/>
              <w:right w:val="single" w:color="auto" w:sz="4" w:space="0"/>
            </w:tcBorders>
          </w:tcPr>
          <w:p w14:paraId="2694A75B">
            <w:pPr>
              <w:spacing w:before="50" w:after="50"/>
              <w:jc w:val="center"/>
              <w:rPr>
                <w:rFonts w:ascii="宋体" w:hAnsi="宋体"/>
                <w:color w:val="000000" w:themeColor="text1"/>
                <w:sz w:val="24"/>
                <w14:textFill>
                  <w14:solidFill>
                    <w14:schemeClr w14:val="tx1"/>
                  </w14:solidFill>
                </w14:textFill>
              </w:rPr>
            </w:pPr>
          </w:p>
        </w:tc>
        <w:tc>
          <w:tcPr>
            <w:tcW w:w="757" w:type="pct"/>
            <w:tcBorders>
              <w:top w:val="single" w:color="auto" w:sz="4" w:space="0"/>
              <w:left w:val="single" w:color="auto" w:sz="4" w:space="0"/>
              <w:bottom w:val="single" w:color="auto" w:sz="4" w:space="0"/>
              <w:right w:val="single" w:color="auto" w:sz="4" w:space="0"/>
            </w:tcBorders>
            <w:vAlign w:val="center"/>
          </w:tcPr>
          <w:p w14:paraId="4D0FAF1E">
            <w:pPr>
              <w:spacing w:before="50" w:after="50"/>
              <w:jc w:val="center"/>
              <w:rPr>
                <w:rFonts w:ascii="宋体" w:hAnsi="宋体"/>
                <w:color w:val="000000" w:themeColor="text1"/>
                <w:sz w:val="24"/>
                <w14:textFill>
                  <w14:solidFill>
                    <w14:schemeClr w14:val="tx1"/>
                  </w14:solidFill>
                </w14:textFill>
              </w:rPr>
            </w:pPr>
          </w:p>
        </w:tc>
        <w:tc>
          <w:tcPr>
            <w:tcW w:w="912" w:type="pct"/>
            <w:tcBorders>
              <w:top w:val="single" w:color="auto" w:sz="4" w:space="0"/>
              <w:left w:val="single" w:color="auto" w:sz="4" w:space="0"/>
              <w:bottom w:val="single" w:color="auto" w:sz="4" w:space="0"/>
              <w:right w:val="single" w:color="auto" w:sz="4" w:space="0"/>
            </w:tcBorders>
            <w:vAlign w:val="center"/>
          </w:tcPr>
          <w:p w14:paraId="2FDEF37D">
            <w:pPr>
              <w:spacing w:before="50" w:after="50"/>
              <w:jc w:val="center"/>
              <w:rPr>
                <w:rFonts w:ascii="宋体" w:hAnsi="宋体"/>
                <w:color w:val="000000" w:themeColor="text1"/>
                <w:sz w:val="24"/>
                <w14:textFill>
                  <w14:solidFill>
                    <w14:schemeClr w14:val="tx1"/>
                  </w14:solidFill>
                </w14:textFill>
              </w:rPr>
            </w:pPr>
          </w:p>
        </w:tc>
      </w:tr>
      <w:tr w14:paraId="467D4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24F856C9">
            <w:pPr>
              <w:spacing w:before="50" w:after="50"/>
              <w:jc w:val="center"/>
              <w:rPr>
                <w:rFonts w:ascii="宋体" w:hAnsi="宋体"/>
                <w:color w:val="000000" w:themeColor="text1"/>
                <w:sz w:val="24"/>
                <w14:textFill>
                  <w14:solidFill>
                    <w14:schemeClr w14:val="tx1"/>
                  </w14:solidFill>
                </w14:textFill>
              </w:rPr>
            </w:pPr>
          </w:p>
        </w:tc>
        <w:tc>
          <w:tcPr>
            <w:tcW w:w="757" w:type="pct"/>
            <w:tcBorders>
              <w:top w:val="single" w:color="auto" w:sz="4" w:space="0"/>
              <w:left w:val="single" w:color="auto" w:sz="4" w:space="0"/>
              <w:bottom w:val="single" w:color="auto" w:sz="4" w:space="0"/>
              <w:right w:val="single" w:color="auto" w:sz="4" w:space="0"/>
            </w:tcBorders>
            <w:vAlign w:val="center"/>
          </w:tcPr>
          <w:p w14:paraId="3A727AD1">
            <w:pPr>
              <w:spacing w:before="50" w:after="50"/>
              <w:jc w:val="center"/>
              <w:rPr>
                <w:rFonts w:ascii="宋体" w:hAnsi="宋体"/>
                <w:color w:val="000000" w:themeColor="text1"/>
                <w:sz w:val="24"/>
                <w14:textFill>
                  <w14:solidFill>
                    <w14:schemeClr w14:val="tx1"/>
                  </w14:solidFill>
                </w14:textFill>
              </w:rPr>
            </w:pPr>
          </w:p>
        </w:tc>
        <w:tc>
          <w:tcPr>
            <w:tcW w:w="488" w:type="pct"/>
            <w:tcBorders>
              <w:top w:val="single" w:color="auto" w:sz="4" w:space="0"/>
              <w:left w:val="single" w:color="auto" w:sz="4" w:space="0"/>
              <w:bottom w:val="single" w:color="auto" w:sz="4" w:space="0"/>
              <w:right w:val="single" w:color="auto" w:sz="4" w:space="0"/>
            </w:tcBorders>
            <w:vAlign w:val="center"/>
          </w:tcPr>
          <w:p w14:paraId="72D66943">
            <w:pPr>
              <w:spacing w:before="50" w:after="50"/>
              <w:jc w:val="center"/>
              <w:rPr>
                <w:rFonts w:ascii="宋体" w:hAnsi="宋体"/>
                <w:color w:val="000000" w:themeColor="text1"/>
                <w:sz w:val="24"/>
                <w14:textFill>
                  <w14:solidFill>
                    <w14:schemeClr w14:val="tx1"/>
                  </w14:solidFill>
                </w14:textFill>
              </w:rPr>
            </w:pPr>
          </w:p>
        </w:tc>
        <w:tc>
          <w:tcPr>
            <w:tcW w:w="545" w:type="pct"/>
            <w:tcBorders>
              <w:top w:val="single" w:color="auto" w:sz="4" w:space="0"/>
              <w:left w:val="single" w:color="auto" w:sz="4" w:space="0"/>
              <w:bottom w:val="single" w:color="auto" w:sz="4" w:space="0"/>
              <w:right w:val="single" w:color="auto" w:sz="4" w:space="0"/>
            </w:tcBorders>
            <w:vAlign w:val="center"/>
          </w:tcPr>
          <w:p w14:paraId="310156B1">
            <w:pPr>
              <w:spacing w:before="50" w:after="50"/>
              <w:jc w:val="center"/>
              <w:rPr>
                <w:rFonts w:ascii="宋体" w:hAnsi="宋体"/>
                <w:color w:val="000000" w:themeColor="text1"/>
                <w:sz w:val="24"/>
                <w14:textFill>
                  <w14:solidFill>
                    <w14:schemeClr w14:val="tx1"/>
                  </w14:solidFill>
                </w14:textFill>
              </w:rPr>
            </w:pPr>
          </w:p>
        </w:tc>
        <w:tc>
          <w:tcPr>
            <w:tcW w:w="1088" w:type="pct"/>
            <w:tcBorders>
              <w:top w:val="single" w:color="auto" w:sz="4" w:space="0"/>
              <w:left w:val="single" w:color="auto" w:sz="4" w:space="0"/>
              <w:bottom w:val="single" w:color="auto" w:sz="4" w:space="0"/>
              <w:right w:val="single" w:color="auto" w:sz="4" w:space="0"/>
            </w:tcBorders>
          </w:tcPr>
          <w:p w14:paraId="391C70B1">
            <w:pPr>
              <w:spacing w:before="50" w:after="50"/>
              <w:jc w:val="center"/>
              <w:rPr>
                <w:rFonts w:ascii="宋体" w:hAnsi="宋体"/>
                <w:color w:val="000000" w:themeColor="text1"/>
                <w:sz w:val="24"/>
                <w14:textFill>
                  <w14:solidFill>
                    <w14:schemeClr w14:val="tx1"/>
                  </w14:solidFill>
                </w14:textFill>
              </w:rPr>
            </w:pPr>
          </w:p>
        </w:tc>
        <w:tc>
          <w:tcPr>
            <w:tcW w:w="757" w:type="pct"/>
            <w:tcBorders>
              <w:top w:val="single" w:color="auto" w:sz="4" w:space="0"/>
              <w:left w:val="single" w:color="auto" w:sz="4" w:space="0"/>
              <w:bottom w:val="single" w:color="auto" w:sz="4" w:space="0"/>
              <w:right w:val="single" w:color="auto" w:sz="4" w:space="0"/>
            </w:tcBorders>
            <w:vAlign w:val="center"/>
          </w:tcPr>
          <w:p w14:paraId="2F576D7D">
            <w:pPr>
              <w:spacing w:before="50" w:after="50"/>
              <w:jc w:val="center"/>
              <w:rPr>
                <w:rFonts w:ascii="宋体" w:hAnsi="宋体"/>
                <w:color w:val="000000" w:themeColor="text1"/>
                <w:sz w:val="24"/>
                <w14:textFill>
                  <w14:solidFill>
                    <w14:schemeClr w14:val="tx1"/>
                  </w14:solidFill>
                </w14:textFill>
              </w:rPr>
            </w:pPr>
          </w:p>
        </w:tc>
        <w:tc>
          <w:tcPr>
            <w:tcW w:w="912" w:type="pct"/>
            <w:tcBorders>
              <w:top w:val="single" w:color="auto" w:sz="4" w:space="0"/>
              <w:left w:val="single" w:color="auto" w:sz="4" w:space="0"/>
              <w:bottom w:val="single" w:color="auto" w:sz="4" w:space="0"/>
              <w:right w:val="single" w:color="auto" w:sz="4" w:space="0"/>
            </w:tcBorders>
            <w:vAlign w:val="center"/>
          </w:tcPr>
          <w:p w14:paraId="4125238D">
            <w:pPr>
              <w:spacing w:before="50" w:after="50"/>
              <w:jc w:val="center"/>
              <w:rPr>
                <w:rFonts w:ascii="宋体" w:hAnsi="宋体"/>
                <w:color w:val="000000" w:themeColor="text1"/>
                <w:sz w:val="24"/>
                <w14:textFill>
                  <w14:solidFill>
                    <w14:schemeClr w14:val="tx1"/>
                  </w14:solidFill>
                </w14:textFill>
              </w:rPr>
            </w:pPr>
          </w:p>
        </w:tc>
      </w:tr>
      <w:tr w14:paraId="5BE8F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0CED48B6">
            <w:pPr>
              <w:spacing w:before="50" w:after="50"/>
              <w:jc w:val="center"/>
              <w:rPr>
                <w:rFonts w:ascii="宋体" w:hAnsi="宋体"/>
                <w:color w:val="000000" w:themeColor="text1"/>
                <w:sz w:val="24"/>
                <w14:textFill>
                  <w14:solidFill>
                    <w14:schemeClr w14:val="tx1"/>
                  </w14:solidFill>
                </w14:textFill>
              </w:rPr>
            </w:pPr>
          </w:p>
        </w:tc>
        <w:tc>
          <w:tcPr>
            <w:tcW w:w="757" w:type="pct"/>
            <w:tcBorders>
              <w:top w:val="single" w:color="auto" w:sz="4" w:space="0"/>
              <w:left w:val="single" w:color="auto" w:sz="4" w:space="0"/>
              <w:bottom w:val="single" w:color="auto" w:sz="4" w:space="0"/>
              <w:right w:val="single" w:color="auto" w:sz="4" w:space="0"/>
            </w:tcBorders>
            <w:vAlign w:val="center"/>
          </w:tcPr>
          <w:p w14:paraId="25D5DAC6">
            <w:pPr>
              <w:spacing w:before="50" w:after="50"/>
              <w:jc w:val="center"/>
              <w:rPr>
                <w:rFonts w:ascii="宋体" w:hAnsi="宋体"/>
                <w:color w:val="000000" w:themeColor="text1"/>
                <w:sz w:val="24"/>
                <w14:textFill>
                  <w14:solidFill>
                    <w14:schemeClr w14:val="tx1"/>
                  </w14:solidFill>
                </w14:textFill>
              </w:rPr>
            </w:pPr>
          </w:p>
        </w:tc>
        <w:tc>
          <w:tcPr>
            <w:tcW w:w="488" w:type="pct"/>
            <w:tcBorders>
              <w:top w:val="single" w:color="auto" w:sz="4" w:space="0"/>
              <w:left w:val="single" w:color="auto" w:sz="4" w:space="0"/>
              <w:bottom w:val="single" w:color="auto" w:sz="4" w:space="0"/>
              <w:right w:val="single" w:color="auto" w:sz="4" w:space="0"/>
            </w:tcBorders>
            <w:vAlign w:val="center"/>
          </w:tcPr>
          <w:p w14:paraId="0C7F8D5E">
            <w:pPr>
              <w:spacing w:before="50" w:after="50"/>
              <w:jc w:val="center"/>
              <w:rPr>
                <w:rFonts w:ascii="宋体" w:hAnsi="宋体"/>
                <w:color w:val="000000" w:themeColor="text1"/>
                <w:sz w:val="24"/>
                <w14:textFill>
                  <w14:solidFill>
                    <w14:schemeClr w14:val="tx1"/>
                  </w14:solidFill>
                </w14:textFill>
              </w:rPr>
            </w:pPr>
          </w:p>
        </w:tc>
        <w:tc>
          <w:tcPr>
            <w:tcW w:w="545" w:type="pct"/>
            <w:tcBorders>
              <w:top w:val="single" w:color="auto" w:sz="4" w:space="0"/>
              <w:left w:val="single" w:color="auto" w:sz="4" w:space="0"/>
              <w:bottom w:val="single" w:color="auto" w:sz="4" w:space="0"/>
              <w:right w:val="single" w:color="auto" w:sz="4" w:space="0"/>
            </w:tcBorders>
            <w:vAlign w:val="center"/>
          </w:tcPr>
          <w:p w14:paraId="7D6DB7E8">
            <w:pPr>
              <w:spacing w:before="50" w:after="50"/>
              <w:jc w:val="center"/>
              <w:rPr>
                <w:rFonts w:ascii="宋体" w:hAnsi="宋体"/>
                <w:color w:val="000000" w:themeColor="text1"/>
                <w:sz w:val="24"/>
                <w14:textFill>
                  <w14:solidFill>
                    <w14:schemeClr w14:val="tx1"/>
                  </w14:solidFill>
                </w14:textFill>
              </w:rPr>
            </w:pPr>
          </w:p>
        </w:tc>
        <w:tc>
          <w:tcPr>
            <w:tcW w:w="1088" w:type="pct"/>
            <w:tcBorders>
              <w:top w:val="single" w:color="auto" w:sz="4" w:space="0"/>
              <w:left w:val="single" w:color="auto" w:sz="4" w:space="0"/>
              <w:bottom w:val="single" w:color="auto" w:sz="4" w:space="0"/>
              <w:right w:val="single" w:color="auto" w:sz="4" w:space="0"/>
            </w:tcBorders>
          </w:tcPr>
          <w:p w14:paraId="720D260E">
            <w:pPr>
              <w:spacing w:before="50" w:after="50"/>
              <w:jc w:val="center"/>
              <w:rPr>
                <w:rFonts w:ascii="宋体" w:hAnsi="宋体"/>
                <w:color w:val="000000" w:themeColor="text1"/>
                <w:sz w:val="24"/>
                <w14:textFill>
                  <w14:solidFill>
                    <w14:schemeClr w14:val="tx1"/>
                  </w14:solidFill>
                </w14:textFill>
              </w:rPr>
            </w:pPr>
          </w:p>
        </w:tc>
        <w:tc>
          <w:tcPr>
            <w:tcW w:w="757" w:type="pct"/>
            <w:tcBorders>
              <w:top w:val="single" w:color="auto" w:sz="4" w:space="0"/>
              <w:left w:val="single" w:color="auto" w:sz="4" w:space="0"/>
              <w:bottom w:val="single" w:color="auto" w:sz="4" w:space="0"/>
              <w:right w:val="single" w:color="auto" w:sz="4" w:space="0"/>
            </w:tcBorders>
            <w:vAlign w:val="center"/>
          </w:tcPr>
          <w:p w14:paraId="12BD548B">
            <w:pPr>
              <w:spacing w:before="50" w:after="50"/>
              <w:jc w:val="center"/>
              <w:rPr>
                <w:rFonts w:ascii="宋体" w:hAnsi="宋体"/>
                <w:color w:val="000000" w:themeColor="text1"/>
                <w:sz w:val="24"/>
                <w14:textFill>
                  <w14:solidFill>
                    <w14:schemeClr w14:val="tx1"/>
                  </w14:solidFill>
                </w14:textFill>
              </w:rPr>
            </w:pPr>
          </w:p>
        </w:tc>
        <w:tc>
          <w:tcPr>
            <w:tcW w:w="912" w:type="pct"/>
            <w:tcBorders>
              <w:top w:val="single" w:color="auto" w:sz="4" w:space="0"/>
              <w:left w:val="single" w:color="auto" w:sz="4" w:space="0"/>
              <w:bottom w:val="single" w:color="auto" w:sz="4" w:space="0"/>
              <w:right w:val="single" w:color="auto" w:sz="4" w:space="0"/>
            </w:tcBorders>
            <w:vAlign w:val="center"/>
          </w:tcPr>
          <w:p w14:paraId="499DD944">
            <w:pPr>
              <w:spacing w:before="50" w:after="50"/>
              <w:jc w:val="center"/>
              <w:rPr>
                <w:rFonts w:ascii="宋体" w:hAnsi="宋体"/>
                <w:color w:val="000000" w:themeColor="text1"/>
                <w:sz w:val="24"/>
                <w14:textFill>
                  <w14:solidFill>
                    <w14:schemeClr w14:val="tx1"/>
                  </w14:solidFill>
                </w14:textFill>
              </w:rPr>
            </w:pPr>
          </w:p>
        </w:tc>
      </w:tr>
    </w:tbl>
    <w:p w14:paraId="4DA5C3A1">
      <w:pPr>
        <w:spacing w:line="360" w:lineRule="auto"/>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p w14:paraId="0ADA6C99">
      <w:pPr>
        <w:tabs>
          <w:tab w:val="left" w:pos="1065"/>
        </w:tabs>
        <w:spacing w:line="360" w:lineRule="auto"/>
        <w:contextualSpacing/>
        <w:rPr>
          <w:rFonts w:ascii="宋体" w:hAnsi="宋体"/>
          <w:b/>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以上货物配置清单中“货物名称、数量及单位、品牌、规格型号、制造商、原产地、参数性能、指标及配置”必须如实填写完整，品牌、规格型号没有则填无，填写有缺漏的，响应文件按无效处理</w:t>
      </w:r>
      <w:r>
        <w:rPr>
          <w:rFonts w:hint="eastAsia" w:ascii="宋体" w:hAnsi="宋体"/>
          <w:b/>
          <w:color w:val="000000" w:themeColor="text1"/>
          <w:sz w:val="24"/>
          <w14:textFill>
            <w14:solidFill>
              <w14:schemeClr w14:val="tx1"/>
            </w14:solidFill>
          </w14:textFill>
        </w:rPr>
        <w:t>。</w:t>
      </w:r>
    </w:p>
    <w:p w14:paraId="074CDF55">
      <w:pPr>
        <w:tabs>
          <w:tab w:val="left" w:pos="1065"/>
        </w:tabs>
        <w:spacing w:line="360" w:lineRule="auto"/>
        <w:contextualSpacing/>
        <w:rPr>
          <w:rFonts w:ascii="宋体" w:hAnsi="宋体" w:cs="仿宋_GB2312"/>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货物名称、数量及单位、品牌必须与“竞标报价表”一致，</w:t>
      </w:r>
      <w:r>
        <w:rPr>
          <w:rFonts w:hint="eastAsia" w:ascii="宋体" w:hAnsi="宋体"/>
          <w:b/>
          <w:color w:val="000000" w:themeColor="text1"/>
          <w:sz w:val="24"/>
          <w14:textFill>
            <w14:solidFill>
              <w14:schemeClr w14:val="tx1"/>
            </w14:solidFill>
          </w14:textFill>
        </w:rPr>
        <w:t>否则响应文件按无效处理。</w:t>
      </w:r>
      <w:r>
        <w:rPr>
          <w:rFonts w:hint="eastAsia" w:ascii="宋体" w:hAnsi="宋体" w:cs="仿宋_GB2312"/>
          <w:b/>
          <w:color w:val="000000" w:themeColor="text1"/>
          <w:sz w:val="24"/>
          <w14:textFill>
            <w14:solidFill>
              <w14:schemeClr w14:val="tx1"/>
            </w14:solidFill>
          </w14:textFill>
        </w:rPr>
        <w:tab/>
      </w:r>
    </w:p>
    <w:p w14:paraId="40EC9A6A">
      <w:pPr>
        <w:tabs>
          <w:tab w:val="left" w:pos="1065"/>
        </w:tabs>
        <w:spacing w:line="360" w:lineRule="auto"/>
        <w:ind w:firstLine="482"/>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ab/>
      </w:r>
    </w:p>
    <w:p w14:paraId="0080FD85">
      <w:pPr>
        <w:spacing w:line="360" w:lineRule="auto"/>
        <w:contextualSpacing/>
        <w:jc w:val="left"/>
        <w:rPr>
          <w:rFonts w:ascii="宋体" w:hAnsi="宋体" w:cs="仿宋_GB2312"/>
          <w:color w:val="000000" w:themeColor="text1"/>
          <w:sz w:val="24"/>
          <w14:textFill>
            <w14:solidFill>
              <w14:schemeClr w14:val="tx1"/>
            </w14:solidFill>
          </w14:textFill>
        </w:rPr>
      </w:pPr>
    </w:p>
    <w:p w14:paraId="3EED2A15">
      <w:pPr>
        <w:spacing w:line="360" w:lineRule="auto"/>
        <w:contextualSpacing/>
        <w:jc w:val="left"/>
        <w:rPr>
          <w:rFonts w:ascii="宋体" w:hAnsi="宋体" w:cs="仿宋_GB2312"/>
          <w:color w:val="000000" w:themeColor="text1"/>
          <w:sz w:val="24"/>
          <w14:textFill>
            <w14:solidFill>
              <w14:schemeClr w14:val="tx1"/>
            </w14:solidFill>
          </w14:textFill>
        </w:rPr>
      </w:pPr>
    </w:p>
    <w:p w14:paraId="76EF4EE8">
      <w:pPr>
        <w:spacing w:line="360" w:lineRule="auto"/>
        <w:ind w:right="-817"/>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40E32BCA">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390ACD31">
      <w:pPr>
        <w:spacing w:line="360" w:lineRule="auto"/>
        <w:ind w:right="-817" w:firstLine="2880"/>
        <w:contextualSpacing/>
        <w:rPr>
          <w:rFonts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2AF3DEF7">
      <w:pPr>
        <w:spacing w:line="300" w:lineRule="auto"/>
        <w:rPr>
          <w:rFonts w:ascii="宋体" w:hAnsi="宋体"/>
          <w:color w:val="000000" w:themeColor="text1"/>
          <w:szCs w:val="21"/>
          <w:u w:val="single"/>
          <w14:textFill>
            <w14:solidFill>
              <w14:schemeClr w14:val="tx1"/>
            </w14:solidFill>
          </w14:textFill>
        </w:rPr>
      </w:pPr>
    </w:p>
    <w:p w14:paraId="2022E368">
      <w:pPr>
        <w:spacing w:line="300" w:lineRule="auto"/>
        <w:rPr>
          <w:rFonts w:ascii="宋体" w:hAnsi="宋体"/>
          <w:color w:val="000000" w:themeColor="text1"/>
          <w:szCs w:val="21"/>
          <w:u w:val="single"/>
          <w14:textFill>
            <w14:solidFill>
              <w14:schemeClr w14:val="tx1"/>
            </w14:solidFill>
          </w14:textFill>
        </w:rPr>
      </w:pPr>
    </w:p>
    <w:p w14:paraId="54A4217F">
      <w:pPr>
        <w:spacing w:line="300" w:lineRule="auto"/>
        <w:rPr>
          <w:rFonts w:ascii="宋体" w:hAnsi="宋体"/>
          <w:color w:val="000000" w:themeColor="text1"/>
          <w:szCs w:val="21"/>
          <w:u w:val="single"/>
          <w14:textFill>
            <w14:solidFill>
              <w14:schemeClr w14:val="tx1"/>
            </w14:solidFill>
          </w14:textFill>
        </w:rPr>
      </w:pPr>
    </w:p>
    <w:p w14:paraId="5427D6C4">
      <w:pPr>
        <w:spacing w:line="300" w:lineRule="auto"/>
        <w:rPr>
          <w:rFonts w:ascii="宋体" w:hAnsi="宋体"/>
          <w:color w:val="000000" w:themeColor="text1"/>
          <w:szCs w:val="21"/>
          <w:u w:val="single"/>
          <w14:textFill>
            <w14:solidFill>
              <w14:schemeClr w14:val="tx1"/>
            </w14:solidFill>
          </w14:textFill>
        </w:rPr>
      </w:pPr>
    </w:p>
    <w:p w14:paraId="3E8AE593">
      <w:pPr>
        <w:spacing w:line="300" w:lineRule="auto"/>
        <w:rPr>
          <w:rFonts w:ascii="宋体" w:hAnsi="宋体"/>
          <w:color w:val="000000" w:themeColor="text1"/>
          <w:szCs w:val="21"/>
          <w:u w:val="single"/>
          <w14:textFill>
            <w14:solidFill>
              <w14:schemeClr w14:val="tx1"/>
            </w14:solidFill>
          </w14:textFill>
        </w:rPr>
      </w:pPr>
    </w:p>
    <w:p w14:paraId="2578A422">
      <w:pPr>
        <w:spacing w:line="300" w:lineRule="auto"/>
        <w:rPr>
          <w:rFonts w:ascii="宋体" w:hAnsi="宋体"/>
          <w:color w:val="000000" w:themeColor="text1"/>
          <w:szCs w:val="21"/>
          <w:u w:val="single"/>
          <w14:textFill>
            <w14:solidFill>
              <w14:schemeClr w14:val="tx1"/>
            </w14:solidFill>
          </w14:textFill>
        </w:rPr>
      </w:pPr>
    </w:p>
    <w:p w14:paraId="7989CCCF">
      <w:pPr>
        <w:spacing w:line="300" w:lineRule="auto"/>
        <w:rPr>
          <w:rFonts w:ascii="宋体" w:hAnsi="宋体"/>
          <w:color w:val="000000" w:themeColor="text1"/>
          <w:szCs w:val="21"/>
          <w:u w:val="single"/>
          <w14:textFill>
            <w14:solidFill>
              <w14:schemeClr w14:val="tx1"/>
            </w14:solidFill>
          </w14:textFill>
        </w:rPr>
      </w:pPr>
    </w:p>
    <w:p w14:paraId="4AFF221F">
      <w:pPr>
        <w:spacing w:line="300" w:lineRule="auto"/>
        <w:rPr>
          <w:rFonts w:ascii="宋体" w:hAnsi="宋体"/>
          <w:color w:val="000000" w:themeColor="text1"/>
          <w:szCs w:val="21"/>
          <w:u w:val="single"/>
          <w14:textFill>
            <w14:solidFill>
              <w14:schemeClr w14:val="tx1"/>
            </w14:solidFill>
          </w14:textFill>
        </w:rPr>
      </w:pPr>
    </w:p>
    <w:p w14:paraId="6202489C">
      <w:pPr>
        <w:spacing w:line="30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clear="all"/>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技术要求偏离表</w:t>
      </w:r>
    </w:p>
    <w:p w14:paraId="28C50786">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09498EC3">
      <w:pPr>
        <w:spacing w:line="360" w:lineRule="auto"/>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采购项目编号：</w:t>
      </w:r>
    </w:p>
    <w:p w14:paraId="261B81DF">
      <w:pPr>
        <w:spacing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采购项目名称：</w:t>
      </w:r>
    </w:p>
    <w:p w14:paraId="319B3CF2">
      <w:pPr>
        <w:spacing w:line="360" w:lineRule="auto"/>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分标号（如有）：</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00"/>
        <w:gridCol w:w="900"/>
        <w:gridCol w:w="2989"/>
        <w:gridCol w:w="2690"/>
        <w:gridCol w:w="1467"/>
      </w:tblGrid>
      <w:tr w14:paraId="513E5E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14:paraId="7D25E986">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序号</w:t>
            </w:r>
          </w:p>
        </w:tc>
        <w:tc>
          <w:tcPr>
            <w:tcW w:w="503" w:type="pct"/>
            <w:tcBorders>
              <w:top w:val="single" w:color="auto" w:sz="4" w:space="0"/>
              <w:left w:val="single" w:color="auto" w:sz="4" w:space="0"/>
              <w:bottom w:val="single" w:color="auto" w:sz="4" w:space="0"/>
              <w:right w:val="single" w:color="auto" w:sz="4" w:space="0"/>
            </w:tcBorders>
            <w:vAlign w:val="center"/>
          </w:tcPr>
          <w:p w14:paraId="3CB8E7FC">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名称</w:t>
            </w:r>
          </w:p>
        </w:tc>
        <w:tc>
          <w:tcPr>
            <w:tcW w:w="1670" w:type="pct"/>
            <w:tcBorders>
              <w:top w:val="single" w:color="auto" w:sz="4" w:space="0"/>
              <w:left w:val="single" w:color="auto" w:sz="4" w:space="0"/>
              <w:bottom w:val="single" w:color="auto" w:sz="4" w:space="0"/>
              <w:right w:val="single" w:color="auto" w:sz="4" w:space="0"/>
            </w:tcBorders>
            <w:vAlign w:val="center"/>
          </w:tcPr>
          <w:p w14:paraId="221B531E">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谈判文件要求</w:t>
            </w:r>
          </w:p>
        </w:tc>
        <w:tc>
          <w:tcPr>
            <w:tcW w:w="1503" w:type="pct"/>
            <w:tcBorders>
              <w:top w:val="single" w:color="auto" w:sz="4" w:space="0"/>
              <w:left w:val="single" w:color="auto" w:sz="4" w:space="0"/>
              <w:bottom w:val="single" w:color="auto" w:sz="4" w:space="0"/>
              <w:right w:val="single" w:color="auto" w:sz="4" w:space="0"/>
            </w:tcBorders>
            <w:vAlign w:val="center"/>
          </w:tcPr>
          <w:p w14:paraId="623D2963">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竞标响应</w:t>
            </w:r>
          </w:p>
        </w:tc>
        <w:tc>
          <w:tcPr>
            <w:tcW w:w="820" w:type="pct"/>
            <w:tcBorders>
              <w:top w:val="single" w:color="auto" w:sz="4" w:space="0"/>
              <w:left w:val="single" w:color="auto" w:sz="4" w:space="0"/>
              <w:bottom w:val="single" w:color="auto" w:sz="4" w:space="0"/>
              <w:right w:val="single" w:color="auto" w:sz="4" w:space="0"/>
            </w:tcBorders>
            <w:vAlign w:val="center"/>
          </w:tcPr>
          <w:p w14:paraId="57E3CF08">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偏离说明</w:t>
            </w:r>
          </w:p>
        </w:tc>
      </w:tr>
      <w:tr w14:paraId="031675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14:paraId="49AD9EBC">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1</w:t>
            </w:r>
          </w:p>
        </w:tc>
        <w:tc>
          <w:tcPr>
            <w:tcW w:w="503" w:type="pct"/>
            <w:tcBorders>
              <w:top w:val="single" w:color="auto" w:sz="4" w:space="0"/>
              <w:left w:val="single" w:color="auto" w:sz="4" w:space="0"/>
              <w:bottom w:val="single" w:color="auto" w:sz="4" w:space="0"/>
              <w:right w:val="single" w:color="auto" w:sz="4" w:space="0"/>
            </w:tcBorders>
            <w:vAlign w:val="center"/>
          </w:tcPr>
          <w:p w14:paraId="3F8AD018">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vAlign w:val="center"/>
          </w:tcPr>
          <w:p w14:paraId="469DCF58">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vAlign w:val="center"/>
          </w:tcPr>
          <w:p w14:paraId="226CD043">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vAlign w:val="center"/>
          </w:tcPr>
          <w:p w14:paraId="2DD9CA29">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677436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14:paraId="4BDB77FE">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2</w:t>
            </w:r>
          </w:p>
        </w:tc>
        <w:tc>
          <w:tcPr>
            <w:tcW w:w="503" w:type="pct"/>
            <w:tcBorders>
              <w:top w:val="single" w:color="auto" w:sz="4" w:space="0"/>
              <w:left w:val="single" w:color="auto" w:sz="4" w:space="0"/>
              <w:bottom w:val="single" w:color="auto" w:sz="4" w:space="0"/>
              <w:right w:val="single" w:color="auto" w:sz="4" w:space="0"/>
            </w:tcBorders>
            <w:vAlign w:val="center"/>
          </w:tcPr>
          <w:p w14:paraId="4B005CF0">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vAlign w:val="center"/>
          </w:tcPr>
          <w:p w14:paraId="7926CAA1">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vAlign w:val="center"/>
          </w:tcPr>
          <w:p w14:paraId="6F6FAE1E">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vAlign w:val="center"/>
          </w:tcPr>
          <w:p w14:paraId="35AA8CAD">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1B1E8C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14:paraId="56CCED2F">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3</w:t>
            </w:r>
          </w:p>
        </w:tc>
        <w:tc>
          <w:tcPr>
            <w:tcW w:w="503" w:type="pct"/>
            <w:tcBorders>
              <w:top w:val="single" w:color="auto" w:sz="4" w:space="0"/>
              <w:left w:val="single" w:color="auto" w:sz="4" w:space="0"/>
              <w:bottom w:val="single" w:color="auto" w:sz="4" w:space="0"/>
              <w:right w:val="single" w:color="auto" w:sz="4" w:space="0"/>
            </w:tcBorders>
            <w:vAlign w:val="center"/>
          </w:tcPr>
          <w:p w14:paraId="20F457D1">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vAlign w:val="center"/>
          </w:tcPr>
          <w:p w14:paraId="522533E6">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vAlign w:val="center"/>
          </w:tcPr>
          <w:p w14:paraId="67E654B7">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vAlign w:val="center"/>
          </w:tcPr>
          <w:p w14:paraId="715FC881">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581712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14:paraId="783492E4">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4</w:t>
            </w:r>
          </w:p>
        </w:tc>
        <w:tc>
          <w:tcPr>
            <w:tcW w:w="503" w:type="pct"/>
            <w:tcBorders>
              <w:top w:val="single" w:color="auto" w:sz="4" w:space="0"/>
              <w:left w:val="single" w:color="auto" w:sz="4" w:space="0"/>
              <w:bottom w:val="single" w:color="auto" w:sz="4" w:space="0"/>
              <w:right w:val="single" w:color="auto" w:sz="4" w:space="0"/>
            </w:tcBorders>
            <w:vAlign w:val="center"/>
          </w:tcPr>
          <w:p w14:paraId="4026A92B">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vAlign w:val="center"/>
          </w:tcPr>
          <w:p w14:paraId="457F2022">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vAlign w:val="center"/>
          </w:tcPr>
          <w:p w14:paraId="5E723B0B">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vAlign w:val="center"/>
          </w:tcPr>
          <w:p w14:paraId="1B4EF8AD">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113BCF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14:paraId="05D2847D">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5</w:t>
            </w:r>
          </w:p>
        </w:tc>
        <w:tc>
          <w:tcPr>
            <w:tcW w:w="503" w:type="pct"/>
            <w:tcBorders>
              <w:top w:val="single" w:color="auto" w:sz="4" w:space="0"/>
              <w:left w:val="single" w:color="auto" w:sz="4" w:space="0"/>
              <w:bottom w:val="single" w:color="auto" w:sz="4" w:space="0"/>
              <w:right w:val="single" w:color="auto" w:sz="4" w:space="0"/>
            </w:tcBorders>
            <w:vAlign w:val="center"/>
          </w:tcPr>
          <w:p w14:paraId="0B8914E3">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vAlign w:val="center"/>
          </w:tcPr>
          <w:p w14:paraId="7E109381">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vAlign w:val="center"/>
          </w:tcPr>
          <w:p w14:paraId="48055224">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vAlign w:val="center"/>
          </w:tcPr>
          <w:p w14:paraId="364B1D52">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4788A0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14:paraId="1810C14E">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w:t>
            </w:r>
          </w:p>
        </w:tc>
        <w:tc>
          <w:tcPr>
            <w:tcW w:w="503" w:type="pct"/>
            <w:tcBorders>
              <w:top w:val="single" w:color="auto" w:sz="4" w:space="0"/>
              <w:left w:val="single" w:color="auto" w:sz="4" w:space="0"/>
              <w:bottom w:val="single" w:color="auto" w:sz="4" w:space="0"/>
              <w:right w:val="single" w:color="auto" w:sz="4" w:space="0"/>
            </w:tcBorders>
            <w:vAlign w:val="center"/>
          </w:tcPr>
          <w:p w14:paraId="7CAF1896">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vAlign w:val="center"/>
          </w:tcPr>
          <w:p w14:paraId="7A964BCE">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vAlign w:val="center"/>
          </w:tcPr>
          <w:p w14:paraId="32F1B125">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vAlign w:val="center"/>
          </w:tcPr>
          <w:p w14:paraId="643C16A9">
            <w:pPr>
              <w:pStyle w:val="212"/>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bl>
    <w:p w14:paraId="6B8AD508">
      <w:pPr>
        <w:pStyle w:val="212"/>
        <w:spacing w:line="360" w:lineRule="auto"/>
        <w:ind w:firstLine="0"/>
        <w:contextualSpacing/>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注：</w:t>
      </w:r>
    </w:p>
    <w:p w14:paraId="7B86D694">
      <w:pPr>
        <w:pStyle w:val="212"/>
        <w:spacing w:line="360" w:lineRule="auto"/>
        <w:ind w:firstLine="0"/>
        <w:contextualSpacing/>
        <w:rPr>
          <w:rFonts w:ascii="宋体" w:hAnsi="宋体" w:eastAsia="宋体" w:cs="仿宋_GB2312"/>
          <w:b/>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1.说明：应对照谈判文件“第三章 采购需求”中的技术要求逐条实质性响应，并作出偏离说明，供应商不能简单复制采购文件中标的货物的参数，采购需求带有 “≥XXX、＞XXX”、＜XXX、≤XXX”要求的，需要详细列明具体数值</w:t>
      </w:r>
      <w:r>
        <w:rPr>
          <w:rFonts w:hint="eastAsia" w:ascii="宋体" w:hAnsi="宋体" w:eastAsia="宋体" w:cs="仿宋_GB2312"/>
          <w:b/>
          <w:color w:val="000000" w:themeColor="text1"/>
          <w:sz w:val="24"/>
          <w:szCs w:val="24"/>
          <w14:textFill>
            <w14:solidFill>
              <w14:schemeClr w14:val="tx1"/>
            </w14:solidFill>
          </w14:textFill>
        </w:rPr>
        <w:t>，否则响应文件按无效处理。</w:t>
      </w:r>
    </w:p>
    <w:p w14:paraId="2143CFF1">
      <w:pPr>
        <w:pStyle w:val="212"/>
        <w:spacing w:line="360" w:lineRule="auto"/>
        <w:ind w:firstLine="0"/>
        <w:contextualSpacing/>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2.供应商应根据竞标设备的性能指标，对照谈判文件要求，在“偏离说明”中注明“正偏离”、“负偏离”或者“无偏离”。既不属于“正偏离”也不属于“负偏离”即为“无偏离”。</w:t>
      </w:r>
    </w:p>
    <w:p w14:paraId="04A39827">
      <w:pPr>
        <w:spacing w:line="360" w:lineRule="auto"/>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3.供应商认为其竞标响应有正偏离的，请在技术要求偏离表中列明，且在响应文件中提供竞标产品的彩页或</w:t>
      </w:r>
      <w:r>
        <w:rPr>
          <w:rFonts w:ascii="宋体" w:hAnsi="宋体"/>
          <w:color w:val="000000" w:themeColor="text1"/>
          <w:sz w:val="24"/>
          <w14:textFill>
            <w14:solidFill>
              <w14:schemeClr w14:val="tx1"/>
            </w14:solidFill>
          </w14:textFill>
        </w:rPr>
        <w:t>国家认可有资质的第三方检测机构出具的检测报告复印件</w:t>
      </w:r>
      <w:r>
        <w:rPr>
          <w:rFonts w:hint="eastAsia" w:ascii="宋体" w:hAnsi="宋体"/>
          <w:color w:val="000000" w:themeColor="text1"/>
          <w:sz w:val="24"/>
          <w14:textFill>
            <w14:solidFill>
              <w14:schemeClr w14:val="tx1"/>
            </w14:solidFill>
          </w14:textFill>
        </w:rPr>
        <w:t>或产品生产厂家出具的技术参数说明证明作为佐证，以上佐证材料均需加盖供应商公章。</w:t>
      </w:r>
    </w:p>
    <w:p w14:paraId="35C88EA0">
      <w:pPr>
        <w:pStyle w:val="212"/>
        <w:spacing w:line="360" w:lineRule="auto"/>
        <w:ind w:firstLine="0"/>
        <w:contextualSpacing/>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4</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 xml:space="preserve"> 如技术要求偏离表中的竞标响应与佐证材料不一致的，以佐证材料为准。</w:t>
      </w:r>
    </w:p>
    <w:p w14:paraId="425C7A20">
      <w:pPr>
        <w:spacing w:line="360" w:lineRule="auto"/>
        <w:ind w:right="-817"/>
        <w:contextualSpacing/>
        <w:rPr>
          <w:rFonts w:ascii="宋体" w:hAnsi="宋体" w:cs="仿宋_GB2312"/>
          <w:color w:val="000000" w:themeColor="text1"/>
          <w:sz w:val="24"/>
          <w14:textFill>
            <w14:solidFill>
              <w14:schemeClr w14:val="tx1"/>
            </w14:solidFill>
          </w14:textFill>
        </w:rPr>
      </w:pPr>
    </w:p>
    <w:p w14:paraId="72752EA4">
      <w:pPr>
        <w:spacing w:line="360" w:lineRule="auto"/>
        <w:ind w:right="-817"/>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37FE2C43">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54213BF1">
      <w:pPr>
        <w:spacing w:line="360" w:lineRule="auto"/>
        <w:ind w:right="-817" w:firstLine="2880"/>
        <w:contextualSpacing/>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71FFD7BC">
      <w:pPr>
        <w:spacing w:line="300" w:lineRule="auto"/>
        <w:rPr>
          <w:rFonts w:ascii="宋体" w:hAnsi="宋体"/>
          <w:color w:val="000000" w:themeColor="text1"/>
          <w:szCs w:val="21"/>
          <w14:textFill>
            <w14:solidFill>
              <w14:schemeClr w14:val="tx1"/>
            </w14:solidFill>
          </w14:textFill>
        </w:rPr>
      </w:pPr>
      <w:r>
        <w:rPr>
          <w:rFonts w:ascii="宋体" w:hAnsi="宋体"/>
          <w:b/>
          <w:bCs/>
          <w:color w:val="000000" w:themeColor="text1"/>
          <w:sz w:val="24"/>
          <w14:textFill>
            <w14:solidFill>
              <w14:schemeClr w14:val="tx1"/>
            </w14:solidFill>
          </w14:textFill>
        </w:rPr>
        <w:br w:type="page" w:clear="all"/>
      </w:r>
      <w:r>
        <w:rPr>
          <w:rFonts w:hint="eastAsia" w:ascii="宋体" w:hAnsi="宋体"/>
          <w:b/>
          <w:bCs/>
          <w:color w:val="000000" w:themeColor="text1"/>
          <w:sz w:val="24"/>
          <w14:textFill>
            <w14:solidFill>
              <w14:schemeClr w14:val="tx1"/>
            </w14:solidFill>
          </w14:textFill>
        </w:rPr>
        <w:t>其他文书、文件格式</w:t>
      </w:r>
    </w:p>
    <w:p w14:paraId="53FA6C17">
      <w:pPr>
        <w:spacing w:line="30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p>
    <w:p w14:paraId="2CE54576">
      <w:pPr>
        <w:spacing w:line="30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中小企业声明函（货物）</w:t>
      </w:r>
    </w:p>
    <w:p w14:paraId="71C81F21">
      <w:pPr>
        <w:rPr>
          <w:color w:val="000000" w:themeColor="text1"/>
          <w14:textFill>
            <w14:solidFill>
              <w14:schemeClr w14:val="tx1"/>
            </w14:solidFill>
          </w14:textFill>
        </w:rPr>
      </w:pPr>
    </w:p>
    <w:p w14:paraId="4CB1168D">
      <w:pPr>
        <w:pStyle w:val="210"/>
        <w:spacing w:after="0" w:line="360" w:lineRule="auto"/>
        <w:ind w:left="-426" w:right="142" w:firstLine="640"/>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sz w:val="24"/>
          <w:u w:val="single"/>
          <w14:textFill>
            <w14:solidFill>
              <w14:schemeClr w14:val="tx1"/>
            </w14:solidFill>
          </w14:textFill>
        </w:rPr>
        <w:t>（单位名称）</w:t>
      </w:r>
      <w:r>
        <w:rPr>
          <w:rFonts w:ascii="宋体" w:hAnsi="宋体"/>
          <w:color w:val="000000" w:themeColor="text1"/>
          <w:sz w:val="24"/>
          <w14:textFill>
            <w14:solidFill>
              <w14:schemeClr w14:val="tx1"/>
            </w14:solidFill>
          </w14:textFill>
        </w:rPr>
        <w:t>的</w:t>
      </w:r>
      <w:r>
        <w:rPr>
          <w:rFonts w:ascii="宋体" w:hAnsi="宋体"/>
          <w:color w:val="000000" w:themeColor="text1"/>
          <w:sz w:val="24"/>
          <w:u w:val="single"/>
          <w14:textFill>
            <w14:solidFill>
              <w14:schemeClr w14:val="tx1"/>
            </w14:solidFill>
          </w14:textFill>
        </w:rPr>
        <w:t>（项目名称）</w:t>
      </w:r>
      <w:r>
        <w:rPr>
          <w:rFonts w:ascii="宋体" w:hAnsi="宋体"/>
          <w:color w:val="000000" w:themeColor="text1"/>
          <w:sz w:val="24"/>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ED5C847">
      <w:pPr>
        <w:tabs>
          <w:tab w:val="left" w:pos="1384"/>
          <w:tab w:val="left" w:pos="4562"/>
          <w:tab w:val="left" w:pos="6803"/>
        </w:tabs>
        <w:spacing w:line="360" w:lineRule="auto"/>
        <w:ind w:left="-426" w:right="-58" w:firstLine="655"/>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（采购文件中明确的所属行业）</w:t>
      </w:r>
      <w:r>
        <w:rPr>
          <w:rFonts w:ascii="宋体" w:hAnsi="宋体"/>
          <w:color w:val="000000" w:themeColor="text1"/>
          <w:sz w:val="24"/>
          <w14:textFill>
            <w14:solidFill>
              <w14:schemeClr w14:val="tx1"/>
            </w14:solidFill>
          </w14:textFill>
        </w:rPr>
        <w:t>行业；制造商为</w:t>
      </w:r>
      <w:r>
        <w:rPr>
          <w:rFonts w:ascii="宋体" w:hAnsi="宋体"/>
          <w:color w:val="000000" w:themeColor="text1"/>
          <w:sz w:val="24"/>
          <w:u w:val="single"/>
          <w14:textFill>
            <w14:solidFill>
              <w14:schemeClr w14:val="tx1"/>
            </w14:solidFill>
          </w14:textFill>
        </w:rPr>
        <w:t>（企业名称）</w:t>
      </w:r>
      <w:r>
        <w:rPr>
          <w:rFonts w:ascii="宋体" w:hAnsi="宋体"/>
          <w:color w:val="000000" w:themeColor="text1"/>
          <w:sz w:val="24"/>
          <w14:textFill>
            <w14:solidFill>
              <w14:schemeClr w14:val="tx1"/>
            </w14:solidFill>
          </w14:textFill>
        </w:rPr>
        <w:t>，从业人员人，营业收入为万元，资产总额为万元，属于</w:t>
      </w:r>
      <w:r>
        <w:rPr>
          <w:rFonts w:ascii="宋体" w:hAnsi="宋体"/>
          <w:color w:val="000000" w:themeColor="text1"/>
          <w:sz w:val="24"/>
          <w:u w:val="single"/>
          <w14:textFill>
            <w14:solidFill>
              <w14:schemeClr w14:val="tx1"/>
            </w14:solidFill>
          </w14:textFill>
        </w:rPr>
        <w:t>（中型企业、小型企业、微型企业）</w:t>
      </w:r>
      <w:r>
        <w:rPr>
          <w:rFonts w:ascii="宋体" w:hAnsi="宋体"/>
          <w:color w:val="000000" w:themeColor="text1"/>
          <w:sz w:val="24"/>
          <w14:textFill>
            <w14:solidFill>
              <w14:schemeClr w14:val="tx1"/>
            </w14:solidFill>
          </w14:textFill>
        </w:rPr>
        <w:t>；</w:t>
      </w:r>
    </w:p>
    <w:p w14:paraId="7CEF0FDF">
      <w:pPr>
        <w:tabs>
          <w:tab w:val="left" w:pos="1065"/>
          <w:tab w:val="left" w:pos="6477"/>
        </w:tabs>
        <w:spacing w:line="360" w:lineRule="auto"/>
        <w:ind w:left="-426" w:right="-58" w:firstLine="655"/>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（采购文件中明确的所属行业）</w:t>
      </w:r>
      <w:r>
        <w:rPr>
          <w:rFonts w:ascii="宋体" w:hAnsi="宋体"/>
          <w:color w:val="000000" w:themeColor="text1"/>
          <w:sz w:val="24"/>
          <w14:textFill>
            <w14:solidFill>
              <w14:schemeClr w14:val="tx1"/>
            </w14:solidFill>
          </w14:textFill>
        </w:rPr>
        <w:t>行业；制造商为</w:t>
      </w:r>
      <w:r>
        <w:rPr>
          <w:rFonts w:ascii="宋体" w:hAnsi="宋体"/>
          <w:color w:val="000000" w:themeColor="text1"/>
          <w:sz w:val="24"/>
          <w:u w:val="single"/>
          <w14:textFill>
            <w14:solidFill>
              <w14:schemeClr w14:val="tx1"/>
            </w14:solidFill>
          </w14:textFill>
        </w:rPr>
        <w:t>（企业名称）</w:t>
      </w:r>
      <w:r>
        <w:rPr>
          <w:rFonts w:ascii="宋体" w:hAnsi="宋体"/>
          <w:color w:val="000000" w:themeColor="text1"/>
          <w:sz w:val="24"/>
          <w14:textFill>
            <w14:solidFill>
              <w14:schemeClr w14:val="tx1"/>
            </w14:solidFill>
          </w14:textFill>
        </w:rPr>
        <w:t>，从业人员人，营业收入为万元，资产总额为万元，属于</w:t>
      </w:r>
      <w:r>
        <w:rPr>
          <w:rFonts w:ascii="宋体" w:hAnsi="宋体"/>
          <w:color w:val="000000" w:themeColor="text1"/>
          <w:sz w:val="24"/>
          <w:u w:val="single"/>
          <w14:textFill>
            <w14:solidFill>
              <w14:schemeClr w14:val="tx1"/>
            </w14:solidFill>
          </w14:textFill>
        </w:rPr>
        <w:t>（中型企业、小型企业、微型企业）</w:t>
      </w:r>
      <w:r>
        <w:rPr>
          <w:rFonts w:ascii="宋体" w:hAnsi="宋体"/>
          <w:color w:val="000000" w:themeColor="text1"/>
          <w:sz w:val="24"/>
          <w14:textFill>
            <w14:solidFill>
              <w14:schemeClr w14:val="tx1"/>
            </w14:solidFill>
          </w14:textFill>
        </w:rPr>
        <w:t>；</w:t>
      </w:r>
    </w:p>
    <w:p w14:paraId="2A1A45CB">
      <w:pPr>
        <w:pStyle w:val="210"/>
        <w:spacing w:after="0" w:line="360" w:lineRule="auto"/>
        <w:ind w:left="142" w:right="142"/>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 </w:t>
      </w:r>
    </w:p>
    <w:p w14:paraId="2F6D6B5D">
      <w:pPr>
        <w:pStyle w:val="210"/>
        <w:spacing w:after="0" w:line="360" w:lineRule="auto"/>
        <w:ind w:left="-405" w:right="142" w:firstLine="453"/>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6E2CF5FE">
      <w:pPr>
        <w:pStyle w:val="210"/>
        <w:spacing w:after="0" w:line="360" w:lineRule="auto"/>
        <w:ind w:left="-426" w:right="142" w:firstLine="567"/>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本企业对上述声明内容的真实性负责。如有虚假，将依法承担相应责任。</w:t>
      </w:r>
    </w:p>
    <w:p w14:paraId="7C283D1B">
      <w:pPr>
        <w:pStyle w:val="210"/>
        <w:spacing w:after="0" w:line="360" w:lineRule="auto"/>
        <w:ind w:left="3960" w:right="1808"/>
        <w:contextualSpacing/>
        <w:rPr>
          <w:rFonts w:ascii="宋体" w:hAnsi="宋体"/>
          <w:color w:val="000000" w:themeColor="text1"/>
          <w:sz w:val="24"/>
          <w14:textFill>
            <w14:solidFill>
              <w14:schemeClr w14:val="tx1"/>
            </w14:solidFill>
          </w14:textFill>
        </w:rPr>
      </w:pPr>
    </w:p>
    <w:p w14:paraId="175B58D1">
      <w:pPr>
        <w:pStyle w:val="210"/>
        <w:spacing w:after="0" w:line="360" w:lineRule="auto"/>
        <w:ind w:left="3960" w:right="1808"/>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企业名称（章）： </w:t>
      </w:r>
    </w:p>
    <w:p w14:paraId="4E802C3A">
      <w:pPr>
        <w:pStyle w:val="210"/>
        <w:spacing w:after="0" w:line="360" w:lineRule="auto"/>
        <w:ind w:left="3960" w:right="1808"/>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日期：</w:t>
      </w:r>
    </w:p>
    <w:p w14:paraId="7B6C2E0F">
      <w:pPr>
        <w:pStyle w:val="210"/>
        <w:spacing w:after="0" w:line="360" w:lineRule="auto"/>
        <w:ind w:left="3960" w:right="1808"/>
        <w:contextualSpacing/>
        <w:rPr>
          <w:color w:val="000000" w:themeColor="text1"/>
          <w14:textFill>
            <w14:solidFill>
              <w14:schemeClr w14:val="tx1"/>
            </w14:solidFill>
          </w14:textFill>
        </w:rPr>
      </w:pPr>
    </w:p>
    <w:p w14:paraId="3F708169">
      <w:pPr>
        <w:spacing w:line="360" w:lineRule="auto"/>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DD1C19D">
      <w:pPr>
        <w:spacing w:line="360" w:lineRule="auto"/>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ascii="宋体" w:hAnsi="宋体"/>
          <w:color w:val="000000" w:themeColor="text1"/>
          <w:sz w:val="24"/>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残疾人福利性单位声明函</w:t>
      </w:r>
    </w:p>
    <w:p w14:paraId="26EC464A">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463FBCC9">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35BDEC3">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2F4A83BE">
      <w:pPr>
        <w:spacing w:line="360" w:lineRule="auto"/>
        <w:contextualSpacing/>
        <w:rPr>
          <w:rFonts w:ascii="宋体" w:hAnsi="宋体" w:cs="仿宋_GB2312"/>
          <w:color w:val="000000" w:themeColor="text1"/>
          <w:sz w:val="24"/>
          <w14:textFill>
            <w14:solidFill>
              <w14:schemeClr w14:val="tx1"/>
            </w14:solidFill>
          </w14:textFill>
        </w:rPr>
      </w:pPr>
    </w:p>
    <w:p w14:paraId="776BF4EA">
      <w:pPr>
        <w:spacing w:line="360" w:lineRule="auto"/>
        <w:contextualSpacing/>
        <w:rPr>
          <w:rFonts w:ascii="宋体" w:hAnsi="宋体" w:cs="仿宋_GB2312"/>
          <w:color w:val="000000" w:themeColor="text1"/>
          <w:sz w:val="24"/>
          <w14:textFill>
            <w14:solidFill>
              <w14:schemeClr w14:val="tx1"/>
            </w14:solidFill>
          </w14:textFill>
        </w:rPr>
      </w:pPr>
    </w:p>
    <w:p w14:paraId="557DB82D">
      <w:pPr>
        <w:spacing w:line="360" w:lineRule="auto"/>
        <w:contextualSpacing/>
        <w:rPr>
          <w:rFonts w:ascii="宋体" w:hAnsi="宋体" w:cs="仿宋_GB2312"/>
          <w:color w:val="000000" w:themeColor="text1"/>
          <w:sz w:val="24"/>
          <w14:textFill>
            <w14:solidFill>
              <w14:schemeClr w14:val="tx1"/>
            </w14:solidFill>
          </w14:textFill>
        </w:rPr>
      </w:pPr>
    </w:p>
    <w:p w14:paraId="4ACA14B1">
      <w:pPr>
        <w:spacing w:line="360" w:lineRule="auto"/>
        <w:ind w:firstLine="24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6A5D3574">
      <w:pPr>
        <w:spacing w:line="360" w:lineRule="auto"/>
        <w:ind w:firstLine="36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  期：</w:t>
      </w:r>
    </w:p>
    <w:p w14:paraId="32F83B5F">
      <w:pPr>
        <w:spacing w:line="360" w:lineRule="auto"/>
        <w:contextualSpacing/>
        <w:rPr>
          <w:rFonts w:ascii="宋体" w:hAnsi="宋体" w:cs="仿宋_GB2312"/>
          <w:color w:val="000000" w:themeColor="text1"/>
          <w:sz w:val="24"/>
          <w14:textFill>
            <w14:solidFill>
              <w14:schemeClr w14:val="tx1"/>
            </w14:solidFill>
          </w14:textFill>
        </w:rPr>
      </w:pPr>
    </w:p>
    <w:p w14:paraId="465FB937">
      <w:pPr>
        <w:spacing w:line="360" w:lineRule="auto"/>
        <w:contextualSpacing/>
        <w:rPr>
          <w:rFonts w:ascii="宋体" w:hAnsi="宋体" w:cs="仿宋_GB2312"/>
          <w:color w:val="000000" w:themeColor="text1"/>
          <w:sz w:val="24"/>
          <w14:textFill>
            <w14:solidFill>
              <w14:schemeClr w14:val="tx1"/>
            </w14:solidFill>
          </w14:textFill>
        </w:rPr>
      </w:pPr>
    </w:p>
    <w:p w14:paraId="3BE609B6">
      <w:pPr>
        <w:spacing w:line="360" w:lineRule="auto"/>
        <w:contextualSpacing/>
        <w:rPr>
          <w:rFonts w:ascii="宋体" w:hAnsi="宋体" w:cs="仿宋_GB2312"/>
          <w:color w:val="000000" w:themeColor="text1"/>
          <w:sz w:val="24"/>
          <w14:textFill>
            <w14:solidFill>
              <w14:schemeClr w14:val="tx1"/>
            </w14:solidFill>
          </w14:textFill>
        </w:rPr>
      </w:pPr>
    </w:p>
    <w:p w14:paraId="1CDA26C6">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651F16D3">
      <w:pPr>
        <w:pStyle w:val="210"/>
        <w:rPr>
          <w:rFonts w:ascii="宋体" w:hAnsi="宋体" w:cs="仿宋_GB2312"/>
          <w:color w:val="000000" w:themeColor="text1"/>
          <w:sz w:val="24"/>
          <w14:textFill>
            <w14:solidFill>
              <w14:schemeClr w14:val="tx1"/>
            </w14:solidFill>
          </w14:textFill>
        </w:rPr>
      </w:pPr>
    </w:p>
    <w:p w14:paraId="2704D563">
      <w:pPr>
        <w:widowControl/>
        <w:shd w:val="clear" w:color="auto" w:fill="FFFFFF"/>
        <w:jc w:val="center"/>
        <w:rPr>
          <w:rFonts w:ascii="宋体" w:hAnsi="宋体" w:cs="宋体"/>
          <w:color w:val="000000" w:themeColor="text1"/>
          <w:sz w:val="36"/>
          <w:szCs w:val="36"/>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br w:type="page" w:clear="all"/>
      </w:r>
      <w:r>
        <w:rPr>
          <w:rFonts w:hint="eastAsia" w:ascii="宋体" w:hAnsi="宋体" w:cs="宋体"/>
          <w:b/>
          <w:bCs/>
          <w:color w:val="000000" w:themeColor="text1"/>
          <w:sz w:val="36"/>
          <w:szCs w:val="36"/>
          <w14:textFill>
            <w14:solidFill>
              <w14:schemeClr w14:val="tx1"/>
            </w14:solidFill>
          </w14:textFill>
        </w:rPr>
        <w:t>关于符合本国产品标准的声明函</w:t>
      </w:r>
    </w:p>
    <w:p w14:paraId="63DD79E2">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60AE017E">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E846260">
      <w:pPr>
        <w:widowControl/>
        <w:shd w:val="clear" w:color="auto" w:fill="FFFFFF"/>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i/>
          <w:iCs/>
          <w:color w:val="000000" w:themeColor="text1"/>
          <w:sz w:val="18"/>
          <w:szCs w:val="18"/>
          <w:vertAlign w:val="superscript"/>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，生产厂为</w:t>
      </w:r>
      <w:r>
        <w:rPr>
          <w:rFonts w:hint="eastAsia" w:ascii="宋体" w:hAnsi="宋体" w:cs="宋体"/>
          <w:i/>
          <w:iCs/>
          <w:color w:val="000000" w:themeColor="text1"/>
          <w:sz w:val="24"/>
          <w14:textFill>
            <w14:solidFill>
              <w14:schemeClr w14:val="tx1"/>
            </w14:solidFill>
          </w14:textFill>
        </w:rPr>
        <w:t>（厂名）</w:t>
      </w:r>
      <w:r>
        <w:rPr>
          <w:rFonts w:hint="eastAsia" w:ascii="宋体" w:hAnsi="宋体" w:cs="宋体"/>
          <w:i/>
          <w:iCs/>
          <w:color w:val="000000" w:themeColor="text1"/>
          <w:sz w:val="18"/>
          <w:szCs w:val="18"/>
          <w:vertAlign w:val="superscript"/>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，厂址为</w:t>
      </w:r>
      <w:r>
        <w:rPr>
          <w:rFonts w:hint="eastAsia" w:ascii="宋体" w:hAnsi="宋体" w:cs="宋体"/>
          <w:i/>
          <w:iCs/>
          <w:color w:val="000000" w:themeColor="text1"/>
          <w:sz w:val="24"/>
          <w14:textFill>
            <w14:solidFill>
              <w14:schemeClr w14:val="tx1"/>
            </w14:solidFill>
          </w14:textFill>
        </w:rPr>
        <w:t>（生产厂址）</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的中国境内生产的组件成本占比≥</w:t>
      </w:r>
      <w:r>
        <w:rPr>
          <w:rFonts w:hint="eastAsia" w:ascii="宋体" w:hAnsi="宋体" w:cs="宋体"/>
          <w:i/>
          <w:iCs/>
          <w:color w:val="000000" w:themeColor="text1"/>
          <w:sz w:val="24"/>
          <w14:textFill>
            <w14:solidFill>
              <w14:schemeClr w14:val="tx1"/>
            </w14:solidFill>
          </w14:textFill>
        </w:rPr>
        <w:t>（规定比例）</w:t>
      </w:r>
      <w:r>
        <w:rPr>
          <w:rFonts w:hint="eastAsia" w:ascii="宋体" w:hAnsi="宋体" w:cs="宋体"/>
          <w:i/>
          <w:iCs/>
          <w:color w:val="000000" w:themeColor="text1"/>
          <w:sz w:val="18"/>
          <w:szCs w:val="18"/>
          <w:vertAlign w:val="superscript"/>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（关键组件）</w:t>
      </w:r>
      <w:r>
        <w:rPr>
          <w:rFonts w:hint="eastAsia" w:ascii="宋体" w:hAnsi="宋体" w:cs="宋体"/>
          <w:i/>
          <w:iCs/>
          <w:color w:val="000000" w:themeColor="text1"/>
          <w:sz w:val="18"/>
          <w:szCs w:val="18"/>
          <w:vertAlign w:val="superscript"/>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在中国境内生产。</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（关键工序）</w:t>
      </w:r>
      <w:r>
        <w:rPr>
          <w:rFonts w:hint="eastAsia" w:ascii="宋体" w:hAnsi="宋体" w:cs="宋体"/>
          <w:i/>
          <w:iCs/>
          <w:color w:val="000000" w:themeColor="text1"/>
          <w:sz w:val="18"/>
          <w:szCs w:val="18"/>
          <w:vertAlign w:val="superscript"/>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在中国境内完成。</w:t>
      </w:r>
    </w:p>
    <w:p w14:paraId="3BC6D13C">
      <w:pPr>
        <w:widowControl/>
        <w:shd w:val="clear" w:color="auto" w:fill="FFFFFF"/>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，生产厂为</w:t>
      </w:r>
      <w:r>
        <w:rPr>
          <w:rFonts w:hint="eastAsia" w:ascii="宋体" w:hAnsi="宋体" w:cs="宋体"/>
          <w:i/>
          <w:iCs/>
          <w:color w:val="000000" w:themeColor="text1"/>
          <w:sz w:val="24"/>
          <w14:textFill>
            <w14:solidFill>
              <w14:schemeClr w14:val="tx1"/>
            </w14:solidFill>
          </w14:textFill>
        </w:rPr>
        <w:t>（厂名）</w:t>
      </w:r>
      <w:r>
        <w:rPr>
          <w:rFonts w:hint="eastAsia" w:ascii="宋体" w:hAnsi="宋体" w:cs="宋体"/>
          <w:color w:val="000000" w:themeColor="text1"/>
          <w:sz w:val="24"/>
          <w14:textFill>
            <w14:solidFill>
              <w14:schemeClr w14:val="tx1"/>
            </w14:solidFill>
          </w14:textFill>
        </w:rPr>
        <w:t>，厂址为</w:t>
      </w:r>
      <w:r>
        <w:rPr>
          <w:rFonts w:hint="eastAsia" w:ascii="宋体" w:hAnsi="宋体" w:cs="宋体"/>
          <w:i/>
          <w:iCs/>
          <w:color w:val="000000" w:themeColor="text1"/>
          <w:sz w:val="24"/>
          <w14:textFill>
            <w14:solidFill>
              <w14:schemeClr w14:val="tx1"/>
            </w14:solidFill>
          </w14:textFill>
        </w:rPr>
        <w:t>（生产厂址）</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的中国境内生产的组件成本占比≥</w:t>
      </w:r>
      <w:r>
        <w:rPr>
          <w:rFonts w:hint="eastAsia" w:ascii="宋体" w:hAnsi="宋体" w:cs="宋体"/>
          <w:i/>
          <w:iCs/>
          <w:color w:val="000000" w:themeColor="text1"/>
          <w:sz w:val="24"/>
          <w14:textFill>
            <w14:solidFill>
              <w14:schemeClr w14:val="tx1"/>
            </w14:solidFill>
          </w14:textFill>
        </w:rPr>
        <w:t>（规定比例）</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（关键组件）</w:t>
      </w:r>
      <w:r>
        <w:rPr>
          <w:rFonts w:hint="eastAsia" w:ascii="宋体" w:hAnsi="宋体" w:cs="宋体"/>
          <w:color w:val="000000" w:themeColor="text1"/>
          <w:sz w:val="24"/>
          <w14:textFill>
            <w14:solidFill>
              <w14:schemeClr w14:val="tx1"/>
            </w14:solidFill>
          </w14:textFill>
        </w:rPr>
        <w:t>在中国境内生产。</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（关键工序）</w:t>
      </w:r>
      <w:r>
        <w:rPr>
          <w:rFonts w:hint="eastAsia" w:ascii="宋体" w:hAnsi="宋体" w:cs="宋体"/>
          <w:color w:val="000000" w:themeColor="text1"/>
          <w:sz w:val="24"/>
          <w14:textFill>
            <w14:solidFill>
              <w14:schemeClr w14:val="tx1"/>
            </w14:solidFill>
          </w14:textFill>
        </w:rPr>
        <w:t>在中国境内完成。</w:t>
      </w:r>
    </w:p>
    <w:p w14:paraId="6A9FDFC6">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14:paraId="038FBD06">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本公司（单位）对上述声明内容的真实性负责。如有虚假，愿承担相应法律责任。</w:t>
      </w:r>
    </w:p>
    <w:p w14:paraId="47EB1C7C">
      <w:pPr>
        <w:widowControl/>
        <w:shd w:val="clear" w:color="auto" w:fill="FFFFFF"/>
        <w:spacing w:before="30" w:after="3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4462056E">
      <w:pPr>
        <w:widowControl/>
        <w:shd w:val="clear" w:color="auto" w:fill="FFFFFF"/>
        <w:spacing w:before="30" w:after="30"/>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公司（单位）名称（盖章）：　        </w:t>
      </w:r>
    </w:p>
    <w:p w14:paraId="3FD8B9D2">
      <w:pPr>
        <w:widowControl/>
        <w:shd w:val="clear" w:color="auto" w:fill="FFFFFF"/>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  日    </w:t>
      </w:r>
    </w:p>
    <w:p w14:paraId="79B6E030">
      <w:pPr>
        <w:widowControl/>
        <w:shd w:val="clear" w:color="auto" w:fill="FFFFFF"/>
        <w:jc w:val="right"/>
        <w:rPr>
          <w:rFonts w:ascii="宋体" w:hAnsi="宋体" w:cs="宋体"/>
          <w:color w:val="000000" w:themeColor="text1"/>
          <w:sz w:val="24"/>
          <w14:textFill>
            <w14:solidFill>
              <w14:schemeClr w14:val="tx1"/>
            </w14:solidFill>
          </w14:textFill>
        </w:rPr>
      </w:pPr>
    </w:p>
    <w:p w14:paraId="196DC90C">
      <w:pPr>
        <w:widowControl/>
        <w:shd w:val="clear" w:color="auto" w:fill="FFFFFF"/>
        <w:spacing w:before="30" w:after="3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__________________</w:t>
      </w:r>
    </w:p>
    <w:p w14:paraId="4D739E77">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1.产品如有型号，请在“产品名称”栏一并填写。</w:t>
      </w:r>
    </w:p>
    <w:p w14:paraId="5ED4996A">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2.生产厂名与厂址应与生产厂营业执照载明的相关信息保持一致。</w:t>
      </w:r>
    </w:p>
    <w:p w14:paraId="01DA179B">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3.该产品的中国境内生产的组件成本占比相关要求实施前，“规定比例”栏可不填，下同。</w:t>
      </w:r>
    </w:p>
    <w:p w14:paraId="5A9B3636">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4.该产品的关键组件要求实施前，“关键组件”栏可不填，下同。</w:t>
      </w:r>
    </w:p>
    <w:p w14:paraId="115DF0C9">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5.该产品的关键工序要求实施前，“关键工序”栏可不填，下同。</w:t>
      </w:r>
    </w:p>
    <w:p w14:paraId="3D220CCE">
      <w:pPr>
        <w:spacing w:line="360" w:lineRule="auto"/>
        <w:contextualSpacing/>
        <w:rPr>
          <w:rFonts w:ascii="宋体" w:hAnsi="宋体" w:cs="仿宋_GB2312"/>
          <w:color w:val="000000" w:themeColor="text1"/>
          <w:sz w:val="24"/>
          <w14:textFill>
            <w14:solidFill>
              <w14:schemeClr w14:val="tx1"/>
            </w14:solidFill>
          </w14:textFill>
        </w:rPr>
      </w:pPr>
    </w:p>
    <w:p w14:paraId="768A06C7">
      <w:pPr>
        <w:pStyle w:val="210"/>
        <w:rPr>
          <w:rFonts w:ascii="宋体" w:hAnsi="宋体" w:cs="仿宋_GB2312"/>
          <w:color w:val="000000" w:themeColor="text1"/>
          <w:sz w:val="24"/>
          <w14:textFill>
            <w14:solidFill>
              <w14:schemeClr w14:val="tx1"/>
            </w14:solidFill>
          </w14:textFill>
        </w:rPr>
      </w:pPr>
    </w:p>
    <w:p w14:paraId="6A850CE6">
      <w:pPr>
        <w:spacing w:line="360" w:lineRule="auto"/>
        <w:jc w:val="center"/>
        <w:rPr>
          <w:rFonts w:ascii="宋体" w:hAnsi="宋体"/>
          <w:b/>
          <w:bCs/>
          <w:color w:val="000000" w:themeColor="text1"/>
          <w:sz w:val="32"/>
          <w:szCs w:val="32"/>
          <w14:textFill>
            <w14:solidFill>
              <w14:schemeClr w14:val="tx1"/>
            </w14:solidFill>
          </w14:textFill>
        </w:rPr>
      </w:pPr>
      <w:r>
        <w:rPr>
          <w:rFonts w:ascii="宋体" w:hAnsi="宋体" w:cs="仿宋_GB2312"/>
          <w:color w:val="000000" w:themeColor="text1"/>
          <w:sz w:val="24"/>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60A633A7">
      <w:pPr>
        <w:spacing w:line="360" w:lineRule="auto"/>
        <w:jc w:val="center"/>
        <w:rPr>
          <w:rFonts w:ascii="宋体" w:hAnsi="宋体"/>
          <w:b/>
          <w:bCs/>
          <w:color w:val="000000" w:themeColor="text1"/>
          <w:sz w:val="32"/>
          <w:szCs w:val="32"/>
          <w14:textFill>
            <w14:solidFill>
              <w14:schemeClr w14:val="tx1"/>
            </w14:solidFill>
          </w14:textFill>
        </w:rPr>
      </w:pPr>
    </w:p>
    <w:p w14:paraId="02A9391D">
      <w:pPr>
        <w:pStyle w:val="215"/>
        <w:spacing w:line="360" w:lineRule="auto"/>
        <w:ind w:firstLine="482"/>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2C524738">
      <w:pPr>
        <w:pStyle w:val="215"/>
        <w:spacing w:line="360" w:lineRule="auto"/>
        <w:ind w:firstLine="48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p>
    <w:p w14:paraId="6B39F690">
      <w:pPr>
        <w:pStyle w:val="215"/>
        <w:spacing w:line="360" w:lineRule="auto"/>
        <w:ind w:firstLine="480"/>
        <w:contextualSpacing/>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p>
    <w:p w14:paraId="58BB2C6E">
      <w:pPr>
        <w:pStyle w:val="215"/>
        <w:spacing w:line="360" w:lineRule="auto"/>
        <w:ind w:firstLine="480"/>
        <w:contextualSpacing/>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14:textFill>
            <w14:solidFill>
              <w14:schemeClr w14:val="tx1"/>
            </w14:solidFill>
          </w14:textFill>
        </w:rPr>
        <w:t>：</w:t>
      </w: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p>
    <w:p w14:paraId="392D7E19">
      <w:pPr>
        <w:pStyle w:val="215"/>
        <w:spacing w:line="360" w:lineRule="auto"/>
        <w:ind w:firstLine="48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p>
    <w:p w14:paraId="724DF432">
      <w:pPr>
        <w:pStyle w:val="215"/>
        <w:spacing w:line="360" w:lineRule="auto"/>
        <w:ind w:firstLine="480"/>
        <w:contextualSpacing/>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p>
    <w:p w14:paraId="1A2E5DA7">
      <w:pPr>
        <w:pStyle w:val="215"/>
        <w:spacing w:line="360" w:lineRule="auto"/>
        <w:ind w:firstLine="480"/>
        <w:contextualSpacing/>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p>
    <w:p w14:paraId="1E7D7936">
      <w:pPr>
        <w:pStyle w:val="215"/>
        <w:spacing w:line="360" w:lineRule="auto"/>
        <w:ind w:firstLine="482"/>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3E5CC617">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p>
    <w:p w14:paraId="6B6ADC40">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p>
    <w:p w14:paraId="455CFBB2">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1EF7D01B">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7B525E03">
      <w:pPr>
        <w:pStyle w:val="215"/>
        <w:spacing w:line="360" w:lineRule="auto"/>
        <w:ind w:left="25" w:firstLine="35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   采购文件获取日期：</w:t>
      </w:r>
    </w:p>
    <w:p w14:paraId="4634CC3E">
      <w:pPr>
        <w:pStyle w:val="215"/>
        <w:spacing w:line="360" w:lineRule="auto"/>
        <w:ind w:left="25" w:firstLine="35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□采购过程   </w:t>
      </w:r>
    </w:p>
    <w:p w14:paraId="054A4A4A">
      <w:pPr>
        <w:pStyle w:val="215"/>
        <w:spacing w:line="360" w:lineRule="auto"/>
        <w:ind w:left="25" w:firstLine="352"/>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□成交结果   </w:t>
      </w:r>
    </w:p>
    <w:p w14:paraId="2F4C4834">
      <w:pPr>
        <w:pStyle w:val="215"/>
        <w:spacing w:line="360" w:lineRule="auto"/>
        <w:ind w:left="25" w:firstLine="472"/>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28FD0CB9">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质疑事项1：</w:t>
      </w:r>
    </w:p>
    <w:p w14:paraId="2FFDE1C0">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p>
    <w:p w14:paraId="3D5B3304">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p>
    <w:p w14:paraId="3BB8153E">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质疑事项2</w:t>
      </w:r>
    </w:p>
    <w:p w14:paraId="196CE28A">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w:t>
      </w:r>
    </w:p>
    <w:p w14:paraId="2D44B938">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6726CDCF">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1F4D6B7D">
      <w:pPr>
        <w:pStyle w:val="215"/>
        <w:spacing w:line="360" w:lineRule="auto"/>
        <w:ind w:left="25" w:firstLine="352"/>
        <w:contextualSpacing/>
        <w:rPr>
          <w:rFonts w:hAnsi="宋体"/>
          <w:color w:val="000000" w:themeColor="text1"/>
          <w:sz w:val="24"/>
          <w:szCs w:val="24"/>
          <w14:textFill>
            <w14:solidFill>
              <w14:schemeClr w14:val="tx1"/>
            </w14:solidFill>
          </w14:textFill>
        </w:rPr>
      </w:pPr>
    </w:p>
    <w:p w14:paraId="34F88C3C">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561CF328">
      <w:pPr>
        <w:pStyle w:val="215"/>
        <w:spacing w:line="360" w:lineRule="auto"/>
        <w:ind w:left="25" w:firstLine="352"/>
        <w:contextualSpacing/>
        <w:rPr>
          <w:rFonts w:hAnsi="宋体"/>
          <w:color w:val="000000" w:themeColor="text1"/>
          <w:sz w:val="24"/>
          <w:szCs w:val="24"/>
          <w14:textFill>
            <w14:solidFill>
              <w14:schemeClr w14:val="tx1"/>
            </w14:solidFill>
          </w14:textFill>
        </w:rPr>
      </w:pPr>
    </w:p>
    <w:p w14:paraId="31193C2B">
      <w:pPr>
        <w:pStyle w:val="215"/>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4CB2CE5B">
      <w:pPr>
        <w:pStyle w:val="215"/>
        <w:spacing w:line="360" w:lineRule="auto"/>
        <w:contextualSpacing/>
        <w:rPr>
          <w:rFonts w:hAnsi="宋体"/>
          <w:b/>
          <w:color w:val="000000" w:themeColor="text1"/>
          <w:sz w:val="24"/>
          <w:szCs w:val="24"/>
          <w14:textFill>
            <w14:solidFill>
              <w14:schemeClr w14:val="tx1"/>
            </w14:solidFill>
          </w14:textFill>
        </w:rPr>
      </w:pPr>
    </w:p>
    <w:p w14:paraId="0D08159D">
      <w:pPr>
        <w:pStyle w:val="215"/>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0FA354B8">
      <w:pPr>
        <w:pStyle w:val="215"/>
        <w:spacing w:line="360" w:lineRule="auto"/>
        <w:ind w:left="25" w:firstLine="354"/>
        <w:contextualSpacing/>
        <w:rPr>
          <w:rFonts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3B45F99">
      <w:pPr>
        <w:pStyle w:val="215"/>
        <w:spacing w:line="360" w:lineRule="auto"/>
        <w:ind w:left="25" w:firstLine="354"/>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E872463">
      <w:pPr>
        <w:pStyle w:val="215"/>
        <w:spacing w:line="360" w:lineRule="auto"/>
        <w:ind w:left="25" w:firstLine="354"/>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3.质疑函的质疑事项应具体、明确，并有必要的事实依据和法律依据。</w:t>
      </w:r>
    </w:p>
    <w:p w14:paraId="6921C602">
      <w:pPr>
        <w:pStyle w:val="215"/>
        <w:spacing w:line="360" w:lineRule="auto"/>
        <w:ind w:left="25" w:firstLine="354"/>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4.质疑函的质疑请求应与质疑事项相关。</w:t>
      </w:r>
    </w:p>
    <w:p w14:paraId="2E37B293">
      <w:pPr>
        <w:pStyle w:val="215"/>
        <w:spacing w:line="360" w:lineRule="auto"/>
        <w:ind w:left="25" w:firstLine="354"/>
        <w:contextualSpacing/>
        <w:rPr>
          <w:rFonts w:hAnsi="宋体"/>
          <w:b/>
          <w:color w:val="000000" w:themeColor="text1"/>
          <w14:textFill>
            <w14:solidFill>
              <w14:schemeClr w14:val="tx1"/>
            </w14:solidFill>
          </w14:textFill>
        </w:rPr>
      </w:pPr>
      <w:r>
        <w:rPr>
          <w:rFonts w:hint="eastAsia" w:hAnsi="宋体"/>
          <w:b/>
          <w:color w:val="000000" w:themeColor="text1"/>
          <w:sz w:val="24"/>
          <w:szCs w:val="24"/>
          <w14:textFill>
            <w14:solidFill>
              <w14:schemeClr w14:val="tx1"/>
            </w14:solidFill>
          </w14:textFill>
        </w:rPr>
        <w:t>5.质疑供应商为法人或者其他组织的，质疑函应由法定代表人、主要负责人，或者其授权代表签字或者盖章，并加盖公章。</w:t>
      </w:r>
    </w:p>
    <w:p w14:paraId="02A91386">
      <w:pPr>
        <w:pStyle w:val="215"/>
        <w:rPr>
          <w:b/>
          <w:color w:val="000000" w:themeColor="text1"/>
          <w:sz w:val="24"/>
          <w:szCs w:val="24"/>
          <w14:textFill>
            <w14:solidFill>
              <w14:schemeClr w14:val="tx1"/>
            </w14:solidFill>
          </w14:textFill>
        </w:rPr>
      </w:pPr>
    </w:p>
    <w:p w14:paraId="2BA078A1">
      <w:pPr>
        <w:rPr>
          <w:color w:val="000000" w:themeColor="text1"/>
          <w14:textFill>
            <w14:solidFill>
              <w14:schemeClr w14:val="tx1"/>
            </w14:solidFill>
          </w14:textFill>
        </w:rPr>
      </w:pPr>
      <w:r>
        <w:rPr>
          <w:color w:val="000000" w:themeColor="text1"/>
          <w14:textFill>
            <w14:solidFill>
              <w14:schemeClr w14:val="tx1"/>
            </w14:solidFill>
          </w14:textFill>
        </w:rPr>
        <w:br w:type="page" w:clear="all"/>
      </w:r>
    </w:p>
    <w:p w14:paraId="38E0BA78">
      <w:pPr>
        <w:spacing w:line="360" w:lineRule="auto"/>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044A5619">
      <w:pPr>
        <w:pStyle w:val="215"/>
        <w:spacing w:line="360" w:lineRule="auto"/>
        <w:ind w:firstLine="482"/>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2A384B74">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p>
    <w:p w14:paraId="0BC2FDF0">
      <w:pPr>
        <w:pStyle w:val="215"/>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p>
    <w:p w14:paraId="4CE5CF55">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法定代表人/主要负责人：</w:t>
      </w:r>
    </w:p>
    <w:p w14:paraId="407406B0">
      <w:pPr>
        <w:pStyle w:val="215"/>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p>
    <w:p w14:paraId="5A79811B">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p>
    <w:p w14:paraId="20287B67">
      <w:pPr>
        <w:pStyle w:val="215"/>
        <w:spacing w:line="360" w:lineRule="auto"/>
        <w:ind w:firstLine="480"/>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p>
    <w:p w14:paraId="4105A893">
      <w:pPr>
        <w:pStyle w:val="215"/>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p>
    <w:p w14:paraId="795DDA63">
      <w:pPr>
        <w:pStyle w:val="215"/>
        <w:spacing w:line="360" w:lineRule="auto"/>
        <w:ind w:firstLine="48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被投诉人1：</w:t>
      </w:r>
    </w:p>
    <w:p w14:paraId="2EAE11BF">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7A7DEA3D">
      <w:pPr>
        <w:pStyle w:val="215"/>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p>
    <w:p w14:paraId="1BA3B18C">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p>
    <w:p w14:paraId="6F755B29">
      <w:pPr>
        <w:pStyle w:val="215"/>
        <w:spacing w:line="360" w:lineRule="auto"/>
        <w:ind w:firstLine="48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被投诉人2：</w:t>
      </w:r>
    </w:p>
    <w:p w14:paraId="78CDBC97">
      <w:pPr>
        <w:pStyle w:val="215"/>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0A14149D">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p>
    <w:p w14:paraId="772C4F05">
      <w:pPr>
        <w:pStyle w:val="215"/>
        <w:spacing w:line="360" w:lineRule="auto"/>
        <w:ind w:firstLine="480"/>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p>
    <w:p w14:paraId="007F95B4">
      <w:pPr>
        <w:pStyle w:val="215"/>
        <w:spacing w:line="360" w:lineRule="auto"/>
        <w:ind w:firstLine="48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p>
    <w:p w14:paraId="6E7C0864">
      <w:pPr>
        <w:pStyle w:val="215"/>
        <w:spacing w:line="360" w:lineRule="auto"/>
        <w:ind w:firstLine="482"/>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2F29F0E8">
      <w:pPr>
        <w:pStyle w:val="215"/>
        <w:spacing w:line="360" w:lineRule="auto"/>
        <w:ind w:left="25" w:firstLine="472"/>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p>
    <w:p w14:paraId="525D642F">
      <w:pPr>
        <w:pStyle w:val="215"/>
        <w:spacing w:line="360" w:lineRule="auto"/>
        <w:ind w:left="25" w:firstLine="472"/>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p>
    <w:p w14:paraId="07892E97">
      <w:pPr>
        <w:pStyle w:val="215"/>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1CF59DE2">
      <w:pPr>
        <w:pStyle w:val="215"/>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p>
    <w:p w14:paraId="6578A647">
      <w:pPr>
        <w:pStyle w:val="215"/>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p>
    <w:p w14:paraId="2A8B9A67">
      <w:pPr>
        <w:pStyle w:val="215"/>
        <w:spacing w:line="360" w:lineRule="auto"/>
        <w:ind w:left="25" w:firstLine="472"/>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p>
    <w:p w14:paraId="311F49FE">
      <w:pPr>
        <w:pStyle w:val="215"/>
        <w:spacing w:line="360" w:lineRule="auto"/>
        <w:ind w:left="25" w:firstLine="472"/>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0DF7FB03">
      <w:pPr>
        <w:pStyle w:val="215"/>
        <w:spacing w:line="360" w:lineRule="auto"/>
        <w:ind w:left="23" w:firstLine="54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投诉人于年月日，向提出质疑，质疑事项为：</w:t>
      </w:r>
    </w:p>
    <w:p w14:paraId="10DB6AC6">
      <w:pPr>
        <w:pStyle w:val="215"/>
        <w:spacing w:line="360" w:lineRule="auto"/>
        <w:ind w:left="23" w:firstLine="540"/>
        <w:rPr>
          <w:rFonts w:hAnsi="宋体"/>
          <w:bCs/>
          <w:color w:val="000000" w:themeColor="text1"/>
          <w:sz w:val="24"/>
          <w:szCs w:val="24"/>
          <w:u w:val="single"/>
          <w14:textFill>
            <w14:solidFill>
              <w14:schemeClr w14:val="tx1"/>
            </w14:solidFill>
          </w14:textFill>
        </w:rPr>
      </w:pPr>
    </w:p>
    <w:p w14:paraId="548B60F9">
      <w:pPr>
        <w:pStyle w:val="215"/>
        <w:spacing w:line="360" w:lineRule="auto"/>
        <w:ind w:left="23" w:firstLine="540"/>
        <w:rPr>
          <w:rFonts w:hAnsi="宋体"/>
          <w:bCs/>
          <w:color w:val="000000" w:themeColor="text1"/>
          <w:sz w:val="24"/>
          <w:szCs w:val="24"/>
          <w:u w:val="single"/>
          <w14:textFill>
            <w14:solidFill>
              <w14:schemeClr w14:val="tx1"/>
            </w14:solidFill>
          </w14:textFill>
        </w:rPr>
      </w:pPr>
    </w:p>
    <w:p w14:paraId="51F2C475">
      <w:pPr>
        <w:pStyle w:val="215"/>
        <w:spacing w:line="360" w:lineRule="auto"/>
        <w:ind w:left="23" w:firstLine="54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14:textFill>
            <w14:solidFill>
              <w14:schemeClr w14:val="tx1"/>
            </w14:solidFill>
          </w14:textFill>
        </w:rPr>
        <w:t>年月日，</w:t>
      </w:r>
      <w:r>
        <w:rPr>
          <w:rFonts w:hint="eastAsia" w:hAnsi="宋体"/>
          <w:bCs/>
          <w:color w:val="000000" w:themeColor="text1"/>
          <w:sz w:val="24"/>
          <w:szCs w:val="24"/>
          <w14:textFill>
            <w14:solidFill>
              <w14:schemeClr w14:val="tx1"/>
            </w14:solidFill>
          </w14:textFill>
        </w:rPr>
        <w:t xml:space="preserve">就质疑事项作出了答复/没有在法定期限内作出答复。                                                                                             </w:t>
      </w:r>
    </w:p>
    <w:p w14:paraId="459BC1D8">
      <w:pPr>
        <w:pStyle w:val="215"/>
        <w:spacing w:line="360" w:lineRule="auto"/>
        <w:ind w:left="25" w:firstLine="472"/>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3987EC5E">
      <w:pPr>
        <w:pStyle w:val="215"/>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投诉事项1：</w:t>
      </w:r>
    </w:p>
    <w:p w14:paraId="3FC3EB5F">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p>
    <w:p w14:paraId="0EE80A15">
      <w:pPr>
        <w:pStyle w:val="215"/>
        <w:spacing w:line="360" w:lineRule="auto"/>
        <w:ind w:left="25" w:firstLine="472"/>
        <w:rPr>
          <w:rFonts w:hAnsi="宋体"/>
          <w:color w:val="000000" w:themeColor="text1"/>
          <w:sz w:val="24"/>
          <w:szCs w:val="24"/>
          <w14:textFill>
            <w14:solidFill>
              <w14:schemeClr w14:val="tx1"/>
            </w14:solidFill>
          </w14:textFill>
        </w:rPr>
      </w:pPr>
    </w:p>
    <w:p w14:paraId="40E5F841">
      <w:pPr>
        <w:pStyle w:val="215"/>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p>
    <w:p w14:paraId="45D11E9B">
      <w:pPr>
        <w:pStyle w:val="215"/>
        <w:spacing w:line="360" w:lineRule="auto"/>
        <w:ind w:left="25" w:firstLine="352"/>
        <w:rPr>
          <w:rFonts w:hAnsi="宋体"/>
          <w:bCs/>
          <w:color w:val="000000" w:themeColor="text1"/>
          <w:sz w:val="24"/>
          <w:szCs w:val="24"/>
          <w:u w:val="single"/>
          <w14:textFill>
            <w14:solidFill>
              <w14:schemeClr w14:val="tx1"/>
            </w14:solidFill>
          </w14:textFill>
        </w:rPr>
      </w:pPr>
    </w:p>
    <w:p w14:paraId="0136141B">
      <w:pPr>
        <w:pStyle w:val="215"/>
        <w:spacing w:line="360" w:lineRule="auto"/>
        <w:ind w:left="25" w:firstLine="472"/>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投诉事项2  </w:t>
      </w:r>
    </w:p>
    <w:p w14:paraId="671AEF0F">
      <w:pPr>
        <w:pStyle w:val="215"/>
        <w:spacing w:line="360" w:lineRule="auto"/>
        <w:ind w:left="25" w:firstLine="472"/>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2F2BA019">
      <w:pPr>
        <w:pStyle w:val="215"/>
        <w:spacing w:line="360" w:lineRule="auto"/>
        <w:ind w:left="25" w:firstLine="472"/>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0CEE5CAD">
      <w:pPr>
        <w:pStyle w:val="215"/>
        <w:spacing w:line="360" w:lineRule="auto"/>
        <w:ind w:left="25" w:firstLine="47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247AC78D">
      <w:pPr>
        <w:pStyle w:val="215"/>
        <w:spacing w:line="360" w:lineRule="auto"/>
        <w:ind w:left="25" w:firstLine="352"/>
        <w:rPr>
          <w:rFonts w:hAnsi="宋体"/>
          <w:color w:val="000000" w:themeColor="text1"/>
          <w:sz w:val="24"/>
          <w:szCs w:val="24"/>
          <w14:textFill>
            <w14:solidFill>
              <w14:schemeClr w14:val="tx1"/>
            </w14:solidFill>
          </w14:textFill>
        </w:rPr>
      </w:pPr>
    </w:p>
    <w:p w14:paraId="131D4B00">
      <w:pPr>
        <w:pStyle w:val="215"/>
        <w:spacing w:line="360" w:lineRule="auto"/>
        <w:ind w:left="25" w:firstLine="47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48BC18A7">
      <w:pPr>
        <w:pStyle w:val="215"/>
        <w:spacing w:line="360" w:lineRule="auto"/>
        <w:ind w:left="25" w:firstLine="352"/>
        <w:rPr>
          <w:rFonts w:hAnsi="宋体"/>
          <w:color w:val="000000" w:themeColor="text1"/>
          <w:sz w:val="24"/>
          <w:szCs w:val="24"/>
          <w14:textFill>
            <w14:solidFill>
              <w14:schemeClr w14:val="tx1"/>
            </w14:solidFill>
          </w14:textFill>
        </w:rPr>
      </w:pPr>
    </w:p>
    <w:p w14:paraId="77321E3E">
      <w:pPr>
        <w:pStyle w:val="215"/>
        <w:spacing w:line="360" w:lineRule="auto"/>
        <w:ind w:left="25" w:firstLine="47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242A9B07">
      <w:pPr>
        <w:pStyle w:val="215"/>
        <w:spacing w:line="360" w:lineRule="auto"/>
        <w:ind w:left="25" w:firstLine="472"/>
        <w:rPr>
          <w:rFonts w:hAnsi="宋体"/>
          <w:color w:val="000000" w:themeColor="text1"/>
          <w:sz w:val="24"/>
          <w:szCs w:val="24"/>
          <w14:textFill>
            <w14:solidFill>
              <w14:schemeClr w14:val="tx1"/>
            </w14:solidFill>
          </w14:textFill>
        </w:rPr>
      </w:pPr>
    </w:p>
    <w:p w14:paraId="6638FB17">
      <w:pPr>
        <w:pStyle w:val="215"/>
        <w:spacing w:line="360" w:lineRule="auto"/>
        <w:rPr>
          <w:rFonts w:hAnsi="宋体"/>
          <w:b/>
          <w:color w:val="000000" w:themeColor="text1"/>
          <w:sz w:val="24"/>
          <w:szCs w:val="24"/>
          <w14:textFill>
            <w14:solidFill>
              <w14:schemeClr w14:val="tx1"/>
            </w14:solidFill>
          </w14:textFill>
        </w:rPr>
      </w:pPr>
    </w:p>
    <w:p w14:paraId="23125C22">
      <w:pPr>
        <w:pStyle w:val="215"/>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2FE6539A">
      <w:pPr>
        <w:pStyle w:val="215"/>
        <w:spacing w:line="360" w:lineRule="auto"/>
        <w:ind w:left="25" w:firstLine="354"/>
        <w:rPr>
          <w:rFonts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33022CE8">
      <w:pPr>
        <w:pStyle w:val="215"/>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D9E6FB9">
      <w:pPr>
        <w:pStyle w:val="215"/>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3.投诉书应简要列明质疑事项，质疑函、质疑答复等作为附件材料提供。</w:t>
      </w:r>
    </w:p>
    <w:p w14:paraId="0C0E7C16">
      <w:pPr>
        <w:pStyle w:val="215"/>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4.投诉书的投诉事项应具体、明确，并有必要的事实依据和法律依据。</w:t>
      </w:r>
    </w:p>
    <w:p w14:paraId="6685F84B">
      <w:pPr>
        <w:pStyle w:val="215"/>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5.投诉书的投诉请求应与投诉事项相关。</w:t>
      </w:r>
    </w:p>
    <w:p w14:paraId="738E522C">
      <w:pPr>
        <w:pStyle w:val="215"/>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6.投诉人为法人或者其他组织的，投诉书应由法定代表人、主要负责人，或者其授权代表签字或者盖章，并加盖公章。</w:t>
      </w:r>
    </w:p>
    <w:p w14:paraId="5A80C8E0">
      <w:pPr>
        <w:pStyle w:val="196"/>
        <w:rPr>
          <w:color w:val="000000" w:themeColor="text1"/>
          <w14:textFill>
            <w14:solidFill>
              <w14:schemeClr w14:val="tx1"/>
            </w14:solidFill>
          </w14:textFill>
        </w:rPr>
      </w:pPr>
      <w:r>
        <w:rPr>
          <w:color w:val="000000" w:themeColor="text1"/>
          <w14:textFill>
            <w14:solidFill>
              <w14:schemeClr w14:val="tx1"/>
            </w14:solidFill>
          </w14:textFill>
        </w:rPr>
        <w:br w:type="page" w:clear="all"/>
      </w:r>
      <w:r>
        <w:rPr>
          <w:rFonts w:hint="eastAsia"/>
          <w:color w:val="000000" w:themeColor="text1"/>
          <w14:textFill>
            <w14:solidFill>
              <w14:schemeClr w14:val="tx1"/>
            </w14:solidFill>
          </w14:textFill>
        </w:rPr>
        <w:t>第六章 合同文本</w:t>
      </w:r>
    </w:p>
    <w:p w14:paraId="55A66696">
      <w:pPr>
        <w:pStyle w:val="215"/>
        <w:jc w:val="center"/>
        <w:rPr>
          <w:color w:val="000000" w:themeColor="text1"/>
          <w:sz w:val="72"/>
          <w:szCs w:val="72"/>
          <w14:textFill>
            <w14:solidFill>
              <w14:schemeClr w14:val="tx1"/>
            </w14:solidFill>
          </w14:textFill>
        </w:rPr>
      </w:pPr>
    </w:p>
    <w:p w14:paraId="3BE845D4">
      <w:pPr>
        <w:pStyle w:val="17"/>
        <w:jc w:val="center"/>
        <w:rPr>
          <w:color w:val="000000" w:themeColor="text1"/>
          <w:sz w:val="72"/>
          <w:szCs w:val="72"/>
          <w14:textFill>
            <w14:solidFill>
              <w14:schemeClr w14:val="tx1"/>
            </w14:solidFill>
          </w14:textFill>
        </w:rPr>
      </w:pPr>
      <w:r>
        <w:rPr>
          <w:rFonts w:hint="eastAsia"/>
          <w:color w:val="000000" w:themeColor="text1"/>
          <w:sz w:val="72"/>
          <w:szCs w:val="72"/>
          <w14:textFill>
            <w14:solidFill>
              <w14:schemeClr w14:val="tx1"/>
            </w14:solidFill>
          </w14:textFill>
        </w:rPr>
        <w:t>合同书</w:t>
      </w:r>
    </w:p>
    <w:p w14:paraId="644BD96C">
      <w:pPr>
        <w:spacing w:line="360" w:lineRule="auto"/>
        <w:rPr>
          <w:color w:val="000000" w:themeColor="text1"/>
          <w14:textFill>
            <w14:solidFill>
              <w14:schemeClr w14:val="tx1"/>
            </w14:solidFill>
          </w14:textFill>
        </w:rPr>
      </w:pPr>
    </w:p>
    <w:p w14:paraId="591FB760">
      <w:pPr>
        <w:spacing w:line="360" w:lineRule="auto"/>
        <w:rPr>
          <w:color w:val="000000" w:themeColor="text1"/>
          <w14:textFill>
            <w14:solidFill>
              <w14:schemeClr w14:val="tx1"/>
            </w14:solidFill>
          </w14:textFill>
        </w:rPr>
      </w:pPr>
    </w:p>
    <w:p w14:paraId="20B1B8E0">
      <w:pPr>
        <w:spacing w:line="360" w:lineRule="auto"/>
        <w:rPr>
          <w:color w:val="000000" w:themeColor="text1"/>
          <w14:textFill>
            <w14:solidFill>
              <w14:schemeClr w14:val="tx1"/>
            </w14:solidFill>
          </w14:textFill>
        </w:rPr>
      </w:pPr>
    </w:p>
    <w:p w14:paraId="56879721">
      <w:pPr>
        <w:spacing w:line="360" w:lineRule="auto"/>
        <w:rPr>
          <w:color w:val="000000" w:themeColor="text1"/>
          <w14:textFill>
            <w14:solidFill>
              <w14:schemeClr w14:val="tx1"/>
            </w14:solidFill>
          </w14:textFill>
        </w:rPr>
      </w:pPr>
    </w:p>
    <w:p w14:paraId="5F1C5D77">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项目名称：</w:t>
      </w:r>
      <w:r>
        <w:rPr>
          <w:rFonts w:ascii="黑体" w:hAnsi="黑体" w:eastAsia="黑体" w:cs="黑体"/>
          <w:b/>
          <w:bCs/>
          <w:color w:val="000000" w:themeColor="text1"/>
          <w:sz w:val="32"/>
          <w:szCs w:val="32"/>
          <w14:textFill>
            <w14:solidFill>
              <w14:schemeClr w14:val="tx1"/>
            </w14:solidFill>
          </w14:textFill>
        </w:rPr>
        <w:t xml:space="preserve"> </w:t>
      </w:r>
    </w:p>
    <w:p w14:paraId="2EE97326">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采购计划号：</w:t>
      </w:r>
    </w:p>
    <w:p w14:paraId="3F007BA6">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项目编号：</w:t>
      </w:r>
    </w:p>
    <w:p w14:paraId="11A0E685">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合同编号：</w:t>
      </w:r>
    </w:p>
    <w:p w14:paraId="68ED2BED">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 xml:space="preserve">采购单位（甲方）：钦州市中心血站                      </w:t>
      </w:r>
    </w:p>
    <w:p w14:paraId="7CC156CF">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成交供应商（乙方）</w:t>
      </w:r>
    </w:p>
    <w:p w14:paraId="17D03C7F">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采购代理机构：云之龙咨询集团有限公司</w:t>
      </w:r>
    </w:p>
    <w:p w14:paraId="6A4619EE">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签订地点：钦州市</w:t>
      </w:r>
    </w:p>
    <w:p w14:paraId="6A28D112">
      <w:pPr>
        <w:spacing w:line="360" w:lineRule="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签订时间：2026年   月   日</w:t>
      </w:r>
    </w:p>
    <w:p w14:paraId="49511036">
      <w:pPr>
        <w:rPr>
          <w:rFonts w:ascii="黑体" w:hAnsi="黑体" w:eastAsia="黑体" w:cs="黑体"/>
          <w:b/>
          <w:bCs/>
          <w:color w:val="000000" w:themeColor="text1"/>
          <w:sz w:val="32"/>
          <w:szCs w:val="32"/>
          <w14:textFill>
            <w14:solidFill>
              <w14:schemeClr w14:val="tx1"/>
            </w14:solidFill>
          </w14:textFill>
        </w:rPr>
      </w:pPr>
    </w:p>
    <w:p w14:paraId="4EEC893B">
      <w:pPr>
        <w:keepNext/>
        <w:keepLines/>
        <w:spacing w:before="60" w:after="60" w:line="413" w:lineRule="auto"/>
        <w:jc w:val="center"/>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br w:type="page" w:clear="all"/>
      </w:r>
      <w:r>
        <w:rPr>
          <w:rFonts w:hint="eastAsia" w:ascii="黑体" w:hAnsi="黑体" w:eastAsia="黑体" w:cs="黑体"/>
          <w:b/>
          <w:bCs/>
          <w:color w:val="000000" w:themeColor="text1"/>
          <w:sz w:val="32"/>
          <w:szCs w:val="32"/>
          <w14:textFill>
            <w14:solidFill>
              <w14:schemeClr w14:val="tx1"/>
            </w14:solidFill>
          </w14:textFill>
        </w:rPr>
        <w:t>XX采购合同</w:t>
      </w:r>
    </w:p>
    <w:p w14:paraId="64751B92">
      <w:pPr>
        <w:spacing w:line="360" w:lineRule="auto"/>
        <w:rPr>
          <w:rFonts w:ascii="宋体" w:hAnsi="宋体"/>
          <w:color w:val="000000" w:themeColor="text1"/>
          <w:szCs w:val="21"/>
          <w14:textFill>
            <w14:solidFill>
              <w14:schemeClr w14:val="tx1"/>
            </w14:solidFill>
          </w14:textFill>
        </w:rPr>
      </w:pPr>
    </w:p>
    <w:p w14:paraId="75656608">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采购人（甲方）：钦州市中心血站                    </w:t>
      </w:r>
    </w:p>
    <w:p w14:paraId="3C984C30">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供应商（乙方）：</w:t>
      </w:r>
    </w:p>
    <w:p w14:paraId="6EC95F9E">
      <w:pPr>
        <w:spacing w:line="360" w:lineRule="auto"/>
        <w:rPr>
          <w:rFonts w:ascii="宋体" w:hAnsi="宋体"/>
          <w:color w:val="000000" w:themeColor="text1"/>
          <w:spacing w:val="-20"/>
          <w:szCs w:val="21"/>
          <w14:textFill>
            <w14:solidFill>
              <w14:schemeClr w14:val="tx1"/>
            </w14:solidFill>
          </w14:textFill>
        </w:rPr>
      </w:pPr>
      <w:r>
        <w:rPr>
          <w:rFonts w:hint="eastAsia" w:ascii="宋体" w:hAnsi="宋体"/>
          <w:color w:val="000000" w:themeColor="text1"/>
          <w:spacing w:val="-20"/>
          <w:szCs w:val="21"/>
          <w14:textFill>
            <w14:solidFill>
              <w14:schemeClr w14:val="tx1"/>
            </w14:solidFill>
          </w14:textFill>
        </w:rPr>
        <w:t>采 购 计 划 号：</w:t>
      </w:r>
    </w:p>
    <w:p w14:paraId="7FD3A4E4">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p>
    <w:p w14:paraId="4CCBF23E">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w:t>
      </w:r>
    </w:p>
    <w:p w14:paraId="46CC10AE">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合同</w:t>
      </w:r>
      <w:r>
        <w:rPr>
          <w:rFonts w:hint="eastAsia" w:ascii="宋体" w:hAnsi="宋体"/>
          <w:color w:val="000000" w:themeColor="text1"/>
          <w14:textFill>
            <w14:solidFill>
              <w14:schemeClr w14:val="tx1"/>
            </w14:solidFill>
          </w14:textFill>
        </w:rPr>
        <w:t>类型：</w:t>
      </w:r>
      <w:r>
        <w:rPr>
          <w:rFonts w:hint="eastAsia" w:ascii="宋体" w:hAnsi="宋体"/>
          <w:color w:val="000000" w:themeColor="text1"/>
          <w:u w:val="single"/>
          <w14:textFill>
            <w14:solidFill>
              <w14:schemeClr w14:val="tx1"/>
            </w14:solidFill>
          </w14:textFill>
        </w:rPr>
        <w:t>买卖合同</w:t>
      </w:r>
    </w:p>
    <w:p w14:paraId="1DAF425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本合同为中小企业预留合同：</w:t>
      </w:r>
      <w:r>
        <w:rPr>
          <w:rFonts w:hint="eastAsia" w:ascii="宋体" w:hAnsi="宋体" w:cs="宋体"/>
          <w:color w:val="000000" w:themeColor="text1"/>
          <w:szCs w:val="21"/>
          <w:u w:val="single"/>
          <w14:textFill>
            <w14:solidFill>
              <w14:schemeClr w14:val="tx1"/>
            </w14:solidFill>
          </w14:textFill>
        </w:rPr>
        <w:t xml:space="preserve"> 否</w:t>
      </w:r>
      <w:r>
        <w:rPr>
          <w:rFonts w:hint="eastAsia" w:ascii="宋体" w:hAnsi="宋体" w:cs="宋体"/>
          <w:color w:val="000000" w:themeColor="text1"/>
          <w:szCs w:val="21"/>
          <w14:textFill>
            <w14:solidFill>
              <w14:schemeClr w14:val="tx1"/>
            </w14:solidFill>
          </w14:textFill>
        </w:rPr>
        <w:t>。</w:t>
      </w:r>
    </w:p>
    <w:p w14:paraId="0404890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根据《中华人民共和国政府采购法》、《中华人民共和国民法典》等法律、法规规定，按照采购文件规定条款和乙方竞标承诺，甲乙双方签订本合同。</w:t>
      </w:r>
    </w:p>
    <w:p w14:paraId="50C23EF9">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第一条　合同标的</w:t>
      </w:r>
    </w:p>
    <w:tbl>
      <w:tblPr>
        <w:tblStyle w:val="33"/>
        <w:tblW w:w="915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7"/>
        <w:gridCol w:w="1191"/>
        <w:gridCol w:w="1167"/>
        <w:gridCol w:w="1090"/>
        <w:gridCol w:w="908"/>
        <w:gridCol w:w="668"/>
        <w:gridCol w:w="947"/>
        <w:gridCol w:w="1189"/>
      </w:tblGrid>
      <w:tr w14:paraId="216B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14:paraId="7FE58E4A">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1287" w:type="dxa"/>
            <w:vAlign w:val="center"/>
          </w:tcPr>
          <w:p w14:paraId="12037E7A">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标的的名称</w:t>
            </w:r>
          </w:p>
        </w:tc>
        <w:tc>
          <w:tcPr>
            <w:tcW w:w="1191" w:type="dxa"/>
            <w:vAlign w:val="center"/>
          </w:tcPr>
          <w:p w14:paraId="47CD4460">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商标品牌</w:t>
            </w:r>
          </w:p>
        </w:tc>
        <w:tc>
          <w:tcPr>
            <w:tcW w:w="1167" w:type="dxa"/>
            <w:vAlign w:val="center"/>
          </w:tcPr>
          <w:p w14:paraId="43E7A27D">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规格型号</w:t>
            </w:r>
          </w:p>
        </w:tc>
        <w:tc>
          <w:tcPr>
            <w:tcW w:w="1090" w:type="dxa"/>
            <w:vAlign w:val="center"/>
          </w:tcPr>
          <w:p w14:paraId="5EAC0DDA">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生产厂家</w:t>
            </w:r>
          </w:p>
        </w:tc>
        <w:tc>
          <w:tcPr>
            <w:tcW w:w="908" w:type="dxa"/>
            <w:vAlign w:val="center"/>
          </w:tcPr>
          <w:p w14:paraId="1407B5CF">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  量</w:t>
            </w:r>
          </w:p>
        </w:tc>
        <w:tc>
          <w:tcPr>
            <w:tcW w:w="668" w:type="dxa"/>
            <w:vAlign w:val="center"/>
          </w:tcPr>
          <w:p w14:paraId="357A4736">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p>
        </w:tc>
        <w:tc>
          <w:tcPr>
            <w:tcW w:w="947" w:type="dxa"/>
            <w:vAlign w:val="center"/>
          </w:tcPr>
          <w:p w14:paraId="2A44F617">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  价</w:t>
            </w:r>
          </w:p>
          <w:p w14:paraId="1328F356">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（元）</w:t>
            </w:r>
          </w:p>
        </w:tc>
        <w:tc>
          <w:tcPr>
            <w:tcW w:w="1189" w:type="dxa"/>
            <w:vAlign w:val="center"/>
          </w:tcPr>
          <w:p w14:paraId="5D3B6888">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金  额</w:t>
            </w:r>
          </w:p>
          <w:p w14:paraId="0D1CA945">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（元）</w:t>
            </w:r>
          </w:p>
        </w:tc>
      </w:tr>
      <w:tr w14:paraId="0326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64595EDF">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87" w:type="dxa"/>
            <w:vAlign w:val="center"/>
          </w:tcPr>
          <w:p w14:paraId="2B05BBE8">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606FB6C7">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17BFA13A">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6B47D5B1">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75F774B9">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2726BED0">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56443E37">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52ED310F">
            <w:pPr>
              <w:spacing w:line="360" w:lineRule="auto"/>
              <w:jc w:val="center"/>
              <w:rPr>
                <w:rFonts w:ascii="宋体" w:hAnsi="宋体"/>
                <w:color w:val="000000" w:themeColor="text1"/>
                <w:szCs w:val="21"/>
                <w14:textFill>
                  <w14:solidFill>
                    <w14:schemeClr w14:val="tx1"/>
                  </w14:solidFill>
                </w14:textFill>
              </w:rPr>
            </w:pPr>
          </w:p>
        </w:tc>
      </w:tr>
      <w:tr w14:paraId="428E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3A1971F0">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87" w:type="dxa"/>
            <w:vAlign w:val="center"/>
          </w:tcPr>
          <w:p w14:paraId="1220E3E3">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08E28385">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2BC67215">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6130AB5A">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5ED04160">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58626187">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7031EE3A">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5AB840C3">
            <w:pPr>
              <w:spacing w:line="360" w:lineRule="auto"/>
              <w:jc w:val="center"/>
              <w:rPr>
                <w:rFonts w:ascii="宋体" w:hAnsi="宋体"/>
                <w:color w:val="000000" w:themeColor="text1"/>
                <w:szCs w:val="21"/>
                <w14:textFill>
                  <w14:solidFill>
                    <w14:schemeClr w14:val="tx1"/>
                  </w14:solidFill>
                </w14:textFill>
              </w:rPr>
            </w:pPr>
          </w:p>
        </w:tc>
      </w:tr>
      <w:tr w14:paraId="3C63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269D68B7">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287" w:type="dxa"/>
            <w:vAlign w:val="center"/>
          </w:tcPr>
          <w:p w14:paraId="6D8B713B">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4F4CBB57">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224C95A1">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544BDD02">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2B0E4608">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41844F42">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606F4091">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07AD35A7">
            <w:pPr>
              <w:spacing w:line="360" w:lineRule="auto"/>
              <w:jc w:val="center"/>
              <w:rPr>
                <w:rFonts w:ascii="宋体" w:hAnsi="宋体"/>
                <w:color w:val="000000" w:themeColor="text1"/>
                <w:szCs w:val="21"/>
                <w14:textFill>
                  <w14:solidFill>
                    <w14:schemeClr w14:val="tx1"/>
                  </w14:solidFill>
                </w14:textFill>
              </w:rPr>
            </w:pPr>
          </w:p>
        </w:tc>
      </w:tr>
      <w:tr w14:paraId="0EB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4E7B8BBF">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87" w:type="dxa"/>
            <w:vAlign w:val="center"/>
          </w:tcPr>
          <w:p w14:paraId="668F544C">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3C010507">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78FEC54E">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26B24446">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71C5B4B3">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1A84002C">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7F8F4C5E">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467AC903">
            <w:pPr>
              <w:spacing w:line="360" w:lineRule="auto"/>
              <w:jc w:val="center"/>
              <w:rPr>
                <w:rFonts w:ascii="宋体" w:hAnsi="宋体"/>
                <w:color w:val="000000" w:themeColor="text1"/>
                <w:szCs w:val="21"/>
                <w14:textFill>
                  <w14:solidFill>
                    <w14:schemeClr w14:val="tx1"/>
                  </w14:solidFill>
                </w14:textFill>
              </w:rPr>
            </w:pPr>
          </w:p>
        </w:tc>
      </w:tr>
      <w:tr w14:paraId="5BCE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vAlign w:val="center"/>
          </w:tcPr>
          <w:p w14:paraId="7D1D6B0A">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合计金额（人民币）：</w:t>
            </w:r>
            <w:r>
              <w:rPr>
                <w:rFonts w:hint="eastAsia" w:ascii="宋体" w:hAnsi="宋体"/>
                <w:color w:val="000000" w:themeColor="text1"/>
                <w:szCs w:val="21"/>
                <w:u w:val="single"/>
                <w14:textFill>
                  <w14:solidFill>
                    <w14:schemeClr w14:val="tx1"/>
                  </w14:solidFill>
                </w14:textFill>
              </w:rPr>
              <w:t xml:space="preserve">（大写）                          （小写）                 </w:t>
            </w:r>
          </w:p>
        </w:tc>
      </w:tr>
    </w:tbl>
    <w:p w14:paraId="745BDA1B">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第二条　标的质量</w:t>
      </w:r>
    </w:p>
    <w:p w14:paraId="18EB10B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1.乙方所提供标的的名称、商标品牌、生产厂家、规格型号、技术参数等内容必须与乙方响应文件及有关承诺相一致，且满足项目实施要求。</w:t>
      </w:r>
    </w:p>
    <w:p w14:paraId="0BC5C1B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2.乙方所提供的货物必须是全新、未使用的原装产品，且在正常安装、使用和保养条件下，其使用寿命期内各项指标均达到响应文件的承诺。</w:t>
      </w:r>
    </w:p>
    <w:p w14:paraId="74CEA3CA">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第三条　</w:t>
      </w:r>
      <w:r>
        <w:rPr>
          <w:rFonts w:hint="eastAsia" w:ascii="宋体" w:hAnsi="宋体"/>
          <w:color w:val="000000" w:themeColor="text1"/>
          <w:szCs w:val="21"/>
          <w14:textFill>
            <w14:solidFill>
              <w14:schemeClr w14:val="tx1"/>
            </w14:solidFill>
          </w14:textFill>
        </w:rPr>
        <w:t>履行时间（期限）、地点和方式</w:t>
      </w:r>
    </w:p>
    <w:p w14:paraId="324DA26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1.履行时间（期限）：</w:t>
      </w:r>
    </w:p>
    <w:p w14:paraId="05E469E0">
      <w:pPr>
        <w:spacing w:line="360" w:lineRule="auto"/>
        <w:ind w:firstLine="420"/>
        <w:rPr>
          <w:rFonts w:ascii="宋体" w:hAnsi="宋体" w:cs="宋体"/>
          <w:i/>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2.履行地点：</w:t>
      </w:r>
    </w:p>
    <w:p w14:paraId="6DACBFB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3.履行方式</w:t>
      </w:r>
    </w:p>
    <w:p w14:paraId="4332087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乙方负责货物运输，</w:t>
      </w:r>
      <w:r>
        <w:rPr>
          <w:rFonts w:hint="eastAsia" w:ascii="宋体" w:hAnsi="宋体" w:cs="宋体"/>
          <w:color w:val="000000" w:themeColor="text1"/>
          <w:szCs w:val="21"/>
          <w14:textFill>
            <w14:solidFill>
              <w14:schemeClr w14:val="tx1"/>
            </w14:solidFill>
          </w14:textFill>
        </w:rPr>
        <w:t>货物的运输方式：。</w:t>
      </w:r>
    </w:p>
    <w:p w14:paraId="4CA6391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（2）交货方式</w:t>
      </w:r>
    </w:p>
    <w:p w14:paraId="1D39EDF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乙方将货物送到甲方指定地点。</w:t>
      </w:r>
    </w:p>
    <w:p w14:paraId="2F80841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甲方自行到乙方指定地点提货。</w:t>
      </w:r>
    </w:p>
    <w:p w14:paraId="534C6AC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其他：。</w:t>
      </w:r>
    </w:p>
    <w:p w14:paraId="0D834B4D">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第四条　</w:t>
      </w:r>
      <w:r>
        <w:rPr>
          <w:rFonts w:hint="eastAsia" w:ascii="宋体" w:hAnsi="宋体"/>
          <w:b/>
          <w:color w:val="000000" w:themeColor="text1"/>
          <w14:textFill>
            <w14:solidFill>
              <w14:schemeClr w14:val="tx1"/>
            </w14:solidFill>
          </w14:textFill>
        </w:rPr>
        <w:t>包装方式</w:t>
      </w:r>
    </w:p>
    <w:p w14:paraId="56898FB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1.乙方提供的货物均应按响应文件承诺的要求的包装材料、包装标准、包装方式进行包装。</w:t>
      </w:r>
    </w:p>
    <w:p w14:paraId="08233A4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2.乙方应在货物发运前对其进行满足运输距离、防水、防潮、防震、防锈和防破损装卸等要求包装，以保证货物安全运达甲方指定地点。</w:t>
      </w:r>
    </w:p>
    <w:p w14:paraId="1DDDA4E7">
      <w:pPr>
        <w:spacing w:after="120"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3.货物的使用说明书（货物属于进口产品的，供货时应同时附上中文使用说明书）、质量检验证明书、质量合格证、随配附件和工具以及清单一并附于货物包装内。</w:t>
      </w:r>
    </w:p>
    <w:p w14:paraId="593E164B">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第五条　安装和培训</w:t>
      </w:r>
    </w:p>
    <w:p w14:paraId="11655D4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1.安装时间：自签订合同之日起</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个日历日内交货并安装调试完毕；安装地点：。</w:t>
      </w:r>
    </w:p>
    <w:p w14:paraId="5CA11D6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2.安装要求：</w:t>
      </w:r>
      <w:r>
        <w:rPr>
          <w:rFonts w:hint="eastAsia" w:ascii="宋体" w:hAnsi="宋体"/>
          <w:color w:val="000000" w:themeColor="text1"/>
          <w:szCs w:val="21"/>
          <w:u w:val="single"/>
          <w14:textFill>
            <w14:solidFill>
              <w14:schemeClr w14:val="tx1"/>
            </w14:solidFill>
          </w14:textFill>
        </w:rPr>
        <w:t>乙方应当按采购文件要求（如有）或甲方要求进行安装</w:t>
      </w:r>
      <w:r>
        <w:rPr>
          <w:rFonts w:hint="eastAsia" w:ascii="宋体" w:hAnsi="宋体"/>
          <w:color w:val="000000" w:themeColor="text1"/>
          <w:szCs w:val="21"/>
          <w14:textFill>
            <w14:solidFill>
              <w14:schemeClr w14:val="tx1"/>
            </w14:solidFill>
          </w14:textFill>
        </w:rPr>
        <w:t>。</w:t>
      </w:r>
    </w:p>
    <w:p w14:paraId="6544334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3.甲方应提供必要安装条件（如场地、电源、水源等）。</w:t>
      </w:r>
    </w:p>
    <w:p w14:paraId="14B47F58">
      <w:pPr>
        <w:spacing w:after="120"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4.乙方应当按照竞标（响应）文件的承诺对甲方有关人员进行培训。培训时间：；培训地点：。</w:t>
      </w:r>
    </w:p>
    <w:p w14:paraId="04386A10">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第六条　合同价款及支付</w:t>
      </w:r>
    </w:p>
    <w:p w14:paraId="55CAD7E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1.本合同以人民币付款。</w:t>
      </w:r>
    </w:p>
    <w:p w14:paraId="1F03331F">
      <w:pPr>
        <w:spacing w:line="360" w:lineRule="auto"/>
        <w:ind w:firstLine="420"/>
        <w:rPr>
          <w:rFonts w:ascii="宋体" w:hAnsi="宋体"/>
          <w:color w:val="000000" w:themeColor="text1"/>
          <w:sz w:val="2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2.合同价款（或者报酬）：</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sz w:val="20"/>
          <w:szCs w:val="21"/>
          <w14:textFill>
            <w14:solidFill>
              <w14:schemeClr w14:val="tx1"/>
            </w14:solidFill>
          </w14:textFill>
        </w:rPr>
        <w:t>。</w:t>
      </w:r>
    </w:p>
    <w:p w14:paraId="4D62FA6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合同价款包括但不限于产品供货、备件备品费、相关附件、专用工具费、材料费、运输费、装卸费、安装费、调试费、验收费、保险费、售后服务费、税费、人工费、信息系统端口接入费、技术培训服务费（含差旅费、住宿费等）、验收要求所需的相关试验及检测费用、质保期的包修包换的费用、完成本项目内容所需的一切费用。即在合同实施时采购人认为项目的全部费用已包括在报价中，甲方不再支付报价以外的其他费用。乙方负责工人人身、设备安全责任，验收前，设备丢失自行负责。</w:t>
      </w:r>
    </w:p>
    <w:p w14:paraId="04D9ACB4">
      <w:pPr>
        <w:spacing w:line="360" w:lineRule="auto"/>
        <w:ind w:firstLine="420"/>
        <w:rPr>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付款进度安排</w:t>
      </w:r>
      <w:r>
        <w:rPr>
          <w:rFonts w:hint="eastAsia" w:ascii="宋体" w:hAnsi="宋体"/>
          <w:i/>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r>
        <w:rPr>
          <w:rFonts w:hint="eastAsia" w:ascii="宋体" w:hAnsi="宋体" w:cs="宋体"/>
          <w:color w:val="000000" w:themeColor="text1"/>
          <w:sz w:val="22"/>
          <w:szCs w:val="22"/>
          <w14:textFill>
            <w14:solidFill>
              <w14:schemeClr w14:val="tx1"/>
            </w14:solidFill>
          </w14:textFill>
        </w:rPr>
        <w:t>货物安装交付验收合格后，乙方开具同等金额的合法的符合甲方要求的发票予以甲方，甲方将材料提交钦州市财政局，财政下达资金后，甲方在30个工作日内及时将费用支付给乙方，具体以财政局下达指标批复为准。</w:t>
      </w:r>
    </w:p>
    <w:p w14:paraId="41772156">
      <w:pPr>
        <w:spacing w:line="360" w:lineRule="auto"/>
        <w:ind w:firstLine="420"/>
        <w:rPr>
          <w:rFonts w:ascii="宋体" w:hAnsi="宋体"/>
          <w:b/>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 xml:space="preserve">5.资金支付方式： </w:t>
      </w:r>
      <w:r>
        <w:rPr>
          <w:rFonts w:hint="eastAsia" w:hAnsi="宋体"/>
          <w:color w:val="000000" w:themeColor="text1"/>
          <w:u w:val="single"/>
          <w14:textFill>
            <w14:solidFill>
              <w14:schemeClr w14:val="tx1"/>
            </w14:solidFill>
          </w14:textFill>
        </w:rPr>
        <w:t>银行转账</w:t>
      </w:r>
      <w:r>
        <w:rPr>
          <w:rFonts w:hint="eastAsia" w:hAnsi="宋体"/>
          <w:color w:val="000000" w:themeColor="text1"/>
          <w14:textFill>
            <w14:solidFill>
              <w14:schemeClr w14:val="tx1"/>
            </w14:solidFill>
          </w14:textFill>
        </w:rPr>
        <w:t>。</w:t>
      </w:r>
    </w:p>
    <w:p w14:paraId="2D44949F">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第七条　验收、交付标准和方法</w:t>
      </w:r>
    </w:p>
    <w:p w14:paraId="10962D3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1.验收标准和方法</w:t>
      </w:r>
    </w:p>
    <w:p w14:paraId="6B6BE00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（1）验收标准：</w:t>
      </w:r>
    </w:p>
    <w:p w14:paraId="530F2A1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为保证本项目的货物是原装正品行货、符合国家标准的产品，乙方在签订合同后5个日历日内须按设备参数及其性能配置要求规定的检验项目和检验方法进行全面检验，提供相关检测报告，结果必须符合验收标准要求，否则甲方有权上报监督管理部门并取消合同，</w:t>
      </w:r>
      <w:r>
        <w:rPr>
          <w:rFonts w:hint="eastAsia" w:ascii="宋体" w:hAnsi="宋体" w:cs="宋体"/>
          <w:color w:val="000000" w:themeColor="text1"/>
          <w:szCs w:val="21"/>
          <w14:textFill>
            <w14:solidFill>
              <w14:schemeClr w14:val="tx1"/>
            </w14:solidFill>
          </w14:textFill>
        </w:rPr>
        <w:t>验收时乙方提供各项产品的生产厂家的授权书，如属于医疗设备的提供</w:t>
      </w:r>
      <w:r>
        <w:rPr>
          <w:rFonts w:hint="eastAsia"/>
          <w:color w:val="000000" w:themeColor="text1"/>
          <w14:textFill>
            <w14:solidFill>
              <w14:schemeClr w14:val="tx1"/>
            </w14:solidFill>
          </w14:textFill>
        </w:rPr>
        <w:t>注册证或备案证</w:t>
      </w:r>
      <w:r>
        <w:rPr>
          <w:rFonts w:hint="eastAsia" w:ascii="宋体" w:hAnsi="宋体" w:cs="宋体"/>
          <w:color w:val="000000" w:themeColor="text1"/>
          <w:szCs w:val="21"/>
          <w14:textFill>
            <w14:solidFill>
              <w14:schemeClr w14:val="tx1"/>
            </w14:solidFill>
          </w14:textFill>
        </w:rPr>
        <w:t>等材料</w:t>
      </w:r>
      <w:r>
        <w:rPr>
          <w:rFonts w:hint="eastAsia" w:ascii="宋体" w:hAnsi="宋体"/>
          <w:color w:val="000000" w:themeColor="text1"/>
          <w:szCs w:val="21"/>
          <w14:textFill>
            <w14:solidFill>
              <w14:schemeClr w14:val="tx1"/>
            </w14:solidFill>
          </w14:textFill>
        </w:rPr>
        <w:t>。</w:t>
      </w:r>
    </w:p>
    <w:p w14:paraId="7F2AA4D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必须保证所提供的系统及相关服务涉及的知识产权和相关技术资料是合法取得的，甲方在使用产品及服务时不会侵犯任何第三方的专利权、商标权、工业设计权或其他权利，不会因为甲方的使用遭受第三方侵权指控，包括被责令致歉、停止使用、追偿或要求赔偿损失等。否则，乙方负责解决由此引起的一切纠纷，甲方有权追究供应商的法律责任，其不利后果由乙方全部承担。</w:t>
      </w:r>
    </w:p>
    <w:p w14:paraId="34B7084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（2）验收程序及方法：</w:t>
      </w:r>
    </w:p>
    <w:p w14:paraId="5738A30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1）乙方履行完合同义务后，书面向甲方提交验收申请。</w:t>
      </w:r>
    </w:p>
    <w:p w14:paraId="0293088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2）甲方收到乙方验收申请之日起7个工作日内组织验收，并提出验收意见，逾期不验收的，视同验收合格。甲方委托第三方机构组织项目验收的，其验收时间以该项目验收方案确定的验收时间为准。</w:t>
      </w:r>
    </w:p>
    <w:p w14:paraId="63ED372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3）本项目验收由验收小组按照采购合同约定对每一项技术和商务要求的履约情况进行确认。</w:t>
      </w:r>
    </w:p>
    <w:p w14:paraId="1EE2BC0F">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4）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0513736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5）验收过程中所产生的一切费用均由乙方承担。</w:t>
      </w:r>
    </w:p>
    <w:p w14:paraId="0CCA267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验收书一式份，甲乙双方各执份、受托第三方机构一份（如有）</w:t>
      </w:r>
      <w:r>
        <w:rPr>
          <w:rFonts w:hint="eastAsia" w:ascii="宋体" w:hAnsi="宋体"/>
          <w:color w:val="000000" w:themeColor="text1"/>
          <w:szCs w:val="21"/>
          <w14:textFill>
            <w14:solidFill>
              <w14:schemeClr w14:val="tx1"/>
            </w14:solidFill>
          </w14:textFill>
        </w:rPr>
        <w:t xml:space="preserve">。 </w:t>
      </w:r>
    </w:p>
    <w:p w14:paraId="140D733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7）验收结论不合格的，乙方应自收到验收书后日内及时予以解决。经乙方对验收结论不合格的货物进行整改后，仍然达不到要求的，经双方协商，可按以下办法处理：</w:t>
      </w:r>
    </w:p>
    <w:p w14:paraId="3C56CD8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①更换：由乙方承担所发生的全部费用。</w:t>
      </w:r>
    </w:p>
    <w:p w14:paraId="658B1FA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②贬值处理：由甲乙双方合议定价。</w:t>
      </w:r>
    </w:p>
    <w:p w14:paraId="33A6872B">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2.交付标准和方法</w:t>
      </w:r>
    </w:p>
    <w:p w14:paraId="3B46C0C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（1）除售后服务验收外，</w:t>
      </w:r>
      <w:r>
        <w:rPr>
          <w:rFonts w:hint="eastAsia" w:ascii="宋体" w:hAnsi="宋体"/>
          <w:color w:val="000000" w:themeColor="text1"/>
          <w:szCs w:val="21"/>
          <w14:textFill>
            <w14:solidFill>
              <w14:schemeClr w14:val="tx1"/>
            </w14:solidFill>
          </w14:textFill>
        </w:rPr>
        <w:t>验收结论合格的，乙方应自收到验收书后日内向甲方交付使用。</w:t>
      </w:r>
    </w:p>
    <w:p w14:paraId="04098F12">
      <w:pPr>
        <w:spacing w:line="360" w:lineRule="auto"/>
        <w:ind w:firstLine="420"/>
        <w:rPr>
          <w:rFonts w:ascii="宋体" w:hAnsi="宋体"/>
          <w:b/>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（2）货物的所有权和风险自交付时起由乙方转移至甲方，货物交付给甲方之前所有风险均由乙方承担。</w:t>
      </w:r>
    </w:p>
    <w:p w14:paraId="1300FAB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第八条  售后服务</w:t>
      </w:r>
    </w:p>
    <w:p w14:paraId="3B11968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1.乙方应按照国家有关法律法规规定以及竞标（响应）文件承诺，为甲方提供售后服务。</w:t>
      </w:r>
    </w:p>
    <w:p w14:paraId="7D93BE56">
      <w:pPr>
        <w:spacing w:line="360" w:lineRule="auto"/>
        <w:ind w:firstLine="42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2.质量保修范围：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质保期：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i/>
          <w:color w:val="000000" w:themeColor="text1"/>
          <w14:textFill>
            <w14:solidFill>
              <w14:schemeClr w14:val="tx1"/>
            </w14:solidFill>
          </w14:textFill>
        </w:rPr>
        <w:t>（</w:t>
      </w:r>
      <w:r>
        <w:rPr>
          <w:rFonts w:hint="eastAsia" w:hAnsi="宋体"/>
          <w:i/>
          <w:color w:val="000000" w:themeColor="text1"/>
          <w14:textFill>
            <w14:solidFill>
              <w14:schemeClr w14:val="tx1"/>
            </w14:solidFill>
          </w14:textFill>
        </w:rPr>
        <w:t>注：</w:t>
      </w:r>
      <w:r>
        <w:rPr>
          <w:rFonts w:hint="eastAsia" w:ascii="宋体" w:hAnsi="宋体"/>
          <w:i/>
          <w:color w:val="000000" w:themeColor="text1"/>
          <w14:textFill>
            <w14:solidFill>
              <w14:schemeClr w14:val="tx1"/>
            </w14:solidFill>
          </w14:textFill>
        </w:rPr>
        <w:t>根据项目实际情况填写，且与</w:t>
      </w:r>
      <w:r>
        <w:rPr>
          <w:rFonts w:hint="eastAsia" w:ascii="宋体" w:hAnsi="宋体"/>
          <w:i/>
          <w:color w:val="000000" w:themeColor="text1"/>
          <w:szCs w:val="21"/>
          <w14:textFill>
            <w14:solidFill>
              <w14:schemeClr w14:val="tx1"/>
            </w14:solidFill>
          </w14:textFill>
        </w:rPr>
        <w:t>竞标（响应）文件承诺</w:t>
      </w:r>
      <w:r>
        <w:rPr>
          <w:rFonts w:hint="eastAsia" w:ascii="宋体" w:hAnsi="宋体"/>
          <w:i/>
          <w:color w:val="000000" w:themeColor="text1"/>
          <w14:textFill>
            <w14:solidFill>
              <w14:schemeClr w14:val="tx1"/>
            </w14:solidFill>
          </w14:textFill>
        </w:rPr>
        <w:t>一致）</w:t>
      </w:r>
    </w:p>
    <w:p w14:paraId="21B9420E">
      <w:pPr>
        <w:spacing w:line="360" w:lineRule="auto"/>
        <w:ind w:left="-61" w:firstLine="517"/>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第九条　履约保证金</w:t>
      </w:r>
    </w:p>
    <w:p w14:paraId="43DB436C">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本项目不收取履约保证金</w:t>
      </w:r>
    </w:p>
    <w:p w14:paraId="6882E14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第十条　违约责任</w:t>
      </w:r>
    </w:p>
    <w:p w14:paraId="4A3C095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1.合同一方不履行合同义务、履行合同义务不符合约定或者违反合同项下所作保证的， 应向对方承担继续履行、采取修理、更换、退货等补救措施或者赔偿损失等违约责任。</w:t>
      </w:r>
    </w:p>
    <w:p w14:paraId="50BC6AD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2.乙方未能按时交付货物的，应向甲方支付迟延交付违约金。迟延交付违约金的计算方法如下：</w:t>
      </w:r>
    </w:p>
    <w:p w14:paraId="17CC864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（1）从迟交的第一周到第四周，每周迟延交付违约金为合同价款（报酬）的</w:t>
      </w:r>
      <w:r>
        <w:rPr>
          <w:rFonts w:hint="eastAsia" w:ascii="宋体" w:hAnsi="宋体"/>
          <w:color w:val="000000" w:themeColor="text1"/>
          <w:szCs w:val="21"/>
          <w:u w:val="single"/>
          <w14:textFill>
            <w14:solidFill>
              <w14:schemeClr w14:val="tx1"/>
            </w14:solidFill>
          </w14:textFill>
        </w:rPr>
        <w:t>0.5%</w:t>
      </w:r>
      <w:r>
        <w:rPr>
          <w:rFonts w:hint="eastAsia" w:ascii="宋体" w:hAnsi="宋体"/>
          <w:color w:val="000000" w:themeColor="text1"/>
          <w:szCs w:val="21"/>
          <w14:textFill>
            <w14:solidFill>
              <w14:schemeClr w14:val="tx1"/>
            </w14:solidFill>
          </w14:textFill>
        </w:rPr>
        <w:t>；</w:t>
      </w:r>
    </w:p>
    <w:p w14:paraId="732AC02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（2）从迟交的第五周到第八周，每周迟延交付违约金为合同价款（报酬）的</w:t>
      </w:r>
      <w:r>
        <w:rPr>
          <w:rFonts w:hint="eastAsia" w:ascii="宋体" w:hAnsi="宋体"/>
          <w:color w:val="000000" w:themeColor="text1"/>
          <w:szCs w:val="21"/>
          <w:u w:val="single"/>
          <w14:textFill>
            <w14:solidFill>
              <w14:schemeClr w14:val="tx1"/>
            </w14:solidFill>
          </w14:textFill>
        </w:rPr>
        <w:t xml:space="preserve"> 1%</w:t>
      </w:r>
      <w:r>
        <w:rPr>
          <w:rFonts w:hint="eastAsia" w:ascii="宋体" w:hAnsi="宋体"/>
          <w:color w:val="000000" w:themeColor="text1"/>
          <w:szCs w:val="21"/>
          <w14:textFill>
            <w14:solidFill>
              <w14:schemeClr w14:val="tx1"/>
            </w14:solidFill>
          </w14:textFill>
        </w:rPr>
        <w:t>；</w:t>
      </w:r>
    </w:p>
    <w:p w14:paraId="4526500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（3）从迟交第九周起，每周迟延交付违约金为合同价款（报酬）的</w:t>
      </w:r>
      <w:r>
        <w:rPr>
          <w:rFonts w:hint="eastAsia" w:ascii="宋体" w:hAnsi="宋体"/>
          <w:color w:val="000000" w:themeColor="text1"/>
          <w:szCs w:val="21"/>
          <w:u w:val="single"/>
          <w14:textFill>
            <w14:solidFill>
              <w14:schemeClr w14:val="tx1"/>
            </w14:solidFill>
          </w14:textFill>
        </w:rPr>
        <w:t>1.5%</w:t>
      </w:r>
      <w:r>
        <w:rPr>
          <w:rFonts w:hint="eastAsia" w:ascii="宋体" w:hAnsi="宋体"/>
          <w:color w:val="000000" w:themeColor="text1"/>
          <w:szCs w:val="21"/>
          <w14:textFill>
            <w14:solidFill>
              <w14:schemeClr w14:val="tx1"/>
            </w14:solidFill>
          </w14:textFill>
        </w:rPr>
        <w:t>。在计算迟延交付违约金时，迟交不足一周的按一周计算。迟延交付违约金的总额不得超过合同价款（报酬）的</w:t>
      </w:r>
      <w:r>
        <w:rPr>
          <w:rFonts w:hint="eastAsia" w:ascii="宋体" w:hAnsi="宋体"/>
          <w:color w:val="000000" w:themeColor="text1"/>
          <w:szCs w:val="21"/>
          <w:u w:val="single"/>
          <w14:textFill>
            <w14:solidFill>
              <w14:schemeClr w14:val="tx1"/>
            </w14:solidFill>
          </w14:textFill>
        </w:rPr>
        <w:t xml:space="preserve"> 10% </w:t>
      </w:r>
      <w:r>
        <w:rPr>
          <w:rFonts w:hint="eastAsia" w:ascii="宋体" w:hAnsi="宋体"/>
          <w:color w:val="000000" w:themeColor="text1"/>
          <w:szCs w:val="21"/>
          <w14:textFill>
            <w14:solidFill>
              <w14:schemeClr w14:val="tx1"/>
            </w14:solidFill>
          </w14:textFill>
        </w:rPr>
        <w:t>。迟延交付违约金的支付不能免除乙方继续交付相关合同货物的义务，但如迟延交付必然导致合同货物安装、调试、验收等工作推迟的，相关工作应相应顺延。</w:t>
      </w:r>
    </w:p>
    <w:p w14:paraId="20527D0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3.甲方未能按合同约定支付合同价款的，应向乙方支付延迟付款违约金。迟延付款违约金的计算方法如下：</w:t>
      </w:r>
    </w:p>
    <w:p w14:paraId="6C1672E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（1）从迟付的第一周到第四周，每周迟延付款违约金为迟延付款金额的</w:t>
      </w:r>
      <w:r>
        <w:rPr>
          <w:rFonts w:hint="eastAsia" w:ascii="宋体" w:hAnsi="宋体"/>
          <w:color w:val="000000" w:themeColor="text1"/>
          <w:szCs w:val="21"/>
          <w:u w:val="single"/>
          <w14:textFill>
            <w14:solidFill>
              <w14:schemeClr w14:val="tx1"/>
            </w14:solidFill>
          </w14:textFill>
        </w:rPr>
        <w:t>0.5%</w:t>
      </w:r>
      <w:r>
        <w:rPr>
          <w:rFonts w:hint="eastAsia" w:ascii="宋体" w:hAnsi="宋体"/>
          <w:color w:val="000000" w:themeColor="text1"/>
          <w:szCs w:val="21"/>
          <w14:textFill>
            <w14:solidFill>
              <w14:schemeClr w14:val="tx1"/>
            </w14:solidFill>
          </w14:textFill>
        </w:rPr>
        <w:t>；</w:t>
      </w:r>
    </w:p>
    <w:p w14:paraId="38F5C9E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（2）从迟付的第五周到第八周，每周迟延付款违约金为迟延付款金额的</w:t>
      </w:r>
      <w:r>
        <w:rPr>
          <w:rFonts w:hint="eastAsia" w:ascii="宋体" w:hAnsi="宋体"/>
          <w:color w:val="000000" w:themeColor="text1"/>
          <w:szCs w:val="21"/>
          <w:u w:val="single"/>
          <w14:textFill>
            <w14:solidFill>
              <w14:schemeClr w14:val="tx1"/>
            </w14:solidFill>
          </w14:textFill>
        </w:rPr>
        <w:t xml:space="preserve">1% </w:t>
      </w:r>
      <w:r>
        <w:rPr>
          <w:rFonts w:hint="eastAsia" w:ascii="宋体" w:hAnsi="宋体"/>
          <w:color w:val="000000" w:themeColor="text1"/>
          <w:szCs w:val="21"/>
          <w14:textFill>
            <w14:solidFill>
              <w14:schemeClr w14:val="tx1"/>
            </w14:solidFill>
          </w14:textFill>
        </w:rPr>
        <w:t>；</w:t>
      </w:r>
    </w:p>
    <w:p w14:paraId="5BFA8D3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（3）从迟付第九周起，每周迟延付款违约金为迟延付款金额的</w:t>
      </w:r>
      <w:r>
        <w:rPr>
          <w:rFonts w:hint="eastAsia" w:ascii="宋体" w:hAnsi="宋体"/>
          <w:color w:val="000000" w:themeColor="text1"/>
          <w:szCs w:val="21"/>
          <w:u w:val="single"/>
          <w14:textFill>
            <w14:solidFill>
              <w14:schemeClr w14:val="tx1"/>
            </w14:solidFill>
          </w14:textFill>
        </w:rPr>
        <w:t xml:space="preserve"> 1.5%</w:t>
      </w:r>
      <w:r>
        <w:rPr>
          <w:rFonts w:hint="eastAsia" w:ascii="宋体" w:hAnsi="宋体"/>
          <w:color w:val="000000" w:themeColor="text1"/>
          <w:szCs w:val="21"/>
          <w14:textFill>
            <w14:solidFill>
              <w14:schemeClr w14:val="tx1"/>
            </w14:solidFill>
          </w14:textFill>
        </w:rPr>
        <w:t>。在计算迟延付款违约金时，迟付不足一周的按一周计算。迟延付款违约金的总额不得超过合同价格的</w:t>
      </w:r>
      <w:r>
        <w:rPr>
          <w:rFonts w:hint="eastAsia" w:ascii="宋体" w:hAnsi="宋体"/>
          <w:color w:val="000000" w:themeColor="text1"/>
          <w:szCs w:val="21"/>
          <w:u w:val="single"/>
          <w14:textFill>
            <w14:solidFill>
              <w14:schemeClr w14:val="tx1"/>
            </w14:solidFill>
          </w14:textFill>
        </w:rPr>
        <w:t xml:space="preserve"> 10% </w:t>
      </w:r>
      <w:r>
        <w:rPr>
          <w:rFonts w:hint="eastAsia" w:ascii="宋体" w:hAnsi="宋体"/>
          <w:color w:val="000000" w:themeColor="text1"/>
          <w:szCs w:val="21"/>
          <w14:textFill>
            <w14:solidFill>
              <w14:schemeClr w14:val="tx1"/>
            </w14:solidFill>
          </w14:textFill>
        </w:rPr>
        <w:t>。</w:t>
      </w:r>
    </w:p>
    <w:p w14:paraId="5778718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4.乙方未按本合同和响应文件承诺提供售后服务的，乙方应按本合同价款（报酬）的 </w:t>
      </w:r>
      <w:r>
        <w:rPr>
          <w:rFonts w:hint="eastAsia" w:ascii="宋体" w:hAnsi="宋体"/>
          <w:color w:val="000000" w:themeColor="text1"/>
          <w:szCs w:val="21"/>
          <w:u w:val="single"/>
          <w14:textFill>
            <w14:solidFill>
              <w14:schemeClr w14:val="tx1"/>
            </w14:solidFill>
          </w14:textFill>
        </w:rPr>
        <w:t xml:space="preserve">10 </w:t>
      </w:r>
      <w:r>
        <w:rPr>
          <w:rFonts w:hint="eastAsia" w:ascii="宋体" w:hAnsi="宋体"/>
          <w:color w:val="000000" w:themeColor="text1"/>
          <w:szCs w:val="21"/>
          <w14:textFill>
            <w14:solidFill>
              <w14:schemeClr w14:val="tx1"/>
            </w14:solidFill>
          </w14:textFill>
        </w:rPr>
        <w:t>%向甲方支付违约金。</w:t>
      </w:r>
    </w:p>
    <w:p w14:paraId="0D120E8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5.因某一方原因导致变更、中止或者终止政府采购合同的，该方应当对另一方受到的损失予以赔偿或者补偿。</w:t>
      </w:r>
    </w:p>
    <w:p w14:paraId="7C903C3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6.其它违约责任按《中华人民共和国民法典》处理。</w:t>
      </w:r>
    </w:p>
    <w:p w14:paraId="2080BF6E">
      <w:pPr>
        <w:spacing w:line="360" w:lineRule="auto"/>
        <w:ind w:firstLine="41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第十一条  不可抗力事件处理</w:t>
      </w:r>
    </w:p>
    <w:p w14:paraId="7009D49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1.在合同有效期内，任何一方因不可抗力事件导致不能履行合同，则合同履行期可延长，其延长期与不可抗力影响期相同。</w:t>
      </w:r>
    </w:p>
    <w:p w14:paraId="65C62B7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2.不可抗力事件发生后，应立即通知对方，并寄送有关权威机构出具的证明。</w:t>
      </w:r>
    </w:p>
    <w:p w14:paraId="4530B9E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3.不可抗力事件延续一百二十天以上，双方应通过友好协商，确定是否继续履行合同。</w:t>
      </w:r>
    </w:p>
    <w:p w14:paraId="3FDF7ACC">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第十二条  合同争议解决</w:t>
      </w:r>
    </w:p>
    <w:p w14:paraId="2B96510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14:paraId="1736E599">
      <w:pPr>
        <w:spacing w:line="360" w:lineRule="auto"/>
        <w:ind w:left="100" w:right="42"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2.因履行本合同引起的或者与本合同有关的争议，甲乙双方应首先通过友好协商解决，如果协商不能解决，按下列</w:t>
      </w:r>
      <w:r>
        <w:rPr>
          <w:rFonts w:hint="eastAsia" w:ascii="宋体" w:hAnsi="宋体"/>
          <w:color w:val="000000" w:themeColor="text1"/>
          <w:szCs w:val="21"/>
          <w:u w:val="single"/>
          <w14:textFill>
            <w14:solidFill>
              <w14:schemeClr w14:val="tx1"/>
            </w14:solidFill>
          </w14:textFill>
        </w:rPr>
        <w:t xml:space="preserve">  1 </w:t>
      </w:r>
      <w:r>
        <w:rPr>
          <w:rFonts w:hint="eastAsia" w:ascii="宋体" w:hAnsi="宋体"/>
          <w:color w:val="000000" w:themeColor="text1"/>
          <w:szCs w:val="21"/>
          <w14:textFill>
            <w14:solidFill>
              <w14:schemeClr w14:val="tx1"/>
            </w14:solidFill>
          </w14:textFill>
        </w:rPr>
        <w:t>方式解决：</w:t>
      </w:r>
    </w:p>
    <w:p w14:paraId="599B94D4">
      <w:pPr>
        <w:spacing w:line="360" w:lineRule="auto"/>
        <w:ind w:right="40"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）向</w:t>
      </w:r>
      <w:r>
        <w:rPr>
          <w:rFonts w:hint="eastAsia" w:ascii="宋体" w:hAnsi="宋体"/>
          <w:color w:val="000000" w:themeColor="text1"/>
          <w:szCs w:val="21"/>
          <w:u w:val="single"/>
          <w14:textFill>
            <w14:solidFill>
              <w14:schemeClr w14:val="tx1"/>
            </w14:solidFill>
          </w14:textFill>
        </w:rPr>
        <w:t xml:space="preserve"> 钦州市 </w:t>
      </w:r>
      <w:r>
        <w:rPr>
          <w:rFonts w:hint="eastAsia" w:ascii="宋体" w:hAnsi="宋体"/>
          <w:color w:val="000000" w:themeColor="text1"/>
          <w:szCs w:val="21"/>
          <w14:textFill>
            <w14:solidFill>
              <w14:schemeClr w14:val="tx1"/>
            </w14:solidFill>
          </w14:textFill>
        </w:rPr>
        <w:t>仲裁委员会申请仲裁；</w:t>
      </w:r>
    </w:p>
    <w:p w14:paraId="0F54165B">
      <w:pPr>
        <w:spacing w:line="360" w:lineRule="auto"/>
        <w:ind w:right="40"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）向甲方所在地的人民法院提起诉讼。</w:t>
      </w:r>
    </w:p>
    <w:p w14:paraId="5E7BF63E">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第十三条　合同的变更、中止或者终止</w:t>
      </w:r>
    </w:p>
    <w:p w14:paraId="2849FC4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除《中华人民共和国政府采购法》第五十条规定的情形外，本合同一经签订，甲乙双方不得擅自变更、中止或者终止合同。</w:t>
      </w:r>
    </w:p>
    <w:p w14:paraId="55DBD726">
      <w:pPr>
        <w:spacing w:after="120"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2.采购合同继续履行将损害国家利益和社会公共利益的，双方当事人应当变更、中止或者终止合同。有过错的一方应当承担赔偿责任，双方都有过错的，各自承担相应的责任。</w:t>
      </w:r>
    </w:p>
    <w:p w14:paraId="729A9D38">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第十四条　</w:t>
      </w:r>
      <w:r>
        <w:rPr>
          <w:rFonts w:hint="eastAsia" w:ascii="宋体" w:hAnsi="宋体" w:cs="微软雅黑"/>
          <w:b/>
          <w:color w:val="000000" w:themeColor="text1"/>
          <w:szCs w:val="21"/>
          <w14:textFill>
            <w14:solidFill>
              <w14:schemeClr w14:val="tx1"/>
            </w14:solidFill>
          </w14:textFill>
        </w:rPr>
        <w:t>合</w:t>
      </w:r>
      <w:r>
        <w:rPr>
          <w:rFonts w:hint="eastAsia" w:ascii="宋体" w:hAnsi="宋体" w:cs="微软雅黑"/>
          <w:b/>
          <w:color w:val="000000" w:themeColor="text1"/>
          <w:spacing w:val="-2"/>
          <w:szCs w:val="21"/>
          <w14:textFill>
            <w14:solidFill>
              <w14:schemeClr w14:val="tx1"/>
            </w14:solidFill>
          </w14:textFill>
        </w:rPr>
        <w:t>同</w:t>
      </w:r>
      <w:r>
        <w:rPr>
          <w:rFonts w:hint="eastAsia" w:ascii="宋体" w:hAnsi="宋体" w:cs="微软雅黑"/>
          <w:b/>
          <w:color w:val="000000" w:themeColor="text1"/>
          <w:szCs w:val="21"/>
          <w14:textFill>
            <w14:solidFill>
              <w14:schemeClr w14:val="tx1"/>
            </w14:solidFill>
          </w14:textFill>
        </w:rPr>
        <w:t>文</w:t>
      </w:r>
      <w:r>
        <w:rPr>
          <w:rFonts w:hint="eastAsia" w:ascii="宋体" w:hAnsi="宋体" w:cs="微软雅黑"/>
          <w:b/>
          <w:color w:val="000000" w:themeColor="text1"/>
          <w:spacing w:val="-2"/>
          <w:szCs w:val="21"/>
          <w14:textFill>
            <w14:solidFill>
              <w14:schemeClr w14:val="tx1"/>
            </w14:solidFill>
          </w14:textFill>
        </w:rPr>
        <w:t>件构成</w:t>
      </w:r>
    </w:p>
    <w:p w14:paraId="16A9AF03">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1.政府采购合同</w:t>
      </w:r>
    </w:p>
    <w:p w14:paraId="062BA7CD">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2.中标（成交）通知书；</w:t>
      </w:r>
    </w:p>
    <w:p w14:paraId="39019957">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3.竞标（响应）文件；</w:t>
      </w:r>
    </w:p>
    <w:p w14:paraId="00DFE640">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4.采购文件及更正公告（澄清或补充通知）；</w:t>
      </w:r>
    </w:p>
    <w:p w14:paraId="20F14013">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5.标准、规范及有关技术文件；</w:t>
      </w:r>
    </w:p>
    <w:p w14:paraId="20294502">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6.双方约定的其他合同文件。</w:t>
      </w:r>
    </w:p>
    <w:p w14:paraId="19202F5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上述合同文件互相补充和解释。如果合同文件之间存在矛盾或者不一致之处，以上述文件的排列顺序在先者为准。</w:t>
      </w:r>
    </w:p>
    <w:p w14:paraId="5B81F8F4">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w:t>
      </w:r>
      <w:r>
        <w:rPr>
          <w:rFonts w:hint="eastAsia" w:hAnsi="宋体"/>
          <w:b/>
          <w:color w:val="000000" w:themeColor="text1"/>
          <w14:textFill>
            <w14:solidFill>
              <w14:schemeClr w14:val="tx1"/>
            </w14:solidFill>
          </w14:textFill>
        </w:rPr>
        <w:t>十五</w:t>
      </w:r>
      <w:r>
        <w:rPr>
          <w:rFonts w:hint="eastAsia" w:ascii="宋体" w:hAnsi="宋体"/>
          <w:b/>
          <w:color w:val="000000" w:themeColor="text1"/>
          <w:szCs w:val="21"/>
          <w14:textFill>
            <w14:solidFill>
              <w14:schemeClr w14:val="tx1"/>
            </w14:solidFill>
          </w14:textFill>
        </w:rPr>
        <w:t>条　知识产权和保密要求</w:t>
      </w:r>
    </w:p>
    <w:p w14:paraId="456A39D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1.甲方在履行合同过程中提供给乙方的全部图纸、文件和其他含有数据和信息的资料，其知识产权属于甲方。</w:t>
      </w:r>
    </w:p>
    <w:p w14:paraId="2688061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2.除采购文件采购需求另有约定外，甲方不因签署和履行合同而享有乙方在履行合同过程中提供给甲方的图纸、文件、配套软件、电子辅助程序和其他含有数据和信息的资料的知识产权。</w:t>
      </w:r>
    </w:p>
    <w:p w14:paraId="38B53E7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3816302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w:t>
      </w:r>
      <w:r>
        <w:rPr>
          <w:rFonts w:ascii="宋体" w:hAnsi="宋体"/>
          <w:color w:val="000000" w:themeColor="text1"/>
          <w:szCs w:val="21"/>
          <w14:textFill>
            <w14:solidFill>
              <w14:schemeClr w14:val="tx1"/>
            </w14:solidFill>
          </w14:textFill>
        </w:rPr>
        <w:t>28</w:t>
      </w:r>
      <w:r>
        <w:rPr>
          <w:rFonts w:hint="eastAsia" w:ascii="宋体" w:hAnsi="宋体"/>
          <w:color w:val="000000" w:themeColor="text1"/>
          <w:szCs w:val="21"/>
          <w14:textFill>
            <w14:solidFill>
              <w14:schemeClr w14:val="tx1"/>
            </w14:solidFill>
          </w14:textFill>
        </w:rPr>
        <w:t>日内未作表示，甲方可以自己的名义进行这些索赔或诉讼，因此发生的费用和遭受的损失均应由乙方承担。</w:t>
      </w:r>
    </w:p>
    <w:p w14:paraId="27746B5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0D3F8D1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6.乙方保证将要交付的货物的所有权完全属于乙方且无任何抵押、质押、查封等产权瑕疵。</w:t>
      </w:r>
    </w:p>
    <w:p w14:paraId="6F241B04">
      <w:pPr>
        <w:spacing w:line="360" w:lineRule="auto"/>
        <w:ind w:firstLine="41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第十六条  合同生效及其它</w:t>
      </w:r>
    </w:p>
    <w:p w14:paraId="35F8FB8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1.合同经双方法定代表人或者委托代理人签字并加盖单位公章后生效（委托代理人签字的需后附授权委托书，格式自拟）。</w:t>
      </w:r>
    </w:p>
    <w:p w14:paraId="437F1DBA">
      <w:pPr>
        <w:spacing w:after="12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2.合同执行中涉及采购资金和采购内容修改或者补充的，并签订书面补充协议报财政部门备案，方可作为主合同不可分割的一部分。</w:t>
      </w:r>
    </w:p>
    <w:p w14:paraId="419C08D4">
      <w:pPr>
        <w:spacing w:after="120"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3.合同生效后，甲乙双方不得因姓名、名称的变更或者法定代表人、负责人、承办人的变动而不履行合同义务。</w:t>
      </w:r>
    </w:p>
    <w:p w14:paraId="4FBDCFF5">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4.本合同未尽事宜，遵照《中华人民共和国民法典》有关条文执行。</w:t>
      </w:r>
    </w:p>
    <w:p w14:paraId="11DBE25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5.本合同一式</w:t>
      </w:r>
      <w:r>
        <w:rPr>
          <w:rFonts w:hint="eastAsia" w:ascii="宋体" w:hAnsi="宋体"/>
          <w:color w:val="000000" w:themeColor="text1"/>
          <w:szCs w:val="21"/>
          <w:u w:val="single"/>
          <w14:textFill>
            <w14:solidFill>
              <w14:schemeClr w14:val="tx1"/>
            </w14:solidFill>
          </w14:textFill>
        </w:rPr>
        <w:t xml:space="preserve"> 三 </w:t>
      </w:r>
      <w:r>
        <w:rPr>
          <w:rFonts w:hint="eastAsia" w:ascii="宋体" w:hAnsi="宋体"/>
          <w:color w:val="000000" w:themeColor="text1"/>
          <w:szCs w:val="21"/>
          <w14:textFill>
            <w14:solidFill>
              <w14:schemeClr w14:val="tx1"/>
            </w14:solidFill>
          </w14:textFill>
        </w:rPr>
        <w:t>份，具有同等法律效力，采购代理机构、甲乙双方各一份。</w:t>
      </w:r>
    </w:p>
    <w:tbl>
      <w:tblPr>
        <w:tblStyle w:val="33"/>
        <w:tblW w:w="8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3"/>
        <w:gridCol w:w="4061"/>
      </w:tblGrid>
      <w:tr w14:paraId="7370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163" w:type="dxa"/>
            <w:vAlign w:val="center"/>
          </w:tcPr>
          <w:p w14:paraId="010864DF">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 xml:space="preserve">甲方（章）：           </w:t>
            </w:r>
          </w:p>
          <w:p w14:paraId="13CF8C7C">
            <w:pPr>
              <w:spacing w:line="400" w:lineRule="exact"/>
              <w:rPr>
                <w:rFonts w:ascii="宋体" w:hAnsi="宋体" w:cs="仿宋"/>
                <w:color w:val="000000" w:themeColor="text1"/>
                <w:szCs w:val="21"/>
                <w14:textFill>
                  <w14:solidFill>
                    <w14:schemeClr w14:val="tx1"/>
                  </w14:solidFill>
                </w14:textFill>
              </w:rPr>
            </w:pPr>
          </w:p>
          <w:p w14:paraId="7E5E8A85">
            <w:pPr>
              <w:spacing w:line="400" w:lineRule="exact"/>
              <w:rPr>
                <w:rFonts w:ascii="宋体" w:hAnsi="宋体" w:cs="仿宋"/>
                <w:color w:val="000000" w:themeColor="text1"/>
                <w:szCs w:val="21"/>
                <w14:textFill>
                  <w14:solidFill>
                    <w14:schemeClr w14:val="tx1"/>
                  </w14:solidFill>
                </w14:textFill>
              </w:rPr>
            </w:pPr>
          </w:p>
          <w:p w14:paraId="23CB2491">
            <w:pPr>
              <w:spacing w:line="400" w:lineRule="exact"/>
              <w:ind w:firstLine="945"/>
              <w:jc w:val="righ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年   月   日</w:t>
            </w:r>
          </w:p>
        </w:tc>
        <w:tc>
          <w:tcPr>
            <w:tcW w:w="4061" w:type="dxa"/>
            <w:vAlign w:val="center"/>
          </w:tcPr>
          <w:p w14:paraId="44CCB1F2">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 xml:space="preserve">乙方（章）：              </w:t>
            </w:r>
          </w:p>
          <w:p w14:paraId="57D026CF">
            <w:pPr>
              <w:spacing w:line="400" w:lineRule="exact"/>
              <w:rPr>
                <w:rFonts w:ascii="宋体" w:hAnsi="宋体" w:cs="仿宋"/>
                <w:color w:val="000000" w:themeColor="text1"/>
                <w:szCs w:val="21"/>
                <w14:textFill>
                  <w14:solidFill>
                    <w14:schemeClr w14:val="tx1"/>
                  </w14:solidFill>
                </w14:textFill>
              </w:rPr>
            </w:pPr>
          </w:p>
          <w:p w14:paraId="6635DEEE">
            <w:pPr>
              <w:spacing w:line="400" w:lineRule="exact"/>
              <w:rPr>
                <w:rFonts w:ascii="宋体" w:hAnsi="宋体" w:cs="仿宋"/>
                <w:color w:val="000000" w:themeColor="text1"/>
                <w:szCs w:val="21"/>
                <w14:textFill>
                  <w14:solidFill>
                    <w14:schemeClr w14:val="tx1"/>
                  </w14:solidFill>
                </w14:textFill>
              </w:rPr>
            </w:pPr>
          </w:p>
          <w:p w14:paraId="128FD8F8">
            <w:pPr>
              <w:spacing w:line="400" w:lineRule="exact"/>
              <w:jc w:val="righ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 xml:space="preserve"> 年   月   日</w:t>
            </w:r>
          </w:p>
        </w:tc>
      </w:tr>
      <w:tr w14:paraId="08C3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6DE44F26">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单位地址：</w:t>
            </w:r>
          </w:p>
        </w:tc>
        <w:tc>
          <w:tcPr>
            <w:tcW w:w="4061" w:type="dxa"/>
            <w:vAlign w:val="center"/>
          </w:tcPr>
          <w:p w14:paraId="21576DE5">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单位地址：</w:t>
            </w:r>
          </w:p>
        </w:tc>
      </w:tr>
      <w:tr w14:paraId="1061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tcPr>
          <w:p w14:paraId="1D580AEE">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法定代表人</w:t>
            </w:r>
          </w:p>
          <w:p w14:paraId="313C2526">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或委托代理人：</w:t>
            </w:r>
          </w:p>
        </w:tc>
        <w:tc>
          <w:tcPr>
            <w:tcW w:w="4061" w:type="dxa"/>
          </w:tcPr>
          <w:p w14:paraId="4CDBE15F">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法定代表人（负责人或自然人）</w:t>
            </w:r>
          </w:p>
          <w:p w14:paraId="2655ABDB">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或委托代理人：</w:t>
            </w:r>
          </w:p>
        </w:tc>
      </w:tr>
      <w:tr w14:paraId="0376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379F14DC">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电话：</w:t>
            </w:r>
          </w:p>
        </w:tc>
        <w:tc>
          <w:tcPr>
            <w:tcW w:w="4061" w:type="dxa"/>
            <w:vAlign w:val="center"/>
          </w:tcPr>
          <w:p w14:paraId="0AB4D8CC">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电话：</w:t>
            </w:r>
          </w:p>
        </w:tc>
      </w:tr>
      <w:tr w14:paraId="3783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1310717B">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开户银行：</w:t>
            </w:r>
          </w:p>
        </w:tc>
        <w:tc>
          <w:tcPr>
            <w:tcW w:w="4061" w:type="dxa"/>
            <w:vAlign w:val="center"/>
          </w:tcPr>
          <w:p w14:paraId="4EE50A57">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开户银行：</w:t>
            </w:r>
          </w:p>
        </w:tc>
      </w:tr>
      <w:tr w14:paraId="53AD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08EF2F28">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账号：</w:t>
            </w:r>
          </w:p>
        </w:tc>
        <w:tc>
          <w:tcPr>
            <w:tcW w:w="4061" w:type="dxa"/>
            <w:vAlign w:val="center"/>
          </w:tcPr>
          <w:p w14:paraId="6D8F934E">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账号：</w:t>
            </w:r>
          </w:p>
        </w:tc>
      </w:tr>
      <w:tr w14:paraId="5495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6281BF00">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邮政编码：</w:t>
            </w:r>
          </w:p>
        </w:tc>
        <w:tc>
          <w:tcPr>
            <w:tcW w:w="4061" w:type="dxa"/>
            <w:vAlign w:val="center"/>
          </w:tcPr>
          <w:p w14:paraId="69937BC7">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邮政编码：</w:t>
            </w:r>
          </w:p>
        </w:tc>
      </w:tr>
      <w:tr w14:paraId="11B6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8" w:hRule="atLeast"/>
        </w:trPr>
        <w:tc>
          <w:tcPr>
            <w:tcW w:w="8224" w:type="dxa"/>
            <w:gridSpan w:val="2"/>
          </w:tcPr>
          <w:p w14:paraId="29993DA2">
            <w:pPr>
              <w:spacing w:line="400" w:lineRule="exac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经办人：</w:t>
            </w:r>
          </w:p>
          <w:p w14:paraId="073C9C7A">
            <w:pPr>
              <w:spacing w:line="400" w:lineRule="exact"/>
              <w:rPr>
                <w:rFonts w:ascii="宋体" w:hAnsi="宋体" w:cs="仿宋"/>
                <w:color w:val="000000" w:themeColor="text1"/>
                <w:szCs w:val="21"/>
                <w14:textFill>
                  <w14:solidFill>
                    <w14:schemeClr w14:val="tx1"/>
                  </w14:solidFill>
                </w14:textFill>
              </w:rPr>
            </w:pPr>
          </w:p>
          <w:p w14:paraId="57317916">
            <w:pPr>
              <w:spacing w:line="400" w:lineRule="exact"/>
              <w:ind w:firstLine="630"/>
              <w:jc w:val="right"/>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年    月    日</w:t>
            </w:r>
          </w:p>
        </w:tc>
      </w:tr>
    </w:tbl>
    <w:p w14:paraId="3B155A23">
      <w:pPr>
        <w:rPr>
          <w:color w:val="000000" w:themeColor="text1"/>
          <w14:textFill>
            <w14:solidFill>
              <w14:schemeClr w14:val="tx1"/>
            </w14:solidFill>
          </w14:textFill>
        </w:rPr>
      </w:pPr>
    </w:p>
    <w:p w14:paraId="64723A2D">
      <w:pPr>
        <w:rPr>
          <w:color w:val="000000" w:themeColor="text1"/>
          <w14:textFill>
            <w14:solidFill>
              <w14:schemeClr w14:val="tx1"/>
            </w14:solidFill>
          </w14:textFill>
        </w:rPr>
      </w:pPr>
    </w:p>
    <w:sectPr>
      <w:footerReference r:id="rId5" w:type="first"/>
      <w:pgSz w:w="11910" w:h="16840"/>
      <w:pgMar w:top="1340" w:right="1500" w:bottom="280" w:left="1680" w:header="720" w:footer="720"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6B357">
    <w:pPr>
      <w:pStyle w:val="220"/>
      <w:jc w:val="center"/>
    </w:pPr>
    <w:r>
      <w:fldChar w:fldCharType="begin"/>
    </w:r>
    <w:r>
      <w:instrText xml:space="preserve"> PAGE   \* MERGEFORMAT </w:instrText>
    </w:r>
    <w:r>
      <w:fldChar w:fldCharType="separate"/>
    </w:r>
    <w:r>
      <w:rPr>
        <w:lang w:val="zh-CN"/>
      </w:rPr>
      <w:t>2</w:t>
    </w:r>
    <w:r>
      <w:rPr>
        <w:lang w:val="zh-CN"/>
      </w:rPr>
      <w:fldChar w:fldCharType="end"/>
    </w:r>
  </w:p>
  <w:p w14:paraId="03E5B8B3">
    <w:pPr>
      <w:pStyle w:val="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F6DD1">
    <w:pPr>
      <w:pStyle w:val="2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16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2700">
                        <a:noFill/>
                      </a:ln>
                      <a:effectLst/>
                    </wps:spPr>
                    <wps:txbx>
                      <w:txbxContent>
                        <w:p w14:paraId="2C2CFB87">
                          <w:pPr>
                            <w:pStyle w:val="22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716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ifdr9MAAAAFAQAADwAAAAAAAAABACAAAAAiAAAA&#10;ZHJzL2Rvd25yZXYueG1sUEsBAhQAFAAAAAgAh07iQGpjQcbTAQAAwAMAAA4AAAAAAAAAAQAgAAAA&#10;IgEAAGRycy9lMm9Eb2MueG1sUEsFBgAAAAAGAAYAWQEAAGcFAAAAAA==&#10;">
              <v:fill on="f" focussize="0,0"/>
              <v:stroke on="f" weight="1pt"/>
              <v:imagedata o:title=""/>
              <o:lock v:ext="edit" aspectratio="f"/>
              <v:textbox inset="0mm,0mm,0mm,0mm" style="mso-fit-shape-to-text:t;">
                <w:txbxContent>
                  <w:p w14:paraId="2C2CFB87">
                    <w:pPr>
                      <w:pStyle w:val="2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20176">
    <w:pPr>
      <w:pStyle w:val="22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CFC33"/>
    <w:multiLevelType w:val="multilevel"/>
    <w:tmpl w:val="AA3CFC33"/>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D47A5D13"/>
    <w:multiLevelType w:val="multilevel"/>
    <w:tmpl w:val="D47A5D13"/>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D7E41361"/>
    <w:multiLevelType w:val="singleLevel"/>
    <w:tmpl w:val="D7E41361"/>
    <w:lvl w:ilvl="0" w:tentative="0">
      <w:start w:val="1"/>
      <w:numFmt w:val="decimal"/>
      <w:lvlText w:val="%1."/>
      <w:lvlJc w:val="left"/>
      <w:pPr>
        <w:tabs>
          <w:tab w:val="left" w:pos="312"/>
        </w:tabs>
      </w:pPr>
    </w:lvl>
  </w:abstractNum>
  <w:abstractNum w:abstractNumId="3">
    <w:nsid w:val="31B61A5E"/>
    <w:multiLevelType w:val="singleLevel"/>
    <w:tmpl w:val="31B61A5E"/>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hdrShapeDefaults>
    <o:shapelayout v:ext="edit">
      <o:idmap v:ext="edit" data="2,7"/>
    </o:shapelayout>
  </w:hdrShapeDefault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BD6"/>
    <w:rsid w:val="005F36E4"/>
    <w:rsid w:val="006E0393"/>
    <w:rsid w:val="00945BD6"/>
    <w:rsid w:val="00E02241"/>
    <w:rsid w:val="00F00081"/>
    <w:rsid w:val="02450960"/>
    <w:rsid w:val="1140695B"/>
    <w:rsid w:val="18461F74"/>
    <w:rsid w:val="264377BD"/>
    <w:rsid w:val="272309DE"/>
    <w:rsid w:val="2E566701"/>
    <w:rsid w:val="34F14D3E"/>
    <w:rsid w:val="49786DDF"/>
    <w:rsid w:val="52EE6661"/>
    <w:rsid w:val="57E81663"/>
    <w:rsid w:val="58480AEE"/>
    <w:rsid w:val="589D72B2"/>
    <w:rsid w:val="5A615BD7"/>
    <w:rsid w:val="5A690D4F"/>
    <w:rsid w:val="5DE12328"/>
    <w:rsid w:val="6B533A81"/>
    <w:rsid w:val="71D47469"/>
    <w:rsid w:val="773977A4"/>
    <w:rsid w:val="7A8765CC"/>
    <w:rsid w:val="7BCD0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168"/>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9"/>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70"/>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7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2"/>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3"/>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4"/>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5"/>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6"/>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3">
    <w:name w:val="annotation text"/>
    <w:basedOn w:val="1"/>
    <w:link w:val="260"/>
    <w:semiHidden/>
    <w:unhideWhenUsed/>
    <w:qFormat/>
    <w:uiPriority w:val="99"/>
    <w:pPr>
      <w:jc w:val="left"/>
    </w:pPr>
  </w:style>
  <w:style w:type="paragraph" w:styleId="14">
    <w:name w:val="Body Text"/>
    <w:basedOn w:val="1"/>
    <w:qFormat/>
    <w:uiPriority w:val="1"/>
    <w:pPr>
      <w:spacing w:line="340" w:lineRule="exact"/>
      <w:ind w:left="499" w:hanging="360"/>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qFormat/>
    <w:uiPriority w:val="0"/>
    <w:rPr>
      <w:rFonts w:ascii="宋体" w:hAnsi="Courier New"/>
      <w:sz w:val="20"/>
      <w:szCs w:val="21"/>
    </w:rPr>
  </w:style>
  <w:style w:type="paragraph" w:styleId="18">
    <w:name w:val="toc 8"/>
    <w:basedOn w:val="1"/>
    <w:next w:val="1"/>
    <w:unhideWhenUsed/>
    <w:qFormat/>
    <w:uiPriority w:val="39"/>
    <w:pPr>
      <w:spacing w:after="100"/>
      <w:ind w:left="1540"/>
    </w:pPr>
  </w:style>
  <w:style w:type="paragraph" w:styleId="19">
    <w:name w:val="endnote text"/>
    <w:basedOn w:val="1"/>
    <w:link w:val="193"/>
    <w:semiHidden/>
    <w:unhideWhenUsed/>
    <w:qFormat/>
    <w:uiPriority w:val="99"/>
    <w:rPr>
      <w:sz w:val="20"/>
      <w:szCs w:val="20"/>
    </w:rPr>
  </w:style>
  <w:style w:type="paragraph" w:styleId="20">
    <w:name w:val="Balloon Text"/>
    <w:basedOn w:val="1"/>
    <w:link w:val="259"/>
    <w:semiHidden/>
    <w:unhideWhenUsed/>
    <w:qFormat/>
    <w:uiPriority w:val="99"/>
    <w:rPr>
      <w:sz w:val="18"/>
      <w:szCs w:val="18"/>
    </w:rPr>
  </w:style>
  <w:style w:type="paragraph" w:styleId="21">
    <w:name w:val="footer"/>
    <w:basedOn w:val="1"/>
    <w:link w:val="191"/>
    <w:unhideWhenUsed/>
    <w:qFormat/>
    <w:uiPriority w:val="99"/>
    <w:pPr>
      <w:tabs>
        <w:tab w:val="center" w:pos="4844"/>
        <w:tab w:val="right" w:pos="9689"/>
      </w:tabs>
    </w:pPr>
  </w:style>
  <w:style w:type="paragraph" w:styleId="22">
    <w:name w:val="header"/>
    <w:basedOn w:val="1"/>
    <w:link w:val="190"/>
    <w:unhideWhenUsed/>
    <w:qFormat/>
    <w:uiPriority w:val="99"/>
    <w:pPr>
      <w:tabs>
        <w:tab w:val="center" w:pos="4844"/>
        <w:tab w:val="right" w:pos="9689"/>
      </w:tabs>
    </w:pPr>
  </w:style>
  <w:style w:type="paragraph" w:styleId="23">
    <w:name w:val="toc 1"/>
    <w:basedOn w:val="1"/>
    <w:next w:val="1"/>
    <w:unhideWhenUsed/>
    <w:qFormat/>
    <w:uiPriority w:val="39"/>
    <w:pPr>
      <w:spacing w:after="100"/>
    </w:pPr>
  </w:style>
  <w:style w:type="paragraph" w:styleId="24">
    <w:name w:val="toc 4"/>
    <w:basedOn w:val="1"/>
    <w:next w:val="1"/>
    <w:unhideWhenUsed/>
    <w:qFormat/>
    <w:uiPriority w:val="39"/>
    <w:pPr>
      <w:spacing w:after="100"/>
      <w:ind w:left="660"/>
    </w:pPr>
  </w:style>
  <w:style w:type="paragraph" w:styleId="25">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link w:val="192"/>
    <w:semiHidden/>
    <w:unhideWhenUsed/>
    <w:qFormat/>
    <w:uiPriority w:val="99"/>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link w:val="177"/>
    <w:qFormat/>
    <w:uiPriority w:val="10"/>
    <w:pPr>
      <w:spacing w:after="80"/>
      <w:contextualSpacing/>
    </w:pPr>
    <w:rPr>
      <w:rFonts w:ascii="Arial" w:hAnsi="Arial" w:eastAsia="Arial" w:cs="Arial"/>
      <w:spacing w:val="-10"/>
      <w:sz w:val="56"/>
      <w:szCs w:val="56"/>
    </w:rPr>
  </w:style>
  <w:style w:type="paragraph" w:styleId="32">
    <w:name w:val="annotation subject"/>
    <w:basedOn w:val="13"/>
    <w:next w:val="13"/>
    <w:link w:val="261"/>
    <w:semiHidden/>
    <w:unhideWhenUsed/>
    <w:qFormat/>
    <w:uiPriority w:val="99"/>
    <w:rPr>
      <w:b/>
      <w:bCs/>
    </w:rPr>
  </w:style>
  <w:style w:type="table" w:styleId="34">
    <w:name w:val="Table Grid"/>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Strong"/>
    <w:basedOn w:val="35"/>
    <w:qFormat/>
    <w:uiPriority w:val="22"/>
    <w:rPr>
      <w:b/>
      <w:bCs/>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800080"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unhideWhenUsed/>
    <w:qFormat/>
    <w:uiPriority w:val="99"/>
    <w:rPr>
      <w:color w:val="0000FF" w:themeColor="hyperlink"/>
      <w:u w:val="single"/>
      <w14:textFill>
        <w14:solidFill>
          <w14:schemeClr w14:val="hlink"/>
        </w14:solidFill>
      </w14:textFill>
    </w:rPr>
  </w:style>
  <w:style w:type="character" w:styleId="41">
    <w:name w:val="annotation reference"/>
    <w:basedOn w:val="35"/>
    <w:semiHidden/>
    <w:unhideWhenUsed/>
    <w:qFormat/>
    <w:uiPriority w:val="99"/>
    <w:rPr>
      <w:sz w:val="21"/>
      <w:szCs w:val="21"/>
    </w:rPr>
  </w:style>
  <w:style w:type="character" w:styleId="42">
    <w:name w:val="footnote reference"/>
    <w:basedOn w:val="35"/>
    <w:semiHidden/>
    <w:unhideWhenUsed/>
    <w:qFormat/>
    <w:uiPriority w:val="99"/>
    <w:rPr>
      <w:vertAlign w:val="superscript"/>
    </w:rPr>
  </w:style>
  <w:style w:type="table" w:customStyle="1" w:styleId="43">
    <w:name w:val="Table Grid Light"/>
    <w:basedOn w:val="3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44">
    <w:name w:val="Plain Table 1"/>
    <w:basedOn w:val="3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45">
    <w:name w:val="Plain Table 2"/>
    <w:basedOn w:val="33"/>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46">
    <w:name w:val="Plain Table 3"/>
    <w:basedOn w:val="33"/>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7">
    <w:name w:val="Plain Table 4"/>
    <w:basedOn w:val="33"/>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8">
    <w:name w:val="Plain Table 5"/>
    <w:basedOn w:val="33"/>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9">
    <w:name w:val="Grid Table 1 Light"/>
    <w:basedOn w:val="3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0">
    <w:name w:val="Grid Table 1 Light - Accent 1"/>
    <w:basedOn w:val="3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51">
    <w:name w:val="Grid Table 1 Light - Accent 2"/>
    <w:basedOn w:val="3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52">
    <w:name w:val="Grid Table 1 Light - Accent 3"/>
    <w:basedOn w:val="3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53">
    <w:name w:val="Grid Table 1 Light - Accent 4"/>
    <w:basedOn w:val="3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54">
    <w:name w:val="Grid Table 1 Light - Accent 5"/>
    <w:basedOn w:val="3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55">
    <w:name w:val="Grid Table 1 Light - Accent 6"/>
    <w:basedOn w:val="3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56">
    <w:name w:val="Grid Table 2"/>
    <w:basedOn w:val="3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7">
    <w:name w:val="Grid Table 2 - Accent 1"/>
    <w:basedOn w:val="3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58">
    <w:name w:val="Grid Table 2 - Accent 2"/>
    <w:basedOn w:val="3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59">
    <w:name w:val="Grid Table 2 - Accent 3"/>
    <w:basedOn w:val="3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0">
    <w:name w:val="Grid Table 2 - Accent 4"/>
    <w:basedOn w:val="3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1">
    <w:name w:val="Grid Table 2 - Accent 5"/>
    <w:basedOn w:val="33"/>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2">
    <w:name w:val="Grid Table 2 - Accent 6"/>
    <w:basedOn w:val="33"/>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3">
    <w:name w:val="Grid Table 3"/>
    <w:basedOn w:val="3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4">
    <w:name w:val="Grid Table 3 - Accent 1"/>
    <w:basedOn w:val="3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5">
    <w:name w:val="Grid Table 3 - Accent 2"/>
    <w:basedOn w:val="3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6">
    <w:name w:val="Grid Table 3 - Accent 3"/>
    <w:basedOn w:val="3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7">
    <w:name w:val="Grid Table 3 - Accent 4"/>
    <w:basedOn w:val="3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8">
    <w:name w:val="Grid Table 3 - Accent 5"/>
    <w:basedOn w:val="33"/>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9">
    <w:name w:val="Grid Table 3 - Accent 6"/>
    <w:basedOn w:val="33"/>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0">
    <w:name w:val="Grid Table 4"/>
    <w:basedOn w:val="3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4 - Accent 1"/>
    <w:basedOn w:val="33"/>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72">
    <w:name w:val="Grid Table 4 - Accent 2"/>
    <w:basedOn w:val="33"/>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3">
    <w:name w:val="Grid Table 4 - Accent 3"/>
    <w:basedOn w:val="3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4">
    <w:name w:val="Grid Table 4 - Accent 4"/>
    <w:basedOn w:val="33"/>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5">
    <w:name w:val="Grid Table 4 - Accent 5"/>
    <w:basedOn w:val="33"/>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6">
    <w:name w:val="Grid Table 4 - Accent 6"/>
    <w:basedOn w:val="33"/>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7">
    <w:name w:val="Grid Table 5 Dark"/>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78">
    <w:name w:val="Grid Table 5 Dark- Accent 1"/>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79">
    <w:name w:val="Grid Table 5 Dark - Accent 2"/>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80">
    <w:name w:val="Grid Table 5 Dark - Accent 3"/>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81">
    <w:name w:val="Grid Table 5 Dark- Accent 4"/>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82">
    <w:name w:val="Grid Table 5 Dark - Accent 5"/>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83">
    <w:name w:val="Grid Table 5 Dark - Accent 6"/>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84">
    <w:name w:val="Grid Table 6 Colorful"/>
    <w:basedOn w:val="3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5">
    <w:name w:val="Grid Table 6 Colorful - Accent 1"/>
    <w:basedOn w:val="33"/>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86">
    <w:name w:val="Grid Table 6 Colorful - Accent 2"/>
    <w:basedOn w:val="3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87">
    <w:name w:val="Grid Table 6 Colorful - Accent 3"/>
    <w:basedOn w:val="3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88">
    <w:name w:val="Grid Table 6 Colorful - Accent 4"/>
    <w:basedOn w:val="3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89">
    <w:name w:val="Grid Table 6 Colorful - Accent 5"/>
    <w:basedOn w:val="33"/>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0">
    <w:name w:val="Grid Table 6 Colorful - Accent 6"/>
    <w:basedOn w:val="33"/>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91">
    <w:name w:val="Grid Table 7 Colorful"/>
    <w:basedOn w:val="3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2">
    <w:name w:val="Grid Table 7 Colorful - Accent 1"/>
    <w:basedOn w:val="33"/>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3">
    <w:name w:val="Grid Table 7 Colorful - Accent 2"/>
    <w:basedOn w:val="33"/>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4">
    <w:name w:val="Grid Table 7 Colorful - Accent 3"/>
    <w:basedOn w:val="3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5">
    <w:name w:val="Grid Table 7 Colorful - Accent 4"/>
    <w:basedOn w:val="33"/>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6">
    <w:name w:val="Grid Table 7 Colorful - Accent 5"/>
    <w:basedOn w:val="33"/>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7">
    <w:name w:val="Grid Table 7 Colorful - Accent 6"/>
    <w:basedOn w:val="33"/>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98">
    <w:name w:val="List Table 1 Light"/>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99">
    <w:name w:val="List Table 1 Light - Accent 1"/>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00">
    <w:name w:val="List Table 1 Light - Accent 2"/>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01">
    <w:name w:val="List Table 1 Light - Accent 3"/>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02">
    <w:name w:val="List Table 1 Light - Accent 4"/>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03">
    <w:name w:val="List Table 1 Light - Accent 5"/>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04">
    <w:name w:val="List Table 1 Light - Accent 6"/>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05">
    <w:name w:val="List Table 2"/>
    <w:basedOn w:val="3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6">
    <w:name w:val="List Table 2 - Accent 1"/>
    <w:basedOn w:val="33"/>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07">
    <w:name w:val="List Table 2 - Accent 2"/>
    <w:basedOn w:val="33"/>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08">
    <w:name w:val="List Table 2 - Accent 3"/>
    <w:basedOn w:val="3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09">
    <w:name w:val="List Table 2 - Accent 4"/>
    <w:basedOn w:val="33"/>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0">
    <w:name w:val="List Table 2 - Accent 5"/>
    <w:basedOn w:val="33"/>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11">
    <w:name w:val="List Table 2 - Accent 6"/>
    <w:basedOn w:val="33"/>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12">
    <w:name w:val="List Table 3"/>
    <w:basedOn w:val="3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13">
    <w:name w:val="List Table 3 - Accent 1"/>
    <w:basedOn w:val="33"/>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14">
    <w:name w:val="List Table 3 - Accent 2"/>
    <w:basedOn w:val="3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15">
    <w:name w:val="List Table 3 - Accent 3"/>
    <w:basedOn w:val="3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16">
    <w:name w:val="List Table 3 - Accent 4"/>
    <w:basedOn w:val="3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17">
    <w:name w:val="List Table 3 - Accent 5"/>
    <w:basedOn w:val="33"/>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18">
    <w:name w:val="List Table 3 - Accent 6"/>
    <w:basedOn w:val="33"/>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19">
    <w:name w:val="List Table 4"/>
    <w:basedOn w:val="3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4 - Accent 1"/>
    <w:basedOn w:val="33"/>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1">
    <w:name w:val="List Table 4 - Accent 2"/>
    <w:basedOn w:val="33"/>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2">
    <w:name w:val="List Table 4 - Accent 3"/>
    <w:basedOn w:val="3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3">
    <w:name w:val="List Table 4 - Accent 4"/>
    <w:basedOn w:val="33"/>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4">
    <w:name w:val="List Table 4 - Accent 5"/>
    <w:basedOn w:val="33"/>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5">
    <w:name w:val="List Table 4 - Accent 6"/>
    <w:basedOn w:val="33"/>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6">
    <w:name w:val="List Table 5 Dark"/>
    <w:basedOn w:val="3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27">
    <w:name w:val="List Table 5 Dark - Accent 1"/>
    <w:basedOn w:val="33"/>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28">
    <w:name w:val="List Table 5 Dark - Accent 2"/>
    <w:basedOn w:val="33"/>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29">
    <w:name w:val="List Table 5 Dark - Accent 3"/>
    <w:basedOn w:val="3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30">
    <w:name w:val="List Table 5 Dark - Accent 4"/>
    <w:basedOn w:val="33"/>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31">
    <w:name w:val="List Table 5 Dark - Accent 5"/>
    <w:basedOn w:val="33"/>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32">
    <w:name w:val="List Table 5 Dark - Accent 6"/>
    <w:basedOn w:val="33"/>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33">
    <w:name w:val="List Table 6 Colorful"/>
    <w:basedOn w:val="33"/>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34">
    <w:name w:val="List Table 6 Colorful - Accent 1"/>
    <w:basedOn w:val="33"/>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35">
    <w:name w:val="List Table 6 Colorful - Accent 2"/>
    <w:basedOn w:val="33"/>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6">
    <w:name w:val="List Table 6 Colorful - Accent 3"/>
    <w:basedOn w:val="33"/>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37">
    <w:name w:val="List Table 6 Colorful - Accent 4"/>
    <w:basedOn w:val="33"/>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38">
    <w:name w:val="List Table 6 Colorful - Accent 5"/>
    <w:basedOn w:val="33"/>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39">
    <w:name w:val="List Table 6 Colorful - Accent 6"/>
    <w:basedOn w:val="33"/>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0">
    <w:name w:val="List Table 7 Colorful"/>
    <w:basedOn w:val="33"/>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1">
    <w:name w:val="List Table 7 Colorful - Accent 1"/>
    <w:basedOn w:val="33"/>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2">
    <w:name w:val="List Table 7 Colorful - Accent 2"/>
    <w:basedOn w:val="33"/>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3">
    <w:name w:val="List Table 7 Colorful - Accent 3"/>
    <w:basedOn w:val="33"/>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4">
    <w:name w:val="List Table 7 Colorful - Accent 4"/>
    <w:basedOn w:val="33"/>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5">
    <w:name w:val="List Table 7 Colorful - Accent 5"/>
    <w:basedOn w:val="33"/>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6">
    <w:name w:val="List Table 7 Colorful - Accent 6"/>
    <w:basedOn w:val="33"/>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7">
    <w:name w:val="Lined - Accent"/>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48">
    <w:name w:val="Lined - Accent 1"/>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49">
    <w:name w:val="Lined - Accent 2"/>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0">
    <w:name w:val="Lined - Accent 3"/>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1">
    <w:name w:val="Lined - Accent 4"/>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2">
    <w:name w:val="Lined - Accent 5"/>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53">
    <w:name w:val="Lined - Accent 6"/>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4">
    <w:name w:val="Bordered &amp; Lined - Accent"/>
    <w:basedOn w:val="33"/>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5">
    <w:name w:val="Bordered &amp; Lined - Accent 1"/>
    <w:basedOn w:val="33"/>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6">
    <w:name w:val="Bordered &amp; Lined - Accent 2"/>
    <w:basedOn w:val="33"/>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7">
    <w:name w:val="Bordered &amp; Lined - Accent 3"/>
    <w:basedOn w:val="3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8">
    <w:name w:val="Bordered &amp; Lined - Accent 4"/>
    <w:basedOn w:val="33"/>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9">
    <w:name w:val="Bordered &amp; Lined - Accent 5"/>
    <w:basedOn w:val="33"/>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0">
    <w:name w:val="Bordered &amp; Lined - Accent 6"/>
    <w:basedOn w:val="33"/>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1">
    <w:name w:val="Bordered"/>
    <w:basedOn w:val="3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62">
    <w:name w:val="Bordered - Accent 1"/>
    <w:basedOn w:val="3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63">
    <w:name w:val="Bordered - Accent 2"/>
    <w:basedOn w:val="3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64">
    <w:name w:val="Bordered - Accent 3"/>
    <w:basedOn w:val="3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65">
    <w:name w:val="Bordered - Accent 4"/>
    <w:basedOn w:val="3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66">
    <w:name w:val="Bordered - Accent 5"/>
    <w:basedOn w:val="3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67">
    <w:name w:val="Bordered - Accent 6"/>
    <w:basedOn w:val="3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68">
    <w:name w:val="标题 1 Char1"/>
    <w:basedOn w:val="35"/>
    <w:link w:val="2"/>
    <w:qFormat/>
    <w:uiPriority w:val="9"/>
    <w:rPr>
      <w:rFonts w:ascii="Arial" w:hAnsi="Arial" w:eastAsia="Arial" w:cs="Arial"/>
      <w:color w:val="376092" w:themeColor="accent1" w:themeShade="BF"/>
      <w:sz w:val="40"/>
      <w:szCs w:val="40"/>
    </w:rPr>
  </w:style>
  <w:style w:type="character" w:customStyle="1" w:styleId="169">
    <w:name w:val="标题 2 Char1"/>
    <w:basedOn w:val="35"/>
    <w:link w:val="3"/>
    <w:qFormat/>
    <w:uiPriority w:val="9"/>
    <w:rPr>
      <w:rFonts w:ascii="Arial" w:hAnsi="Arial" w:eastAsia="Arial" w:cs="Arial"/>
      <w:color w:val="376092" w:themeColor="accent1" w:themeShade="BF"/>
      <w:sz w:val="32"/>
      <w:szCs w:val="32"/>
    </w:rPr>
  </w:style>
  <w:style w:type="character" w:customStyle="1" w:styleId="170">
    <w:name w:val="标题 3 Char"/>
    <w:basedOn w:val="35"/>
    <w:link w:val="4"/>
    <w:qFormat/>
    <w:uiPriority w:val="9"/>
    <w:rPr>
      <w:rFonts w:ascii="Arial" w:hAnsi="Arial" w:eastAsia="Arial" w:cs="Arial"/>
      <w:color w:val="376092" w:themeColor="accent1" w:themeShade="BF"/>
      <w:sz w:val="28"/>
      <w:szCs w:val="28"/>
    </w:rPr>
  </w:style>
  <w:style w:type="character" w:customStyle="1" w:styleId="171">
    <w:name w:val="标题 4 Char"/>
    <w:basedOn w:val="35"/>
    <w:link w:val="5"/>
    <w:qFormat/>
    <w:uiPriority w:val="9"/>
    <w:rPr>
      <w:rFonts w:ascii="Arial" w:hAnsi="Arial" w:eastAsia="Arial" w:cs="Arial"/>
      <w:i/>
      <w:iCs/>
      <w:color w:val="376092" w:themeColor="accent1" w:themeShade="BF"/>
    </w:rPr>
  </w:style>
  <w:style w:type="character" w:customStyle="1" w:styleId="172">
    <w:name w:val="标题 5 Char1"/>
    <w:basedOn w:val="35"/>
    <w:link w:val="6"/>
    <w:qFormat/>
    <w:uiPriority w:val="9"/>
    <w:rPr>
      <w:rFonts w:ascii="Arial" w:hAnsi="Arial" w:eastAsia="Arial" w:cs="Arial"/>
      <w:color w:val="376092" w:themeColor="accent1" w:themeShade="BF"/>
    </w:rPr>
  </w:style>
  <w:style w:type="character" w:customStyle="1" w:styleId="173">
    <w:name w:val="标题 6 Char"/>
    <w:basedOn w:val="35"/>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标题 7 Char"/>
    <w:basedOn w:val="35"/>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标题 8 Char"/>
    <w:basedOn w:val="35"/>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标题 9 Char"/>
    <w:basedOn w:val="3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标题 Char1"/>
    <w:basedOn w:val="35"/>
    <w:link w:val="31"/>
    <w:qFormat/>
    <w:uiPriority w:val="10"/>
    <w:rPr>
      <w:rFonts w:ascii="Arial" w:hAnsi="Arial" w:eastAsia="Arial" w:cs="Arial"/>
      <w:spacing w:val="-10"/>
      <w:sz w:val="56"/>
      <w:szCs w:val="56"/>
    </w:rPr>
  </w:style>
  <w:style w:type="character" w:customStyle="1" w:styleId="178">
    <w:name w:val="副标题 Char"/>
    <w:basedOn w:val="35"/>
    <w:link w:val="2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引用 Char"/>
    <w:basedOn w:val="35"/>
    <w:link w:val="179"/>
    <w:qFormat/>
    <w:uiPriority w:val="29"/>
    <w:rPr>
      <w:i/>
      <w:iCs/>
      <w:color w:val="404040" w:themeColor="text1" w:themeTint="BF"/>
      <w14:textFill>
        <w14:solidFill>
          <w14:schemeClr w14:val="tx1">
            <w14:lumMod w14:val="75000"/>
            <w14:lumOff w14:val="25000"/>
          </w14:schemeClr>
        </w14:solidFill>
      </w14:textFill>
    </w:rPr>
  </w:style>
  <w:style w:type="paragraph" w:styleId="181">
    <w:name w:val="List Paragraph"/>
    <w:basedOn w:val="1"/>
    <w:qFormat/>
    <w:uiPriority w:val="34"/>
    <w:pPr>
      <w:ind w:left="720"/>
      <w:contextualSpacing/>
    </w:pPr>
  </w:style>
  <w:style w:type="character" w:customStyle="1" w:styleId="182">
    <w:name w:val="明显强调1"/>
    <w:basedOn w:val="35"/>
    <w:qFormat/>
    <w:uiPriority w:val="21"/>
    <w:rPr>
      <w:i/>
      <w:iCs/>
      <w:color w:val="376092" w:themeColor="accent1" w:themeShade="BF"/>
    </w:rPr>
  </w:style>
  <w:style w:type="paragraph" w:styleId="183">
    <w:name w:val="Intense Quote"/>
    <w:basedOn w:val="1"/>
    <w:next w:val="1"/>
    <w:link w:val="184"/>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4">
    <w:name w:val="明显引用 Char"/>
    <w:basedOn w:val="35"/>
    <w:link w:val="183"/>
    <w:qFormat/>
    <w:uiPriority w:val="30"/>
    <w:rPr>
      <w:i/>
      <w:iCs/>
      <w:color w:val="376092" w:themeColor="accent1" w:themeShade="BF"/>
    </w:rPr>
  </w:style>
  <w:style w:type="character" w:customStyle="1" w:styleId="185">
    <w:name w:val="明显参考1"/>
    <w:basedOn w:val="35"/>
    <w:qFormat/>
    <w:uiPriority w:val="32"/>
    <w:rPr>
      <w:b/>
      <w:bCs/>
      <w:smallCaps/>
      <w:color w:val="376092" w:themeColor="accent1" w:themeShade="BF"/>
      <w:spacing w:val="5"/>
    </w:rPr>
  </w:style>
  <w:style w:type="paragraph" w:styleId="186">
    <w:name w:val="No Spacing"/>
    <w:basedOn w:val="1"/>
    <w:qFormat/>
    <w:uiPriority w:val="1"/>
  </w:style>
  <w:style w:type="character" w:customStyle="1" w:styleId="187">
    <w:name w:val="不明显强调1"/>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188">
    <w:name w:val="不明显参考1"/>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9">
    <w:name w:val="书籍标题1"/>
    <w:basedOn w:val="35"/>
    <w:qFormat/>
    <w:uiPriority w:val="33"/>
    <w:rPr>
      <w:b/>
      <w:bCs/>
      <w:i/>
      <w:iCs/>
      <w:spacing w:val="5"/>
    </w:rPr>
  </w:style>
  <w:style w:type="character" w:customStyle="1" w:styleId="190">
    <w:name w:val="页眉 Char1"/>
    <w:basedOn w:val="35"/>
    <w:link w:val="22"/>
    <w:qFormat/>
    <w:uiPriority w:val="99"/>
  </w:style>
  <w:style w:type="character" w:customStyle="1" w:styleId="191">
    <w:name w:val="页脚 Char2"/>
    <w:basedOn w:val="35"/>
    <w:link w:val="21"/>
    <w:qFormat/>
    <w:uiPriority w:val="99"/>
  </w:style>
  <w:style w:type="character" w:customStyle="1" w:styleId="192">
    <w:name w:val="脚注文本 Char"/>
    <w:basedOn w:val="35"/>
    <w:link w:val="26"/>
    <w:semiHidden/>
    <w:qFormat/>
    <w:uiPriority w:val="99"/>
    <w:rPr>
      <w:sz w:val="20"/>
      <w:szCs w:val="20"/>
    </w:rPr>
  </w:style>
  <w:style w:type="character" w:customStyle="1" w:styleId="193">
    <w:name w:val="尾注文本 Char"/>
    <w:basedOn w:val="35"/>
    <w:link w:val="19"/>
    <w:semiHidden/>
    <w:qFormat/>
    <w:uiPriority w:val="99"/>
    <w:rPr>
      <w:sz w:val="20"/>
      <w:szCs w:val="20"/>
    </w:rPr>
  </w:style>
  <w:style w:type="character" w:styleId="194">
    <w:name w:val="Placeholder Text"/>
    <w:basedOn w:val="35"/>
    <w:semiHidden/>
    <w:qFormat/>
    <w:uiPriority w:val="99"/>
    <w:rPr>
      <w:color w:val="666666"/>
    </w:rPr>
  </w:style>
  <w:style w:type="paragraph" w:customStyle="1" w:styleId="195">
    <w:name w:val="TOC 标题1"/>
    <w:unhideWhenUsed/>
    <w:qFormat/>
    <w:uiPriority w:val="39"/>
    <w:rPr>
      <w:rFonts w:ascii="Times New Roman" w:hAnsi="Times New Roman" w:eastAsia="宋体" w:cs="Times New Roman"/>
      <w:lang w:val="en-US" w:eastAsia="zh-CN" w:bidi="ar-SA"/>
    </w:rPr>
  </w:style>
  <w:style w:type="paragraph" w:customStyle="1" w:styleId="196">
    <w:name w:val="标题 11"/>
    <w:basedOn w:val="1"/>
    <w:link w:val="201"/>
    <w:qFormat/>
    <w:uiPriority w:val="0"/>
    <w:pPr>
      <w:keepNext/>
      <w:keepLines/>
      <w:spacing w:before="340" w:after="330" w:line="578" w:lineRule="auto"/>
      <w:outlineLvl w:val="0"/>
    </w:pPr>
    <w:rPr>
      <w:b/>
      <w:bCs/>
      <w:sz w:val="44"/>
      <w:szCs w:val="44"/>
    </w:rPr>
  </w:style>
  <w:style w:type="paragraph" w:customStyle="1" w:styleId="197">
    <w:name w:val="标题 21"/>
    <w:basedOn w:val="1"/>
    <w:link w:val="202"/>
    <w:qFormat/>
    <w:uiPriority w:val="9"/>
    <w:pPr>
      <w:keepNext/>
      <w:keepLines/>
      <w:spacing w:before="260" w:after="260" w:line="416" w:lineRule="auto"/>
      <w:outlineLvl w:val="1"/>
    </w:pPr>
    <w:rPr>
      <w:rFonts w:ascii="Cambria" w:hAnsi="Cambria"/>
      <w:b/>
      <w:bCs/>
      <w:sz w:val="32"/>
      <w:szCs w:val="32"/>
    </w:rPr>
  </w:style>
  <w:style w:type="paragraph" w:customStyle="1" w:styleId="198">
    <w:name w:val="标题 51"/>
    <w:basedOn w:val="1"/>
    <w:link w:val="203"/>
    <w:qFormat/>
    <w:uiPriority w:val="9"/>
    <w:pPr>
      <w:keepNext/>
      <w:keepLines/>
      <w:spacing w:before="280" w:after="290" w:line="376" w:lineRule="auto"/>
      <w:outlineLvl w:val="4"/>
    </w:pPr>
    <w:rPr>
      <w:b/>
      <w:bCs/>
      <w:sz w:val="28"/>
      <w:szCs w:val="28"/>
    </w:rPr>
  </w:style>
  <w:style w:type="character" w:customStyle="1" w:styleId="199">
    <w:name w:val="默认段落字体1"/>
    <w:unhideWhenUsed/>
    <w:qFormat/>
    <w:uiPriority w:val="1"/>
  </w:style>
  <w:style w:type="table" w:customStyle="1" w:styleId="200">
    <w:name w:val="普通表格1"/>
    <w:unhideWhenUsed/>
    <w:qFormat/>
    <w:uiPriority w:val="99"/>
    <w:tblPr>
      <w:tblCellMar>
        <w:top w:w="0" w:type="dxa"/>
        <w:left w:w="108" w:type="dxa"/>
        <w:bottom w:w="0" w:type="dxa"/>
        <w:right w:w="108" w:type="dxa"/>
      </w:tblCellMar>
    </w:tblPr>
  </w:style>
  <w:style w:type="character" w:customStyle="1" w:styleId="201">
    <w:name w:val="标题 1 Char"/>
    <w:link w:val="196"/>
    <w:qFormat/>
    <w:uiPriority w:val="0"/>
    <w:rPr>
      <w:b/>
      <w:bCs/>
      <w:sz w:val="44"/>
      <w:szCs w:val="44"/>
    </w:rPr>
  </w:style>
  <w:style w:type="character" w:customStyle="1" w:styleId="202">
    <w:name w:val="标题 2 Char"/>
    <w:link w:val="197"/>
    <w:qFormat/>
    <w:uiPriority w:val="9"/>
    <w:rPr>
      <w:rFonts w:ascii="Cambria" w:hAnsi="Cambria" w:eastAsia="宋体" w:cs="Times New Roman"/>
      <w:b/>
      <w:bCs/>
      <w:sz w:val="32"/>
      <w:szCs w:val="32"/>
    </w:rPr>
  </w:style>
  <w:style w:type="character" w:customStyle="1" w:styleId="203">
    <w:name w:val="标题 5 Char"/>
    <w:link w:val="198"/>
    <w:semiHidden/>
    <w:qFormat/>
    <w:uiPriority w:val="9"/>
    <w:rPr>
      <w:rFonts w:ascii="Times New Roman" w:hAnsi="Times New Roman"/>
      <w:b/>
      <w:bCs/>
      <w:sz w:val="28"/>
      <w:szCs w:val="28"/>
    </w:rPr>
  </w:style>
  <w:style w:type="paragraph" w:customStyle="1" w:styleId="204">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5">
    <w:name w:val="正文缩进1"/>
    <w:basedOn w:val="1"/>
    <w:qFormat/>
    <w:uiPriority w:val="0"/>
    <w:pPr>
      <w:ind w:firstLine="420"/>
    </w:pPr>
    <w:rPr>
      <w:szCs w:val="20"/>
    </w:rPr>
  </w:style>
  <w:style w:type="paragraph" w:customStyle="1" w:styleId="206">
    <w:name w:val="批注文字1"/>
    <w:basedOn w:val="1"/>
    <w:link w:val="207"/>
    <w:qFormat/>
    <w:uiPriority w:val="0"/>
    <w:pPr>
      <w:jc w:val="left"/>
    </w:pPr>
  </w:style>
  <w:style w:type="character" w:customStyle="1" w:styleId="207">
    <w:name w:val="批注文字 Char"/>
    <w:link w:val="206"/>
    <w:qFormat/>
    <w:uiPriority w:val="0"/>
    <w:rPr>
      <w:rFonts w:ascii="Times New Roman" w:hAnsi="Times New Roman"/>
      <w:sz w:val="21"/>
      <w:szCs w:val="24"/>
    </w:rPr>
  </w:style>
  <w:style w:type="paragraph" w:customStyle="1" w:styleId="208">
    <w:name w:val="正文文本 31"/>
    <w:basedOn w:val="1"/>
    <w:link w:val="209"/>
    <w:unhideWhenUsed/>
    <w:qFormat/>
    <w:uiPriority w:val="99"/>
    <w:pPr>
      <w:spacing w:after="120"/>
    </w:pPr>
    <w:rPr>
      <w:sz w:val="16"/>
      <w:szCs w:val="16"/>
    </w:rPr>
  </w:style>
  <w:style w:type="character" w:customStyle="1" w:styleId="209">
    <w:name w:val="正文文本 3 Char"/>
    <w:link w:val="208"/>
    <w:semiHidden/>
    <w:qFormat/>
    <w:uiPriority w:val="99"/>
    <w:rPr>
      <w:rFonts w:ascii="Times New Roman" w:hAnsi="Times New Roman"/>
      <w:sz w:val="16"/>
      <w:szCs w:val="16"/>
    </w:rPr>
  </w:style>
  <w:style w:type="paragraph" w:customStyle="1" w:styleId="210">
    <w:name w:val="正文文本1"/>
    <w:basedOn w:val="1"/>
    <w:link w:val="211"/>
    <w:unhideWhenUsed/>
    <w:qFormat/>
    <w:uiPriority w:val="0"/>
    <w:pPr>
      <w:spacing w:after="120"/>
    </w:pPr>
  </w:style>
  <w:style w:type="character" w:customStyle="1" w:styleId="211">
    <w:name w:val="正文文本 Char"/>
    <w:link w:val="210"/>
    <w:qFormat/>
    <w:uiPriority w:val="0"/>
    <w:rPr>
      <w:rFonts w:ascii="Times New Roman" w:hAnsi="Times New Roman"/>
      <w:sz w:val="21"/>
      <w:szCs w:val="24"/>
    </w:rPr>
  </w:style>
  <w:style w:type="paragraph" w:customStyle="1" w:styleId="212">
    <w:name w:val="正文文本缩进1"/>
    <w:basedOn w:val="1"/>
    <w:link w:val="213"/>
    <w:qFormat/>
    <w:uiPriority w:val="0"/>
    <w:pPr>
      <w:ind w:firstLine="830"/>
    </w:pPr>
    <w:rPr>
      <w:rFonts w:ascii="仿宋_GB2312" w:eastAsia="仿宋_GB2312"/>
      <w:sz w:val="32"/>
      <w:szCs w:val="20"/>
    </w:rPr>
  </w:style>
  <w:style w:type="character" w:customStyle="1" w:styleId="213">
    <w:name w:val="正文文本缩进 Char"/>
    <w:link w:val="212"/>
    <w:qFormat/>
    <w:uiPriority w:val="0"/>
    <w:rPr>
      <w:rFonts w:ascii="仿宋_GB2312" w:hAnsi="Times New Roman" w:eastAsia="仿宋_GB2312" w:cs="Times New Roman"/>
      <w:sz w:val="32"/>
      <w:szCs w:val="20"/>
    </w:rPr>
  </w:style>
  <w:style w:type="paragraph" w:customStyle="1" w:styleId="214">
    <w:name w:val="列表 21"/>
    <w:basedOn w:val="1"/>
    <w:unhideWhenUsed/>
    <w:qFormat/>
    <w:uiPriority w:val="99"/>
    <w:pPr>
      <w:ind w:left="100" w:hanging="200"/>
      <w:contextualSpacing/>
    </w:pPr>
  </w:style>
  <w:style w:type="paragraph" w:customStyle="1" w:styleId="215">
    <w:name w:val="纯文本1"/>
    <w:basedOn w:val="1"/>
    <w:link w:val="216"/>
    <w:qFormat/>
    <w:uiPriority w:val="0"/>
    <w:rPr>
      <w:rFonts w:ascii="宋体" w:hAnsi="Courier New"/>
      <w:sz w:val="20"/>
      <w:szCs w:val="21"/>
    </w:rPr>
  </w:style>
  <w:style w:type="character" w:customStyle="1" w:styleId="216">
    <w:name w:val="纯文本 Char"/>
    <w:link w:val="215"/>
    <w:qFormat/>
    <w:uiPriority w:val="0"/>
    <w:rPr>
      <w:rFonts w:ascii="宋体" w:hAnsi="Courier New" w:eastAsia="宋体" w:cs="Courier New"/>
      <w:szCs w:val="21"/>
    </w:rPr>
  </w:style>
  <w:style w:type="paragraph" w:customStyle="1" w:styleId="217">
    <w:name w:val="日期1"/>
    <w:basedOn w:val="1"/>
    <w:link w:val="218"/>
    <w:unhideWhenUsed/>
    <w:qFormat/>
    <w:uiPriority w:val="99"/>
    <w:pPr>
      <w:ind w:left="100"/>
    </w:pPr>
  </w:style>
  <w:style w:type="character" w:customStyle="1" w:styleId="218">
    <w:name w:val="日期 Char"/>
    <w:link w:val="217"/>
    <w:semiHidden/>
    <w:qFormat/>
    <w:uiPriority w:val="99"/>
    <w:rPr>
      <w:rFonts w:ascii="Times New Roman" w:hAnsi="Times New Roman"/>
      <w:sz w:val="21"/>
      <w:szCs w:val="24"/>
    </w:rPr>
  </w:style>
  <w:style w:type="paragraph" w:customStyle="1" w:styleId="219">
    <w:name w:val="批注框文本1"/>
    <w:basedOn w:val="1"/>
    <w:semiHidden/>
    <w:qFormat/>
    <w:uiPriority w:val="0"/>
    <w:rPr>
      <w:sz w:val="18"/>
      <w:szCs w:val="18"/>
    </w:rPr>
  </w:style>
  <w:style w:type="paragraph" w:customStyle="1" w:styleId="220">
    <w:name w:val="页脚1"/>
    <w:basedOn w:val="1"/>
    <w:link w:val="221"/>
    <w:unhideWhenUsed/>
    <w:qFormat/>
    <w:uiPriority w:val="99"/>
    <w:pPr>
      <w:tabs>
        <w:tab w:val="center" w:pos="4153"/>
        <w:tab w:val="right" w:pos="8306"/>
      </w:tabs>
      <w:jc w:val="left"/>
    </w:pPr>
    <w:rPr>
      <w:sz w:val="18"/>
      <w:szCs w:val="18"/>
    </w:rPr>
  </w:style>
  <w:style w:type="character" w:customStyle="1" w:styleId="221">
    <w:name w:val="页脚 Char1"/>
    <w:link w:val="220"/>
    <w:qFormat/>
    <w:uiPriority w:val="99"/>
    <w:rPr>
      <w:sz w:val="18"/>
      <w:szCs w:val="18"/>
    </w:rPr>
  </w:style>
  <w:style w:type="paragraph" w:customStyle="1" w:styleId="222">
    <w:name w:val="页眉1"/>
    <w:basedOn w:val="1"/>
    <w:link w:val="223"/>
    <w:unhideWhenUsed/>
    <w:qFormat/>
    <w:uiPriority w:val="99"/>
    <w:pPr>
      <w:pBdr>
        <w:bottom w:val="single" w:color="000000" w:sz="6" w:space="1"/>
      </w:pBdr>
      <w:tabs>
        <w:tab w:val="center" w:pos="4153"/>
        <w:tab w:val="right" w:pos="8306"/>
      </w:tabs>
      <w:jc w:val="center"/>
    </w:pPr>
    <w:rPr>
      <w:sz w:val="18"/>
      <w:szCs w:val="18"/>
    </w:rPr>
  </w:style>
  <w:style w:type="character" w:customStyle="1" w:styleId="223">
    <w:name w:val="页眉 Char"/>
    <w:link w:val="222"/>
    <w:qFormat/>
    <w:uiPriority w:val="99"/>
    <w:rPr>
      <w:sz w:val="18"/>
      <w:szCs w:val="18"/>
    </w:rPr>
  </w:style>
  <w:style w:type="paragraph" w:customStyle="1" w:styleId="224">
    <w:name w:val="目录 11"/>
    <w:basedOn w:val="1"/>
    <w:unhideWhenUsed/>
    <w:qFormat/>
    <w:uiPriority w:val="39"/>
  </w:style>
  <w:style w:type="paragraph" w:customStyle="1" w:styleId="225">
    <w:name w:val="目录 21"/>
    <w:basedOn w:val="1"/>
    <w:unhideWhenUsed/>
    <w:qFormat/>
    <w:uiPriority w:val="39"/>
    <w:pPr>
      <w:tabs>
        <w:tab w:val="right" w:leader="dot" w:pos="8296"/>
      </w:tabs>
      <w:ind w:left="420"/>
    </w:pPr>
  </w:style>
  <w:style w:type="paragraph" w:customStyle="1" w:styleId="226">
    <w:name w:val="普通(网站)1"/>
    <w:basedOn w:val="1"/>
    <w:unhideWhenUsed/>
    <w:qFormat/>
    <w:uiPriority w:val="99"/>
    <w:rPr>
      <w:rFonts w:ascii="Calibri" w:hAnsi="Calibri"/>
      <w:sz w:val="24"/>
    </w:rPr>
  </w:style>
  <w:style w:type="paragraph" w:customStyle="1" w:styleId="227">
    <w:name w:val="标题1"/>
    <w:basedOn w:val="1"/>
    <w:link w:val="228"/>
    <w:qFormat/>
    <w:uiPriority w:val="10"/>
    <w:pPr>
      <w:spacing w:before="240" w:after="60"/>
      <w:jc w:val="center"/>
      <w:outlineLvl w:val="0"/>
    </w:pPr>
    <w:rPr>
      <w:rFonts w:ascii="Cambria" w:hAnsi="Cambria"/>
      <w:b/>
      <w:bCs/>
      <w:sz w:val="32"/>
      <w:szCs w:val="32"/>
    </w:rPr>
  </w:style>
  <w:style w:type="character" w:customStyle="1" w:styleId="228">
    <w:name w:val="标题 Char"/>
    <w:link w:val="227"/>
    <w:qFormat/>
    <w:uiPriority w:val="10"/>
    <w:rPr>
      <w:rFonts w:ascii="Cambria" w:hAnsi="Cambria" w:cs="Times New Roman"/>
      <w:b/>
      <w:bCs/>
      <w:sz w:val="32"/>
      <w:szCs w:val="32"/>
    </w:rPr>
  </w:style>
  <w:style w:type="paragraph" w:customStyle="1" w:styleId="229">
    <w:name w:val="批注主题1"/>
    <w:basedOn w:val="206"/>
    <w:link w:val="230"/>
    <w:qFormat/>
    <w:uiPriority w:val="99"/>
    <w:rPr>
      <w:b/>
      <w:bCs/>
    </w:rPr>
  </w:style>
  <w:style w:type="character" w:customStyle="1" w:styleId="230">
    <w:name w:val="批注主题 Char"/>
    <w:link w:val="229"/>
    <w:qFormat/>
    <w:uiPriority w:val="99"/>
    <w:rPr>
      <w:rFonts w:ascii="Times New Roman" w:hAnsi="Times New Roman"/>
      <w:b/>
      <w:bCs/>
      <w:sz w:val="21"/>
      <w:szCs w:val="24"/>
    </w:rPr>
  </w:style>
  <w:style w:type="paragraph" w:customStyle="1" w:styleId="231">
    <w:name w:val="正文首行缩进 21"/>
    <w:basedOn w:val="212"/>
    <w:unhideWhenUsed/>
    <w:qFormat/>
    <w:uiPriority w:val="0"/>
    <w:pPr>
      <w:spacing w:after="120" w:line="200" w:lineRule="exact"/>
      <w:ind w:left="420" w:firstLine="420"/>
    </w:pPr>
    <w:rPr>
      <w:rFonts w:ascii="宋体" w:hAnsi="Courier New"/>
      <w:spacing w:val="-4"/>
      <w:sz w:val="21"/>
      <w:szCs w:val="24"/>
    </w:rPr>
  </w:style>
  <w:style w:type="table" w:customStyle="1" w:styleId="232">
    <w:name w:val="网格型1"/>
    <w:basedOn w:val="20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33">
    <w:name w:val="要点1"/>
    <w:qFormat/>
    <w:uiPriority w:val="99"/>
    <w:rPr>
      <w:b/>
    </w:rPr>
  </w:style>
  <w:style w:type="character" w:customStyle="1" w:styleId="234">
    <w:name w:val="超链接1"/>
    <w:unhideWhenUsed/>
    <w:qFormat/>
    <w:uiPriority w:val="99"/>
    <w:rPr>
      <w:color w:val="0000FF"/>
      <w:u w:val="single"/>
    </w:rPr>
  </w:style>
  <w:style w:type="character" w:customStyle="1" w:styleId="235">
    <w:name w:val="批注引用1"/>
    <w:qFormat/>
    <w:uiPriority w:val="0"/>
    <w:rPr>
      <w:sz w:val="21"/>
      <w:szCs w:val="21"/>
    </w:rPr>
  </w:style>
  <w:style w:type="character" w:customStyle="1" w:styleId="236">
    <w:name w:val="正文文本缩进 字符1"/>
    <w:qFormat/>
    <w:uiPriority w:val="0"/>
    <w:rPr>
      <w:rFonts w:ascii="仿宋_GB2312" w:hAnsi="Times New Roman" w:eastAsia="仿宋_GB2312" w:cs="Times New Roman"/>
      <w:sz w:val="32"/>
      <w:szCs w:val="20"/>
    </w:rPr>
  </w:style>
  <w:style w:type="character" w:customStyle="1" w:styleId="237">
    <w:name w:val="apple-style-span"/>
    <w:qFormat/>
    <w:uiPriority w:val="0"/>
  </w:style>
  <w:style w:type="character" w:customStyle="1" w:styleId="238">
    <w:name w:val="标题 1 字符"/>
    <w:qFormat/>
    <w:uiPriority w:val="9"/>
    <w:rPr>
      <w:b/>
      <w:bCs/>
      <w:sz w:val="44"/>
      <w:szCs w:val="44"/>
    </w:rPr>
  </w:style>
  <w:style w:type="character" w:customStyle="1" w:styleId="239">
    <w:name w:val="textcontents"/>
    <w:qFormat/>
    <w:uiPriority w:val="0"/>
  </w:style>
  <w:style w:type="character" w:customStyle="1" w:styleId="240">
    <w:name w:val="纯文本 字符1"/>
    <w:qFormat/>
    <w:uiPriority w:val="0"/>
    <w:rPr>
      <w:rFonts w:ascii="宋体" w:hAnsi="Courier New"/>
    </w:rPr>
  </w:style>
  <w:style w:type="character" w:customStyle="1" w:styleId="241">
    <w:name w:val="批注文字 字符1"/>
    <w:qFormat/>
    <w:uiPriority w:val="0"/>
    <w:rPr>
      <w:sz w:val="21"/>
      <w:szCs w:val="24"/>
    </w:rPr>
  </w:style>
  <w:style w:type="character" w:customStyle="1" w:styleId="242">
    <w:name w:val="纯文本 字符2"/>
    <w:qFormat/>
    <w:uiPriority w:val="0"/>
    <w:rPr>
      <w:rFonts w:ascii="宋体" w:hAnsi="Courier New" w:eastAsia="宋体" w:cs="Courier New"/>
      <w:szCs w:val="21"/>
    </w:rPr>
  </w:style>
  <w:style w:type="character" w:customStyle="1" w:styleId="243">
    <w:name w:val="页脚 Char"/>
    <w:qFormat/>
    <w:uiPriority w:val="99"/>
    <w:rPr>
      <w:lang w:eastAsia="zh-CN"/>
    </w:rPr>
  </w:style>
  <w:style w:type="paragraph" w:customStyle="1" w:styleId="244">
    <w:name w:val="默认段落字体 Para Char Char Char Char Char Char Char Char Char1 Char Char Char Char"/>
    <w:basedOn w:val="1"/>
    <w:qFormat/>
    <w:uiPriority w:val="0"/>
    <w:rPr>
      <w:rFonts w:ascii="Tahoma" w:hAnsi="Tahoma"/>
      <w:sz w:val="24"/>
      <w:szCs w:val="20"/>
    </w:rPr>
  </w:style>
  <w:style w:type="paragraph" w:customStyle="1" w:styleId="245">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46">
    <w:name w:val="列出段落1"/>
    <w:basedOn w:val="1"/>
    <w:qFormat/>
    <w:uiPriority w:val="34"/>
    <w:pPr>
      <w:ind w:firstLine="420"/>
    </w:pPr>
  </w:style>
  <w:style w:type="paragraph" w:customStyle="1" w:styleId="247">
    <w:name w:val="Table Paragraph"/>
    <w:basedOn w:val="1"/>
    <w:qFormat/>
    <w:uiPriority w:val="1"/>
    <w:pPr>
      <w:jc w:val="left"/>
    </w:pPr>
    <w:rPr>
      <w:rFonts w:ascii="Calibri" w:hAnsi="Calibri"/>
      <w:sz w:val="22"/>
      <w:szCs w:val="22"/>
      <w:lang w:eastAsia="en-US"/>
    </w:rPr>
  </w:style>
  <w:style w:type="character" w:customStyle="1" w:styleId="248">
    <w:name w:val="批注文字 Char1"/>
    <w:qFormat/>
    <w:uiPriority w:val="0"/>
    <w:rPr>
      <w:rFonts w:ascii="Times New Roman" w:hAnsi="Times New Roman"/>
      <w:sz w:val="21"/>
      <w:szCs w:val="24"/>
    </w:rPr>
  </w:style>
  <w:style w:type="character" w:customStyle="1" w:styleId="249">
    <w:name w:val="批注文字 字符2"/>
    <w:qFormat/>
    <w:uiPriority w:val="0"/>
    <w:rPr>
      <w:rFonts w:ascii="Times New Roman" w:hAnsi="Times New Roman"/>
      <w:sz w:val="21"/>
      <w:szCs w:val="24"/>
    </w:rPr>
  </w:style>
  <w:style w:type="character" w:customStyle="1" w:styleId="250">
    <w:name w:val="正文文本 (26) + 间距 0 pt"/>
    <w:qFormat/>
    <w:uiPriority w:val="0"/>
    <w:rPr>
      <w:rFonts w:hint="eastAsia" w:ascii="宋体" w:hAnsi="宋体" w:eastAsia="宋体" w:cs="宋体"/>
      <w:color w:val="000000"/>
      <w:spacing w:val="0"/>
      <w:sz w:val="22"/>
      <w:szCs w:val="22"/>
      <w:u w:val="none"/>
      <w:lang w:val="zh-CN" w:eastAsia="zh-CN" w:bidi="zh-CN"/>
    </w:rPr>
  </w:style>
  <w:style w:type="character" w:customStyle="1" w:styleId="251">
    <w:name w:val="纯文本 Char1"/>
    <w:qFormat/>
    <w:uiPriority w:val="0"/>
    <w:rPr>
      <w:rFonts w:ascii="宋体" w:hAnsi="Courier New" w:eastAsia="宋体" w:cs="Courier New"/>
      <w:szCs w:val="21"/>
    </w:rPr>
  </w:style>
  <w:style w:type="character" w:customStyle="1" w:styleId="252">
    <w:name w:val="批注文字 Char2"/>
    <w:qFormat/>
    <w:uiPriority w:val="0"/>
    <w:rPr>
      <w:rFonts w:ascii="Times New Roman" w:hAnsi="Times New Roman"/>
      <w:sz w:val="21"/>
      <w:szCs w:val="24"/>
    </w:rPr>
  </w:style>
  <w:style w:type="character" w:customStyle="1" w:styleId="253">
    <w:name w:val="正文2 Char Char"/>
    <w:link w:val="254"/>
    <w:qFormat/>
    <w:uiPriority w:val="0"/>
    <w:rPr>
      <w:sz w:val="24"/>
    </w:rPr>
  </w:style>
  <w:style w:type="paragraph" w:customStyle="1" w:styleId="254">
    <w:name w:val="正文2"/>
    <w:basedOn w:val="1"/>
    <w:link w:val="253"/>
    <w:qFormat/>
    <w:uiPriority w:val="0"/>
    <w:pPr>
      <w:spacing w:before="156" w:line="360" w:lineRule="auto"/>
      <w:ind w:firstLine="510"/>
    </w:pPr>
    <w:rPr>
      <w:sz w:val="24"/>
      <w:szCs w:val="20"/>
    </w:rPr>
  </w:style>
  <w:style w:type="paragraph" w:customStyle="1" w:styleId="255">
    <w:name w:val="BodyText1"/>
    <w:basedOn w:val="1"/>
    <w:qFormat/>
    <w:uiPriority w:val="0"/>
    <w:pPr>
      <w:spacing w:line="380" w:lineRule="exact"/>
    </w:pPr>
    <w:rPr>
      <w:sz w:val="24"/>
    </w:rPr>
  </w:style>
  <w:style w:type="paragraph" w:customStyle="1" w:styleId="256">
    <w:name w:val="Default"/>
    <w:basedOn w:val="1"/>
    <w:next w:val="1"/>
    <w:qFormat/>
    <w:uiPriority w:val="0"/>
    <w:rPr>
      <w:rFonts w:ascii="宋体" w:hAnsi="Calibri"/>
      <w:color w:val="000000"/>
      <w:sz w:val="24"/>
    </w:rPr>
  </w:style>
  <w:style w:type="paragraph" w:customStyle="1" w:styleId="257">
    <w:name w:val="Table Text"/>
    <w:basedOn w:val="1"/>
    <w:semiHidden/>
    <w:qFormat/>
    <w:uiPriority w:val="0"/>
    <w:rPr>
      <w:rFonts w:ascii="宋体" w:hAnsi="宋体" w:cs="宋体"/>
      <w:sz w:val="24"/>
      <w:lang w:eastAsia="en-US"/>
    </w:rPr>
  </w:style>
  <w:style w:type="table" w:customStyle="1" w:styleId="258">
    <w:name w:val="Table Normal"/>
    <w:semiHidden/>
    <w:qFormat/>
    <w:uiPriority w:val="0"/>
    <w:rPr>
      <w:rFonts w:ascii="Calibri" w:hAnsi="Calibri" w:eastAsia="Times New Roman"/>
    </w:rPr>
    <w:tblPr>
      <w:tblCellMar>
        <w:top w:w="0" w:type="dxa"/>
        <w:left w:w="0" w:type="dxa"/>
        <w:bottom w:w="0" w:type="dxa"/>
        <w:right w:w="0" w:type="dxa"/>
      </w:tblCellMar>
    </w:tblPr>
  </w:style>
  <w:style w:type="character" w:customStyle="1" w:styleId="259">
    <w:name w:val="批注框文本 Char"/>
    <w:basedOn w:val="35"/>
    <w:link w:val="20"/>
    <w:semiHidden/>
    <w:qFormat/>
    <w:uiPriority w:val="99"/>
    <w:rPr>
      <w:sz w:val="18"/>
      <w:szCs w:val="18"/>
    </w:rPr>
  </w:style>
  <w:style w:type="character" w:customStyle="1" w:styleId="260">
    <w:name w:val="批注文字 Char3"/>
    <w:basedOn w:val="35"/>
    <w:link w:val="13"/>
    <w:semiHidden/>
    <w:qFormat/>
    <w:uiPriority w:val="99"/>
    <w:rPr>
      <w:sz w:val="21"/>
      <w:szCs w:val="24"/>
    </w:rPr>
  </w:style>
  <w:style w:type="character" w:customStyle="1" w:styleId="261">
    <w:name w:val="批注主题 Char1"/>
    <w:basedOn w:val="260"/>
    <w:link w:val="32"/>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4e7f7a5c-390e-4c7d-9f93-ebbbddc9ae04</errorID>
      <errorWord>/）</errorWord>
      <group>L1_Punc</group>
      <groupName>标点问题</groupName>
      <ability>L2_Punc_CN</ability>
      <abilityName>标点符号检查</abilityName>
      <candidateList>
        <item>）</item>
      </candidateList>
      <explain/>
      <paraID>6D3612A6</paraID>
      <start>74</start>
      <end>76</end>
      <status>unmodified</status>
      <modifiedWord/>
      <trackRevisions>false</trackRevisions>
    </reviewItem>
    <reviewItem>
      <errorID>034516ba-ae78-4b15-982e-70d8d038b54e</errorID>
      <errorWord>日至2026年</errorWord>
      <group>L1_Word</group>
      <groupName>字词问题</groupName>
      <ability>L2_Typo</ability>
      <abilityName>字词错误</abilityName>
      <candidateList>
        <item>日起至2026年</item>
      </candidateList>
      <explain/>
      <paraID>5DE486D6</paraID>
      <start>13</start>
      <end>20</end>
      <status>unmodified</status>
      <modifiedWord/>
      <trackRevisions>false</trackRevisions>
    </reviewItem>
    <reviewItem>
      <errorID>28cc63ba-eb77-48ec-8209-10d87127ae73</errorID>
      <errorWord>/）</errorWord>
      <group>L1_Punc</group>
      <groupName>标点问题</groupName>
      <ability>L2_Punc_CN</ability>
      <abilityName>标点符号检查</abilityName>
      <candidateList>
        <item>）</item>
      </candidateList>
      <explain/>
      <paraID>531F8E04</paraID>
      <start>47</start>
      <end>49</end>
      <status>unmodified</status>
      <modifiedWord/>
      <trackRevisions>false</trackRevisions>
    </reviewItem>
    <reviewItem>
      <errorID>daf1569b-afa7-4f88-a260-461f6579dd0e</errorID>
      <errorWord>/）</errorWord>
      <group>L1_Punc</group>
      <groupName>标点问题</groupName>
      <ability>L2_Punc_CN</ability>
      <abilityName>标点符号检查</abilityName>
      <candidateList>
        <item>）</item>
      </candidateList>
      <explain/>
      <paraID>4D419A8B</paraID>
      <start>76</start>
      <end>78</end>
      <status>unmodified</status>
      <modifiedWord/>
      <trackRevisions>false</trackRevisions>
    </reviewItem>
    <reviewItem>
      <errorID>04d5fa83-71c3-421f-8f1f-de08c7df70b1</errorID>
      <errorWord>-</errorWord>
      <group>L1_Format</group>
      <groupName>格式问题</groupName>
      <ability>L2_HalfPunc_CN</ability>
      <abilityName>全半角检查</abilityName>
      <candidateList>
        <item>－</item>
      </candidateList>
      <explain>文本全半角错误。</explain>
      <paraID>4D419A8B</paraID>
      <start>78</start>
      <end>79</end>
      <status>unmodified</status>
      <modifiedWord/>
      <trackRevisions>false</trackRevisions>
    </reviewItem>
    <reviewItem>
      <errorID>f6f0ba04-a6f4-44f7-8600-65392a5709eb</errorID>
      <errorWord>/）</errorWord>
      <group>L1_Punc</group>
      <groupName>标点问题</groupName>
      <ability>L2_Punc_CN</ability>
      <abilityName>标点符号检查</abilityName>
      <candidateList>
        <item>）</item>
      </candidateList>
      <explain/>
      <paraID>2CCC77CA</paraID>
      <start>47</start>
      <end>49</end>
      <status>unmodified</status>
      <modifiedWord/>
      <trackRevisions>false</trackRevisions>
    </reviewItem>
    <reviewItem>
      <errorID>7e2d36dd-3f2e-4505-8b1c-43c36db66e3f</errorID>
      <errorWord>/）</errorWord>
      <group>L1_Punc</group>
      <groupName>标点问题</groupName>
      <ability>L2_Punc_CN</ability>
      <abilityName>标点符号检查</abilityName>
      <candidateList>
        <item>）</item>
      </candidateList>
      <explain/>
      <paraID>360D49D5</paraID>
      <start>47</start>
      <end>49</end>
      <status>unmodified</status>
      <modifiedWord/>
      <trackRevisions>false</trackRevisions>
    </reviewItem>
    <reviewItem>
      <errorID>0fc41734-d323-4d38-9c99-23ceb5d5074e</errorID>
      <errorWord>/）</errorWord>
      <group>L1_Punc</group>
      <groupName>标点问题</groupName>
      <ability>L2_Punc_CN</ability>
      <abilityName>标点符号检查</abilityName>
      <candidateList>
        <item>）</item>
      </candidateList>
      <explain/>
      <paraID> C2B17DC</paraID>
      <start>64</start>
      <end>66</end>
      <status>unmodified</status>
      <modifiedWord/>
      <trackRevisions>false</trackRevisions>
    </reviewItem>
    <reviewItem>
      <errorID>1c2d5224-234d-48fb-944d-3e557c5616c7</errorID>
      <errorWord>-</errorWord>
      <group>L1_Format</group>
      <groupName>格式问题</groupName>
      <ability>L2_HalfPunc_CN</ability>
      <abilityName>全半角检查</abilityName>
      <candidateList>
        <item>－</item>
      </candidateList>
      <explain>文本全半角错误。</explain>
      <paraID> C2B17DC</paraID>
      <start>283</start>
      <end>284</end>
      <status>unmodified</status>
      <modifiedWord/>
      <trackRevisions>false</trackRevisions>
    </reviewItem>
    <reviewItem>
      <errorID>37c71bbe-b4bb-424a-b827-079970aa6369</errorID>
      <errorWord>-</errorWord>
      <group>L1_Format</group>
      <groupName>格式问题</groupName>
      <ability>L2_HalfPunc_CN</ability>
      <abilityName>全半角检查</abilityName>
      <candidateList>
        <item>－</item>
      </candidateList>
      <explain>文本全半角错误。</explain>
      <paraID> C2B17DC</paraID>
      <start>288</start>
      <end>289</end>
      <status>unmodified</status>
      <modifiedWord/>
      <trackRevisions>false</trackRevisions>
    </reviewItem>
    <reviewItem>
      <errorID>dcdc60f4-9aac-41c8-a08e-ce117716ff23</errorID>
      <errorWord>-</errorWord>
      <group>L1_Format</group>
      <groupName>格式问题</groupName>
      <ability>L2_HalfPunc_CN</ability>
      <abilityName>全半角检查</abilityName>
      <candidateList>
        <item>－</item>
      </candidateList>
      <explain>文本全半角错误。</explain>
      <paraID> C2B17DC</paraID>
      <start>316</start>
      <end>317</end>
      <status>unmodified</status>
      <modifiedWord/>
      <trackRevisions>false</trackRevisions>
    </reviewItem>
    <reviewItem>
      <errorID>00d3a294-8044-4764-ac57-76b4fa1b2df3</errorID>
      <errorWord>-</errorWord>
      <group>L1_Format</group>
      <groupName>格式问题</groupName>
      <ability>L2_HalfPunc_CN</ability>
      <abilityName>全半角检查</abilityName>
      <candidateList>
        <item>－</item>
      </candidateList>
      <explain>文本全半角错误。</explain>
      <paraID>144D60CA</paraID>
      <start>112</start>
      <end>113</end>
      <status>unmodified</status>
      <modifiedWord/>
      <trackRevisions>false</trackRevisions>
    </reviewItem>
    <reviewItem>
      <errorID>96d1b6d5-e43d-4d10-9c1f-5b60bccc1971</errorID>
      <errorWord>-</errorWord>
      <group>L1_Format</group>
      <groupName>格式问题</groupName>
      <ability>L2_HalfPunc_CN</ability>
      <abilityName>全半角检查</abilityName>
      <candidateList>
        <item>－</item>
      </candidateList>
      <explain>文本全半角错误。</explain>
      <paraID>144D60CA</paraID>
      <start>144</start>
      <end>145</end>
      <status>unmodified</status>
      <modifiedWord/>
      <trackRevisions>false</trackRevisions>
    </reviewItem>
    <reviewItem>
      <errorID>6565a4d0-450f-4a78-8f4d-288a13f0637a</errorID>
      <errorWord>操作合</errorWord>
      <group>L1_Word</group>
      <groupName>字词问题</groupName>
      <ability>L2_Typo</ability>
      <abilityName>字词错误</abilityName>
      <candidateList>
        <item>操作台</item>
      </candidateList>
      <explain/>
      <paraID>7EA2AAA6</paraID>
      <start>9</start>
      <end>12</end>
      <status>unmodified</status>
      <modifiedWord/>
      <trackRevisions>false</trackRevisions>
    </reviewItem>
    <reviewItem>
      <errorID>4c8565b9-9c01-4c0f-b122-ccb7e21c8c42</errorID>
      <errorWord>，</errorWord>
      <group>L1_Word</group>
      <groupName>字词问题</groupName>
      <ability>L2_Typo</ability>
      <abilityName>字词错误</abilityName>
      <candidateList>
        <item>，在</item>
      </candidateList>
      <explain/>
      <paraID>7EA2AAA6</paraID>
      <start>120</start>
      <end>121</end>
      <status>unmodified</status>
      <modifiedWord/>
      <trackRevisions>false</trackRevisions>
    </reviewItem>
    <reviewItem>
      <errorID>80636ee5-3588-405c-a4ff-291adbfb28f5</errorID>
      <errorWord>具备有</errorWord>
      <group>L1_Word</group>
      <groupName>字词问题</groupName>
      <ability>L2_Typo</ability>
      <abilityName>字词错误</abilityName>
      <candidateList>
        <item>具备</item>
      </candidateList>
      <explain/>
      <paraID>31924F18</paraID>
      <start>9</start>
      <end>12</end>
      <status>unmodified</status>
      <modifiedWord/>
      <trackRevisions>false</trackRevisions>
    </reviewItem>
    <reviewItem>
      <errorID>90f480de-558a-4849-9418-c33cae634dde</errorID>
      <errorWord>/）</errorWord>
      <group>L1_Punc</group>
      <groupName>标点问题</groupName>
      <ability>L2_Punc_CN</ability>
      <abilityName>标点符号检查</abilityName>
      <candidateList>
        <item>）</item>
      </candidateList>
      <explain/>
      <paraID>4A97BABD</paraID>
      <start>44</start>
      <end>46</end>
      <status>unmodified</status>
      <modifiedWord/>
      <trackRevisions>false</trackRevisions>
    </reviewItem>
    <reviewItem>
      <errorID>084b8757-f225-4d87-b8ba-2843a26eac75</errorID>
      <errorWord>/）</errorWord>
      <group>L1_Punc</group>
      <groupName>标点问题</groupName>
      <ability>L2_Punc_CN</ability>
      <abilityName>标点符号检查</abilityName>
      <candidateList>
        <item>）</item>
      </candidateList>
      <explain/>
      <paraID>4A97BABD</paraID>
      <start>79</start>
      <end>81</end>
      <status>unmodified</status>
      <modifiedWord/>
      <trackRevisions>false</trackRevisions>
    </reviewItem>
    <reviewItem>
      <errorID>12d2648c-da56-48e4-81f8-ffeab4befcfe</errorID>
      <errorWord>（</errorWord>
      <group>L1_Punc</group>
      <groupName>标点问题</groupName>
      <ability>L2_Punc_CN</ability>
      <abilityName>标点符号检查</abilityName>
      <candidateList/>
      <explain>同一形式括号套用。</explain>
      <paraID>36C137B6</paraID>
      <start>57</start>
      <end>58</end>
      <status>unmodified</status>
      <modifiedWord/>
      <trackRevisions>false</trackRevisions>
    </reviewItem>
    <reviewItem>
      <errorID>e0c6a5f9-81c4-4ae9-963f-e183856cd9ea</errorID>
      <errorWord>）</errorWord>
      <group>L1_Punc</group>
      <groupName>标点问题</groupName>
      <ability>L2_Punc_CN</ability>
      <abilityName>标点符号检查</abilityName>
      <candidateList/>
      <explain>同一形式括号套用。</explain>
      <paraID>36C137B6</paraID>
      <start>86</start>
      <end>87</end>
      <status>unmodified</status>
      <modifiedWord/>
      <trackRevisions>false</trackRevisions>
    </reviewItem>
    <reviewItem>
      <errorID>5b8f5fa7-1fd3-41ee-8dc4-38ea905632ec</errorID>
      <errorWord>(</errorWord>
      <group>L1_Format</group>
      <groupName>格式问题</groupName>
      <ability>L2_HalfPunc_CN</ability>
      <abilityName>全半角检查</abilityName>
      <candidateList>
        <item>（</item>
      </candidateList>
      <explain>文本全半角错误。</explain>
      <paraID>43C7390D</paraID>
      <start>18</start>
      <end>19</end>
      <status>unmodified</status>
      <modifiedWord/>
      <trackRevisions>false</trackRevisions>
    </reviewItem>
    <reviewItem>
      <errorID>808f5834-27d8-46a7-9442-096f7fe03981</errorID>
      <errorWord>)</errorWord>
      <group>L1_Format</group>
      <groupName>格式问题</groupName>
      <ability>L2_HalfPunc_CN</ability>
      <abilityName>全半角检查</abilityName>
      <candidateList>
        <item>）</item>
      </candidateList>
      <explain>文本全半角错误。</explain>
      <paraID>43C7390D</paraID>
      <start>28</start>
      <end>29</end>
      <status>unmodified</status>
      <modifiedWord/>
      <trackRevisions>false</trackRevisions>
    </reviewItem>
    <reviewItem>
      <errorID>f258cf8b-f2ce-48d2-b137-60b127a7ee43</errorID>
      <errorWord>：/。</errorWord>
      <group>L1_Punc</group>
      <groupName>标点问题</groupName>
      <ability>L2_Punc_CN</ability>
      <abilityName>标点符号检查</abilityName>
      <candidateList>
        <item>：</item>
      </candidateList>
      <explain/>
      <paraID>3AA90E3E</paraID>
      <start>15</start>
      <end>18</end>
      <status>unmodified</status>
      <modifiedWord/>
      <trackRevisions>false</trackRevisions>
    </reviewItem>
    <reviewItem>
      <errorID>e3b9a241-ae24-4358-b0d1-d29146902654</errorID>
      <errorWord>：/</errorWord>
      <group>L1_Punc</group>
      <groupName>标点问题</groupName>
      <ability>L2_Punc_CN</ability>
      <abilityName>标点符号检查</abilityName>
      <candidateList>
        <item>：</item>
      </candidateList>
      <explain/>
      <paraID>1D5940F2</paraID>
      <start>3</start>
      <end>5</end>
      <status>unmodified</status>
      <modifiedWord/>
      <trackRevisions>false</trackRevisions>
    </reviewItem>
    <reviewItem>
      <errorID>e629cc5e-5138-46b7-bb87-532e73662a3f</errorID>
      <errorWord>：/；</errorWord>
      <group>L1_Punc</group>
      <groupName>标点问题</groupName>
      <ability>L2_Punc_CN</ability>
      <abilityName>标点符号检查</abilityName>
      <candidateList>
        <item>：</item>
      </candidateList>
      <explain/>
      <paraID> 5D9830E</paraID>
      <start>4</start>
      <end>7</end>
      <status>unmodified</status>
      <modifiedWord/>
      <trackRevisions>false</trackRevisions>
    </reviewItem>
    <reviewItem>
      <errorID>d55a034c-c5c5-49e9-8594-4c0d52b78957</errorID>
      <errorWord>：/；</errorWord>
      <group>L1_Punc</group>
      <groupName>标点问题</groupName>
      <ability>L2_Punc_CN</ability>
      <abilityName>标点符号检查</abilityName>
      <candidateList>
        <item>：</item>
      </candidateList>
      <explain/>
      <paraID>7ED9D222</paraID>
      <start>4</start>
      <end>7</end>
      <status>unmodified</status>
      <modifiedWord/>
      <trackRevisions>false</trackRevisions>
    </reviewItem>
    <reviewItem>
      <errorID>527205d9-417e-4133-827c-560a6f439ab0</errorID>
      <errorWord>：/；</errorWord>
      <group>L1_Punc</group>
      <groupName>标点问题</groupName>
      <ability>L2_Punc_CN</ability>
      <abilityName>标点符号检查</abilityName>
      <candidateList>
        <item>：</item>
      </candidateList>
      <explain/>
      <paraID>79DFFDDE</paraID>
      <start>8</start>
      <end>11</end>
      <status>unmodified</status>
      <modifiedWord/>
      <trackRevisions>false</trackRevisions>
    </reviewItem>
    <reviewItem>
      <errorID>5418b9ca-4bd1-46d0-9c3c-8bbacbef6faf</errorID>
      <errorWord>，</errorWord>
      <group>L1_Word</group>
      <groupName>字词问题</groupName>
      <ability>L2_Typo</ability>
      <abilityName>字词错误</abilityName>
      <candidateList>
        <item>，使</item>
      </candidateList>
      <explain/>
      <paraID>31721304</paraID>
      <start>32</start>
      <end>33</end>
      <status>unmodified</status>
      <modifiedWord/>
      <trackRevisions>false</trackRevisions>
    </reviewItem>
    <reviewItem>
      <errorID>851ba8a0-fd1b-4627-92e8-f98d2674937d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76BB1C10</paraID>
      <start>15</start>
      <end>18</end>
      <status>unmodified</status>
      <modifiedWord/>
      <trackRevisions>false</trackRevisions>
    </reviewItem>
    <reviewItem>
      <errorID>72627405-eb0d-4c95-8c8b-99ae6c132c9a</errorID>
      <errorWord>法律、法规</errorWord>
      <group>L1_Word</group>
      <groupName>字词问题</groupName>
      <ability>L2_Typo</ability>
      <abilityName>字词错误</abilityName>
      <candidateList>
        <item>法律法规</item>
      </candidateList>
      <explain/>
      <paraID>3C10E0DA</paraID>
      <start>38</start>
      <end>43</end>
      <status>unmodified</status>
      <modifiedWord/>
      <trackRevisions>false</trackRevisions>
    </reviewItem>
    <reviewItem>
      <errorID>f4e4b2f7-9deb-44c3-8f4b-8ea5fdf90c8a</errorID>
      <errorWord>式</errorWord>
      <group>L1_Word</group>
      <groupName>字词问题</groupName>
      <ability>L2_Typo</ability>
      <abilityName>字词错误</abilityName>
      <candidateList>
        <item>式向</item>
      </candidateList>
      <explain/>
      <paraID>49060DBA</paraID>
      <start>31</start>
      <end>32</end>
      <status>unmodified</status>
      <modifiedWord/>
      <trackRevisions>false</trackRevisions>
    </reviewItem>
    <reviewItem>
      <errorID>21a7b4d9-b5fb-400f-a9c3-fdca384f6e8a</errorID>
      <errorWord>(</errorWord>
      <group>L1_Format</group>
      <groupName>格式问题</groupName>
      <ability>L2_HalfPunc_CN</ability>
      <abilityName>全半角检查</abilityName>
      <candidateList>
        <item>（</item>
      </candidateList>
      <explain>文本全半角错误。</explain>
      <paraID>6EED9CF8</paraID>
      <start>71</start>
      <end>72</end>
      <status>unmodified</status>
      <modifiedWord/>
      <trackRevisions>false</trackRevisions>
    </reviewItem>
    <reviewItem>
      <errorID>c6853ea1-7519-4a81-bcd8-1473f1f55351</errorID>
      <errorWord>)</errorWord>
      <group>L1_Format</group>
      <groupName>格式问题</groupName>
      <ability>L2_HalfPunc_CN</ability>
      <abilityName>全半角检查</abilityName>
      <candidateList>
        <item>）</item>
      </candidateList>
      <explain>文本全半角错误。</explain>
      <paraID>6EED9CF8</paraID>
      <start>85</start>
      <end>86</end>
      <status>unmodified</status>
      <modifiedWord/>
      <trackRevisions>false</trackRevisions>
    </reviewItem>
    <reviewItem>
      <errorID>908c9a8b-816a-4010-b92a-f7dad70e0abe</errorID>
      <errorWord>操作合</errorWord>
      <group>L1_Word</group>
      <groupName>字词问题</groupName>
      <ability>L2_Typo</ability>
      <abilityName>字词错误</abilityName>
      <candidateList>
        <item>操作台</item>
      </candidateList>
      <explain/>
      <paraID>3F8FFACF</paraID>
      <start>9</start>
      <end>12</end>
      <status>unmodified</status>
      <modifiedWord/>
      <trackRevisions>false</trackRevisions>
    </reviewItem>
    <reviewItem>
      <errorID>ebc9ea9b-7494-413d-9086-08bf94644fb7</errorID>
      <errorWord>接受</errorWord>
      <group>L1_Word</group>
      <groupName>字词问题</groupName>
      <ability>L2_Typo</ability>
      <abilityName>字词错误</abilityName>
      <candidateList>
        <item>接收</item>
      </candidateList>
      <explain>存在发音相同字词的误用。</explain>
      <paraID> DE7F596</paraID>
      <start>51</start>
      <end>53</end>
      <status>unmodified</status>
      <modifiedWord/>
      <trackRevisions>false</trackRevisions>
    </reviewItem>
    <reviewItem>
      <errorID>41df15ae-b5af-4c06-ad05-9d9839ad71b9</errorID>
      <errorWord>，</errorWord>
      <group>L1_Word</group>
      <groupName>字词问题</groupName>
      <ability>L2_Typo</ability>
      <abilityName>字词错误</abilityName>
      <candidateList>
        <item>，在</item>
      </candidateList>
      <explain/>
      <paraID> D446E05</paraID>
      <start>36</start>
      <end>37</end>
      <status>unmodified</status>
      <modifiedWord/>
      <trackRevisions>false</trackRevisions>
    </reviewItem>
    <reviewItem>
      <errorID>20fd66a7-ab72-463e-a3d3-bbb8b8294d4a</errorID>
      <errorWord>”中</errorWord>
      <group>L1_Word</group>
      <groupName>字词问题</groupName>
      <ability>L2_Typo</ability>
      <abilityName>字词错误</abilityName>
      <candidateList>
        <item>”</item>
      </candidateList>
      <explain/>
      <paraID> D446E05</paraID>
      <start>210</start>
      <end>212</end>
      <status>unmodified</status>
      <modifiedWord/>
      <trackRevisions>false</trackRevisions>
    </reviewItem>
    <reviewItem>
      <errorID>45cae480-625f-42ba-8e8b-baa627aa1ed2</errorID>
      <errorWord>间</errorWord>
      <group>L1_Word</group>
      <groupName>字词问题</groupName>
      <ability>L2_Typo</ability>
      <abilityName>字词错误</abilityName>
      <candidateList>
        <item>间之</item>
      </candidateList>
      <explain/>
      <paraID>5E8F470C</paraID>
      <start>14</start>
      <end>15</end>
      <status>unmodified</status>
      <modifiedWord/>
      <trackRevisions>false</trackRevisions>
    </reviewItem>
    <reviewItem>
      <errorID>0847c9e2-7488-49a6-afde-495929c52050</errorID>
      <errorWord>原则做出结论</errorWord>
      <group>L1_Word</group>
      <groupName>字词问题</groupName>
      <ability>L2_Typo</ability>
      <abilityName>字词错误</abilityName>
      <candidateList>
        <item>原则作出结论</item>
      </candidateList>
      <explain/>
      <paraID> F8C9A29</paraID>
      <start>62</start>
      <end>68</end>
      <status>unmodified</status>
      <modifiedWord/>
      <trackRevisions>false</trackRevisions>
    </reviewItem>
    <reviewItem>
      <errorID>da364e9c-c154-4e81-b136-6e5842fd8076</errorID>
      <errorWord>随</errorWord>
      <group>L1_Word</group>
      <groupName>字词问题</groupName>
      <ability>L2_Typo</ability>
      <abilityName>字词错误</abilityName>
      <candidateList>
        <item>对</item>
      </candidateList>
      <explain>存在发音相近字词的误用。</explain>
      <paraID>640E799D</paraID>
      <start>16</start>
      <end>17</end>
      <status>unmodified</status>
      <modifiedWord/>
      <trackRevisions>false</trackRevisions>
    </reviewItem>
    <reviewItem>
      <errorID>a3dd5da1-157f-4b03-9440-c42094d87d6d</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7585D3C</paraID>
      <start>0</start>
      <end>8</end>
      <status>unmodified</status>
      <modifiedWord/>
      <trackRevisions>false</trackRevisions>
    </reviewItem>
    <reviewItem>
      <errorID>09aedc58-e7d4-4208-af5b-c28a5bab4b62</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796AE048</paraID>
      <start>0</start>
      <end>9</end>
      <status>unmodified</status>
      <modifiedWord/>
      <trackRevisions>false</trackRevisions>
    </reviewItem>
    <reviewItem>
      <errorID>fd827f59-345f-43b9-8e07-5a78bb32ac47</errorID>
      <errorWord>)</errorWord>
      <group>L1_Format</group>
      <groupName>格式问题</groupName>
      <ability>L2_HalfPunc_CN</ability>
      <abilityName>全半角检查</abilityName>
      <candidateList>
        <item>）</item>
      </candidateList>
      <explain>文本全半角错误。</explain>
      <paraID>1F470FBD</paraID>
      <start>39</start>
      <end>40</end>
      <status>unmodified</status>
      <modifiedWord/>
      <trackRevisions>false</trackRevisions>
    </reviewItem>
    <reviewItem>
      <errorID>1c52be95-bbc1-4141-b744-a2fdb94e5332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34DE03E9</paraID>
      <start>62</start>
      <end>63</end>
      <status>unmodified</status>
      <modifiedWord/>
      <trackRevisions>false</trackRevisions>
    </reviewItem>
    <reviewItem>
      <errorID>dcf1ee7a-74c6-4b2d-81fc-8685f041c6de</errorID>
      <errorWord>)</errorWord>
      <group>L1_Format</group>
      <groupName>格式问题</groupName>
      <ability>L2_HalfPunc_CN</ability>
      <abilityName>全半角检查</abilityName>
      <candidateList>
        <item>）</item>
      </candidateList>
      <explain>文本全半角错误。</explain>
      <paraID>34DE03E9</paraID>
      <start>171</start>
      <end>172</end>
      <status>unmodified</status>
      <modifiedWord/>
      <trackRevisions>false</trackRevisions>
    </reviewItem>
    <reviewItem>
      <errorID>433d38a5-638b-401c-a3cc-1c2e1547449a</errorID>
      <errorWord>(</errorWord>
      <group>L1_Format</group>
      <groupName>格式问题</groupName>
      <ability>L2_HalfPunc_CN</ability>
      <abilityName>全半角检查</abilityName>
      <candidateList>
        <item>（</item>
      </candidateList>
      <explain>文本全半角错误。</explain>
      <paraID> 12FC514</paraID>
      <start>28</start>
      <end>29</end>
      <status>unmodified</status>
      <modifiedWord/>
      <trackRevisions>false</trackRevisions>
    </reviewItem>
    <reviewItem>
      <errorID>9bc37fa9-1cfb-494f-9ec7-7ef963d38f83</errorID>
      <errorWord>)</errorWord>
      <group>L1_Format</group>
      <groupName>格式问题</groupName>
      <ability>L2_HalfPunc_CN</ability>
      <abilityName>全半角检查</abilityName>
      <candidateList>
        <item>）</item>
      </candidateList>
      <explain>文本全半角错误。</explain>
      <paraID> 12FC514</paraID>
      <start>31</start>
      <end>32</end>
      <status>unmodified</status>
      <modifiedWord/>
      <trackRevisions>false</trackRevisions>
    </reviewItem>
    <reviewItem>
      <errorID>ea6a3cf7-954c-47ba-9c9d-d8f285943449</errorID>
      <errorWord>)</errorWord>
      <group>L1_Format</group>
      <groupName>格式问题</groupName>
      <ability>L2_HalfPunc_CN</ability>
      <abilityName>全半角检查</abilityName>
      <candidateList>
        <item>）</item>
      </candidateList>
      <explain>文本全半角错误。</explain>
      <paraID>3D3D66FD</paraID>
      <start>52</start>
      <end>53</end>
      <status>unmodified</status>
      <modifiedWord/>
      <trackRevisions>false</trackRevisions>
    </reviewItem>
    <reviewItem>
      <errorID>01b3de65-4d00-4c30-ab43-7ec4939feea3</errorID>
      <errorWord>(</errorWord>
      <group>L1_Format</group>
      <groupName>格式问题</groupName>
      <ability>L2_HalfPunc_CN</ability>
      <abilityName>全半角检查</abilityName>
      <candidateList>
        <item>（</item>
      </candidateList>
      <explain>文本全半角错误。</explain>
      <paraID>7EF24440</paraID>
      <start>11</start>
      <end>12</end>
      <status>unmodified</status>
      <modifiedWord/>
      <trackRevisions>false</trackRevisions>
    </reviewItem>
    <reviewItem>
      <errorID>cbe5a721-8758-4b71-ad9c-dd8e18f9c589</errorID>
      <errorWord>)</errorWord>
      <group>L1_Format</group>
      <groupName>格式问题</groupName>
      <ability>L2_HalfPunc_CN</ability>
      <abilityName>全半角检查</abilityName>
      <candidateList>
        <item>）</item>
      </candidateList>
      <explain>文本全半角错误。</explain>
      <paraID>7EF24440</paraID>
      <start>22</start>
      <end>23</end>
      <status>unmodified</status>
      <modifiedWord/>
      <trackRevisions>false</trackRevisions>
    </reviewItem>
    <reviewItem>
      <errorID>4caaf4c4-fd43-4105-94b6-5a78f2815b87</errorID>
      <errorWord>对于</errorWord>
      <group>L1_Word</group>
      <groupName>字词问题</groupName>
      <ability>L2_Typo</ability>
      <abilityName>字词错误</abilityName>
      <candidateList>
        <item>对</item>
      </candidateList>
      <explain/>
      <paraID>206DFC30</paraID>
      <start>19</start>
      <end>21</end>
      <status>unmodified</status>
      <modifiedWord/>
      <trackRevisions>false</trackRevisions>
    </reviewItem>
    <reviewItem>
      <errorID>92d6040c-609c-460c-b11c-d777987f53d7</errorID>
      <errorWord>备件备品</errorWord>
      <group>L1_Knowledge</group>
      <groupName>知识性问题</groupName>
      <ability>L2_Knowledge</ability>
      <abilityName>其他知识</abilityName>
      <candidateList>
        <item>备品备件</item>
      </candidateList>
      <explain/>
      <paraID>49629C15</paraID>
      <start>20</start>
      <end>24</end>
      <status>unmodified</status>
      <modifiedWord/>
      <trackRevisions>false</trackRevisions>
    </reviewItem>
    <reviewItem>
      <errorID>286ef57d-c1d1-4eae-9aef-1f74dd632004</errorID>
      <errorWord>政</errorWord>
      <group>L1_Word</group>
      <groupName>字词问题</groupName>
      <ability>L2_Typo</ability>
      <abilityName>字词错误</abilityName>
      <candidateList>
        <item>政局</item>
      </candidateList>
      <explain/>
      <paraID>226B3B38</paraID>
      <start>53</start>
      <end>54</end>
      <status>unmodified</status>
      <modifiedWord/>
      <trackRevisions>false</trackRevisions>
    </reviewItem>
    <reviewItem>
      <errorID>73078aa0-552c-4f23-a38f-19a6544d1443</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1EFE2C07</paraID>
      <start>20</start>
      <end>23</end>
      <status>unmodified</status>
      <modifiedWord/>
      <trackRevisions>false</trackRevisions>
    </reviewItem>
    <reviewItem>
      <errorID>ce17b39e-04f0-4c36-9fec-4b781a43c7ff</errorID>
      <errorWord>..</errorWord>
      <group>L1_Punc</group>
      <groupName>标点问题</groupName>
      <ability>L2_Punc_CN</ability>
      <abilityName>标点符号检查</abilityName>
      <candidateList>
        <item>.</item>
      </candidateList>
      <explain/>
      <paraID>4841E5C0</paraID>
      <start>1</start>
      <end>3</end>
      <status>unmodified</status>
      <modifiedWord/>
      <trackRevisions>false</trackRevisions>
    </reviewItem>
    <reviewItem>
      <errorID>81145e97-2631-44a4-85f1-3fa1d1e7b353</errorID>
      <errorWord>(</errorWord>
      <group>L1_Format</group>
      <groupName>格式问题</groupName>
      <ability>L2_HalfPunc_CN</ability>
      <abilityName>全半角检查</abilityName>
      <candidateList>
        <item>（</item>
      </candidateList>
      <explain>文本全半角错误。</explain>
      <paraID>3FDB45C8</paraID>
      <start>46</start>
      <end>47</end>
      <status>unmodified</status>
      <modifiedWord/>
      <trackRevisions>false</trackRevisions>
    </reviewItem>
    <reviewItem>
      <errorID>5cce2ba5-ea39-4cce-8b44-a0f672aeb469</errorID>
      <errorWord>)</errorWord>
      <group>L1_Format</group>
      <groupName>格式问题</groupName>
      <ability>L2_HalfPunc_CN</ability>
      <abilityName>全半角检查</abilityName>
      <candidateList>
        <item>）</item>
      </candidateList>
      <explain>文本全半角错误。</explain>
      <paraID>3FDB45C8</paraID>
      <start>58</start>
      <end>59</end>
      <status>unmodified</status>
      <modifiedWord/>
      <trackRevisions>false</trackRevisions>
    </reviewItem>
    <reviewItem>
      <errorID>81ac1066-7304-4216-8b7d-3d9c9a1b9b6c</errorID>
      <errorWord>(</errorWord>
      <group>L1_Format</group>
      <groupName>格式问题</groupName>
      <ability>L2_HalfPunc_CN</ability>
      <abilityName>全半角检查</abilityName>
      <candidateList>
        <item>（</item>
      </candidateList>
      <explain>文本全半角错误。</explain>
      <paraID> B9E8D84</paraID>
      <start>27</start>
      <end>28</end>
      <status>unmodified</status>
      <modifiedWord/>
      <trackRevisions>false</trackRevisions>
    </reviewItem>
    <reviewItem>
      <errorID>8bb274c7-bc6d-48e7-a74d-3cc2740908f8</errorID>
      <errorWord>/)</errorWord>
      <group>L1_Punc</group>
      <groupName>标点问题</groupName>
      <ability>L2_Punc_CN</ability>
      <abilityName>标点符号检查</abilityName>
      <candidateList>
        <item>)</item>
      </candidateList>
      <explain/>
      <paraID> B9E8D84</paraID>
      <start>58</start>
      <end>60</end>
      <status>unmodified</status>
      <modifiedWord/>
      <trackRevisions>false</trackRevisions>
    </reviewItem>
    <reviewItem>
      <errorID>60ea9ab5-5753-4feb-a119-80aa14dbfb18</errorID>
      <errorWord>(</errorWord>
      <group>L1_Format</group>
      <groupName>格式问题</groupName>
      <ability>L2_HalfPunc_CN</ability>
      <abilityName>全半角检查</abilityName>
      <candidateList>
        <item>（</item>
      </candidateList>
      <explain>文本全半角错误。</explain>
      <paraID> B9E8D84</paraID>
      <start>68</start>
      <end>69</end>
      <status>unmodified</status>
      <modifiedWord/>
      <trackRevisions>false</trackRevisions>
    </reviewItem>
    <reviewItem>
      <errorID>99d0191d-0361-4874-856f-514f639646f3</errorID>
      <errorWord>/)</errorWord>
      <group>L1_Punc</group>
      <groupName>标点问题</groupName>
      <ability>L2_Punc_CN</ability>
      <abilityName>标点符号检查</abilityName>
      <candidateList>
        <item>)</item>
      </candidateList>
      <explain/>
      <paraID> B9E8D84</paraID>
      <start>92</start>
      <end>94</end>
      <status>unmodified</status>
      <modifiedWord/>
      <trackRevisions>false</trackRevisions>
    </reviewItem>
    <reviewItem>
      <errorID>6c5e7cfc-99a5-4900-8fdc-4cf3e41be705</errorID>
      <errorWord>/）</errorWord>
      <group>L1_Punc</group>
      <groupName>标点问题</groupName>
      <ability>L2_Punc_CN</ability>
      <abilityName>标点符号检查</abilityName>
      <candidateList>
        <item>）</item>
      </candidateList>
      <explain/>
      <paraID>2E370686</paraID>
      <start>53</start>
      <end>55</end>
      <status>unmodified</status>
      <modifiedWord/>
      <trackRevisions>false</trackRevisions>
    </reviewItem>
    <reviewItem>
      <errorID>286ebef1-e12b-4768-83af-f1fba78a2f39</errorID>
      <errorWord>/）</errorWord>
      <group>L1_Punc</group>
      <groupName>标点问题</groupName>
      <ability>L2_Punc_CN</ability>
      <abilityName>标点符号检查</abilityName>
      <candidateList>
        <item>）</item>
      </candidateList>
      <explain/>
      <paraID>2E370686</paraID>
      <start>88</start>
      <end>90</end>
      <status>unmodified</status>
      <modifiedWord/>
      <trackRevisions>false</trackRevisions>
    </reviewItem>
    <reviewItem>
      <errorID>02640a26-76e5-4a3d-ba8a-27da65f9dcee</errorID>
      <errorWord>相应</errorWord>
      <group>L1_Word</group>
      <groupName>字词问题</groupName>
      <ability>L2_Typo</ability>
      <abilityName>字词错误</abilityName>
      <candidateList>
        <item>响应</item>
      </candidateList>
      <explain/>
      <paraID> A7476AC</paraID>
      <start>19</start>
      <end>21</end>
      <status>unmodified</status>
      <modifiedWord/>
      <trackRevisions>false</trackRevisions>
    </reviewItem>
    <reviewItem>
      <errorID>7bbcc94a-b9f0-45fe-abc9-a9a4e38d2a1b</errorID>
      <errorWord>-</errorWord>
      <group>L1_Format</group>
      <groupName>格式问题</groupName>
      <ability>L2_HalfPunc_CN</ability>
      <abilityName>全半角检查</abilityName>
      <candidateList>
        <item>－</item>
      </candidateList>
      <explain>文本全半角错误。</explain>
      <paraID>74A4C4E1</paraID>
      <start>20</start>
      <end>21</end>
      <status>unmodified</status>
      <modifiedWord/>
      <trackRevisions>false</trackRevisions>
    </reviewItem>
    <reviewItem>
      <errorID>d619452a-c887-469d-92bc-0c63fe35551c</errorID>
      <errorWord>法律、法规</errorWord>
      <group>L1_Word</group>
      <groupName>字词问题</groupName>
      <ability>L2_Typo</ability>
      <abilityName>字词错误</abilityName>
      <candidateList>
        <item>法律法规</item>
      </candidateList>
      <explain/>
      <paraID> 9DD139D</paraID>
      <start>3</start>
      <end>8</end>
      <status>unmodified</status>
      <modifiedWord/>
      <trackRevisions>false</trackRevisions>
    </reviewItem>
    <reviewItem>
      <errorID>234d5392-fa4d-4499-941d-25d465440fe2</errorID>
      <errorWord>，</errorWord>
      <group>L1_Word</group>
      <groupName>字词问题</groupName>
      <ability>L2_Typo</ability>
      <abilityName>字词错误</abilityName>
      <candidateList>
        <item>，并</item>
      </candidateList>
      <explain/>
      <paraID> A3AE3AB</paraID>
      <start>63</start>
      <end>64</end>
      <status>unmodified</status>
      <modifiedWord/>
      <trackRevisions>false</trackRevisions>
    </reviewItem>
    <reviewItem>
      <errorID>31039691-d6e2-4d82-aa18-3bf53f707233</errorID>
      <errorWord>股东大会</errorWord>
      <group>L1_Word</group>
      <groupName>字词问题</groupName>
      <ability>L2_Typo</ability>
      <abilityName>字词错误</abilityName>
      <candidateList>
        <item>股东会</item>
      </candidateList>
      <explain/>
      <paraID>53484638</paraID>
      <start>113</start>
      <end>117</end>
      <status>unmodified</status>
      <modifiedWord/>
      <trackRevisions>false</trackRevisions>
    </reviewItem>
    <reviewItem>
      <errorID>19d0518d-f2ec-4757-867f-a99da904a695</errorID>
      <errorWord>：；</errorWord>
      <group>L1_Punc</group>
      <groupName>标点问题</groupName>
      <ability>L2_Punc_CN</ability>
      <abilityName>标点符号检查</abilityName>
      <candidateList>
        <item>：</item>
      </candidateList>
      <explain/>
      <paraID>3C85B1C3</paraID>
      <start>19</start>
      <end>21</end>
      <status>unmodified</status>
      <modifiedWord/>
      <trackRevisions>false</trackRevisions>
    </reviewItem>
    <reviewItem>
      <errorID>e1f4c0af-ef6a-4899-81d7-7599060b5500</errorID>
      <errorWord>:</errorWord>
      <group>L1_Format</group>
      <groupName>格式问题</groupName>
      <ability>L2_HalfPunc_CN</ability>
      <abilityName>全半角检查</abilityName>
      <candidateList>
        <item>：</item>
      </candidateList>
      <explain>文本全半角错误。</explain>
      <paraID>4D185799</paraID>
      <start>1</start>
      <end>2</end>
      <status>unmodified</status>
      <modifiedWord/>
      <trackRevisions>false</trackRevisions>
    </reviewItem>
    <reviewItem>
      <errorID>0771e317-13cd-45ac-bdf1-0e6f4337ee15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59394F4A</paraID>
      <start>36</start>
      <end>39</end>
      <status>unmodified</status>
      <modifiedWord/>
      <trackRevisions>false</trackRevisions>
    </reviewItem>
    <reviewItem>
      <errorID>37c0a319-6a2f-4062-9ab2-ef9d830dbf0e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36F1CCE0</paraID>
      <start>94</start>
      <end>95</end>
      <status>unmodified</status>
      <modifiedWord/>
      <trackRevisions>false</trackRevisions>
    </reviewItem>
    <reviewItem>
      <errorID>650fc4c2-7c92-4ec8-aeb4-fcec764ec22f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13437C20</paraID>
      <start>41</start>
      <end>44</end>
      <status>unmodified</status>
      <modifiedWord/>
      <trackRevisions>false</trackRevisions>
    </reviewItem>
    <reviewItem>
      <errorID>de2baba1-0b95-47f6-a6cc-887bcdd011b1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CEBE03C</paraID>
      <start>15</start>
      <end>18</end>
      <status>unmodified</status>
      <modifiedWord/>
      <trackRevisions>false</trackRevisions>
    </reviewItem>
    <reviewItem>
      <errorID>7e5305fe-19a8-49b7-9ce3-0309a6aa418d</errorID>
      <errorWord>法律、法规</errorWord>
      <group>L1_Word</group>
      <groupName>字词问题</groupName>
      <ability>L2_Typo</ability>
      <abilityName>字词错误</abilityName>
      <candidateList>
        <item>法律法规</item>
      </candidateList>
      <explain/>
      <paraID> CEBE03C</paraID>
      <start>30</start>
      <end>35</end>
      <status>unmodified</status>
      <modifiedWord/>
      <trackRevisions>false</trackRevisions>
    </reviewItem>
    <reviewItem>
      <errorID>a92b4fc1-93b0-46ea-a7c6-6ddb12ee8eab</errorID>
      <errorWord>：。</errorWord>
      <group>L1_Punc</group>
      <groupName>标点问题</groupName>
      <ability>L2_Punc_CN</ability>
      <abilityName>标点符号检查</abilityName>
      <candidateList>
        <item>：</item>
      </candidateList>
      <explain/>
      <paraID>22DE8DAD</paraID>
      <start>19</start>
      <end>21</end>
      <status>unmodified</status>
      <modifiedWord/>
      <trackRevisions>false</trackRevisions>
    </reviewItem>
    <reviewItem>
      <errorID>a4def663-78bc-4f79-8470-8b141cfb5b38</errorID>
      <errorWord>：。</errorWord>
      <group>L1_Punc</group>
      <groupName>标点问题</groupName>
      <ability>L2_Punc_CN</ability>
      <abilityName>标点符号检查</abilityName>
      <candidateList>
        <item>：</item>
      </candidateList>
      <explain/>
      <paraID>347CC344</paraID>
      <start>3</start>
      <end>5</end>
      <status>unmodified</status>
      <modifiedWord/>
      <trackRevisions>false</trackRevisions>
    </reviewItem>
    <reviewItem>
      <errorID>2a2d12fa-71ec-4d7a-8066-139b7fca96ea</errorID>
      <errorWord>：。</errorWord>
      <group>L1_Punc</group>
      <groupName>标点问题</groupName>
      <ability>L2_Punc_CN</ability>
      <abilityName>标点符号检查</abilityName>
      <candidateList>
        <item>：</item>
      </candidateList>
      <explain/>
      <paraID>463A0D5F</paraID>
      <start>39</start>
      <end>41</end>
      <status>unmodified</status>
      <modifiedWord/>
      <trackRevisions>false</trackRevisions>
    </reviewItem>
    <reviewItem>
      <errorID>9059f3a8-3556-4bdd-982a-a6ec37ffb79a</errorID>
      <errorWord>：；</errorWord>
      <group>L1_Punc</group>
      <groupName>标点问题</groupName>
      <ability>L2_Punc_CN</ability>
      <abilityName>标点符号检查</abilityName>
      <candidateList>
        <item>：</item>
      </candidateList>
      <explain/>
      <paraID>746C3682</paraID>
      <start>35</start>
      <end>37</end>
      <status>unmodified</status>
      <modifiedWord/>
      <trackRevisions>false</trackRevisions>
    </reviewItem>
    <reviewItem>
      <errorID>82f3075d-f7b6-4072-aeaa-ada947e6c7f1</errorID>
      <errorWord>：。</errorWord>
      <group>L1_Punc</group>
      <groupName>标点问题</groupName>
      <ability>L2_Punc_CN</ability>
      <abilityName>标点符号检查</abilityName>
      <candidateList>
        <item>：</item>
      </candidateList>
      <explain/>
      <paraID>746C3682</paraID>
      <start>41</start>
      <end>43</end>
      <status>unmodified</status>
      <modifiedWord/>
      <trackRevisions>false</trackRevisions>
    </reviewItem>
    <reviewItem>
      <errorID>4103349f-8720-4fd1-ba94-5990c25bcee4</errorID>
      <errorWord>备件备品</errorWord>
      <group>L1_Knowledge</group>
      <groupName>知识性问题</groupName>
      <ability>L2_Knowledge</ability>
      <abilityName>其他知识</abilityName>
      <candidateList>
        <item>备品备件</item>
      </candidateList>
      <explain/>
      <paraID>33CBD3F5</paraID>
      <start>17</start>
      <end>21</end>
      <status>unmodified</status>
      <modifiedWord/>
      <trackRevisions>false</trackRevisions>
    </reviewItem>
    <reviewItem>
      <errorID>75073dad-c7ef-4a5c-89d1-48280d176c1b</errorID>
      <errorWord>政</errorWord>
      <group>L1_Word</group>
      <groupName>字词问题</groupName>
      <ability>L2_Typo</ability>
      <abilityName>字词错误</abilityName>
      <candidateList>
        <item>政局</item>
      </candidateList>
      <explain/>
      <paraID>7B83CEB8</paraID>
      <start>57</start>
      <end>58</end>
      <status>unmodified</status>
      <modifiedWord/>
      <trackRevisions>false</trackRevisions>
    </reviewItem>
    <reviewItem>
      <errorID>629bb9c9-d231-4e47-ba03-c31d620183c9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158308B6</paraID>
      <start>19</start>
      <end>22</end>
      <status>unmodified</status>
      <modifiedWord/>
      <trackRevisions>false</trackRevisions>
    </reviewItem>
    <reviewItem>
      <errorID>016cda16-6659-4ffb-8b2e-1744e535ea66</errorID>
      <errorWord>其它</errorWord>
      <group>L1_Word</group>
      <groupName>字词问题</groupName>
      <ability>L2_Alias</ability>
      <abilityName>也作/曾用词</abilityName>
      <candidateList>
        <item>其他</item>
      </candidateList>
      <explain>词汇[其它]为不规范表述或旧称，其规范书面表述为[其他]。</explain>
      <paraID>34BDEB25</paraID>
      <start>2</start>
      <end>4</end>
      <status>unmodified</status>
      <modifiedWord/>
      <trackRevisions>false</trackRevisions>
    </reviewItem>
    <reviewItem>
      <errorID>ba69ac8c-27fe-438b-8b1b-f00782353139</errorID>
      <errorWord>向有</errorWord>
      <group>L1_Word</group>
      <groupName>字词问题</groupName>
      <ability>L2_Typo</ability>
      <abilityName>字词错误</abilityName>
      <candidateList>
        <item>向</item>
      </candidateList>
      <explain/>
      <paraID>185430D0</paraID>
      <start>3</start>
      <end>5</end>
      <status>unmodified</status>
      <modifiedWord/>
      <trackRevisions>false</trackRevisions>
    </reviewItem>
    <reviewItem>
      <errorID>c0ace0d4-e862-4e82-b6e0-1f83fa89f9da</errorID>
      <errorWord>签</errorWord>
      <group>L1_Word</group>
      <groupName>字词问题</groupName>
      <ability>L2_Typo</ability>
      <abilityName>字词错误</abilityName>
      <candidateList>
        <item>签订</item>
      </candidateList>
      <explain/>
      <paraID> 3746A47</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DD06DC-0B9B-49B6-AB4B-67EA62744C01}">
  <ds:schemaRefs/>
</ds:datastoreItem>
</file>

<file path=docProps/app.xml><?xml version="1.0" encoding="utf-8"?>
<Properties xmlns="http://schemas.openxmlformats.org/officeDocument/2006/extended-properties" xmlns:vt="http://schemas.openxmlformats.org/officeDocument/2006/docPropsVTypes">
  <Template>Normal</Template>
  <Company>Micro</Company>
  <Pages>80</Pages>
  <Words>11956</Words>
  <Characters>12775</Characters>
  <Lines>375</Lines>
  <Paragraphs>105</Paragraphs>
  <TotalTime>0</TotalTime>
  <ScaleCrop>false</ScaleCrop>
  <LinksUpToDate>false</LinksUpToDate>
  <CharactersWithSpaces>12901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2026-07-27T03:26:00Z</dcterms:created>
  <dc:creator>唐</dc:creator>
  <cp:lastModifiedBy>QQ</cp:lastModifiedBy>
  <dcterms:modified xsi:type="dcterms:W3CDTF">2026-07-27T09:53:43Z</dcterms:modified>
  <dc:title>竞争性谈判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eyJoZGlkIjoiZTljNTc1NGMyMGIyN2RmOTZmMjliMWRkZDI0Njk3NTciLCJ1c2VySWQiOiIyNjk4Mjc3NjMifQ==</vt:lpwstr>
  </property>
  <property fmtid="{D5CDD505-2E9C-101B-9397-08002B2CF9AE}" pid="3" name="KSOProductBuildVer">
    <vt:lpwstr>2052-12.1.0.26895</vt:lpwstr>
  </property>
  <property fmtid="{D5CDD505-2E9C-101B-9397-08002B2CF9AE}" pid="4" name="ICV">
    <vt:lpwstr>5C9B044FE9664E1DB692775DE14328A5_13</vt:lpwstr>
  </property>
</Properties>
</file>